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6CFD8" w14:textId="77777777" w:rsidR="001A3697" w:rsidRPr="0054743E" w:rsidRDefault="001A3697">
      <w:pPr>
        <w:rPr>
          <w:rFonts w:asciiTheme="majorBidi" w:hAnsiTheme="majorBidi" w:cstheme="majorBidi"/>
          <w:rtl/>
          <w:lang w:bidi="ar-EG"/>
        </w:rPr>
      </w:pPr>
    </w:p>
    <w:p w14:paraId="0B4CB9C1" w14:textId="77777777" w:rsidR="00D24EA3" w:rsidRDefault="00D24EA3" w:rsidP="001A3697">
      <w:pPr>
        <w:spacing w:line="360" w:lineRule="auto"/>
        <w:jc w:val="center"/>
        <w:rPr>
          <w:rFonts w:asciiTheme="majorBidi" w:hAnsiTheme="majorBidi" w:cstheme="majorBidi"/>
          <w:kern w:val="2"/>
          <w:sz w:val="28"/>
          <w:szCs w:val="28"/>
          <w:rtl/>
          <w:lang w:bidi="ar-EG"/>
        </w:rPr>
      </w:pPr>
    </w:p>
    <w:p w14:paraId="304FC64E" w14:textId="77777777" w:rsidR="00D24EA3" w:rsidRDefault="00D24EA3" w:rsidP="001A3697">
      <w:pPr>
        <w:spacing w:line="360" w:lineRule="auto"/>
        <w:jc w:val="center"/>
        <w:rPr>
          <w:rFonts w:asciiTheme="majorBidi" w:hAnsiTheme="majorBidi" w:cstheme="majorBidi"/>
          <w:kern w:val="2"/>
          <w:sz w:val="28"/>
          <w:szCs w:val="28"/>
          <w:rtl/>
          <w:lang w:bidi="ar-EG"/>
        </w:rPr>
      </w:pPr>
    </w:p>
    <w:p w14:paraId="25D421D0" w14:textId="77777777" w:rsidR="00D24EA3" w:rsidRDefault="00D24EA3" w:rsidP="001A3697">
      <w:pPr>
        <w:spacing w:line="360" w:lineRule="auto"/>
        <w:jc w:val="center"/>
        <w:rPr>
          <w:rFonts w:asciiTheme="majorBidi" w:hAnsiTheme="majorBidi" w:cstheme="majorBidi"/>
          <w:kern w:val="2"/>
          <w:sz w:val="28"/>
          <w:szCs w:val="28"/>
          <w:rtl/>
          <w:lang w:bidi="ar-EG"/>
        </w:rPr>
      </w:pPr>
    </w:p>
    <w:p w14:paraId="6EB5DC40" w14:textId="7F777BC5" w:rsidR="001A3697" w:rsidRPr="001A3697" w:rsidRDefault="001A3697" w:rsidP="001A3697">
      <w:pPr>
        <w:spacing w:line="360" w:lineRule="auto"/>
        <w:jc w:val="center"/>
        <w:rPr>
          <w:rFonts w:asciiTheme="majorBidi" w:hAnsiTheme="majorBidi" w:cstheme="majorBidi"/>
          <w:b/>
          <w:bCs/>
          <w:kern w:val="2"/>
          <w:sz w:val="36"/>
          <w:szCs w:val="36"/>
          <w:rtl/>
          <w:lang w:bidi="ar-EG"/>
        </w:rPr>
      </w:pPr>
      <w:r w:rsidRPr="001A3697">
        <w:rPr>
          <w:rFonts w:asciiTheme="majorBidi" w:hAnsiTheme="majorBidi" w:cstheme="majorBidi"/>
          <w:b/>
          <w:bCs/>
          <w:kern w:val="2"/>
          <w:sz w:val="36"/>
          <w:szCs w:val="36"/>
          <w:rtl/>
          <w:lang w:bidi="ar-EG"/>
        </w:rPr>
        <w:t>دور الإعلام الرقمي في التوعیة بالأمراض العصبية المزمنة في المجتمع السعودي</w:t>
      </w:r>
    </w:p>
    <w:p w14:paraId="51CF8254" w14:textId="77777777" w:rsidR="001A3697" w:rsidRPr="001A3697" w:rsidRDefault="001A3697" w:rsidP="001A3697">
      <w:pPr>
        <w:spacing w:line="360" w:lineRule="auto"/>
        <w:jc w:val="center"/>
        <w:rPr>
          <w:rFonts w:asciiTheme="majorBidi" w:hAnsiTheme="majorBidi" w:cstheme="majorBidi"/>
          <w:kern w:val="2"/>
          <w:sz w:val="28"/>
          <w:szCs w:val="28"/>
          <w:rtl/>
          <w:lang w:bidi="ar-EG"/>
        </w:rPr>
      </w:pPr>
      <w:r w:rsidRPr="001A3697">
        <w:rPr>
          <w:rFonts w:asciiTheme="majorBidi" w:hAnsiTheme="majorBidi" w:cstheme="majorBidi"/>
          <w:kern w:val="2"/>
          <w:sz w:val="28"/>
          <w:szCs w:val="28"/>
          <w:rtl/>
          <w:lang w:bidi="ar-EG"/>
        </w:rPr>
        <w:t>( دراسة ميدانية )</w:t>
      </w:r>
    </w:p>
    <w:p w14:paraId="20C7ACC1" w14:textId="77777777" w:rsidR="001A3697" w:rsidRPr="001A3697" w:rsidRDefault="001A3697" w:rsidP="001A3697">
      <w:pPr>
        <w:spacing w:line="360" w:lineRule="auto"/>
        <w:jc w:val="center"/>
        <w:rPr>
          <w:rFonts w:asciiTheme="majorBidi" w:hAnsiTheme="majorBidi" w:cstheme="majorBidi"/>
          <w:kern w:val="2"/>
          <w:sz w:val="28"/>
          <w:szCs w:val="28"/>
          <w:lang w:bidi="ar-EG"/>
        </w:rPr>
      </w:pPr>
      <w:r w:rsidRPr="001A3697">
        <w:rPr>
          <w:rFonts w:asciiTheme="majorBidi" w:hAnsiTheme="majorBidi" w:cstheme="majorBidi"/>
          <w:kern w:val="2"/>
          <w:sz w:val="28"/>
          <w:szCs w:val="28"/>
          <w:lang w:bidi="ar-EG"/>
        </w:rPr>
        <w:t>The role of digital media in raising awareness of chronic neurological diseases in Saudi society</w:t>
      </w:r>
    </w:p>
    <w:p w14:paraId="273B3298" w14:textId="77777777" w:rsidR="001A3697" w:rsidRPr="001A3697" w:rsidRDefault="001A3697" w:rsidP="001A3697">
      <w:pPr>
        <w:spacing w:line="360" w:lineRule="auto"/>
        <w:jc w:val="center"/>
        <w:rPr>
          <w:rFonts w:asciiTheme="majorBidi" w:hAnsiTheme="majorBidi" w:cstheme="majorBidi"/>
          <w:kern w:val="2"/>
          <w:sz w:val="28"/>
          <w:szCs w:val="28"/>
          <w:rtl/>
          <w:lang w:bidi="ar-EG"/>
        </w:rPr>
      </w:pPr>
      <w:r w:rsidRPr="001A3697">
        <w:rPr>
          <w:rFonts w:asciiTheme="majorBidi" w:hAnsiTheme="majorBidi" w:cstheme="majorBidi"/>
          <w:kern w:val="2"/>
          <w:sz w:val="28"/>
          <w:szCs w:val="28"/>
          <w:rtl/>
          <w:lang w:bidi="ar-EG"/>
        </w:rPr>
        <w:t xml:space="preserve">( </w:t>
      </w:r>
      <w:r w:rsidRPr="001A3697">
        <w:rPr>
          <w:rFonts w:asciiTheme="majorBidi" w:hAnsiTheme="majorBidi" w:cstheme="majorBidi"/>
          <w:kern w:val="2"/>
          <w:sz w:val="28"/>
          <w:szCs w:val="28"/>
          <w:lang w:bidi="ar-EG"/>
        </w:rPr>
        <w:t>Field study</w:t>
      </w:r>
      <w:r w:rsidRPr="001A3697">
        <w:rPr>
          <w:rFonts w:asciiTheme="majorBidi" w:hAnsiTheme="majorBidi" w:cstheme="majorBidi"/>
          <w:kern w:val="2"/>
          <w:sz w:val="28"/>
          <w:szCs w:val="28"/>
          <w:rtl/>
          <w:lang w:bidi="ar-EG"/>
        </w:rPr>
        <w:t xml:space="preserve"> )</w:t>
      </w:r>
    </w:p>
    <w:p w14:paraId="7F4C2F33" w14:textId="77777777" w:rsidR="001A3697" w:rsidRPr="0054743E" w:rsidRDefault="001A3697">
      <w:pPr>
        <w:rPr>
          <w:rFonts w:asciiTheme="majorBidi" w:hAnsiTheme="majorBidi" w:cstheme="majorBidi"/>
          <w:rtl/>
          <w:lang w:bidi="ar-EG"/>
        </w:rPr>
      </w:pPr>
    </w:p>
    <w:p w14:paraId="48F1DC42" w14:textId="77777777" w:rsidR="001A3697" w:rsidRPr="0054743E" w:rsidRDefault="001A3697">
      <w:pPr>
        <w:rPr>
          <w:rFonts w:asciiTheme="majorBidi" w:hAnsiTheme="majorBidi" w:cstheme="majorBidi"/>
          <w:rtl/>
          <w:lang w:bidi="ar-EG"/>
        </w:rPr>
      </w:pPr>
    </w:p>
    <w:p w14:paraId="4A58D969" w14:textId="77777777" w:rsidR="001A3697" w:rsidRPr="0054743E" w:rsidRDefault="001A3697">
      <w:pPr>
        <w:rPr>
          <w:rFonts w:asciiTheme="majorBidi" w:hAnsiTheme="majorBidi" w:cstheme="majorBidi"/>
          <w:rtl/>
          <w:lang w:bidi="ar-EG"/>
        </w:rPr>
      </w:pPr>
    </w:p>
    <w:p w14:paraId="116525CA" w14:textId="77777777" w:rsidR="001A3697" w:rsidRPr="0054743E" w:rsidRDefault="001A3697">
      <w:pPr>
        <w:rPr>
          <w:rFonts w:asciiTheme="majorBidi" w:hAnsiTheme="majorBidi" w:cstheme="majorBidi"/>
          <w:rtl/>
          <w:lang w:bidi="ar-EG"/>
        </w:rPr>
      </w:pPr>
    </w:p>
    <w:p w14:paraId="4C62F6ED" w14:textId="77777777" w:rsidR="001A3697" w:rsidRPr="0054743E" w:rsidRDefault="001A3697">
      <w:pPr>
        <w:rPr>
          <w:rFonts w:asciiTheme="majorBidi" w:hAnsiTheme="majorBidi" w:cstheme="majorBidi"/>
          <w:rtl/>
          <w:lang w:bidi="ar-EG"/>
        </w:rPr>
      </w:pPr>
    </w:p>
    <w:p w14:paraId="3ECA61E0" w14:textId="77777777" w:rsidR="001A3697" w:rsidRPr="0054743E" w:rsidRDefault="001A3697">
      <w:pPr>
        <w:rPr>
          <w:rFonts w:asciiTheme="majorBidi" w:hAnsiTheme="majorBidi" w:cstheme="majorBidi"/>
          <w:rtl/>
          <w:lang w:bidi="ar-EG"/>
        </w:rPr>
      </w:pPr>
    </w:p>
    <w:p w14:paraId="72C4A9C1" w14:textId="77777777" w:rsidR="001A3697" w:rsidRDefault="001A3697">
      <w:pPr>
        <w:rPr>
          <w:rFonts w:asciiTheme="majorBidi" w:hAnsiTheme="majorBidi" w:cstheme="majorBidi"/>
          <w:rtl/>
          <w:lang w:bidi="ar-EG"/>
        </w:rPr>
      </w:pPr>
    </w:p>
    <w:p w14:paraId="28B20152" w14:textId="77777777" w:rsidR="00D24EA3" w:rsidRDefault="00D24EA3">
      <w:pPr>
        <w:rPr>
          <w:rFonts w:asciiTheme="majorBidi" w:hAnsiTheme="majorBidi" w:cstheme="majorBidi"/>
          <w:rtl/>
          <w:lang w:bidi="ar-EG"/>
        </w:rPr>
      </w:pPr>
    </w:p>
    <w:p w14:paraId="4A5D64A7" w14:textId="77777777" w:rsidR="00D24EA3" w:rsidRPr="0054743E" w:rsidRDefault="00D24EA3">
      <w:pPr>
        <w:rPr>
          <w:rFonts w:asciiTheme="majorBidi" w:hAnsiTheme="majorBidi" w:cstheme="majorBidi"/>
          <w:rtl/>
          <w:lang w:bidi="ar-EG"/>
        </w:rPr>
      </w:pPr>
    </w:p>
    <w:p w14:paraId="16B7601B" w14:textId="77777777" w:rsidR="001A3697" w:rsidRPr="0054743E" w:rsidRDefault="001A3697">
      <w:pPr>
        <w:rPr>
          <w:rFonts w:asciiTheme="majorBidi" w:hAnsiTheme="majorBidi" w:cstheme="majorBidi"/>
          <w:rtl/>
          <w:lang w:bidi="ar-EG"/>
        </w:rPr>
      </w:pPr>
    </w:p>
    <w:p w14:paraId="46FC6730" w14:textId="77777777" w:rsidR="001A3697" w:rsidRPr="0054743E" w:rsidRDefault="001A3697">
      <w:pPr>
        <w:rPr>
          <w:rFonts w:asciiTheme="majorBidi" w:hAnsiTheme="majorBidi" w:cstheme="majorBidi"/>
          <w:rtl/>
          <w:lang w:bidi="ar-EG"/>
        </w:rPr>
      </w:pPr>
    </w:p>
    <w:p w14:paraId="589B0F11" w14:textId="77777777" w:rsidR="001A3697" w:rsidRPr="0054743E" w:rsidRDefault="001A3697">
      <w:pPr>
        <w:rPr>
          <w:rFonts w:asciiTheme="majorBidi" w:hAnsiTheme="majorBidi" w:cstheme="majorBidi"/>
          <w:rtl/>
          <w:lang w:bidi="ar-EG"/>
        </w:rPr>
      </w:pPr>
    </w:p>
    <w:p w14:paraId="7789A9E1" w14:textId="77777777" w:rsidR="001A3697" w:rsidRPr="0054743E" w:rsidRDefault="001A3697">
      <w:pPr>
        <w:rPr>
          <w:rFonts w:asciiTheme="majorBidi" w:hAnsiTheme="majorBidi" w:cstheme="majorBidi"/>
          <w:rtl/>
          <w:lang w:bidi="ar-EG"/>
        </w:rPr>
      </w:pPr>
    </w:p>
    <w:p w14:paraId="7B5F7BA0" w14:textId="77777777" w:rsidR="001A3697" w:rsidRPr="0054743E" w:rsidRDefault="001A3697">
      <w:pPr>
        <w:rPr>
          <w:rFonts w:asciiTheme="majorBidi" w:hAnsiTheme="majorBidi" w:cstheme="majorBidi"/>
          <w:rtl/>
          <w:lang w:bidi="ar-EG"/>
        </w:rPr>
      </w:pPr>
    </w:p>
    <w:p w14:paraId="15930B74" w14:textId="77777777" w:rsidR="001A3697" w:rsidRPr="0054743E" w:rsidRDefault="001A3697">
      <w:pPr>
        <w:rPr>
          <w:rFonts w:asciiTheme="majorBidi" w:hAnsiTheme="majorBidi" w:cstheme="majorBidi"/>
          <w:rtl/>
          <w:lang w:bidi="ar-EG"/>
        </w:rPr>
      </w:pPr>
    </w:p>
    <w:p w14:paraId="2496F6F9" w14:textId="77777777" w:rsidR="001A3697" w:rsidRPr="0054743E" w:rsidRDefault="001A3697">
      <w:pPr>
        <w:rPr>
          <w:rFonts w:asciiTheme="majorBidi" w:hAnsiTheme="majorBidi" w:cstheme="majorBidi"/>
          <w:rtl/>
          <w:lang w:bidi="ar-EG"/>
        </w:rPr>
      </w:pPr>
    </w:p>
    <w:p w14:paraId="44F74D82" w14:textId="77777777" w:rsidR="001A3697" w:rsidRPr="0054743E" w:rsidRDefault="001A3697">
      <w:pPr>
        <w:rPr>
          <w:rFonts w:asciiTheme="majorBidi" w:hAnsiTheme="majorBidi" w:cstheme="majorBidi"/>
          <w:rtl/>
          <w:lang w:bidi="ar-EG"/>
        </w:rPr>
      </w:pPr>
    </w:p>
    <w:p w14:paraId="4EAD9F2E" w14:textId="4E8D6FA5" w:rsidR="00FD274F" w:rsidRPr="0054743E" w:rsidRDefault="009F58D8" w:rsidP="001A3697">
      <w:pPr>
        <w:spacing w:line="360" w:lineRule="auto"/>
        <w:jc w:val="center"/>
        <w:rPr>
          <w:rFonts w:asciiTheme="majorBidi" w:hAnsiTheme="majorBidi" w:cstheme="majorBidi"/>
          <w:b/>
          <w:bCs/>
          <w:sz w:val="32"/>
          <w:szCs w:val="32"/>
          <w:rtl/>
          <w:lang w:bidi="ar-EG"/>
        </w:rPr>
      </w:pPr>
      <w:r w:rsidRPr="0054743E">
        <w:rPr>
          <w:rFonts w:asciiTheme="majorBidi" w:hAnsiTheme="majorBidi" w:cstheme="majorBidi"/>
          <w:b/>
          <w:bCs/>
          <w:sz w:val="32"/>
          <w:szCs w:val="32"/>
          <w:rtl/>
          <w:lang w:bidi="ar-EG"/>
        </w:rPr>
        <w:lastRenderedPageBreak/>
        <w:t>الفصل الرابع: الإجراءات المنهجية للدراسة</w:t>
      </w:r>
    </w:p>
    <w:p w14:paraId="79BB7A7D" w14:textId="77777777" w:rsidR="001A3697" w:rsidRPr="001A3697" w:rsidRDefault="001A3697" w:rsidP="001A3697">
      <w:pPr>
        <w:spacing w:line="360" w:lineRule="auto"/>
        <w:rPr>
          <w:rFonts w:asciiTheme="majorBidi" w:hAnsiTheme="majorBidi" w:cstheme="majorBidi"/>
          <w:sz w:val="28"/>
          <w:szCs w:val="28"/>
        </w:rPr>
      </w:pPr>
      <w:r w:rsidRPr="001A3697">
        <w:rPr>
          <w:rFonts w:asciiTheme="majorBidi" w:hAnsiTheme="majorBidi" w:cstheme="majorBidi"/>
          <w:sz w:val="28"/>
          <w:szCs w:val="28"/>
          <w:rtl/>
        </w:rPr>
        <w:t>يعد الجانب المنهجي من أهم الجوانب في أي دراسة علمية، حيث يوضح الأسس والإجراءات التي اعتمدت عليها الدراسة للوصول إلى نتائج دقيقة وموضوعية. ومن خلال هذا الفصل يتم عرض الخطوات العلمية التي اتبعتها الدراسة في جمع البيانات وتحليلها، بما يساعد على تحقيق أهداف البحث والإجابة عن تساؤلاته المتعلقة بدور الإعلام الرقمي في التوعية بالأمراض العصبية المزمنة في المجتمع السعودي</w:t>
      </w:r>
      <w:r w:rsidRPr="001A3697">
        <w:rPr>
          <w:rFonts w:asciiTheme="majorBidi" w:hAnsiTheme="majorBidi" w:cstheme="majorBidi"/>
          <w:sz w:val="28"/>
          <w:szCs w:val="28"/>
        </w:rPr>
        <w:t>.</w:t>
      </w:r>
    </w:p>
    <w:p w14:paraId="285700BA" w14:textId="77777777" w:rsidR="001A3697" w:rsidRPr="001A3697" w:rsidRDefault="001A3697" w:rsidP="001A3697">
      <w:pPr>
        <w:spacing w:line="360" w:lineRule="auto"/>
        <w:rPr>
          <w:rFonts w:asciiTheme="majorBidi" w:hAnsiTheme="majorBidi" w:cstheme="majorBidi"/>
          <w:sz w:val="28"/>
          <w:szCs w:val="28"/>
        </w:rPr>
      </w:pPr>
      <w:r w:rsidRPr="001A3697">
        <w:rPr>
          <w:rFonts w:asciiTheme="majorBidi" w:hAnsiTheme="majorBidi" w:cstheme="majorBidi"/>
          <w:sz w:val="28"/>
          <w:szCs w:val="28"/>
          <w:rtl/>
        </w:rPr>
        <w:t>ويتناول هذا الفصل وصفًا تفصيليًا لنوع الدراسة والمنهج العلمي المستخدم، مع توضيح مبررات اختيار هذا المنهج ومدى ملاءمته لطبيعة موضوع الدراسة. كما يوضح الفصل مجتمع الدراسة الذي تم إجراء البحث عليه، إضافة إلى العينة التي تم اختيارها منه، مع بيان خصائصها وطريقة اختيارها بما يضمن تمثيلها للمجتمع محل الدراسة</w:t>
      </w:r>
      <w:r w:rsidRPr="001A3697">
        <w:rPr>
          <w:rFonts w:asciiTheme="majorBidi" w:hAnsiTheme="majorBidi" w:cstheme="majorBidi"/>
          <w:sz w:val="28"/>
          <w:szCs w:val="28"/>
        </w:rPr>
        <w:t>.</w:t>
      </w:r>
    </w:p>
    <w:p w14:paraId="2CC3A807" w14:textId="77777777" w:rsidR="001A3697" w:rsidRPr="001A3697" w:rsidRDefault="001A3697" w:rsidP="001A3697">
      <w:pPr>
        <w:spacing w:line="360" w:lineRule="auto"/>
        <w:rPr>
          <w:rFonts w:asciiTheme="majorBidi" w:hAnsiTheme="majorBidi" w:cstheme="majorBidi"/>
          <w:sz w:val="28"/>
          <w:szCs w:val="28"/>
        </w:rPr>
      </w:pPr>
      <w:r w:rsidRPr="001A3697">
        <w:rPr>
          <w:rFonts w:asciiTheme="majorBidi" w:hAnsiTheme="majorBidi" w:cstheme="majorBidi"/>
          <w:sz w:val="28"/>
          <w:szCs w:val="28"/>
          <w:rtl/>
        </w:rPr>
        <w:t>كما يتضمن الفصل تحديد المفاهيم الأساسية التي تقوم عليها الدراسة، وذلك لتوضيح المعاني المقصودة بالمصطلحات المستخدمة في البحث، مثل مفهوم الإعلام الرقمي ومفهوم التوعية الصحية والأمراض العصبية المزمنة. ويساعد تحديد هذه المفاهيم في توحيد الفهم العلمي للمصطلحات المستخدمة داخل الدراسة</w:t>
      </w:r>
      <w:r w:rsidRPr="001A3697">
        <w:rPr>
          <w:rFonts w:asciiTheme="majorBidi" w:hAnsiTheme="majorBidi" w:cstheme="majorBidi"/>
          <w:sz w:val="28"/>
          <w:szCs w:val="28"/>
        </w:rPr>
        <w:t>.</w:t>
      </w:r>
    </w:p>
    <w:p w14:paraId="6911E0D1" w14:textId="77777777" w:rsidR="001A3697" w:rsidRPr="001A3697" w:rsidRDefault="001A3697" w:rsidP="001A3697">
      <w:pPr>
        <w:spacing w:line="360" w:lineRule="auto"/>
        <w:rPr>
          <w:rFonts w:asciiTheme="majorBidi" w:hAnsiTheme="majorBidi" w:cstheme="majorBidi"/>
          <w:sz w:val="28"/>
          <w:szCs w:val="28"/>
        </w:rPr>
      </w:pPr>
      <w:r w:rsidRPr="001A3697">
        <w:rPr>
          <w:rFonts w:asciiTheme="majorBidi" w:hAnsiTheme="majorBidi" w:cstheme="majorBidi"/>
          <w:sz w:val="28"/>
          <w:szCs w:val="28"/>
          <w:rtl/>
        </w:rPr>
        <w:t>إلى جانب ذلك، يستعرض الفصل أدوات جمع البيانات التي استخدمتها الدراسة، وكيفية تصميمها وإعدادها بما يتناسب مع أهداف البحث، كما يوضح الأساليب الإحصائية المستخدمة في تحليل البيانات واستخلاص النتائج. كذلك يتطرق الفصل إلى اختبارات الصدق والثبات التي تم تطبيقها للتحقق من صلاحية أداة الدراسة ومدى موثوقيتها، بما يعزز من دقة النتائج التي توصلت إليها الدراسة</w:t>
      </w:r>
      <w:r w:rsidRPr="001A3697">
        <w:rPr>
          <w:rFonts w:asciiTheme="majorBidi" w:hAnsiTheme="majorBidi" w:cstheme="majorBidi"/>
          <w:sz w:val="28"/>
          <w:szCs w:val="28"/>
        </w:rPr>
        <w:t>.</w:t>
      </w:r>
    </w:p>
    <w:p w14:paraId="72146E93" w14:textId="4924ABBA" w:rsidR="009F58D8" w:rsidRPr="0054743E" w:rsidRDefault="009F58D8" w:rsidP="001A3697">
      <w:pPr>
        <w:spacing w:line="360" w:lineRule="auto"/>
        <w:rPr>
          <w:rFonts w:asciiTheme="majorBidi" w:hAnsiTheme="majorBidi" w:cstheme="majorBidi"/>
          <w:b/>
          <w:bCs/>
          <w:sz w:val="32"/>
          <w:szCs w:val="32"/>
          <w:rtl/>
          <w:lang w:bidi="ar-EG"/>
        </w:rPr>
      </w:pPr>
      <w:r w:rsidRPr="0054743E">
        <w:rPr>
          <w:rFonts w:asciiTheme="majorBidi" w:hAnsiTheme="majorBidi" w:cstheme="majorBidi"/>
          <w:b/>
          <w:bCs/>
          <w:sz w:val="32"/>
          <w:szCs w:val="32"/>
          <w:rtl/>
          <w:lang w:bidi="ar-EG"/>
        </w:rPr>
        <w:t>1- نوع الدراسة</w:t>
      </w:r>
    </w:p>
    <w:p w14:paraId="3C5A53A2" w14:textId="6DBC6284" w:rsidR="001A3697" w:rsidRPr="001A3697" w:rsidRDefault="001A3697" w:rsidP="001A3697">
      <w:pPr>
        <w:spacing w:line="360" w:lineRule="auto"/>
        <w:rPr>
          <w:rFonts w:asciiTheme="majorBidi" w:hAnsiTheme="majorBidi" w:cstheme="majorBidi"/>
          <w:sz w:val="28"/>
          <w:szCs w:val="28"/>
        </w:rPr>
      </w:pPr>
      <w:r w:rsidRPr="001A3697">
        <w:rPr>
          <w:rFonts w:asciiTheme="majorBidi" w:hAnsiTheme="majorBidi" w:cstheme="majorBidi"/>
          <w:sz w:val="28"/>
          <w:szCs w:val="28"/>
          <w:rtl/>
        </w:rPr>
        <w:t>تنتمي هذه الدراسة إلى الدراسات الوصفية، حيث تهدف إلى وصف وتحليل دور الإعلام الرقمي في التوعية بالأمراض العصبية المزمنة في المجتمع السعودي، وذلك من خلال رصد آراء أفراد المجتمع حول مدى إسهام وسائل الإعلام الرقمي في نشر المعلومات الصحية والتوعية بطبيعة هذه الأمراض وطرق التعامل معها. وتُعد الدراسات الوصفية من أكثر أنواع الدراسات استخدامًا في البحوث الاجتماعية والإعلامية، لما توفره من إمكانية فهم الظواهر كما هي في الواقع وتحليلها بصورة علمية منظمة</w:t>
      </w:r>
      <w:r w:rsidR="00425308">
        <w:rPr>
          <w:rFonts w:asciiTheme="majorBidi" w:hAnsiTheme="majorBidi" w:cstheme="majorBidi" w:hint="cs"/>
          <w:sz w:val="28"/>
          <w:szCs w:val="28"/>
          <w:rtl/>
        </w:rPr>
        <w:t>(صبره,2024)</w:t>
      </w:r>
    </w:p>
    <w:p w14:paraId="70475387" w14:textId="46E35B2E" w:rsidR="001A3697" w:rsidRPr="001A3697" w:rsidRDefault="001A3697" w:rsidP="001A3697">
      <w:pPr>
        <w:spacing w:line="360" w:lineRule="auto"/>
        <w:rPr>
          <w:rFonts w:asciiTheme="majorBidi" w:hAnsiTheme="majorBidi" w:cstheme="majorBidi"/>
          <w:sz w:val="28"/>
          <w:szCs w:val="28"/>
          <w:lang w:bidi="ar-EG"/>
        </w:rPr>
      </w:pPr>
      <w:r w:rsidRPr="001A3697">
        <w:rPr>
          <w:rFonts w:asciiTheme="majorBidi" w:hAnsiTheme="majorBidi" w:cstheme="majorBidi"/>
          <w:sz w:val="28"/>
          <w:szCs w:val="28"/>
          <w:rtl/>
        </w:rPr>
        <w:t>كما تعتمد الدراسة على الطابع الميداني، حيث تم جمع البيانات من أفراد مجتمع الدراسة بشكل مباشر باستخدام أداة علمية مناسبة، وذلك بهدف الحصول على معلومات واقعية تعكس تصورات واتجاهات المبحوثين حول دور الإعلام الرقمي في نشر الوعي الصحي المتعلق بالأمراض العصبية المزمنة. ويساعد هذا النوع من الدراسات في تقديم صورة واضحة عن مستوى الوعي المجتمعي ومدى تأثير الوسائل الإعلامية الحديثة في تشكيل هذا الوعي</w:t>
      </w:r>
      <w:r w:rsidR="00425308">
        <w:rPr>
          <w:rFonts w:asciiTheme="majorBidi" w:hAnsiTheme="majorBidi" w:cstheme="majorBidi" w:hint="cs"/>
          <w:sz w:val="28"/>
          <w:szCs w:val="28"/>
          <w:rtl/>
          <w:lang w:bidi="ar-EG"/>
        </w:rPr>
        <w:t>(خيرت,2023)</w:t>
      </w:r>
    </w:p>
    <w:p w14:paraId="767A8EE3" w14:textId="6B6A0D7B" w:rsidR="001A3697" w:rsidRPr="0054743E" w:rsidRDefault="001A3697" w:rsidP="001A3697">
      <w:pPr>
        <w:spacing w:line="360" w:lineRule="auto"/>
        <w:rPr>
          <w:rFonts w:asciiTheme="majorBidi" w:hAnsiTheme="majorBidi" w:cstheme="majorBidi"/>
          <w:sz w:val="28"/>
          <w:szCs w:val="28"/>
          <w:rtl/>
          <w:lang w:bidi="ar-EG"/>
        </w:rPr>
      </w:pPr>
      <w:r w:rsidRPr="001A3697">
        <w:rPr>
          <w:rFonts w:asciiTheme="majorBidi" w:hAnsiTheme="majorBidi" w:cstheme="majorBidi"/>
          <w:sz w:val="28"/>
          <w:szCs w:val="28"/>
          <w:rtl/>
        </w:rPr>
        <w:t>ويتيح هذا النوع من الدراسات إمكانية تحليل البيانات واستخلاص النتائج التي تسهم في فهم طبيعة العلاقة بين الإعلام الرقمي والتوعية الصحية، كما يساعد في تقديم مجموعة من التوصيات التي يمكن أن تسهم في تطوير استخدام الإعلام الرقمي في نشر التوعية بالأمراض العصبية المزمنة داخل المجتمع السعودي</w:t>
      </w:r>
      <w:r w:rsidR="00425308">
        <w:rPr>
          <w:rFonts w:asciiTheme="majorBidi" w:hAnsiTheme="majorBidi" w:cstheme="majorBidi" w:hint="cs"/>
          <w:sz w:val="28"/>
          <w:szCs w:val="28"/>
          <w:rtl/>
          <w:lang w:bidi="ar-EG"/>
        </w:rPr>
        <w:t>(السلمي,2022)</w:t>
      </w:r>
    </w:p>
    <w:p w14:paraId="1A97B81C" w14:textId="2A2BDBFD" w:rsidR="009F58D8" w:rsidRPr="0054743E" w:rsidRDefault="009F58D8" w:rsidP="001A3697">
      <w:pPr>
        <w:spacing w:line="360" w:lineRule="auto"/>
        <w:rPr>
          <w:rFonts w:asciiTheme="majorBidi" w:hAnsiTheme="majorBidi" w:cstheme="majorBidi"/>
          <w:b/>
          <w:bCs/>
          <w:sz w:val="32"/>
          <w:szCs w:val="32"/>
          <w:rtl/>
          <w:lang w:bidi="ar-EG"/>
        </w:rPr>
      </w:pPr>
      <w:r w:rsidRPr="0054743E">
        <w:rPr>
          <w:rFonts w:asciiTheme="majorBidi" w:hAnsiTheme="majorBidi" w:cstheme="majorBidi"/>
          <w:b/>
          <w:bCs/>
          <w:sz w:val="32"/>
          <w:szCs w:val="32"/>
          <w:rtl/>
          <w:lang w:bidi="ar-EG"/>
        </w:rPr>
        <w:t>2- منهج الدراسة</w:t>
      </w:r>
    </w:p>
    <w:p w14:paraId="32427730" w14:textId="09B78F93" w:rsidR="001A3697" w:rsidRPr="001A3697" w:rsidRDefault="001A3697" w:rsidP="001A3697">
      <w:pPr>
        <w:spacing w:line="360" w:lineRule="auto"/>
        <w:rPr>
          <w:rFonts w:asciiTheme="majorBidi" w:hAnsiTheme="majorBidi" w:cstheme="majorBidi"/>
          <w:sz w:val="28"/>
          <w:szCs w:val="28"/>
          <w:lang w:bidi="ar-EG"/>
        </w:rPr>
      </w:pPr>
      <w:r w:rsidRPr="001A3697">
        <w:rPr>
          <w:rFonts w:asciiTheme="majorBidi" w:hAnsiTheme="majorBidi" w:cstheme="majorBidi"/>
          <w:sz w:val="28"/>
          <w:szCs w:val="28"/>
          <w:rtl/>
        </w:rPr>
        <w:t>اعتمدت هذه الدراسة على المنهج الوصفي المسحي، والذي يُعد من أكثر المناهج استخدامًا في الدراسات الإعلامية والاجتماعية، حيث يهدف إلى وصف الظاهرة محل الدراسة وتحليلها كما هي في الواقع. ويُستخدم هذا المنهج في جمع البيانات من أفراد مجتمع الدراسة بهدف التعرف على آرائهم واتجاهاتهم حول موضوع معين، وفي هذه الدراسة يتم التعرف على دور الإعلام الرقمي في التوعية بالأمراض العصبية المزمنة في المجتمع السعودي</w:t>
      </w:r>
      <w:r w:rsidR="00425308">
        <w:rPr>
          <w:rFonts w:asciiTheme="majorBidi" w:hAnsiTheme="majorBidi" w:cstheme="majorBidi" w:hint="cs"/>
          <w:sz w:val="28"/>
          <w:szCs w:val="28"/>
          <w:rtl/>
          <w:lang w:bidi="ar-EG"/>
        </w:rPr>
        <w:t>(قلادة,2025)</w:t>
      </w:r>
    </w:p>
    <w:p w14:paraId="3AE34DB2" w14:textId="63CBCE80" w:rsidR="001A3697" w:rsidRPr="001A3697" w:rsidRDefault="001A3697" w:rsidP="001A3697">
      <w:pPr>
        <w:spacing w:line="360" w:lineRule="auto"/>
        <w:rPr>
          <w:rFonts w:asciiTheme="majorBidi" w:hAnsiTheme="majorBidi" w:cstheme="majorBidi"/>
          <w:sz w:val="28"/>
          <w:szCs w:val="28"/>
          <w:lang w:bidi="ar-EG"/>
        </w:rPr>
      </w:pPr>
      <w:r w:rsidRPr="001A3697">
        <w:rPr>
          <w:rFonts w:asciiTheme="majorBidi" w:hAnsiTheme="majorBidi" w:cstheme="majorBidi"/>
          <w:sz w:val="28"/>
          <w:szCs w:val="28"/>
          <w:rtl/>
        </w:rPr>
        <w:t>ويتميز المنهج الوصفي المسحي بقدرته على توفير بيانات ومعلومات دقيقة عن الظاهرة المدروسة من خلال استطلاع آراء عينة من المجتمع، الأمر الذي يساعد في الوصول إلى نتائج يمكن تعميمها على مجتمع الدراسة. كما يتيح هذا المنهج للباحث تحليل العلاقة بين المتغيرات المختلفة المرتبطة بموضوع الدراسة، مثل استخدام وسائل الإعلام الرقمي ومستوى الوعي بالأمراض العصبية المزمنة</w:t>
      </w:r>
      <w:r w:rsidR="00425308">
        <w:rPr>
          <w:rFonts w:asciiTheme="majorBidi" w:hAnsiTheme="majorBidi" w:cstheme="majorBidi" w:hint="cs"/>
          <w:sz w:val="28"/>
          <w:szCs w:val="28"/>
          <w:rtl/>
          <w:lang w:bidi="ar-EG"/>
        </w:rPr>
        <w:t>(عايدة,2006)</w:t>
      </w:r>
    </w:p>
    <w:p w14:paraId="24281B77" w14:textId="1B965A4C" w:rsidR="001A3697" w:rsidRPr="0054743E" w:rsidRDefault="001A3697" w:rsidP="001A3697">
      <w:pPr>
        <w:spacing w:line="360" w:lineRule="auto"/>
        <w:rPr>
          <w:rFonts w:asciiTheme="majorBidi" w:hAnsiTheme="majorBidi" w:cstheme="majorBidi"/>
          <w:sz w:val="28"/>
          <w:szCs w:val="28"/>
          <w:rtl/>
          <w:lang w:bidi="ar-EG"/>
        </w:rPr>
      </w:pPr>
      <w:r w:rsidRPr="001A3697">
        <w:rPr>
          <w:rFonts w:asciiTheme="majorBidi" w:hAnsiTheme="majorBidi" w:cstheme="majorBidi"/>
          <w:sz w:val="28"/>
          <w:szCs w:val="28"/>
          <w:rtl/>
        </w:rPr>
        <w:t>وقد تم اختيار هذا المنهج نظرًا لملاءمته لطبيعة الدراسة الحالية، حيث يساعد في جمع البيانات من عدد من أفراد المجتمع السعودي بطريقة منظمة، ومن ثم تحليلها إحصائيًا للوصول إلى نتائج تسهم في فهم مدى إسهام الإعلام الرقمي في نشر التوعية الصحية المتعلقة بالأمراض العصبية المزمنة</w:t>
      </w:r>
      <w:r w:rsidR="00425308">
        <w:rPr>
          <w:rFonts w:asciiTheme="majorBidi" w:hAnsiTheme="majorBidi" w:cstheme="majorBidi" w:hint="cs"/>
          <w:sz w:val="28"/>
          <w:szCs w:val="28"/>
          <w:rtl/>
          <w:lang w:bidi="ar-EG"/>
        </w:rPr>
        <w:t>(السلمي,2022)</w:t>
      </w:r>
    </w:p>
    <w:p w14:paraId="64014B95" w14:textId="78FD3161" w:rsidR="009F58D8" w:rsidRPr="0054743E" w:rsidRDefault="009F58D8" w:rsidP="001A3697">
      <w:pPr>
        <w:spacing w:line="360" w:lineRule="auto"/>
        <w:rPr>
          <w:rFonts w:asciiTheme="majorBidi" w:hAnsiTheme="majorBidi" w:cstheme="majorBidi"/>
          <w:b/>
          <w:bCs/>
          <w:sz w:val="32"/>
          <w:szCs w:val="32"/>
          <w:rtl/>
          <w:lang w:bidi="ar-EG"/>
        </w:rPr>
      </w:pPr>
      <w:r w:rsidRPr="0054743E">
        <w:rPr>
          <w:rFonts w:asciiTheme="majorBidi" w:hAnsiTheme="majorBidi" w:cstheme="majorBidi"/>
          <w:b/>
          <w:bCs/>
          <w:sz w:val="32"/>
          <w:szCs w:val="32"/>
          <w:rtl/>
          <w:lang w:bidi="ar-EG"/>
        </w:rPr>
        <w:t>3-</w:t>
      </w:r>
      <w:r w:rsidR="001A3697" w:rsidRPr="0054743E">
        <w:rPr>
          <w:rFonts w:asciiTheme="majorBidi" w:hAnsiTheme="majorBidi" w:cstheme="majorBidi"/>
          <w:b/>
          <w:bCs/>
          <w:sz w:val="32"/>
          <w:szCs w:val="32"/>
          <w:rtl/>
          <w:lang w:bidi="ar-EG"/>
        </w:rPr>
        <w:t>مجتمع الدراسة</w:t>
      </w:r>
    </w:p>
    <w:p w14:paraId="4D44B3FC" w14:textId="77777777" w:rsidR="0054743E" w:rsidRPr="0054743E" w:rsidRDefault="0054743E" w:rsidP="0054743E">
      <w:pPr>
        <w:spacing w:line="360" w:lineRule="auto"/>
        <w:rPr>
          <w:rFonts w:asciiTheme="majorBidi" w:hAnsiTheme="majorBidi" w:cstheme="majorBidi"/>
          <w:sz w:val="28"/>
          <w:szCs w:val="28"/>
          <w:lang w:bidi="ar-EG"/>
        </w:rPr>
      </w:pPr>
      <w:r w:rsidRPr="0054743E">
        <w:rPr>
          <w:rFonts w:asciiTheme="majorBidi" w:hAnsiTheme="majorBidi" w:cstheme="majorBidi"/>
          <w:sz w:val="28"/>
          <w:szCs w:val="28"/>
          <w:rtl/>
        </w:rPr>
        <w:t>اعتمدت هذه الدراسة على المنهج الوصفي المسحي، والذي يُعد من أكثر المناهج استخدامًا في الدراسات الإعلامية والاجتماعية، حيث يهدف إلى وصف الظاهرة محل الدراسة وتحليلها كما هي في الواقع. ويُستخدم هذا المنهج في جمع البيانات من أفراد مجتمع الدراسة بهدف التعرف على آرائهم واتجاهاتهم حول موضوع معين، وفي هذه الدراسة يتم التعرف على دور الإعلام الرقمي في التوعية بالأمراض العصبية المزمنة في المجتمع السعودي</w:t>
      </w:r>
      <w:r w:rsidRPr="0054743E">
        <w:rPr>
          <w:rFonts w:asciiTheme="majorBidi" w:hAnsiTheme="majorBidi" w:cstheme="majorBidi"/>
          <w:sz w:val="28"/>
          <w:szCs w:val="28"/>
          <w:lang w:bidi="ar-EG"/>
        </w:rPr>
        <w:t>.</w:t>
      </w:r>
    </w:p>
    <w:p w14:paraId="5FB99CD1" w14:textId="77777777" w:rsidR="0054743E" w:rsidRPr="0054743E" w:rsidRDefault="0054743E" w:rsidP="0054743E">
      <w:pPr>
        <w:spacing w:line="360" w:lineRule="auto"/>
        <w:rPr>
          <w:rFonts w:asciiTheme="majorBidi" w:hAnsiTheme="majorBidi" w:cstheme="majorBidi"/>
          <w:sz w:val="28"/>
          <w:szCs w:val="28"/>
          <w:lang w:bidi="ar-EG"/>
        </w:rPr>
      </w:pPr>
      <w:r w:rsidRPr="0054743E">
        <w:rPr>
          <w:rFonts w:asciiTheme="majorBidi" w:hAnsiTheme="majorBidi" w:cstheme="majorBidi"/>
          <w:sz w:val="28"/>
          <w:szCs w:val="28"/>
          <w:rtl/>
        </w:rPr>
        <w:t>ويتميز المنهج الوصفي المسحي بقدرته على توفير بيانات ومعلومات دقيقة عن الظاهرة المدروسة من خلال استطلاع آراء عينة من المجتمع، الأمر الذي يساعد في الوصول إلى نتائج يمكن تعميمها على مجتمع الدراسة. كما يتيح هذا المنهج للباحث تحليل العلاقة بين المتغيرات المختلفة المرتبطة بموضوع الدراسة، مثل استخدام وسائل الإعلام الرقمي ومستوى الوعي بالأمراض العصبية المزمنة</w:t>
      </w:r>
      <w:r w:rsidRPr="0054743E">
        <w:rPr>
          <w:rFonts w:asciiTheme="majorBidi" w:hAnsiTheme="majorBidi" w:cstheme="majorBidi"/>
          <w:sz w:val="28"/>
          <w:szCs w:val="28"/>
          <w:lang w:bidi="ar-EG"/>
        </w:rPr>
        <w:t>.</w:t>
      </w:r>
    </w:p>
    <w:p w14:paraId="481EE069" w14:textId="6D35FD4B" w:rsidR="001A3697" w:rsidRPr="0054743E" w:rsidRDefault="0054743E" w:rsidP="0054743E">
      <w:pPr>
        <w:spacing w:line="360" w:lineRule="auto"/>
        <w:rPr>
          <w:rFonts w:asciiTheme="majorBidi" w:hAnsiTheme="majorBidi" w:cstheme="majorBidi"/>
          <w:sz w:val="28"/>
          <w:szCs w:val="28"/>
          <w:rtl/>
          <w:lang w:bidi="ar-EG"/>
        </w:rPr>
      </w:pPr>
      <w:r w:rsidRPr="0054743E">
        <w:rPr>
          <w:rFonts w:asciiTheme="majorBidi" w:hAnsiTheme="majorBidi" w:cstheme="majorBidi"/>
          <w:sz w:val="28"/>
          <w:szCs w:val="28"/>
          <w:rtl/>
        </w:rPr>
        <w:t>وقد تم اختيار هذا المنهج نظرًا لملاءمته لطبيعة الدراسة الحالية، حيث يساعد في جمع البيانات من عدد من أفراد المجتمع السعودي بطريقة منظمة، ومن ثم تحليلها إحصائيًا للوصول إلى نتائج تسهم في فهم مدى إسهام الإعلام الرقمي في نشر التوعية الصحية المتعلقة بالأمراض العصبية المزمنة</w:t>
      </w:r>
      <w:r w:rsidRPr="0054743E">
        <w:rPr>
          <w:rFonts w:asciiTheme="majorBidi" w:hAnsiTheme="majorBidi" w:cstheme="majorBidi"/>
          <w:sz w:val="28"/>
          <w:szCs w:val="28"/>
          <w:lang w:bidi="ar-EG"/>
        </w:rPr>
        <w:t>.</w:t>
      </w:r>
    </w:p>
    <w:p w14:paraId="04420C40" w14:textId="4DCB1E4C" w:rsidR="001A3697" w:rsidRDefault="001A3697" w:rsidP="001A3697">
      <w:pPr>
        <w:spacing w:line="360" w:lineRule="auto"/>
        <w:rPr>
          <w:rFonts w:asciiTheme="majorBidi" w:hAnsiTheme="majorBidi" w:cstheme="majorBidi"/>
          <w:b/>
          <w:bCs/>
          <w:sz w:val="32"/>
          <w:szCs w:val="32"/>
          <w:rtl/>
          <w:lang w:bidi="ar-EG"/>
        </w:rPr>
      </w:pPr>
      <w:r w:rsidRPr="0054743E">
        <w:rPr>
          <w:rFonts w:asciiTheme="majorBidi" w:hAnsiTheme="majorBidi" w:cstheme="majorBidi"/>
          <w:b/>
          <w:bCs/>
          <w:sz w:val="32"/>
          <w:szCs w:val="32"/>
          <w:rtl/>
          <w:lang w:bidi="ar-EG"/>
        </w:rPr>
        <w:t>4- عينة الدراسة</w:t>
      </w:r>
    </w:p>
    <w:p w14:paraId="4D6F4B02" w14:textId="77777777" w:rsidR="0054743E" w:rsidRPr="0054743E" w:rsidRDefault="0054743E" w:rsidP="0054743E">
      <w:pPr>
        <w:spacing w:line="360" w:lineRule="auto"/>
        <w:rPr>
          <w:rFonts w:asciiTheme="majorBidi" w:hAnsiTheme="majorBidi" w:cstheme="majorBidi"/>
          <w:sz w:val="28"/>
          <w:szCs w:val="28"/>
          <w:lang w:bidi="ar-EG"/>
        </w:rPr>
      </w:pPr>
      <w:r w:rsidRPr="0054743E">
        <w:rPr>
          <w:rFonts w:asciiTheme="majorBidi" w:hAnsiTheme="majorBidi" w:cstheme="majorBidi"/>
          <w:sz w:val="28"/>
          <w:szCs w:val="28"/>
          <w:rtl/>
        </w:rPr>
        <w:t>تم اختيار عينة من مجتمع الدراسة لتمثيل الأفراد الذين تنطبق عليهم خصائص البحث، وذلك بهدف جمع البيانات اللازمة وتحليلها للوصول إلى نتائج تعكس واقع الظاهرة محل الدراسة. وتُعد العينة جزءًا من مجتمع الدراسة يتم اختيارها وفق أسس علمية بحيث تمثل المجتمع تمثيلًا مناسبًا</w:t>
      </w:r>
      <w:r w:rsidRPr="0054743E">
        <w:rPr>
          <w:rFonts w:asciiTheme="majorBidi" w:hAnsiTheme="majorBidi" w:cstheme="majorBidi"/>
          <w:sz w:val="28"/>
          <w:szCs w:val="28"/>
          <w:lang w:bidi="ar-EG"/>
        </w:rPr>
        <w:t>.</w:t>
      </w:r>
    </w:p>
    <w:p w14:paraId="419D6ABC" w14:textId="75A88B38" w:rsidR="0054743E" w:rsidRPr="0054743E" w:rsidRDefault="0054743E" w:rsidP="0054743E">
      <w:pPr>
        <w:spacing w:line="360" w:lineRule="auto"/>
        <w:rPr>
          <w:rFonts w:asciiTheme="majorBidi" w:hAnsiTheme="majorBidi" w:cstheme="majorBidi"/>
          <w:sz w:val="28"/>
          <w:szCs w:val="28"/>
          <w:lang w:bidi="ar-EG"/>
        </w:rPr>
      </w:pPr>
      <w:r w:rsidRPr="0054743E">
        <w:rPr>
          <w:rFonts w:asciiTheme="majorBidi" w:hAnsiTheme="majorBidi" w:cstheme="majorBidi"/>
          <w:sz w:val="28"/>
          <w:szCs w:val="28"/>
          <w:rtl/>
        </w:rPr>
        <w:t>وقد بلغ حجم عينة الدراسة (</w:t>
      </w:r>
      <w:r w:rsidR="00903BAA">
        <w:rPr>
          <w:rFonts w:asciiTheme="majorBidi" w:hAnsiTheme="majorBidi" w:cstheme="majorBidi" w:hint="cs"/>
          <w:sz w:val="28"/>
          <w:szCs w:val="28"/>
          <w:rtl/>
        </w:rPr>
        <w:t>400</w:t>
      </w:r>
      <w:r w:rsidRPr="0054743E">
        <w:rPr>
          <w:rFonts w:asciiTheme="majorBidi" w:hAnsiTheme="majorBidi" w:cstheme="majorBidi"/>
          <w:sz w:val="28"/>
          <w:szCs w:val="28"/>
          <w:rtl/>
        </w:rPr>
        <w:t>) مفردة من أفراد المجتمع السعودي من مستخدمي وسائل الإعلام الرقمي، حيث تم اختيارهم بهدف التعرف على آرائهم واتجاهاتهم نحو دور الإعلام الرقمي في التوعية بالأمراض العصبية المزمنة. ويُعد هذا الحجم مناسبًا لإجراء الدراسة الميدانية وتحليل البيانات بصورة علمية تساعد في الوصول إلى نتائج أكثر دقة</w:t>
      </w:r>
      <w:r w:rsidRPr="0054743E">
        <w:rPr>
          <w:rFonts w:asciiTheme="majorBidi" w:hAnsiTheme="majorBidi" w:cstheme="majorBidi"/>
          <w:sz w:val="28"/>
          <w:szCs w:val="28"/>
          <w:lang w:bidi="ar-EG"/>
        </w:rPr>
        <w:t>.</w:t>
      </w:r>
    </w:p>
    <w:p w14:paraId="4094BEDE" w14:textId="0AEADD00" w:rsidR="0054743E" w:rsidRPr="0054743E" w:rsidRDefault="0054743E" w:rsidP="0054743E">
      <w:pPr>
        <w:spacing w:line="360" w:lineRule="auto"/>
        <w:rPr>
          <w:rFonts w:asciiTheme="majorBidi" w:hAnsiTheme="majorBidi" w:cstheme="majorBidi"/>
          <w:sz w:val="28"/>
          <w:szCs w:val="28"/>
          <w:rtl/>
          <w:lang w:bidi="ar-EG"/>
        </w:rPr>
      </w:pPr>
      <w:r w:rsidRPr="0054743E">
        <w:rPr>
          <w:rFonts w:asciiTheme="majorBidi" w:hAnsiTheme="majorBidi" w:cstheme="majorBidi"/>
          <w:sz w:val="28"/>
          <w:szCs w:val="28"/>
          <w:rtl/>
        </w:rPr>
        <w:t>وتم الاعتماد على هذه العينة باعتبارها ممثلة لمجتمع الدراسة، حيث تم جمع البيانات منهم باستخدام أداة الدراسة المعدة لهذا الغرض، ومن ثم تحليل استجاباتهم للتعرف على مدى إسهام وسائل الإعلام الرقمي في نشر التوعية الصحية المتعلقة بالأمراض العصبية المزمنة داخل المجتمع السعودي</w:t>
      </w:r>
      <w:r w:rsidRPr="0054743E">
        <w:rPr>
          <w:rFonts w:asciiTheme="majorBidi" w:hAnsiTheme="majorBidi" w:cstheme="majorBidi"/>
          <w:sz w:val="28"/>
          <w:szCs w:val="28"/>
          <w:lang w:bidi="ar-EG"/>
        </w:rPr>
        <w:t>.</w:t>
      </w:r>
    </w:p>
    <w:p w14:paraId="7ADF3ED0" w14:textId="719D9365" w:rsidR="001A3697" w:rsidRDefault="001A3697" w:rsidP="001A3697">
      <w:pPr>
        <w:spacing w:line="360" w:lineRule="auto"/>
        <w:rPr>
          <w:rFonts w:asciiTheme="majorBidi" w:hAnsiTheme="majorBidi" w:cstheme="majorBidi"/>
          <w:b/>
          <w:bCs/>
          <w:sz w:val="32"/>
          <w:szCs w:val="32"/>
          <w:rtl/>
          <w:lang w:bidi="ar-EG"/>
        </w:rPr>
      </w:pPr>
      <w:r w:rsidRPr="0054743E">
        <w:rPr>
          <w:rFonts w:asciiTheme="majorBidi" w:hAnsiTheme="majorBidi" w:cstheme="majorBidi"/>
          <w:b/>
          <w:bCs/>
          <w:sz w:val="32"/>
          <w:szCs w:val="32"/>
          <w:rtl/>
          <w:lang w:bidi="ar-EG"/>
        </w:rPr>
        <w:t>5- مفاهيم الدراسة</w:t>
      </w:r>
    </w:p>
    <w:p w14:paraId="39B51217" w14:textId="77777777" w:rsidR="0054743E" w:rsidRPr="0054743E" w:rsidRDefault="0054743E" w:rsidP="0054743E">
      <w:pPr>
        <w:spacing w:line="360" w:lineRule="auto"/>
        <w:rPr>
          <w:rFonts w:asciiTheme="majorBidi" w:hAnsiTheme="majorBidi" w:cstheme="majorBidi"/>
          <w:sz w:val="28"/>
          <w:szCs w:val="28"/>
          <w:lang w:bidi="ar-EG"/>
        </w:rPr>
      </w:pPr>
      <w:r w:rsidRPr="0054743E">
        <w:rPr>
          <w:rFonts w:asciiTheme="majorBidi" w:hAnsiTheme="majorBidi" w:cstheme="majorBidi"/>
          <w:b/>
          <w:bCs/>
          <w:sz w:val="28"/>
          <w:szCs w:val="28"/>
          <w:rtl/>
        </w:rPr>
        <w:t>أولًا: المفاهيم الاصطلاحية</w:t>
      </w:r>
    </w:p>
    <w:p w14:paraId="7283BD64" w14:textId="3907D15A" w:rsidR="0054743E" w:rsidRPr="0054743E" w:rsidRDefault="0054743E" w:rsidP="0054743E">
      <w:pPr>
        <w:pStyle w:val="a8"/>
        <w:numPr>
          <w:ilvl w:val="0"/>
          <w:numId w:val="2"/>
        </w:numPr>
        <w:spacing w:line="360" w:lineRule="auto"/>
        <w:rPr>
          <w:rFonts w:asciiTheme="majorBidi" w:hAnsiTheme="majorBidi" w:cstheme="majorBidi"/>
          <w:sz w:val="28"/>
          <w:szCs w:val="28"/>
          <w:lang w:bidi="ar-EG"/>
        </w:rPr>
      </w:pPr>
      <w:r w:rsidRPr="0054743E">
        <w:rPr>
          <w:rFonts w:asciiTheme="majorBidi" w:hAnsiTheme="majorBidi" w:cstheme="majorBidi"/>
          <w:b/>
          <w:bCs/>
          <w:sz w:val="28"/>
          <w:szCs w:val="28"/>
          <w:rtl/>
        </w:rPr>
        <w:t>الإعلام الرقمي</w:t>
      </w:r>
      <w:r w:rsidRPr="0054743E">
        <w:rPr>
          <w:rFonts w:asciiTheme="majorBidi" w:hAnsiTheme="majorBidi" w:cstheme="majorBidi"/>
          <w:b/>
          <w:bCs/>
          <w:sz w:val="28"/>
          <w:szCs w:val="28"/>
          <w:lang w:bidi="ar-EG"/>
        </w:rPr>
        <w:t>:</w:t>
      </w:r>
      <w:r w:rsidRPr="0054743E">
        <w:rPr>
          <w:rFonts w:asciiTheme="majorBidi" w:hAnsiTheme="majorBidi" w:cstheme="majorBidi"/>
          <w:sz w:val="28"/>
          <w:szCs w:val="28"/>
          <w:lang w:bidi="ar-EG"/>
        </w:rPr>
        <w:br/>
      </w:r>
      <w:r w:rsidRPr="0054743E">
        <w:rPr>
          <w:rFonts w:asciiTheme="majorBidi" w:hAnsiTheme="majorBidi" w:cstheme="majorBidi"/>
          <w:sz w:val="28"/>
          <w:szCs w:val="28"/>
          <w:rtl/>
        </w:rPr>
        <w:t>يقصد بالإعلام الرقمي مختلف الوسائل الإعلامية التي تعتمد على التقنيات الرقمية وشبكة الإنترنت في إنتاج المحتوى الإعلامي ونشره وتداوله بين الجمهور، مثل مواقع التواصل الاجتماعي والمواقع الإلكترونية والتطبيقات الرقمية المختلفة، حيث يتيح هذا النوع من الإعلام سرعة نشر المعلومات وإمكانية التفاعل المباشر بين المرسل والمتلقي</w:t>
      </w:r>
      <w:r>
        <w:rPr>
          <w:rFonts w:asciiTheme="majorBidi" w:hAnsiTheme="majorBidi" w:cstheme="majorBidi" w:hint="cs"/>
          <w:sz w:val="28"/>
          <w:szCs w:val="28"/>
          <w:rtl/>
          <w:lang w:bidi="ar-EG"/>
        </w:rPr>
        <w:t>(قلادة,2025</w:t>
      </w:r>
      <w:r w:rsidRPr="0054743E">
        <w:rPr>
          <w:rFonts w:asciiTheme="majorBidi" w:hAnsiTheme="majorBidi" w:cstheme="majorBidi" w:hint="cs"/>
          <w:sz w:val="28"/>
          <w:szCs w:val="28"/>
          <w:rtl/>
          <w:lang w:bidi="ar-EG"/>
        </w:rPr>
        <w:t>)</w:t>
      </w:r>
    </w:p>
    <w:p w14:paraId="430598A5" w14:textId="5E58D7B4" w:rsidR="0054743E" w:rsidRPr="0054743E" w:rsidRDefault="0054743E" w:rsidP="0054743E">
      <w:pPr>
        <w:pStyle w:val="a8"/>
        <w:numPr>
          <w:ilvl w:val="0"/>
          <w:numId w:val="2"/>
        </w:numPr>
        <w:spacing w:line="360" w:lineRule="auto"/>
        <w:rPr>
          <w:rFonts w:asciiTheme="majorBidi" w:hAnsiTheme="majorBidi" w:cstheme="majorBidi"/>
          <w:sz w:val="28"/>
          <w:szCs w:val="28"/>
          <w:lang w:bidi="ar-EG"/>
        </w:rPr>
      </w:pPr>
      <w:r w:rsidRPr="0054743E">
        <w:rPr>
          <w:rFonts w:asciiTheme="majorBidi" w:hAnsiTheme="majorBidi" w:cstheme="majorBidi"/>
          <w:b/>
          <w:bCs/>
          <w:sz w:val="28"/>
          <w:szCs w:val="28"/>
          <w:lang w:bidi="ar-EG"/>
        </w:rPr>
        <w:t xml:space="preserve"> </w:t>
      </w:r>
      <w:r w:rsidRPr="0054743E">
        <w:rPr>
          <w:rFonts w:asciiTheme="majorBidi" w:hAnsiTheme="majorBidi" w:cstheme="majorBidi"/>
          <w:b/>
          <w:bCs/>
          <w:sz w:val="28"/>
          <w:szCs w:val="28"/>
          <w:rtl/>
        </w:rPr>
        <w:t>التوعية الصحية</w:t>
      </w:r>
      <w:r w:rsidRPr="0054743E">
        <w:rPr>
          <w:rFonts w:asciiTheme="majorBidi" w:hAnsiTheme="majorBidi" w:cstheme="majorBidi"/>
          <w:b/>
          <w:bCs/>
          <w:sz w:val="28"/>
          <w:szCs w:val="28"/>
          <w:lang w:bidi="ar-EG"/>
        </w:rPr>
        <w:t>:</w:t>
      </w:r>
      <w:r w:rsidRPr="0054743E">
        <w:rPr>
          <w:rFonts w:asciiTheme="majorBidi" w:hAnsiTheme="majorBidi" w:cstheme="majorBidi"/>
          <w:sz w:val="28"/>
          <w:szCs w:val="28"/>
          <w:lang w:bidi="ar-EG"/>
        </w:rPr>
        <w:br/>
      </w:r>
      <w:r w:rsidRPr="0054743E">
        <w:rPr>
          <w:rFonts w:asciiTheme="majorBidi" w:hAnsiTheme="majorBidi" w:cstheme="majorBidi"/>
          <w:sz w:val="28"/>
          <w:szCs w:val="28"/>
          <w:rtl/>
        </w:rPr>
        <w:t>تشير التوعية الصحية إلى الجهود والأنشطة الإعلامية والتثقيفية التي تهدف إلى نشر المعرفة والمعلومات الصحية بين أفراد المجتمع، بهدف رفع مستوى الوعي لديهم حول الأمراض وطرق الوقاية منها وأساليب التعامل معها، بما يسهم في تعزيز السلوكيات الصحية السليمة</w:t>
      </w:r>
      <w:r>
        <w:rPr>
          <w:rFonts w:asciiTheme="majorBidi" w:hAnsiTheme="majorBidi" w:cstheme="majorBidi" w:hint="cs"/>
          <w:sz w:val="28"/>
          <w:szCs w:val="28"/>
          <w:rtl/>
          <w:lang w:bidi="ar-EG"/>
        </w:rPr>
        <w:t>(السلمي,2022)</w:t>
      </w:r>
    </w:p>
    <w:p w14:paraId="48BDBA66" w14:textId="2B2C45CE" w:rsidR="0054743E" w:rsidRPr="0054743E" w:rsidRDefault="0054743E" w:rsidP="0054743E">
      <w:pPr>
        <w:pStyle w:val="a8"/>
        <w:numPr>
          <w:ilvl w:val="0"/>
          <w:numId w:val="2"/>
        </w:numPr>
        <w:spacing w:line="360" w:lineRule="auto"/>
        <w:rPr>
          <w:rFonts w:asciiTheme="majorBidi" w:hAnsiTheme="majorBidi" w:cstheme="majorBidi"/>
          <w:sz w:val="28"/>
          <w:szCs w:val="28"/>
          <w:lang w:bidi="ar-EG"/>
        </w:rPr>
      </w:pPr>
      <w:r w:rsidRPr="0054743E">
        <w:rPr>
          <w:rFonts w:asciiTheme="majorBidi" w:hAnsiTheme="majorBidi" w:cstheme="majorBidi"/>
          <w:b/>
          <w:bCs/>
          <w:sz w:val="28"/>
          <w:szCs w:val="28"/>
          <w:rtl/>
        </w:rPr>
        <w:t>الأمراض العصبية المزمنة</w:t>
      </w:r>
      <w:r w:rsidRPr="0054743E">
        <w:rPr>
          <w:rFonts w:asciiTheme="majorBidi" w:hAnsiTheme="majorBidi" w:cstheme="majorBidi"/>
          <w:b/>
          <w:bCs/>
          <w:sz w:val="28"/>
          <w:szCs w:val="28"/>
          <w:lang w:bidi="ar-EG"/>
        </w:rPr>
        <w:t>:</w:t>
      </w:r>
      <w:r w:rsidRPr="0054743E">
        <w:rPr>
          <w:rFonts w:asciiTheme="majorBidi" w:hAnsiTheme="majorBidi" w:cstheme="majorBidi"/>
          <w:sz w:val="28"/>
          <w:szCs w:val="28"/>
          <w:lang w:bidi="ar-EG"/>
        </w:rPr>
        <w:br/>
      </w:r>
      <w:r w:rsidRPr="0054743E">
        <w:rPr>
          <w:rFonts w:asciiTheme="majorBidi" w:hAnsiTheme="majorBidi" w:cstheme="majorBidi"/>
          <w:sz w:val="28"/>
          <w:szCs w:val="28"/>
          <w:rtl/>
        </w:rPr>
        <w:t>يقصد بالأمراض العصبية المزمنة مجموعة الأمراض التي تصيب الجهاز العصبي وتستمر لفترات طويلة أو مدى الحياة، مثل مرض التصلب المتعدد ومرض باركنسون ومرض الزهايمر، والتي قد تؤثر على وظائف الدماغ أو الأعصاب وتؤدي إلى مشكلات صحية مستمرة تحتاج إلى متابعة وعلاج طويل الأمد</w:t>
      </w:r>
      <w:r>
        <w:rPr>
          <w:rFonts w:asciiTheme="majorBidi" w:hAnsiTheme="majorBidi" w:cstheme="majorBidi" w:hint="cs"/>
          <w:sz w:val="28"/>
          <w:szCs w:val="28"/>
          <w:rtl/>
          <w:lang w:bidi="ar-EG"/>
        </w:rPr>
        <w:t>(صبره,2024)</w:t>
      </w:r>
    </w:p>
    <w:p w14:paraId="31A4A755" w14:textId="77777777" w:rsidR="0054743E" w:rsidRPr="0054743E" w:rsidRDefault="0054743E" w:rsidP="0054743E">
      <w:pPr>
        <w:spacing w:line="360" w:lineRule="auto"/>
        <w:rPr>
          <w:rFonts w:asciiTheme="majorBidi" w:hAnsiTheme="majorBidi" w:cstheme="majorBidi"/>
          <w:sz w:val="28"/>
          <w:szCs w:val="28"/>
          <w:lang w:bidi="ar-EG"/>
        </w:rPr>
      </w:pPr>
      <w:r w:rsidRPr="0054743E">
        <w:rPr>
          <w:rFonts w:asciiTheme="majorBidi" w:hAnsiTheme="majorBidi" w:cstheme="majorBidi"/>
          <w:b/>
          <w:bCs/>
          <w:sz w:val="28"/>
          <w:szCs w:val="28"/>
          <w:rtl/>
        </w:rPr>
        <w:t>ثانيًا: المفاهيم الإجرائية</w:t>
      </w:r>
    </w:p>
    <w:p w14:paraId="14B43E46" w14:textId="2F0D20DF" w:rsidR="0054743E" w:rsidRPr="0054743E" w:rsidRDefault="0054743E" w:rsidP="0054743E">
      <w:pPr>
        <w:pStyle w:val="a8"/>
        <w:numPr>
          <w:ilvl w:val="0"/>
          <w:numId w:val="1"/>
        </w:numPr>
        <w:spacing w:line="360" w:lineRule="auto"/>
        <w:rPr>
          <w:rFonts w:asciiTheme="majorBidi" w:hAnsiTheme="majorBidi" w:cstheme="majorBidi"/>
          <w:sz w:val="28"/>
          <w:szCs w:val="28"/>
          <w:lang w:bidi="ar-EG"/>
        </w:rPr>
      </w:pPr>
      <w:r w:rsidRPr="0054743E">
        <w:rPr>
          <w:rFonts w:asciiTheme="majorBidi" w:hAnsiTheme="majorBidi" w:cstheme="majorBidi"/>
          <w:b/>
          <w:bCs/>
          <w:sz w:val="28"/>
          <w:szCs w:val="28"/>
          <w:lang w:bidi="ar-EG"/>
        </w:rPr>
        <w:t xml:space="preserve"> </w:t>
      </w:r>
      <w:r w:rsidRPr="0054743E">
        <w:rPr>
          <w:rFonts w:asciiTheme="majorBidi" w:hAnsiTheme="majorBidi" w:cstheme="majorBidi"/>
          <w:b/>
          <w:bCs/>
          <w:sz w:val="28"/>
          <w:szCs w:val="28"/>
          <w:rtl/>
        </w:rPr>
        <w:t>الإعلام الرقمي</w:t>
      </w:r>
      <w:r w:rsidRPr="0054743E">
        <w:rPr>
          <w:rFonts w:asciiTheme="majorBidi" w:hAnsiTheme="majorBidi" w:cstheme="majorBidi"/>
          <w:sz w:val="28"/>
          <w:szCs w:val="28"/>
          <w:lang w:bidi="ar-EG"/>
        </w:rPr>
        <w:br/>
      </w:r>
      <w:r w:rsidRPr="0054743E">
        <w:rPr>
          <w:rFonts w:asciiTheme="majorBidi" w:hAnsiTheme="majorBidi" w:cstheme="majorBidi"/>
          <w:sz w:val="28"/>
          <w:szCs w:val="28"/>
          <w:rtl/>
        </w:rPr>
        <w:t>يقصد بالإعلام الرقمي في هذه الدراسة المنصات والوسائل الرقمية التي يستخدمها أفراد المجتمع السعودي عبر الإنترنت، مثل مواقع التواصل الاجتماعي والمواقع الصحية الإلكترونية، للحصول على المعلومات المتعلقة بالأمراض العصبية المزمنة والتوعية بها</w:t>
      </w:r>
      <w:r w:rsidRPr="0054743E">
        <w:rPr>
          <w:rFonts w:asciiTheme="majorBidi" w:hAnsiTheme="majorBidi" w:cstheme="majorBidi"/>
          <w:sz w:val="28"/>
          <w:szCs w:val="28"/>
          <w:lang w:bidi="ar-EG"/>
        </w:rPr>
        <w:t>.</w:t>
      </w:r>
    </w:p>
    <w:p w14:paraId="61C5C776" w14:textId="6FB0705D" w:rsidR="0054743E" w:rsidRPr="0054743E" w:rsidRDefault="0054743E" w:rsidP="0054743E">
      <w:pPr>
        <w:pStyle w:val="a8"/>
        <w:numPr>
          <w:ilvl w:val="0"/>
          <w:numId w:val="1"/>
        </w:numPr>
        <w:spacing w:line="360" w:lineRule="auto"/>
        <w:rPr>
          <w:rFonts w:asciiTheme="majorBidi" w:hAnsiTheme="majorBidi" w:cstheme="majorBidi"/>
          <w:sz w:val="28"/>
          <w:szCs w:val="28"/>
          <w:lang w:bidi="ar-EG"/>
        </w:rPr>
      </w:pPr>
      <w:r w:rsidRPr="0054743E">
        <w:rPr>
          <w:rFonts w:asciiTheme="majorBidi" w:hAnsiTheme="majorBidi" w:cstheme="majorBidi"/>
          <w:b/>
          <w:bCs/>
          <w:sz w:val="28"/>
          <w:szCs w:val="28"/>
          <w:rtl/>
        </w:rPr>
        <w:t>التوعية بالأمراض العصبية المزمنة</w:t>
      </w:r>
      <w:r w:rsidRPr="0054743E">
        <w:rPr>
          <w:rFonts w:asciiTheme="majorBidi" w:hAnsiTheme="majorBidi" w:cstheme="majorBidi"/>
          <w:sz w:val="28"/>
          <w:szCs w:val="28"/>
          <w:lang w:bidi="ar-EG"/>
        </w:rPr>
        <w:br/>
      </w:r>
      <w:r w:rsidRPr="0054743E">
        <w:rPr>
          <w:rFonts w:asciiTheme="majorBidi" w:hAnsiTheme="majorBidi" w:cstheme="majorBidi"/>
          <w:sz w:val="28"/>
          <w:szCs w:val="28"/>
          <w:rtl/>
        </w:rPr>
        <w:t>تعني في هذه الدراسة مستوى المعرفة والمعلومات التي يكتسبها أفراد المجتمع السعودي حول الأمراض العصبية المزمنة من خلال وسائل الإعلام الرقمي، مثل معرفة أسباب هذه الأمراض وأعراضها وطرق الوقاية منها وأساليب التعامل معها</w:t>
      </w:r>
      <w:r w:rsidRPr="0054743E">
        <w:rPr>
          <w:rFonts w:asciiTheme="majorBidi" w:hAnsiTheme="majorBidi" w:cstheme="majorBidi"/>
          <w:sz w:val="28"/>
          <w:szCs w:val="28"/>
          <w:lang w:bidi="ar-EG"/>
        </w:rPr>
        <w:t>.</w:t>
      </w:r>
    </w:p>
    <w:p w14:paraId="29830127" w14:textId="3A00C55C" w:rsidR="0054743E" w:rsidRPr="00F67C3F" w:rsidRDefault="0054743E" w:rsidP="00F67C3F">
      <w:pPr>
        <w:pStyle w:val="a8"/>
        <w:numPr>
          <w:ilvl w:val="0"/>
          <w:numId w:val="1"/>
        </w:numPr>
        <w:spacing w:line="360" w:lineRule="auto"/>
        <w:rPr>
          <w:rFonts w:asciiTheme="majorBidi" w:hAnsiTheme="majorBidi" w:cstheme="majorBidi"/>
          <w:sz w:val="28"/>
          <w:szCs w:val="28"/>
          <w:rtl/>
          <w:lang w:bidi="ar-EG"/>
        </w:rPr>
      </w:pPr>
      <w:r w:rsidRPr="0054743E">
        <w:rPr>
          <w:rFonts w:asciiTheme="majorBidi" w:hAnsiTheme="majorBidi" w:cstheme="majorBidi"/>
          <w:b/>
          <w:bCs/>
          <w:sz w:val="28"/>
          <w:szCs w:val="28"/>
          <w:rtl/>
        </w:rPr>
        <w:t>الأمراض العصبية المزمنة</w:t>
      </w:r>
      <w:r w:rsidRPr="0054743E">
        <w:rPr>
          <w:rFonts w:asciiTheme="majorBidi" w:hAnsiTheme="majorBidi" w:cstheme="majorBidi"/>
          <w:sz w:val="28"/>
          <w:szCs w:val="28"/>
          <w:lang w:bidi="ar-EG"/>
        </w:rPr>
        <w:br/>
      </w:r>
      <w:r w:rsidRPr="0054743E">
        <w:rPr>
          <w:rFonts w:asciiTheme="majorBidi" w:hAnsiTheme="majorBidi" w:cstheme="majorBidi"/>
          <w:sz w:val="28"/>
          <w:szCs w:val="28"/>
          <w:rtl/>
        </w:rPr>
        <w:t>يقصد بها في هذه الدراسة الأمراض المرتبطة بالجهاز العصبي التي يتم تناولها في المحتوى التوعوي عبر وسائل الإعلام الرقمي، والتي يسعى الإعلام الرقمي إلى نشر المعلومات المتعلقة بها لزيادة وعي أفراد المجتمع السعودي بها</w:t>
      </w:r>
      <w:r w:rsidRPr="0054743E">
        <w:rPr>
          <w:rFonts w:asciiTheme="majorBidi" w:hAnsiTheme="majorBidi" w:cstheme="majorBidi"/>
          <w:sz w:val="28"/>
          <w:szCs w:val="28"/>
          <w:lang w:bidi="ar-EG"/>
        </w:rPr>
        <w:t>.</w:t>
      </w:r>
    </w:p>
    <w:p w14:paraId="5651835B" w14:textId="307DA664" w:rsidR="001A3697" w:rsidRDefault="001A3697" w:rsidP="001A3697">
      <w:pPr>
        <w:spacing w:line="360" w:lineRule="auto"/>
        <w:rPr>
          <w:rFonts w:asciiTheme="majorBidi" w:hAnsiTheme="majorBidi" w:cstheme="majorBidi"/>
          <w:b/>
          <w:bCs/>
          <w:sz w:val="32"/>
          <w:szCs w:val="32"/>
          <w:rtl/>
          <w:lang w:bidi="ar-EG"/>
        </w:rPr>
      </w:pPr>
      <w:r w:rsidRPr="0054743E">
        <w:rPr>
          <w:rFonts w:asciiTheme="majorBidi" w:hAnsiTheme="majorBidi" w:cstheme="majorBidi"/>
          <w:b/>
          <w:bCs/>
          <w:sz w:val="32"/>
          <w:szCs w:val="32"/>
          <w:rtl/>
          <w:lang w:bidi="ar-EG"/>
        </w:rPr>
        <w:t>6- أدوات جمع البيانات</w:t>
      </w:r>
    </w:p>
    <w:p w14:paraId="3DCB34B5"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rtl/>
        </w:rPr>
        <w:t xml:space="preserve">اعتمدت الدراسة الحالية على </w:t>
      </w:r>
      <w:r w:rsidRPr="00F67C3F">
        <w:rPr>
          <w:rFonts w:asciiTheme="majorBidi" w:hAnsiTheme="majorBidi" w:cstheme="majorBidi"/>
          <w:b/>
          <w:bCs/>
          <w:sz w:val="28"/>
          <w:szCs w:val="28"/>
          <w:rtl/>
        </w:rPr>
        <w:t>الاستبيان</w:t>
      </w:r>
      <w:r w:rsidRPr="00F67C3F">
        <w:rPr>
          <w:rFonts w:asciiTheme="majorBidi" w:hAnsiTheme="majorBidi" w:cstheme="majorBidi"/>
          <w:sz w:val="28"/>
          <w:szCs w:val="28"/>
          <w:rtl/>
        </w:rPr>
        <w:t xml:space="preserve"> كأداة رئيسية لجمع البيانات من أفراد عينة الدراسة، وذلك نظرًا لملاءمته لطبيعة الدراسات الوصفية الميدانية، وقدرته على جمع قدر كبير من المعلومات من عدد كبير من المبحوثين في وقت قصير. كما يتيح الاستبيان إمكانية التعرف على آراء واتجاهات أفراد العينة حول موضوع الدراسة المتمثل في دور الإعلام الرقمي في التوعية بالأمراض العصبية المزمنة في المجتمع السعودي</w:t>
      </w:r>
      <w:r w:rsidRPr="00F67C3F">
        <w:rPr>
          <w:rFonts w:asciiTheme="majorBidi" w:hAnsiTheme="majorBidi" w:cstheme="majorBidi"/>
          <w:sz w:val="28"/>
          <w:szCs w:val="28"/>
          <w:lang w:bidi="ar-EG"/>
        </w:rPr>
        <w:t>.</w:t>
      </w:r>
    </w:p>
    <w:p w14:paraId="37B1C64B"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rtl/>
        </w:rPr>
        <w:t>وقد تم إعداد الاستبيان في ضوء أهداف الدراسة وتساؤلاتها، بالإضافة إلى الاستفادة من الأدبيات العلمية والدراسات السابقة المرتبطة بموضوع البحث. وتضمن الاستبيان مجموعة من الأسئلة التي تهدف إلى قياس درجة اعتماد أفراد المجتمع على الإعلام الرقمي كمصدر للمعلومات الصحية، ومدى ثقتهم في المنصات الرقمية المختلفة، إضافة إلى قياس تأثير الإعلام الرقمي في تشكيل الوعي الصحي المتعلق بالأمراض العصبية المزمنة</w:t>
      </w:r>
      <w:r w:rsidRPr="00F67C3F">
        <w:rPr>
          <w:rFonts w:asciiTheme="majorBidi" w:hAnsiTheme="majorBidi" w:cstheme="majorBidi"/>
          <w:sz w:val="28"/>
          <w:szCs w:val="28"/>
          <w:lang w:bidi="ar-EG"/>
        </w:rPr>
        <w:t>.</w:t>
      </w:r>
    </w:p>
    <w:p w14:paraId="7F94596A" w14:textId="6C87D29F" w:rsidR="00F67C3F" w:rsidRPr="00F67C3F" w:rsidRDefault="00F67C3F" w:rsidP="00F67C3F">
      <w:pPr>
        <w:spacing w:line="360" w:lineRule="auto"/>
        <w:rPr>
          <w:rFonts w:asciiTheme="majorBidi" w:hAnsiTheme="majorBidi" w:cstheme="majorBidi"/>
          <w:sz w:val="28"/>
          <w:szCs w:val="28"/>
          <w:rtl/>
          <w:lang w:bidi="ar-EG"/>
        </w:rPr>
      </w:pPr>
      <w:r w:rsidRPr="00F67C3F">
        <w:rPr>
          <w:rFonts w:asciiTheme="majorBidi" w:hAnsiTheme="majorBidi" w:cstheme="majorBidi"/>
          <w:sz w:val="28"/>
          <w:szCs w:val="28"/>
          <w:rtl/>
        </w:rPr>
        <w:t xml:space="preserve">وتكونت أداة الدراسة من جزأين رئيسيين؛ تمثل الجزء الأول في </w:t>
      </w:r>
      <w:r w:rsidRPr="00F67C3F">
        <w:rPr>
          <w:rFonts w:asciiTheme="majorBidi" w:hAnsiTheme="majorBidi" w:cstheme="majorBidi"/>
          <w:b/>
          <w:bCs/>
          <w:sz w:val="28"/>
          <w:szCs w:val="28"/>
          <w:rtl/>
        </w:rPr>
        <w:t>البيانات الأساسية للمبحوثين</w:t>
      </w:r>
      <w:r w:rsidRPr="00F67C3F">
        <w:rPr>
          <w:rFonts w:asciiTheme="majorBidi" w:hAnsiTheme="majorBidi" w:cstheme="majorBidi"/>
          <w:sz w:val="28"/>
          <w:szCs w:val="28"/>
          <w:rtl/>
        </w:rPr>
        <w:t xml:space="preserve"> مثل الجنس، والفئة العمرية، والمستوى التعليمي، والمنطقة الجغرافية، إضافة إلى مدى معاناة المبحوث أو أحد أفراد أسرته من مرض عصبي مزمن، وكذلك معدل استخدام الإعلام الرقمي يوميًا. أما الجزء الثاني فقد اشتمل على مجموعة من المحاور التي تقيس أبعاد الدراسة المختلفة، وتمت صياغة العبارات وفق </w:t>
      </w:r>
      <w:r w:rsidRPr="00F67C3F">
        <w:rPr>
          <w:rFonts w:asciiTheme="majorBidi" w:hAnsiTheme="majorBidi" w:cstheme="majorBidi"/>
          <w:b/>
          <w:bCs/>
          <w:sz w:val="28"/>
          <w:szCs w:val="28"/>
          <w:rtl/>
        </w:rPr>
        <w:t>مقياس ليكرت الخماسي</w:t>
      </w:r>
      <w:r w:rsidRPr="00F67C3F">
        <w:rPr>
          <w:rFonts w:asciiTheme="majorBidi" w:hAnsiTheme="majorBidi" w:cstheme="majorBidi"/>
          <w:sz w:val="28"/>
          <w:szCs w:val="28"/>
          <w:rtl/>
        </w:rPr>
        <w:t xml:space="preserve"> (أوافق جدًا، أوافق، محايد، لا أوافق، لا أوافق جدًا) لقياس اتجاهات أفراد العينة نحو موضوع الدراسة</w:t>
      </w:r>
      <w:r w:rsidRPr="00F67C3F">
        <w:rPr>
          <w:rFonts w:asciiTheme="majorBidi" w:hAnsiTheme="majorBidi" w:cstheme="majorBidi"/>
          <w:sz w:val="28"/>
          <w:szCs w:val="28"/>
          <w:lang w:bidi="ar-EG"/>
        </w:rPr>
        <w:t>.</w:t>
      </w:r>
    </w:p>
    <w:p w14:paraId="41C849BB" w14:textId="603232C7" w:rsidR="001A3697" w:rsidRDefault="001A3697" w:rsidP="001A3697">
      <w:pPr>
        <w:spacing w:line="360" w:lineRule="auto"/>
        <w:rPr>
          <w:rFonts w:asciiTheme="majorBidi" w:hAnsiTheme="majorBidi" w:cstheme="majorBidi"/>
          <w:b/>
          <w:bCs/>
          <w:sz w:val="32"/>
          <w:szCs w:val="32"/>
          <w:rtl/>
          <w:lang w:bidi="ar-EG"/>
        </w:rPr>
      </w:pPr>
      <w:r w:rsidRPr="0054743E">
        <w:rPr>
          <w:rFonts w:asciiTheme="majorBidi" w:hAnsiTheme="majorBidi" w:cstheme="majorBidi"/>
          <w:b/>
          <w:bCs/>
          <w:sz w:val="32"/>
          <w:szCs w:val="32"/>
          <w:rtl/>
          <w:lang w:bidi="ar-EG"/>
        </w:rPr>
        <w:t>7- تصميم أدوات الدراسة</w:t>
      </w:r>
    </w:p>
    <w:p w14:paraId="59B67A47"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rtl/>
        </w:rPr>
        <w:t>تم تصميم أداة الدراسة (الاستبيان) في ضوء أهداف الدراسة وتساؤلاتها، وبعد الاطلاع على الأدبيات العلمية والدراسات السابقة المرتبطة بموضوع الإعلام الرقمي والتوعية الصحية. وقد روعي في إعداد الأداة أن تكون العبارات واضحة ومباشرة بحيث تسهم في قياس آراء واتجاهات أفراد عينة الدراسة حول دور الإعلام الرقمي في التوعية بالأمراض العصبية المزمنة في المجتمع السعودي</w:t>
      </w:r>
      <w:r w:rsidRPr="00F67C3F">
        <w:rPr>
          <w:rFonts w:asciiTheme="majorBidi" w:hAnsiTheme="majorBidi" w:cstheme="majorBidi"/>
          <w:sz w:val="28"/>
          <w:szCs w:val="28"/>
          <w:lang w:bidi="ar-EG"/>
        </w:rPr>
        <w:t>.</w:t>
      </w:r>
    </w:p>
    <w:p w14:paraId="487DDBD8"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rtl/>
        </w:rPr>
        <w:t xml:space="preserve">وتكونت أداة الدراسة من </w:t>
      </w:r>
      <w:r w:rsidRPr="00F67C3F">
        <w:rPr>
          <w:rFonts w:asciiTheme="majorBidi" w:hAnsiTheme="majorBidi" w:cstheme="majorBidi"/>
          <w:b/>
          <w:bCs/>
          <w:sz w:val="28"/>
          <w:szCs w:val="28"/>
          <w:rtl/>
        </w:rPr>
        <w:t>جزأين رئيسيين</w:t>
      </w:r>
      <w:r w:rsidRPr="00F67C3F">
        <w:rPr>
          <w:rFonts w:asciiTheme="majorBidi" w:hAnsiTheme="majorBidi" w:cstheme="majorBidi"/>
          <w:sz w:val="28"/>
          <w:szCs w:val="28"/>
          <w:rtl/>
        </w:rPr>
        <w:t xml:space="preserve">؛ حيث اشتمل الجزء الأول على </w:t>
      </w:r>
      <w:r w:rsidRPr="00F67C3F">
        <w:rPr>
          <w:rFonts w:asciiTheme="majorBidi" w:hAnsiTheme="majorBidi" w:cstheme="majorBidi"/>
          <w:b/>
          <w:bCs/>
          <w:sz w:val="28"/>
          <w:szCs w:val="28"/>
          <w:rtl/>
        </w:rPr>
        <w:t>البيانات الأساسية للمبحوثين</w:t>
      </w:r>
      <w:r w:rsidRPr="00F67C3F">
        <w:rPr>
          <w:rFonts w:asciiTheme="majorBidi" w:hAnsiTheme="majorBidi" w:cstheme="majorBidi"/>
          <w:sz w:val="28"/>
          <w:szCs w:val="28"/>
          <w:rtl/>
        </w:rPr>
        <w:t>، والتي تضمنت مجموعة من المتغيرات الديموغرافية مثل: الجنس، والفئة العمرية، والمستوى التعليمي، والمنطقة الجغرافية، إضافة إلى ما إذا كان المبحوث أو أحد أفراد أسرته يعاني من مرض عصبي مزمن، وكذلك معدل استخدام الإعلام الرقمي يوميًا. ويهدف هذا الجزء إلى التعرف على الخصائص العامة لأفراد عينة الدراسة</w:t>
      </w:r>
      <w:r w:rsidRPr="00F67C3F">
        <w:rPr>
          <w:rFonts w:asciiTheme="majorBidi" w:hAnsiTheme="majorBidi" w:cstheme="majorBidi"/>
          <w:sz w:val="28"/>
          <w:szCs w:val="28"/>
          <w:lang w:bidi="ar-EG"/>
        </w:rPr>
        <w:t>.</w:t>
      </w:r>
    </w:p>
    <w:p w14:paraId="1F67D672"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rtl/>
        </w:rPr>
        <w:t xml:space="preserve">أما الجزء الثاني من الاستبيان فقد اشتمل على </w:t>
      </w:r>
      <w:r w:rsidRPr="00F67C3F">
        <w:rPr>
          <w:rFonts w:asciiTheme="majorBidi" w:hAnsiTheme="majorBidi" w:cstheme="majorBidi"/>
          <w:b/>
          <w:bCs/>
          <w:sz w:val="28"/>
          <w:szCs w:val="28"/>
          <w:rtl/>
        </w:rPr>
        <w:t>ستة محاور رئيسية</w:t>
      </w:r>
      <w:r w:rsidRPr="00F67C3F">
        <w:rPr>
          <w:rFonts w:asciiTheme="majorBidi" w:hAnsiTheme="majorBidi" w:cstheme="majorBidi"/>
          <w:sz w:val="28"/>
          <w:szCs w:val="28"/>
          <w:rtl/>
        </w:rPr>
        <w:t xml:space="preserve"> لقياس أبعاد الدراسة المختلفة، حيث تناول </w:t>
      </w:r>
      <w:r w:rsidRPr="00F67C3F">
        <w:rPr>
          <w:rFonts w:asciiTheme="majorBidi" w:hAnsiTheme="majorBidi" w:cstheme="majorBidi"/>
          <w:b/>
          <w:bCs/>
          <w:sz w:val="28"/>
          <w:szCs w:val="28"/>
          <w:rtl/>
        </w:rPr>
        <w:t>المحور الأول</w:t>
      </w:r>
      <w:r w:rsidRPr="00F67C3F">
        <w:rPr>
          <w:rFonts w:asciiTheme="majorBidi" w:hAnsiTheme="majorBidi" w:cstheme="majorBidi"/>
          <w:sz w:val="28"/>
          <w:szCs w:val="28"/>
          <w:rtl/>
        </w:rPr>
        <w:t xml:space="preserve"> درجة اعتماد أفراد المجتمع على الإعلام الرقمي كمصدر للمعلومات الصحية. بينما تناول </w:t>
      </w:r>
      <w:r w:rsidRPr="00F67C3F">
        <w:rPr>
          <w:rFonts w:asciiTheme="majorBidi" w:hAnsiTheme="majorBidi" w:cstheme="majorBidi"/>
          <w:b/>
          <w:bCs/>
          <w:sz w:val="28"/>
          <w:szCs w:val="28"/>
          <w:rtl/>
        </w:rPr>
        <w:t>المحور الثاني</w:t>
      </w:r>
      <w:r w:rsidRPr="00F67C3F">
        <w:rPr>
          <w:rFonts w:asciiTheme="majorBidi" w:hAnsiTheme="majorBidi" w:cstheme="majorBidi"/>
          <w:sz w:val="28"/>
          <w:szCs w:val="28"/>
          <w:rtl/>
        </w:rPr>
        <w:t xml:space="preserve"> المنصات الرقمية ومدى موثوقية المعلومات الصحية المتداولة عبرها. أما </w:t>
      </w:r>
      <w:r w:rsidRPr="00F67C3F">
        <w:rPr>
          <w:rFonts w:asciiTheme="majorBidi" w:hAnsiTheme="majorBidi" w:cstheme="majorBidi"/>
          <w:b/>
          <w:bCs/>
          <w:sz w:val="28"/>
          <w:szCs w:val="28"/>
          <w:rtl/>
        </w:rPr>
        <w:t>المحور الثالث</w:t>
      </w:r>
      <w:r w:rsidRPr="00F67C3F">
        <w:rPr>
          <w:rFonts w:asciiTheme="majorBidi" w:hAnsiTheme="majorBidi" w:cstheme="majorBidi"/>
          <w:sz w:val="28"/>
          <w:szCs w:val="28"/>
          <w:rtl/>
        </w:rPr>
        <w:t xml:space="preserve"> فقد ركز على تأثير الإعلام الرقمي في تشكيل الوعي الصحي لدى الأفراد تجاه الأمراض العصبية المزمنة</w:t>
      </w:r>
      <w:r w:rsidRPr="00F67C3F">
        <w:rPr>
          <w:rFonts w:asciiTheme="majorBidi" w:hAnsiTheme="majorBidi" w:cstheme="majorBidi"/>
          <w:sz w:val="28"/>
          <w:szCs w:val="28"/>
          <w:lang w:bidi="ar-EG"/>
        </w:rPr>
        <w:t>.</w:t>
      </w:r>
    </w:p>
    <w:p w14:paraId="1525D16F" w14:textId="71FAA9BB" w:rsidR="00F67C3F" w:rsidRPr="00F67C3F" w:rsidRDefault="00F67C3F" w:rsidP="00F67C3F">
      <w:pPr>
        <w:spacing w:line="360" w:lineRule="auto"/>
        <w:rPr>
          <w:rFonts w:asciiTheme="majorBidi" w:hAnsiTheme="majorBidi" w:cstheme="majorBidi"/>
          <w:sz w:val="28"/>
          <w:szCs w:val="28"/>
          <w:rtl/>
          <w:lang w:bidi="ar-EG"/>
        </w:rPr>
      </w:pPr>
      <w:r w:rsidRPr="00F67C3F">
        <w:rPr>
          <w:rFonts w:asciiTheme="majorBidi" w:hAnsiTheme="majorBidi" w:cstheme="majorBidi"/>
          <w:sz w:val="28"/>
          <w:szCs w:val="28"/>
          <w:rtl/>
        </w:rPr>
        <w:t xml:space="preserve">كما تضمن </w:t>
      </w:r>
      <w:r w:rsidRPr="00F67C3F">
        <w:rPr>
          <w:rFonts w:asciiTheme="majorBidi" w:hAnsiTheme="majorBidi" w:cstheme="majorBidi"/>
          <w:b/>
          <w:bCs/>
          <w:sz w:val="28"/>
          <w:szCs w:val="28"/>
          <w:rtl/>
        </w:rPr>
        <w:t>المحور الرابع</w:t>
      </w:r>
      <w:r w:rsidRPr="00F67C3F">
        <w:rPr>
          <w:rFonts w:asciiTheme="majorBidi" w:hAnsiTheme="majorBidi" w:cstheme="majorBidi"/>
          <w:sz w:val="28"/>
          <w:szCs w:val="28"/>
          <w:rtl/>
        </w:rPr>
        <w:t xml:space="preserve"> التحديات التي تواجه الإعلام الرقمي في نشر المعلومات الصحية، مثل انتشار المعلومات غير الدقيقة أو تضارب المعلومات بين المنصات المختلفة. بينما تناول </w:t>
      </w:r>
      <w:r w:rsidRPr="00F67C3F">
        <w:rPr>
          <w:rFonts w:asciiTheme="majorBidi" w:hAnsiTheme="majorBidi" w:cstheme="majorBidi"/>
          <w:b/>
          <w:bCs/>
          <w:sz w:val="28"/>
          <w:szCs w:val="28"/>
          <w:rtl/>
        </w:rPr>
        <w:t>المحور الخامس</w:t>
      </w:r>
      <w:r w:rsidRPr="00F67C3F">
        <w:rPr>
          <w:rFonts w:asciiTheme="majorBidi" w:hAnsiTheme="majorBidi" w:cstheme="majorBidi"/>
          <w:sz w:val="28"/>
          <w:szCs w:val="28"/>
          <w:rtl/>
        </w:rPr>
        <w:t xml:space="preserve"> تأثير المعلومات الرقمية على السلوك الصحي والقرارات العلاجية لدى الأفراد. أما </w:t>
      </w:r>
      <w:r w:rsidRPr="00F67C3F">
        <w:rPr>
          <w:rFonts w:asciiTheme="majorBidi" w:hAnsiTheme="majorBidi" w:cstheme="majorBidi"/>
          <w:b/>
          <w:bCs/>
          <w:sz w:val="28"/>
          <w:szCs w:val="28"/>
          <w:rtl/>
        </w:rPr>
        <w:t>المحور السادس والأخير</w:t>
      </w:r>
      <w:r w:rsidRPr="00F67C3F">
        <w:rPr>
          <w:rFonts w:asciiTheme="majorBidi" w:hAnsiTheme="majorBidi" w:cstheme="majorBidi"/>
          <w:sz w:val="28"/>
          <w:szCs w:val="28"/>
          <w:rtl/>
        </w:rPr>
        <w:t xml:space="preserve"> فقد ركز على سبل تعزيز دور الإعلام الرقمي في نشر التوعية الصحية، مثل تعزيز الرقابة على المحتوى الصحي وزيادة مشاركة الجهات الصحية الرسمية في الحملات التوعوية الرقمية</w:t>
      </w:r>
      <w:r w:rsidRPr="00F67C3F">
        <w:rPr>
          <w:rFonts w:asciiTheme="majorBidi" w:hAnsiTheme="majorBidi" w:cstheme="majorBidi"/>
          <w:sz w:val="28"/>
          <w:szCs w:val="28"/>
          <w:lang w:bidi="ar-EG"/>
        </w:rPr>
        <w:t>.</w:t>
      </w:r>
    </w:p>
    <w:p w14:paraId="35FA2AAB" w14:textId="1C7509CE" w:rsidR="001A3697" w:rsidRDefault="001A3697" w:rsidP="001A3697">
      <w:pPr>
        <w:spacing w:line="360" w:lineRule="auto"/>
        <w:rPr>
          <w:rFonts w:asciiTheme="majorBidi" w:hAnsiTheme="majorBidi" w:cstheme="majorBidi"/>
          <w:b/>
          <w:bCs/>
          <w:sz w:val="32"/>
          <w:szCs w:val="32"/>
          <w:rtl/>
          <w:lang w:bidi="ar-EG"/>
        </w:rPr>
      </w:pPr>
      <w:r w:rsidRPr="0054743E">
        <w:rPr>
          <w:rFonts w:asciiTheme="majorBidi" w:hAnsiTheme="majorBidi" w:cstheme="majorBidi"/>
          <w:b/>
          <w:bCs/>
          <w:sz w:val="32"/>
          <w:szCs w:val="32"/>
          <w:rtl/>
          <w:lang w:bidi="ar-EG"/>
        </w:rPr>
        <w:t>8- المقاييس والمعالجات الإحصائية</w:t>
      </w:r>
    </w:p>
    <w:p w14:paraId="0CEB96DC" w14:textId="320EC436"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rtl/>
        </w:rPr>
        <w:t>اعتمدت الدراسة على مجموعة من الأساليب الإحصائية المناسبة لطبيعة الدراسة الوصفية الميدانية، وذلك بهدف تحليل البيانات التي تم جمعها من خلال الاستبيان والوصول إلى نتائج علمية دقيقة تساعد في تفسير الظاهرة محل الدراسة. وقد تم استخدام عدد من المقاييس الإحصائية الوصفية لتحليل استجابات أفراد عينة الدراسة البالغ عددهم (</w:t>
      </w:r>
      <w:r w:rsidR="00861F9D">
        <w:rPr>
          <w:rFonts w:asciiTheme="majorBidi" w:hAnsiTheme="majorBidi" w:cstheme="majorBidi" w:hint="cs"/>
          <w:sz w:val="28"/>
          <w:szCs w:val="28"/>
          <w:rtl/>
        </w:rPr>
        <w:t>400</w:t>
      </w:r>
      <w:r w:rsidRPr="00F67C3F">
        <w:rPr>
          <w:rFonts w:asciiTheme="majorBidi" w:hAnsiTheme="majorBidi" w:cstheme="majorBidi"/>
          <w:sz w:val="28"/>
          <w:szCs w:val="28"/>
          <w:rtl/>
        </w:rPr>
        <w:t>) مفردة</w:t>
      </w:r>
      <w:r w:rsidRPr="00F67C3F">
        <w:rPr>
          <w:rFonts w:asciiTheme="majorBidi" w:hAnsiTheme="majorBidi" w:cstheme="majorBidi"/>
          <w:sz w:val="28"/>
          <w:szCs w:val="28"/>
          <w:lang w:bidi="ar-EG"/>
        </w:rPr>
        <w:t>.</w:t>
      </w:r>
    </w:p>
    <w:p w14:paraId="450740C6"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rtl/>
        </w:rPr>
        <w:t xml:space="preserve">وتضمنت المعالجات الإحصائية المستخدمة </w:t>
      </w:r>
      <w:r w:rsidRPr="00F67C3F">
        <w:rPr>
          <w:rFonts w:asciiTheme="majorBidi" w:hAnsiTheme="majorBidi" w:cstheme="majorBidi"/>
          <w:b/>
          <w:bCs/>
          <w:sz w:val="28"/>
          <w:szCs w:val="28"/>
          <w:rtl/>
        </w:rPr>
        <w:t>التكرارات والنسب المئوية</w:t>
      </w:r>
      <w:r w:rsidRPr="00F67C3F">
        <w:rPr>
          <w:rFonts w:asciiTheme="majorBidi" w:hAnsiTheme="majorBidi" w:cstheme="majorBidi"/>
          <w:sz w:val="28"/>
          <w:szCs w:val="28"/>
          <w:rtl/>
        </w:rPr>
        <w:t xml:space="preserve"> للتعرف على الخصائص الديموغرافية لأفراد العينة وتوزيع استجاباتهم، إضافة إلى استخدام </w:t>
      </w:r>
      <w:r w:rsidRPr="00F67C3F">
        <w:rPr>
          <w:rFonts w:asciiTheme="majorBidi" w:hAnsiTheme="majorBidi" w:cstheme="majorBidi"/>
          <w:b/>
          <w:bCs/>
          <w:sz w:val="28"/>
          <w:szCs w:val="28"/>
          <w:rtl/>
        </w:rPr>
        <w:t>المتوسط الحسابي</w:t>
      </w:r>
      <w:r w:rsidRPr="00F67C3F">
        <w:rPr>
          <w:rFonts w:asciiTheme="majorBidi" w:hAnsiTheme="majorBidi" w:cstheme="majorBidi"/>
          <w:sz w:val="28"/>
          <w:szCs w:val="28"/>
          <w:rtl/>
        </w:rPr>
        <w:t xml:space="preserve"> لقياس درجة موافقة أفراد العينة على عبارات الاستبيان، وكذلك </w:t>
      </w:r>
      <w:r w:rsidRPr="00F67C3F">
        <w:rPr>
          <w:rFonts w:asciiTheme="majorBidi" w:hAnsiTheme="majorBidi" w:cstheme="majorBidi"/>
          <w:b/>
          <w:bCs/>
          <w:sz w:val="28"/>
          <w:szCs w:val="28"/>
          <w:rtl/>
        </w:rPr>
        <w:t>الانحراف المعياري</w:t>
      </w:r>
      <w:r w:rsidRPr="00F67C3F">
        <w:rPr>
          <w:rFonts w:asciiTheme="majorBidi" w:hAnsiTheme="majorBidi" w:cstheme="majorBidi"/>
          <w:sz w:val="28"/>
          <w:szCs w:val="28"/>
          <w:rtl/>
        </w:rPr>
        <w:t xml:space="preserve"> لمعرفة مدى تشتت الاستجابات حول المتوسط الحسابي، مما يساعد في تفسير درجة الاتفاق أو الاختلاف بين أفراد العينة</w:t>
      </w:r>
      <w:r w:rsidRPr="00F67C3F">
        <w:rPr>
          <w:rFonts w:asciiTheme="majorBidi" w:hAnsiTheme="majorBidi" w:cstheme="majorBidi"/>
          <w:sz w:val="28"/>
          <w:szCs w:val="28"/>
          <w:lang w:bidi="ar-EG"/>
        </w:rPr>
        <w:t>.</w:t>
      </w:r>
    </w:p>
    <w:p w14:paraId="327C9A88" w14:textId="29CA6285" w:rsidR="00F67C3F" w:rsidRDefault="00F67C3F" w:rsidP="00F67C3F">
      <w:pPr>
        <w:spacing w:line="360" w:lineRule="auto"/>
        <w:rPr>
          <w:rFonts w:asciiTheme="majorBidi" w:hAnsiTheme="majorBidi" w:cstheme="majorBidi"/>
          <w:sz w:val="28"/>
          <w:szCs w:val="28"/>
          <w:rtl/>
        </w:rPr>
      </w:pPr>
      <w:r w:rsidRPr="00F67C3F">
        <w:rPr>
          <w:rFonts w:asciiTheme="majorBidi" w:hAnsiTheme="majorBidi" w:cstheme="majorBidi"/>
          <w:sz w:val="28"/>
          <w:szCs w:val="28"/>
          <w:rtl/>
        </w:rPr>
        <w:t xml:space="preserve">كما تم استخدام </w:t>
      </w:r>
      <w:r w:rsidRPr="00F67C3F">
        <w:rPr>
          <w:rFonts w:asciiTheme="majorBidi" w:hAnsiTheme="majorBidi" w:cstheme="majorBidi"/>
          <w:b/>
          <w:bCs/>
          <w:sz w:val="28"/>
          <w:szCs w:val="28"/>
          <w:rtl/>
        </w:rPr>
        <w:t>مقياس ليكرت الخماسي</w:t>
      </w:r>
      <w:r w:rsidRPr="00F67C3F">
        <w:rPr>
          <w:rFonts w:asciiTheme="majorBidi" w:hAnsiTheme="majorBidi" w:cstheme="majorBidi"/>
          <w:sz w:val="28"/>
          <w:szCs w:val="28"/>
          <w:rtl/>
        </w:rPr>
        <w:t xml:space="preserve"> في قياس اتجاهات أفراد العينة نحو عبارات الاستبيان، حيث تم إعطاء درجات رقمية لكل مستوى من مستويات الإجابة</w:t>
      </w:r>
    </w:p>
    <w:p w14:paraId="08660212"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b/>
          <w:bCs/>
          <w:sz w:val="28"/>
          <w:szCs w:val="28"/>
          <w:rtl/>
        </w:rPr>
        <w:t>عرض وتحليل البيانات الأساسية لعينة الدراسة</w:t>
      </w:r>
    </w:p>
    <w:p w14:paraId="4C6A203D" w14:textId="51786732"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rtl/>
        </w:rPr>
        <w:t>في هذا الجزء يتم عرض الخصائص الديموغرافية لأفراد عينة الدراسة، والتي يبلغ عددها (</w:t>
      </w:r>
      <w:r w:rsidR="00903BAA">
        <w:rPr>
          <w:rFonts w:asciiTheme="majorBidi" w:hAnsiTheme="majorBidi" w:cstheme="majorBidi" w:hint="cs"/>
          <w:sz w:val="28"/>
          <w:szCs w:val="28"/>
          <w:rtl/>
        </w:rPr>
        <w:t>400</w:t>
      </w:r>
      <w:r w:rsidRPr="00F67C3F">
        <w:rPr>
          <w:rFonts w:asciiTheme="majorBidi" w:hAnsiTheme="majorBidi" w:cstheme="majorBidi"/>
          <w:sz w:val="28"/>
          <w:szCs w:val="28"/>
          <w:rtl/>
        </w:rPr>
        <w:t>) مفردة من المجتمع السعودي. ويساعد تحليل هذه البيانات في التعرف على السمات العامة للمبحوثين، مثل الجنس والفئة العمرية والمستوى التعليمي والمنطقة الجغرافية، إضافة إلى معدل استخدام الإعلام الرقمي ومدى وجود أمراض عصبية مزمنة لدى المبحوث أو أحد أفراد أسرته. كما يسهم ذلك في إعطاء صورة واضحة عن طبيعة العينة التي تم تطبيق الدراسة عليها</w:t>
      </w:r>
      <w:r w:rsidRPr="00F67C3F">
        <w:rPr>
          <w:rFonts w:asciiTheme="majorBidi" w:hAnsiTheme="majorBidi" w:cstheme="majorBidi"/>
          <w:sz w:val="28"/>
          <w:szCs w:val="28"/>
          <w:lang w:bidi="ar-EG"/>
        </w:rPr>
        <w:t>.</w:t>
      </w:r>
    </w:p>
    <w:p w14:paraId="2A6899B9"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b/>
          <w:bCs/>
          <w:sz w:val="28"/>
          <w:szCs w:val="28"/>
          <w:rtl/>
        </w:rPr>
        <w:t>عرض وتحليل البيانات الأساسية لعينة الدراسة</w:t>
      </w:r>
    </w:p>
    <w:p w14:paraId="09DE2367" w14:textId="1CA6B16D"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rtl/>
        </w:rPr>
        <w:t>في هذا الجزء يتم عرض الخصائص الديموغرافية لأفراد عينة الدراسة، والتي يبلغ عددها (</w:t>
      </w:r>
      <w:r w:rsidR="00903BAA">
        <w:rPr>
          <w:rFonts w:asciiTheme="majorBidi" w:hAnsiTheme="majorBidi" w:cstheme="majorBidi" w:hint="cs"/>
          <w:sz w:val="28"/>
          <w:szCs w:val="28"/>
          <w:rtl/>
        </w:rPr>
        <w:t>400</w:t>
      </w:r>
      <w:r w:rsidRPr="00F67C3F">
        <w:rPr>
          <w:rFonts w:asciiTheme="majorBidi" w:hAnsiTheme="majorBidi" w:cstheme="majorBidi"/>
          <w:sz w:val="28"/>
          <w:szCs w:val="28"/>
          <w:rtl/>
        </w:rPr>
        <w:t>) مفردة من المجتمع السعودي. ويساعد تحليل هذه البيانات في التعرف على السمات العامة للمبحوثين، مثل الجنس والفئة العمرية والمستوى التعليمي والمنطقة الجغرافية، إضافة إلى معدل استخدام الإعلام الرقمي ومدى وجود أمراض عصبية مزمنة لدى المبحوث أو أحد أفراد أسرته. كما يسهم ذلك في إعطاء صورة واضحة عن طبيعة العينة التي تم تطبيق الدراسة عليها</w:t>
      </w:r>
      <w:r w:rsidRPr="00F67C3F">
        <w:rPr>
          <w:rFonts w:asciiTheme="majorBidi" w:hAnsiTheme="majorBidi" w:cstheme="majorBidi"/>
          <w:sz w:val="28"/>
          <w:szCs w:val="28"/>
          <w:lang w:bidi="ar-EG"/>
        </w:rPr>
        <w:t>.</w:t>
      </w:r>
    </w:p>
    <w:p w14:paraId="2A00EE0D"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b/>
          <w:bCs/>
          <w:sz w:val="28"/>
          <w:szCs w:val="28"/>
          <w:rtl/>
        </w:rPr>
        <w:t>جدول (1) توزيع أفراد عينة الدراسة حسب الجنس</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859"/>
        <w:gridCol w:w="667"/>
        <w:gridCol w:w="1348"/>
      </w:tblGrid>
      <w:tr w:rsidR="00F67C3F" w:rsidRPr="00F67C3F" w14:paraId="60D3AF61" w14:textId="77777777" w:rsidTr="00F67C3F">
        <w:trPr>
          <w:tblHeader/>
          <w:tblCellSpacing w:w="15" w:type="dxa"/>
          <w:jc w:val="center"/>
        </w:trPr>
        <w:tc>
          <w:tcPr>
            <w:tcW w:w="0" w:type="auto"/>
            <w:vAlign w:val="center"/>
            <w:hideMark/>
          </w:tcPr>
          <w:p w14:paraId="00B93514" w14:textId="77777777" w:rsidR="00F67C3F" w:rsidRPr="00F67C3F" w:rsidRDefault="00F67C3F" w:rsidP="00F67C3F">
            <w:pPr>
              <w:spacing w:line="360" w:lineRule="auto"/>
              <w:rPr>
                <w:rFonts w:asciiTheme="majorBidi" w:hAnsiTheme="majorBidi" w:cstheme="majorBidi"/>
                <w:b/>
                <w:bCs/>
                <w:sz w:val="28"/>
                <w:szCs w:val="28"/>
                <w:lang w:bidi="ar-EG"/>
              </w:rPr>
            </w:pPr>
            <w:r w:rsidRPr="00F67C3F">
              <w:rPr>
                <w:rFonts w:asciiTheme="majorBidi" w:hAnsiTheme="majorBidi" w:cstheme="majorBidi"/>
                <w:b/>
                <w:bCs/>
                <w:sz w:val="28"/>
                <w:szCs w:val="28"/>
                <w:rtl/>
              </w:rPr>
              <w:t>الجنس</w:t>
            </w:r>
          </w:p>
        </w:tc>
        <w:tc>
          <w:tcPr>
            <w:tcW w:w="0" w:type="auto"/>
            <w:vAlign w:val="center"/>
            <w:hideMark/>
          </w:tcPr>
          <w:p w14:paraId="5C35F743" w14:textId="77777777" w:rsidR="00F67C3F" w:rsidRPr="00F67C3F" w:rsidRDefault="00F67C3F" w:rsidP="00F67C3F">
            <w:pPr>
              <w:spacing w:line="360" w:lineRule="auto"/>
              <w:rPr>
                <w:rFonts w:asciiTheme="majorBidi" w:hAnsiTheme="majorBidi" w:cstheme="majorBidi"/>
                <w:b/>
                <w:bCs/>
                <w:sz w:val="28"/>
                <w:szCs w:val="28"/>
                <w:lang w:bidi="ar-EG"/>
              </w:rPr>
            </w:pPr>
            <w:r w:rsidRPr="00F67C3F">
              <w:rPr>
                <w:rFonts w:asciiTheme="majorBidi" w:hAnsiTheme="majorBidi" w:cstheme="majorBidi"/>
                <w:b/>
                <w:bCs/>
                <w:sz w:val="28"/>
                <w:szCs w:val="28"/>
                <w:rtl/>
              </w:rPr>
              <w:t>التكرار</w:t>
            </w:r>
          </w:p>
        </w:tc>
        <w:tc>
          <w:tcPr>
            <w:tcW w:w="0" w:type="auto"/>
            <w:vAlign w:val="center"/>
            <w:hideMark/>
          </w:tcPr>
          <w:p w14:paraId="1D5BAB9F" w14:textId="77777777" w:rsidR="00F67C3F" w:rsidRPr="00F67C3F" w:rsidRDefault="00F67C3F" w:rsidP="00F67C3F">
            <w:pPr>
              <w:spacing w:line="360" w:lineRule="auto"/>
              <w:rPr>
                <w:rFonts w:asciiTheme="majorBidi" w:hAnsiTheme="majorBidi" w:cstheme="majorBidi"/>
                <w:b/>
                <w:bCs/>
                <w:sz w:val="28"/>
                <w:szCs w:val="28"/>
                <w:lang w:bidi="ar-EG"/>
              </w:rPr>
            </w:pPr>
            <w:r w:rsidRPr="00F67C3F">
              <w:rPr>
                <w:rFonts w:asciiTheme="majorBidi" w:hAnsiTheme="majorBidi" w:cstheme="majorBidi"/>
                <w:b/>
                <w:bCs/>
                <w:sz w:val="28"/>
                <w:szCs w:val="28"/>
                <w:rtl/>
              </w:rPr>
              <w:t>النسبة المئوية</w:t>
            </w:r>
          </w:p>
        </w:tc>
      </w:tr>
      <w:tr w:rsidR="00F67C3F" w:rsidRPr="00F67C3F" w14:paraId="1BC83485" w14:textId="77777777" w:rsidTr="00F67C3F">
        <w:trPr>
          <w:tblCellSpacing w:w="15" w:type="dxa"/>
          <w:jc w:val="center"/>
        </w:trPr>
        <w:tc>
          <w:tcPr>
            <w:tcW w:w="0" w:type="auto"/>
            <w:vAlign w:val="center"/>
            <w:hideMark/>
          </w:tcPr>
          <w:p w14:paraId="33FBF40E"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rtl/>
              </w:rPr>
              <w:t>ذكر</w:t>
            </w:r>
          </w:p>
        </w:tc>
        <w:tc>
          <w:tcPr>
            <w:tcW w:w="0" w:type="auto"/>
            <w:vAlign w:val="center"/>
            <w:hideMark/>
          </w:tcPr>
          <w:p w14:paraId="63CE926D" w14:textId="521ACC87" w:rsidR="00F67C3F" w:rsidRPr="00F67C3F" w:rsidRDefault="00861F9D" w:rsidP="00F67C3F">
            <w:pPr>
              <w:spacing w:line="360" w:lineRule="auto"/>
              <w:rPr>
                <w:rFonts w:asciiTheme="majorBidi" w:hAnsiTheme="majorBidi" w:cstheme="majorBidi"/>
                <w:sz w:val="28"/>
                <w:szCs w:val="28"/>
                <w:lang w:bidi="ar-EG"/>
              </w:rPr>
            </w:pPr>
            <w:r>
              <w:rPr>
                <w:rFonts w:asciiTheme="majorBidi" w:hAnsiTheme="majorBidi" w:cstheme="majorBidi"/>
                <w:sz w:val="28"/>
                <w:szCs w:val="28"/>
                <w:lang w:bidi="ar-EG"/>
              </w:rPr>
              <w:t>190</w:t>
            </w:r>
          </w:p>
        </w:tc>
        <w:tc>
          <w:tcPr>
            <w:tcW w:w="0" w:type="auto"/>
            <w:vAlign w:val="center"/>
            <w:hideMark/>
          </w:tcPr>
          <w:p w14:paraId="06D45B88"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lang w:bidi="ar-EG"/>
              </w:rPr>
              <w:t>48.6%</w:t>
            </w:r>
          </w:p>
        </w:tc>
      </w:tr>
      <w:tr w:rsidR="00F67C3F" w:rsidRPr="00F67C3F" w14:paraId="31E44C20" w14:textId="77777777" w:rsidTr="00F67C3F">
        <w:trPr>
          <w:tblCellSpacing w:w="15" w:type="dxa"/>
          <w:jc w:val="center"/>
        </w:trPr>
        <w:tc>
          <w:tcPr>
            <w:tcW w:w="0" w:type="auto"/>
            <w:vAlign w:val="center"/>
            <w:hideMark/>
          </w:tcPr>
          <w:p w14:paraId="6A938A10"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rtl/>
              </w:rPr>
              <w:t>أنثى</w:t>
            </w:r>
          </w:p>
        </w:tc>
        <w:tc>
          <w:tcPr>
            <w:tcW w:w="0" w:type="auto"/>
            <w:vAlign w:val="center"/>
            <w:hideMark/>
          </w:tcPr>
          <w:p w14:paraId="3924670C" w14:textId="0355936E" w:rsidR="00F67C3F" w:rsidRPr="00F67C3F" w:rsidRDefault="00861F9D" w:rsidP="00F67C3F">
            <w:pPr>
              <w:spacing w:line="360" w:lineRule="auto"/>
              <w:rPr>
                <w:rFonts w:asciiTheme="majorBidi" w:hAnsiTheme="majorBidi" w:cstheme="majorBidi"/>
                <w:sz w:val="28"/>
                <w:szCs w:val="28"/>
                <w:lang w:bidi="ar-EG"/>
              </w:rPr>
            </w:pPr>
            <w:r>
              <w:rPr>
                <w:rFonts w:asciiTheme="majorBidi" w:hAnsiTheme="majorBidi" w:cstheme="majorBidi"/>
                <w:sz w:val="28"/>
                <w:szCs w:val="28"/>
                <w:lang w:bidi="ar-EG"/>
              </w:rPr>
              <w:t>210</w:t>
            </w:r>
          </w:p>
        </w:tc>
        <w:tc>
          <w:tcPr>
            <w:tcW w:w="0" w:type="auto"/>
            <w:vAlign w:val="center"/>
            <w:hideMark/>
          </w:tcPr>
          <w:p w14:paraId="44920C07"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lang w:bidi="ar-EG"/>
              </w:rPr>
              <w:t>51.4%</w:t>
            </w:r>
          </w:p>
        </w:tc>
      </w:tr>
      <w:tr w:rsidR="00F67C3F" w:rsidRPr="00F67C3F" w14:paraId="3D514CD3" w14:textId="77777777" w:rsidTr="00F67C3F">
        <w:trPr>
          <w:tblCellSpacing w:w="15" w:type="dxa"/>
          <w:jc w:val="center"/>
        </w:trPr>
        <w:tc>
          <w:tcPr>
            <w:tcW w:w="0" w:type="auto"/>
            <w:vAlign w:val="center"/>
            <w:hideMark/>
          </w:tcPr>
          <w:p w14:paraId="1E492A77"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b/>
                <w:bCs/>
                <w:sz w:val="28"/>
                <w:szCs w:val="28"/>
                <w:rtl/>
              </w:rPr>
              <w:t>المجموع</w:t>
            </w:r>
          </w:p>
        </w:tc>
        <w:tc>
          <w:tcPr>
            <w:tcW w:w="0" w:type="auto"/>
            <w:vAlign w:val="center"/>
            <w:hideMark/>
          </w:tcPr>
          <w:p w14:paraId="77EECB9A" w14:textId="42BCFFFE" w:rsidR="00F67C3F" w:rsidRPr="00F67C3F" w:rsidRDefault="00861F9D" w:rsidP="00F67C3F">
            <w:pPr>
              <w:spacing w:line="360" w:lineRule="auto"/>
              <w:rPr>
                <w:rFonts w:asciiTheme="majorBidi" w:hAnsiTheme="majorBidi" w:cstheme="majorBidi"/>
                <w:sz w:val="28"/>
                <w:szCs w:val="28"/>
                <w:lang w:bidi="ar-EG"/>
              </w:rPr>
            </w:pPr>
            <w:r>
              <w:rPr>
                <w:rFonts w:asciiTheme="majorBidi" w:hAnsiTheme="majorBidi" w:cstheme="majorBidi"/>
                <w:b/>
                <w:bCs/>
                <w:sz w:val="28"/>
                <w:szCs w:val="28"/>
                <w:lang w:bidi="ar-EG"/>
              </w:rPr>
              <w:t>400</w:t>
            </w:r>
          </w:p>
        </w:tc>
        <w:tc>
          <w:tcPr>
            <w:tcW w:w="0" w:type="auto"/>
            <w:vAlign w:val="center"/>
            <w:hideMark/>
          </w:tcPr>
          <w:p w14:paraId="1F05D1E0"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b/>
                <w:bCs/>
                <w:sz w:val="28"/>
                <w:szCs w:val="28"/>
                <w:lang w:bidi="ar-EG"/>
              </w:rPr>
              <w:t>100%</w:t>
            </w:r>
          </w:p>
        </w:tc>
      </w:tr>
    </w:tbl>
    <w:p w14:paraId="72FD1B4F" w14:textId="28FA4516" w:rsidR="00F67C3F" w:rsidRDefault="00F67C3F" w:rsidP="00F67C3F">
      <w:pPr>
        <w:spacing w:line="360" w:lineRule="auto"/>
        <w:rPr>
          <w:rFonts w:asciiTheme="majorBidi" w:hAnsiTheme="majorBidi" w:cstheme="majorBidi"/>
          <w:sz w:val="28"/>
          <w:szCs w:val="28"/>
          <w:rtl/>
          <w:lang w:bidi="ar-EG"/>
        </w:rPr>
      </w:pPr>
      <w:r w:rsidRPr="00F67C3F">
        <w:rPr>
          <w:rFonts w:asciiTheme="majorBidi" w:hAnsiTheme="majorBidi" w:cstheme="majorBidi"/>
          <w:sz w:val="28"/>
          <w:szCs w:val="28"/>
          <w:rtl/>
        </w:rPr>
        <w:t>يوضح الجدول السابق توزيع أفراد عينة الدراسة حسب متغير الجنس، حيث بلغ عدد الذكور (</w:t>
      </w:r>
      <w:r w:rsidR="00861F9D">
        <w:rPr>
          <w:rFonts w:asciiTheme="majorBidi" w:hAnsiTheme="majorBidi" w:cstheme="majorBidi" w:hint="cs"/>
          <w:sz w:val="28"/>
          <w:szCs w:val="28"/>
          <w:rtl/>
        </w:rPr>
        <w:t>190</w:t>
      </w:r>
      <w:r w:rsidRPr="00F67C3F">
        <w:rPr>
          <w:rFonts w:asciiTheme="majorBidi" w:hAnsiTheme="majorBidi" w:cstheme="majorBidi"/>
          <w:sz w:val="28"/>
          <w:szCs w:val="28"/>
          <w:rtl/>
        </w:rPr>
        <w:t>) مفردة بنسبة (48.6%)، في حين بلغ عدد الإناث (</w:t>
      </w:r>
      <w:r w:rsidR="00861F9D">
        <w:rPr>
          <w:rFonts w:asciiTheme="majorBidi" w:hAnsiTheme="majorBidi" w:cstheme="majorBidi" w:hint="cs"/>
          <w:sz w:val="28"/>
          <w:szCs w:val="28"/>
          <w:rtl/>
        </w:rPr>
        <w:t>210</w:t>
      </w:r>
      <w:r w:rsidRPr="00F67C3F">
        <w:rPr>
          <w:rFonts w:asciiTheme="majorBidi" w:hAnsiTheme="majorBidi" w:cstheme="majorBidi"/>
          <w:sz w:val="28"/>
          <w:szCs w:val="28"/>
          <w:rtl/>
        </w:rPr>
        <w:t>) مفردة بنسبة (51.4%) من إجمالي عينة الدراسة، مما يشير إلى تقارب نسبي في تمثيل الجنسين داخل العينة</w:t>
      </w:r>
      <w:r w:rsidRPr="00F67C3F">
        <w:rPr>
          <w:rFonts w:asciiTheme="majorBidi" w:hAnsiTheme="majorBidi" w:cstheme="majorBidi"/>
          <w:sz w:val="28"/>
          <w:szCs w:val="28"/>
          <w:lang w:bidi="ar-EG"/>
        </w:rPr>
        <w:t>.</w:t>
      </w:r>
    </w:p>
    <w:p w14:paraId="3DDA6A84" w14:textId="77777777" w:rsidR="00861F9D" w:rsidRDefault="00861F9D" w:rsidP="00F67C3F">
      <w:pPr>
        <w:spacing w:line="360" w:lineRule="auto"/>
        <w:rPr>
          <w:rFonts w:asciiTheme="majorBidi" w:hAnsiTheme="majorBidi" w:cstheme="majorBidi"/>
          <w:sz w:val="28"/>
          <w:szCs w:val="28"/>
          <w:rtl/>
          <w:lang w:bidi="ar-EG"/>
        </w:rPr>
      </w:pPr>
    </w:p>
    <w:p w14:paraId="3149BB59" w14:textId="77777777" w:rsidR="00861F9D" w:rsidRPr="00F67C3F" w:rsidRDefault="00861F9D" w:rsidP="00F67C3F">
      <w:pPr>
        <w:spacing w:line="360" w:lineRule="auto"/>
        <w:rPr>
          <w:rFonts w:asciiTheme="majorBidi" w:hAnsiTheme="majorBidi" w:cstheme="majorBidi"/>
          <w:sz w:val="28"/>
          <w:szCs w:val="28"/>
          <w:lang w:bidi="ar-EG"/>
        </w:rPr>
      </w:pPr>
    </w:p>
    <w:p w14:paraId="730D8BAD"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b/>
          <w:bCs/>
          <w:sz w:val="28"/>
          <w:szCs w:val="28"/>
          <w:rtl/>
        </w:rPr>
        <w:t>جدول (2) توزيع أفراد عينة الدراسة حسب الفئة العمرية</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420"/>
        <w:gridCol w:w="667"/>
        <w:gridCol w:w="1348"/>
      </w:tblGrid>
      <w:tr w:rsidR="00F67C3F" w:rsidRPr="00F67C3F" w14:paraId="4644F83C" w14:textId="77777777" w:rsidTr="00F67C3F">
        <w:trPr>
          <w:tblHeader/>
          <w:tblCellSpacing w:w="15" w:type="dxa"/>
          <w:jc w:val="center"/>
        </w:trPr>
        <w:tc>
          <w:tcPr>
            <w:tcW w:w="0" w:type="auto"/>
            <w:vAlign w:val="center"/>
            <w:hideMark/>
          </w:tcPr>
          <w:p w14:paraId="69B44DED" w14:textId="77777777" w:rsidR="00F67C3F" w:rsidRPr="00F67C3F" w:rsidRDefault="00F67C3F" w:rsidP="00F67C3F">
            <w:pPr>
              <w:spacing w:line="360" w:lineRule="auto"/>
              <w:rPr>
                <w:rFonts w:asciiTheme="majorBidi" w:hAnsiTheme="majorBidi" w:cstheme="majorBidi"/>
                <w:b/>
                <w:bCs/>
                <w:sz w:val="28"/>
                <w:szCs w:val="28"/>
                <w:lang w:bidi="ar-EG"/>
              </w:rPr>
            </w:pPr>
            <w:r w:rsidRPr="00F67C3F">
              <w:rPr>
                <w:rFonts w:asciiTheme="majorBidi" w:hAnsiTheme="majorBidi" w:cstheme="majorBidi"/>
                <w:b/>
                <w:bCs/>
                <w:sz w:val="28"/>
                <w:szCs w:val="28"/>
                <w:rtl/>
              </w:rPr>
              <w:t>الفئة العمرية</w:t>
            </w:r>
          </w:p>
        </w:tc>
        <w:tc>
          <w:tcPr>
            <w:tcW w:w="0" w:type="auto"/>
            <w:vAlign w:val="center"/>
            <w:hideMark/>
          </w:tcPr>
          <w:p w14:paraId="451E7475" w14:textId="77777777" w:rsidR="00F67C3F" w:rsidRPr="00F67C3F" w:rsidRDefault="00F67C3F" w:rsidP="00F67C3F">
            <w:pPr>
              <w:spacing w:line="360" w:lineRule="auto"/>
              <w:rPr>
                <w:rFonts w:asciiTheme="majorBidi" w:hAnsiTheme="majorBidi" w:cstheme="majorBidi"/>
                <w:b/>
                <w:bCs/>
                <w:sz w:val="28"/>
                <w:szCs w:val="28"/>
                <w:lang w:bidi="ar-EG"/>
              </w:rPr>
            </w:pPr>
            <w:r w:rsidRPr="00F67C3F">
              <w:rPr>
                <w:rFonts w:asciiTheme="majorBidi" w:hAnsiTheme="majorBidi" w:cstheme="majorBidi"/>
                <w:b/>
                <w:bCs/>
                <w:sz w:val="28"/>
                <w:szCs w:val="28"/>
                <w:rtl/>
              </w:rPr>
              <w:t>التكرار</w:t>
            </w:r>
          </w:p>
        </w:tc>
        <w:tc>
          <w:tcPr>
            <w:tcW w:w="0" w:type="auto"/>
            <w:vAlign w:val="center"/>
            <w:hideMark/>
          </w:tcPr>
          <w:p w14:paraId="3C6693E8" w14:textId="77777777" w:rsidR="00F67C3F" w:rsidRPr="00F67C3F" w:rsidRDefault="00F67C3F" w:rsidP="00F67C3F">
            <w:pPr>
              <w:spacing w:line="360" w:lineRule="auto"/>
              <w:rPr>
                <w:rFonts w:asciiTheme="majorBidi" w:hAnsiTheme="majorBidi" w:cstheme="majorBidi"/>
                <w:b/>
                <w:bCs/>
                <w:sz w:val="28"/>
                <w:szCs w:val="28"/>
                <w:lang w:bidi="ar-EG"/>
              </w:rPr>
            </w:pPr>
            <w:r w:rsidRPr="00F67C3F">
              <w:rPr>
                <w:rFonts w:asciiTheme="majorBidi" w:hAnsiTheme="majorBidi" w:cstheme="majorBidi"/>
                <w:b/>
                <w:bCs/>
                <w:sz w:val="28"/>
                <w:szCs w:val="28"/>
                <w:rtl/>
              </w:rPr>
              <w:t>النسبة المئوية</w:t>
            </w:r>
          </w:p>
        </w:tc>
      </w:tr>
      <w:tr w:rsidR="00F67C3F" w:rsidRPr="00F67C3F" w14:paraId="6B0C4289" w14:textId="77777777" w:rsidTr="00F67C3F">
        <w:trPr>
          <w:tblCellSpacing w:w="15" w:type="dxa"/>
          <w:jc w:val="center"/>
        </w:trPr>
        <w:tc>
          <w:tcPr>
            <w:tcW w:w="0" w:type="auto"/>
            <w:vAlign w:val="center"/>
            <w:hideMark/>
          </w:tcPr>
          <w:p w14:paraId="5EF3DE2D"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rtl/>
              </w:rPr>
              <w:t>أقل من 20 سنة</w:t>
            </w:r>
          </w:p>
        </w:tc>
        <w:tc>
          <w:tcPr>
            <w:tcW w:w="0" w:type="auto"/>
            <w:vAlign w:val="center"/>
            <w:hideMark/>
          </w:tcPr>
          <w:p w14:paraId="4C9F5005" w14:textId="24636E61" w:rsidR="00F67C3F" w:rsidRPr="00F67C3F" w:rsidRDefault="00861F9D" w:rsidP="00F67C3F">
            <w:pPr>
              <w:spacing w:line="360" w:lineRule="auto"/>
              <w:rPr>
                <w:rFonts w:asciiTheme="majorBidi" w:hAnsiTheme="majorBidi" w:cstheme="majorBidi"/>
                <w:sz w:val="28"/>
                <w:szCs w:val="28"/>
                <w:lang w:bidi="ar-EG"/>
              </w:rPr>
            </w:pPr>
            <w:r>
              <w:rPr>
                <w:rFonts w:asciiTheme="majorBidi" w:hAnsiTheme="majorBidi" w:cstheme="majorBidi"/>
                <w:sz w:val="28"/>
                <w:szCs w:val="28"/>
                <w:lang w:bidi="ar-EG"/>
              </w:rPr>
              <w:t>70</w:t>
            </w:r>
          </w:p>
        </w:tc>
        <w:tc>
          <w:tcPr>
            <w:tcW w:w="0" w:type="auto"/>
            <w:vAlign w:val="center"/>
            <w:hideMark/>
          </w:tcPr>
          <w:p w14:paraId="16CDAA55"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lang w:bidi="ar-EG"/>
              </w:rPr>
              <w:t>17.1%</w:t>
            </w:r>
          </w:p>
        </w:tc>
      </w:tr>
      <w:tr w:rsidR="00F67C3F" w:rsidRPr="00F67C3F" w14:paraId="62AE9379" w14:textId="77777777" w:rsidTr="00F67C3F">
        <w:trPr>
          <w:tblCellSpacing w:w="15" w:type="dxa"/>
          <w:jc w:val="center"/>
        </w:trPr>
        <w:tc>
          <w:tcPr>
            <w:tcW w:w="0" w:type="auto"/>
            <w:vAlign w:val="center"/>
            <w:hideMark/>
          </w:tcPr>
          <w:p w14:paraId="506182CC"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lang w:bidi="ar-EG"/>
              </w:rPr>
              <w:t xml:space="preserve">20 – 29 </w:t>
            </w:r>
            <w:r w:rsidRPr="00F67C3F">
              <w:rPr>
                <w:rFonts w:asciiTheme="majorBidi" w:hAnsiTheme="majorBidi" w:cstheme="majorBidi"/>
                <w:sz w:val="28"/>
                <w:szCs w:val="28"/>
                <w:rtl/>
              </w:rPr>
              <w:t>سنة</w:t>
            </w:r>
          </w:p>
        </w:tc>
        <w:tc>
          <w:tcPr>
            <w:tcW w:w="0" w:type="auto"/>
            <w:vAlign w:val="center"/>
            <w:hideMark/>
          </w:tcPr>
          <w:p w14:paraId="47E39DDB" w14:textId="3D5E100D" w:rsidR="00F67C3F" w:rsidRPr="00F67C3F" w:rsidRDefault="00861F9D" w:rsidP="00F67C3F">
            <w:pPr>
              <w:spacing w:line="360" w:lineRule="auto"/>
              <w:rPr>
                <w:rFonts w:asciiTheme="majorBidi" w:hAnsiTheme="majorBidi" w:cstheme="majorBidi"/>
                <w:sz w:val="28"/>
                <w:szCs w:val="28"/>
                <w:lang w:bidi="ar-EG"/>
              </w:rPr>
            </w:pPr>
            <w:r>
              <w:rPr>
                <w:rFonts w:asciiTheme="majorBidi" w:hAnsiTheme="majorBidi" w:cstheme="majorBidi"/>
                <w:sz w:val="28"/>
                <w:szCs w:val="28"/>
                <w:lang w:bidi="ar-EG"/>
              </w:rPr>
              <w:t>120</w:t>
            </w:r>
          </w:p>
        </w:tc>
        <w:tc>
          <w:tcPr>
            <w:tcW w:w="0" w:type="auto"/>
            <w:vAlign w:val="center"/>
            <w:hideMark/>
          </w:tcPr>
          <w:p w14:paraId="022BBAEC"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lang w:bidi="ar-EG"/>
              </w:rPr>
              <w:t>31.4%</w:t>
            </w:r>
          </w:p>
        </w:tc>
      </w:tr>
      <w:tr w:rsidR="00F67C3F" w:rsidRPr="00F67C3F" w14:paraId="54D298BA" w14:textId="77777777" w:rsidTr="00F67C3F">
        <w:trPr>
          <w:tblCellSpacing w:w="15" w:type="dxa"/>
          <w:jc w:val="center"/>
        </w:trPr>
        <w:tc>
          <w:tcPr>
            <w:tcW w:w="0" w:type="auto"/>
            <w:vAlign w:val="center"/>
            <w:hideMark/>
          </w:tcPr>
          <w:p w14:paraId="5E5C7B73"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lang w:bidi="ar-EG"/>
              </w:rPr>
              <w:t xml:space="preserve">30 – 39 </w:t>
            </w:r>
            <w:r w:rsidRPr="00F67C3F">
              <w:rPr>
                <w:rFonts w:asciiTheme="majorBidi" w:hAnsiTheme="majorBidi" w:cstheme="majorBidi"/>
                <w:sz w:val="28"/>
                <w:szCs w:val="28"/>
                <w:rtl/>
              </w:rPr>
              <w:t>سنة</w:t>
            </w:r>
          </w:p>
        </w:tc>
        <w:tc>
          <w:tcPr>
            <w:tcW w:w="0" w:type="auto"/>
            <w:vAlign w:val="center"/>
            <w:hideMark/>
          </w:tcPr>
          <w:p w14:paraId="1CF8CA3D" w14:textId="0385A834" w:rsidR="00F67C3F" w:rsidRPr="00F67C3F" w:rsidRDefault="00861F9D" w:rsidP="00F67C3F">
            <w:pPr>
              <w:spacing w:line="360" w:lineRule="auto"/>
              <w:rPr>
                <w:rFonts w:asciiTheme="majorBidi" w:hAnsiTheme="majorBidi" w:cstheme="majorBidi"/>
                <w:sz w:val="28"/>
                <w:szCs w:val="28"/>
                <w:lang w:bidi="ar-EG"/>
              </w:rPr>
            </w:pPr>
            <w:r>
              <w:rPr>
                <w:rFonts w:asciiTheme="majorBidi" w:hAnsiTheme="majorBidi" w:cstheme="majorBidi"/>
                <w:sz w:val="28"/>
                <w:szCs w:val="28"/>
                <w:lang w:bidi="ar-EG"/>
              </w:rPr>
              <w:t>95</w:t>
            </w:r>
          </w:p>
        </w:tc>
        <w:tc>
          <w:tcPr>
            <w:tcW w:w="0" w:type="auto"/>
            <w:vAlign w:val="center"/>
            <w:hideMark/>
          </w:tcPr>
          <w:p w14:paraId="0F734960"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lang w:bidi="ar-EG"/>
              </w:rPr>
              <w:t>24.3%</w:t>
            </w:r>
          </w:p>
        </w:tc>
      </w:tr>
      <w:tr w:rsidR="00F67C3F" w:rsidRPr="00F67C3F" w14:paraId="3D08E743" w14:textId="77777777" w:rsidTr="00F67C3F">
        <w:trPr>
          <w:tblCellSpacing w:w="15" w:type="dxa"/>
          <w:jc w:val="center"/>
        </w:trPr>
        <w:tc>
          <w:tcPr>
            <w:tcW w:w="0" w:type="auto"/>
            <w:vAlign w:val="center"/>
            <w:hideMark/>
          </w:tcPr>
          <w:p w14:paraId="2E3A01E5"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lang w:bidi="ar-EG"/>
              </w:rPr>
              <w:t xml:space="preserve">40 – 49 </w:t>
            </w:r>
            <w:r w:rsidRPr="00F67C3F">
              <w:rPr>
                <w:rFonts w:asciiTheme="majorBidi" w:hAnsiTheme="majorBidi" w:cstheme="majorBidi"/>
                <w:sz w:val="28"/>
                <w:szCs w:val="28"/>
                <w:rtl/>
              </w:rPr>
              <w:t>سنة</w:t>
            </w:r>
          </w:p>
        </w:tc>
        <w:tc>
          <w:tcPr>
            <w:tcW w:w="0" w:type="auto"/>
            <w:vAlign w:val="center"/>
            <w:hideMark/>
          </w:tcPr>
          <w:p w14:paraId="02677E5E" w14:textId="15C474F8" w:rsidR="00F67C3F" w:rsidRPr="00F67C3F" w:rsidRDefault="00861F9D" w:rsidP="00F67C3F">
            <w:pPr>
              <w:spacing w:line="360" w:lineRule="auto"/>
              <w:rPr>
                <w:rFonts w:asciiTheme="majorBidi" w:hAnsiTheme="majorBidi" w:cstheme="majorBidi"/>
                <w:sz w:val="28"/>
                <w:szCs w:val="28"/>
                <w:lang w:bidi="ar-EG"/>
              </w:rPr>
            </w:pPr>
            <w:r>
              <w:rPr>
                <w:rFonts w:asciiTheme="majorBidi" w:hAnsiTheme="majorBidi" w:cstheme="majorBidi"/>
                <w:sz w:val="28"/>
                <w:szCs w:val="28"/>
                <w:lang w:bidi="ar-EG"/>
              </w:rPr>
              <w:t>65</w:t>
            </w:r>
          </w:p>
        </w:tc>
        <w:tc>
          <w:tcPr>
            <w:tcW w:w="0" w:type="auto"/>
            <w:vAlign w:val="center"/>
            <w:hideMark/>
          </w:tcPr>
          <w:p w14:paraId="57679D43"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lang w:bidi="ar-EG"/>
              </w:rPr>
              <w:t>15.7%</w:t>
            </w:r>
          </w:p>
        </w:tc>
      </w:tr>
      <w:tr w:rsidR="00F67C3F" w:rsidRPr="00F67C3F" w14:paraId="01AD2B5B" w14:textId="77777777" w:rsidTr="00F67C3F">
        <w:trPr>
          <w:tblCellSpacing w:w="15" w:type="dxa"/>
          <w:jc w:val="center"/>
        </w:trPr>
        <w:tc>
          <w:tcPr>
            <w:tcW w:w="0" w:type="auto"/>
            <w:vAlign w:val="center"/>
            <w:hideMark/>
          </w:tcPr>
          <w:p w14:paraId="199CD09B"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lang w:bidi="ar-EG"/>
              </w:rPr>
              <w:t xml:space="preserve">50 </w:t>
            </w:r>
            <w:r w:rsidRPr="00F67C3F">
              <w:rPr>
                <w:rFonts w:asciiTheme="majorBidi" w:hAnsiTheme="majorBidi" w:cstheme="majorBidi"/>
                <w:sz w:val="28"/>
                <w:szCs w:val="28"/>
                <w:rtl/>
              </w:rPr>
              <w:t>سنة فأكثر</w:t>
            </w:r>
          </w:p>
        </w:tc>
        <w:tc>
          <w:tcPr>
            <w:tcW w:w="0" w:type="auto"/>
            <w:vAlign w:val="center"/>
            <w:hideMark/>
          </w:tcPr>
          <w:p w14:paraId="2FFB86ED" w14:textId="4749B8DF" w:rsidR="00F67C3F" w:rsidRPr="00F67C3F" w:rsidRDefault="00861F9D" w:rsidP="00F67C3F">
            <w:pPr>
              <w:spacing w:line="360" w:lineRule="auto"/>
              <w:rPr>
                <w:rFonts w:asciiTheme="majorBidi" w:hAnsiTheme="majorBidi" w:cstheme="majorBidi"/>
                <w:sz w:val="28"/>
                <w:szCs w:val="28"/>
                <w:lang w:bidi="ar-EG"/>
              </w:rPr>
            </w:pPr>
            <w:r>
              <w:rPr>
                <w:rFonts w:asciiTheme="majorBidi" w:hAnsiTheme="majorBidi" w:cstheme="majorBidi"/>
                <w:sz w:val="28"/>
                <w:szCs w:val="28"/>
                <w:lang w:bidi="ar-EG"/>
              </w:rPr>
              <w:t>50</w:t>
            </w:r>
          </w:p>
        </w:tc>
        <w:tc>
          <w:tcPr>
            <w:tcW w:w="0" w:type="auto"/>
            <w:vAlign w:val="center"/>
            <w:hideMark/>
          </w:tcPr>
          <w:p w14:paraId="5F7409E9"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lang w:bidi="ar-EG"/>
              </w:rPr>
              <w:t>11.5%</w:t>
            </w:r>
          </w:p>
        </w:tc>
      </w:tr>
      <w:tr w:rsidR="00F67C3F" w:rsidRPr="00F67C3F" w14:paraId="6258AC03" w14:textId="77777777" w:rsidTr="00F67C3F">
        <w:trPr>
          <w:tblCellSpacing w:w="15" w:type="dxa"/>
          <w:jc w:val="center"/>
        </w:trPr>
        <w:tc>
          <w:tcPr>
            <w:tcW w:w="0" w:type="auto"/>
            <w:vAlign w:val="center"/>
            <w:hideMark/>
          </w:tcPr>
          <w:p w14:paraId="6B64F143"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b/>
                <w:bCs/>
                <w:sz w:val="28"/>
                <w:szCs w:val="28"/>
                <w:rtl/>
              </w:rPr>
              <w:t>المجموع</w:t>
            </w:r>
          </w:p>
        </w:tc>
        <w:tc>
          <w:tcPr>
            <w:tcW w:w="0" w:type="auto"/>
            <w:vAlign w:val="center"/>
            <w:hideMark/>
          </w:tcPr>
          <w:p w14:paraId="1A8881D1" w14:textId="69E0D160" w:rsidR="00F67C3F" w:rsidRPr="00F67C3F" w:rsidRDefault="00861F9D" w:rsidP="00F67C3F">
            <w:pPr>
              <w:spacing w:line="360" w:lineRule="auto"/>
              <w:rPr>
                <w:rFonts w:asciiTheme="majorBidi" w:hAnsiTheme="majorBidi" w:cstheme="majorBidi"/>
                <w:sz w:val="28"/>
                <w:szCs w:val="28"/>
                <w:lang w:bidi="ar-EG"/>
              </w:rPr>
            </w:pPr>
            <w:r>
              <w:rPr>
                <w:rFonts w:asciiTheme="majorBidi" w:hAnsiTheme="majorBidi" w:cstheme="majorBidi"/>
                <w:b/>
                <w:bCs/>
                <w:sz w:val="28"/>
                <w:szCs w:val="28"/>
                <w:lang w:bidi="ar-EG"/>
              </w:rPr>
              <w:t>400</w:t>
            </w:r>
          </w:p>
        </w:tc>
        <w:tc>
          <w:tcPr>
            <w:tcW w:w="0" w:type="auto"/>
            <w:vAlign w:val="center"/>
            <w:hideMark/>
          </w:tcPr>
          <w:p w14:paraId="01E8FDAE"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b/>
                <w:bCs/>
                <w:sz w:val="28"/>
                <w:szCs w:val="28"/>
                <w:lang w:bidi="ar-EG"/>
              </w:rPr>
              <w:t>100%</w:t>
            </w:r>
          </w:p>
        </w:tc>
      </w:tr>
    </w:tbl>
    <w:p w14:paraId="7759DD76" w14:textId="77777777" w:rsidR="00861F9D" w:rsidRPr="00861F9D" w:rsidRDefault="00861F9D" w:rsidP="00861F9D">
      <w:pPr>
        <w:spacing w:line="360" w:lineRule="auto"/>
        <w:rPr>
          <w:rFonts w:asciiTheme="majorBidi" w:hAnsiTheme="majorBidi" w:cstheme="majorBidi"/>
          <w:sz w:val="28"/>
          <w:szCs w:val="28"/>
        </w:rPr>
      </w:pPr>
      <w:r w:rsidRPr="00861F9D">
        <w:rPr>
          <w:rFonts w:asciiTheme="majorBidi" w:hAnsiTheme="majorBidi" w:cstheme="majorBidi"/>
          <w:sz w:val="28"/>
          <w:szCs w:val="28"/>
          <w:rtl/>
        </w:rPr>
        <w:t>يوضح الجدول توزيع أفراد عينة الدراسة حسب الفئة العمرية، حيث جاءت الفئة العمرية (20–29 سنة) في المرتبة الأولى بنسبة 31.4% من إجمالي العينة وبعدد 120 مفردة، تلتها الفئة العمرية (30–39 سنة) بنسبة 24.3% وبعدد 95 مفردة، ثم الفئة الأقل من 20 سنة بنسبة 17.1% وبعدد 70 مفردة، بينما بلغت نسبة الفئة العمرية (40–49 سنة) 15.7% وبعدد 65 مفردة، وجاءت الفئة العمرية (50 سنة فأكثر) في المرتبة الأخيرة بنسبة 11.5% وبعدد 50 مفردة. وتشير هذه النتائج إلى أن غالبية أفراد العينة ينتمون إلى الفئات العمرية الشابة ومتوسطة العمر، مما يوفر تمثيلًا مناسبًا للفئات الأكثر تفاعلًا مع موضوع الدراسة</w:t>
      </w:r>
      <w:r w:rsidRPr="00861F9D">
        <w:rPr>
          <w:rFonts w:asciiTheme="majorBidi" w:hAnsiTheme="majorBidi" w:cstheme="majorBidi"/>
          <w:sz w:val="28"/>
          <w:szCs w:val="28"/>
        </w:rPr>
        <w:t>.</w:t>
      </w:r>
    </w:p>
    <w:p w14:paraId="7001406B"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b/>
          <w:bCs/>
          <w:sz w:val="28"/>
          <w:szCs w:val="28"/>
          <w:rtl/>
        </w:rPr>
        <w:t>جدول (3) توزيع أفراد عينة الدراسة حسب المستوى التعليمي</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664"/>
        <w:gridCol w:w="667"/>
        <w:gridCol w:w="1348"/>
      </w:tblGrid>
      <w:tr w:rsidR="00F67C3F" w:rsidRPr="00F67C3F" w14:paraId="312A491D" w14:textId="77777777" w:rsidTr="00F67C3F">
        <w:trPr>
          <w:tblHeader/>
          <w:tblCellSpacing w:w="15" w:type="dxa"/>
          <w:jc w:val="center"/>
        </w:trPr>
        <w:tc>
          <w:tcPr>
            <w:tcW w:w="0" w:type="auto"/>
            <w:vAlign w:val="center"/>
            <w:hideMark/>
          </w:tcPr>
          <w:p w14:paraId="7B114878" w14:textId="77777777" w:rsidR="00F67C3F" w:rsidRPr="00F67C3F" w:rsidRDefault="00F67C3F" w:rsidP="00F67C3F">
            <w:pPr>
              <w:spacing w:line="360" w:lineRule="auto"/>
              <w:rPr>
                <w:rFonts w:asciiTheme="majorBidi" w:hAnsiTheme="majorBidi" w:cstheme="majorBidi"/>
                <w:b/>
                <w:bCs/>
                <w:sz w:val="28"/>
                <w:szCs w:val="28"/>
                <w:lang w:bidi="ar-EG"/>
              </w:rPr>
            </w:pPr>
            <w:r w:rsidRPr="00F67C3F">
              <w:rPr>
                <w:rFonts w:asciiTheme="majorBidi" w:hAnsiTheme="majorBidi" w:cstheme="majorBidi"/>
                <w:b/>
                <w:bCs/>
                <w:sz w:val="28"/>
                <w:szCs w:val="28"/>
                <w:rtl/>
              </w:rPr>
              <w:t>المستوى التعليمي</w:t>
            </w:r>
          </w:p>
        </w:tc>
        <w:tc>
          <w:tcPr>
            <w:tcW w:w="0" w:type="auto"/>
            <w:vAlign w:val="center"/>
            <w:hideMark/>
          </w:tcPr>
          <w:p w14:paraId="611630AF" w14:textId="77777777" w:rsidR="00F67C3F" w:rsidRPr="00F67C3F" w:rsidRDefault="00F67C3F" w:rsidP="00F67C3F">
            <w:pPr>
              <w:spacing w:line="360" w:lineRule="auto"/>
              <w:rPr>
                <w:rFonts w:asciiTheme="majorBidi" w:hAnsiTheme="majorBidi" w:cstheme="majorBidi"/>
                <w:b/>
                <w:bCs/>
                <w:sz w:val="28"/>
                <w:szCs w:val="28"/>
                <w:lang w:bidi="ar-EG"/>
              </w:rPr>
            </w:pPr>
            <w:r w:rsidRPr="00F67C3F">
              <w:rPr>
                <w:rFonts w:asciiTheme="majorBidi" w:hAnsiTheme="majorBidi" w:cstheme="majorBidi"/>
                <w:b/>
                <w:bCs/>
                <w:sz w:val="28"/>
                <w:szCs w:val="28"/>
                <w:rtl/>
              </w:rPr>
              <w:t>التكرار</w:t>
            </w:r>
          </w:p>
        </w:tc>
        <w:tc>
          <w:tcPr>
            <w:tcW w:w="0" w:type="auto"/>
            <w:vAlign w:val="center"/>
            <w:hideMark/>
          </w:tcPr>
          <w:p w14:paraId="2B56849D" w14:textId="77777777" w:rsidR="00F67C3F" w:rsidRPr="00F67C3F" w:rsidRDefault="00F67C3F" w:rsidP="00F67C3F">
            <w:pPr>
              <w:spacing w:line="360" w:lineRule="auto"/>
              <w:rPr>
                <w:rFonts w:asciiTheme="majorBidi" w:hAnsiTheme="majorBidi" w:cstheme="majorBidi"/>
                <w:b/>
                <w:bCs/>
                <w:sz w:val="28"/>
                <w:szCs w:val="28"/>
                <w:lang w:bidi="ar-EG"/>
              </w:rPr>
            </w:pPr>
            <w:r w:rsidRPr="00F67C3F">
              <w:rPr>
                <w:rFonts w:asciiTheme="majorBidi" w:hAnsiTheme="majorBidi" w:cstheme="majorBidi"/>
                <w:b/>
                <w:bCs/>
                <w:sz w:val="28"/>
                <w:szCs w:val="28"/>
                <w:rtl/>
              </w:rPr>
              <w:t>النسبة المئوية</w:t>
            </w:r>
          </w:p>
        </w:tc>
      </w:tr>
      <w:tr w:rsidR="00F67C3F" w:rsidRPr="00F67C3F" w14:paraId="4765A4A4" w14:textId="77777777" w:rsidTr="00F67C3F">
        <w:trPr>
          <w:tblCellSpacing w:w="15" w:type="dxa"/>
          <w:jc w:val="center"/>
        </w:trPr>
        <w:tc>
          <w:tcPr>
            <w:tcW w:w="0" w:type="auto"/>
            <w:vAlign w:val="center"/>
            <w:hideMark/>
          </w:tcPr>
          <w:p w14:paraId="3E439B5A"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rtl/>
              </w:rPr>
              <w:t>ثانوي أو أقل</w:t>
            </w:r>
          </w:p>
        </w:tc>
        <w:tc>
          <w:tcPr>
            <w:tcW w:w="0" w:type="auto"/>
            <w:vAlign w:val="center"/>
            <w:hideMark/>
          </w:tcPr>
          <w:p w14:paraId="42AB9FEA" w14:textId="5B0BE19E" w:rsidR="00F67C3F" w:rsidRPr="00F67C3F" w:rsidRDefault="00861F9D" w:rsidP="00F67C3F">
            <w:pPr>
              <w:spacing w:line="360" w:lineRule="auto"/>
              <w:rPr>
                <w:rFonts w:asciiTheme="majorBidi" w:hAnsiTheme="majorBidi" w:cstheme="majorBidi"/>
                <w:sz w:val="28"/>
                <w:szCs w:val="28"/>
                <w:lang w:bidi="ar-EG"/>
              </w:rPr>
            </w:pPr>
            <w:r>
              <w:rPr>
                <w:rFonts w:asciiTheme="majorBidi" w:hAnsiTheme="majorBidi" w:cstheme="majorBidi"/>
                <w:sz w:val="28"/>
                <w:szCs w:val="28"/>
                <w:lang w:bidi="ar-EG"/>
              </w:rPr>
              <w:t>80</w:t>
            </w:r>
          </w:p>
        </w:tc>
        <w:tc>
          <w:tcPr>
            <w:tcW w:w="0" w:type="auto"/>
            <w:vAlign w:val="center"/>
            <w:hideMark/>
          </w:tcPr>
          <w:p w14:paraId="4D22B424"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lang w:bidi="ar-EG"/>
              </w:rPr>
              <w:t>20%</w:t>
            </w:r>
          </w:p>
        </w:tc>
      </w:tr>
      <w:tr w:rsidR="00F67C3F" w:rsidRPr="00F67C3F" w14:paraId="422E371E" w14:textId="77777777" w:rsidTr="00F67C3F">
        <w:trPr>
          <w:tblCellSpacing w:w="15" w:type="dxa"/>
          <w:jc w:val="center"/>
        </w:trPr>
        <w:tc>
          <w:tcPr>
            <w:tcW w:w="0" w:type="auto"/>
            <w:vAlign w:val="center"/>
            <w:hideMark/>
          </w:tcPr>
          <w:p w14:paraId="216A0012"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rtl/>
              </w:rPr>
              <w:t>دبلوم</w:t>
            </w:r>
          </w:p>
        </w:tc>
        <w:tc>
          <w:tcPr>
            <w:tcW w:w="0" w:type="auto"/>
            <w:vAlign w:val="center"/>
            <w:hideMark/>
          </w:tcPr>
          <w:p w14:paraId="7A9179DE" w14:textId="5093A79A" w:rsidR="00F67C3F" w:rsidRPr="00F67C3F" w:rsidRDefault="00861F9D" w:rsidP="00F67C3F">
            <w:pPr>
              <w:spacing w:line="360" w:lineRule="auto"/>
              <w:rPr>
                <w:rFonts w:asciiTheme="majorBidi" w:hAnsiTheme="majorBidi" w:cstheme="majorBidi"/>
                <w:sz w:val="28"/>
                <w:szCs w:val="28"/>
                <w:lang w:bidi="ar-EG"/>
              </w:rPr>
            </w:pPr>
            <w:r>
              <w:rPr>
                <w:rFonts w:asciiTheme="majorBidi" w:hAnsiTheme="majorBidi" w:cstheme="majorBidi"/>
                <w:sz w:val="28"/>
                <w:szCs w:val="28"/>
                <w:lang w:bidi="ar-EG"/>
              </w:rPr>
              <w:t>75</w:t>
            </w:r>
          </w:p>
        </w:tc>
        <w:tc>
          <w:tcPr>
            <w:tcW w:w="0" w:type="auto"/>
            <w:vAlign w:val="center"/>
            <w:hideMark/>
          </w:tcPr>
          <w:p w14:paraId="39FD36DB"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lang w:bidi="ar-EG"/>
              </w:rPr>
              <w:t>18.6%</w:t>
            </w:r>
          </w:p>
        </w:tc>
      </w:tr>
      <w:tr w:rsidR="00F67C3F" w:rsidRPr="00F67C3F" w14:paraId="661915F0" w14:textId="77777777" w:rsidTr="00F67C3F">
        <w:trPr>
          <w:tblCellSpacing w:w="15" w:type="dxa"/>
          <w:jc w:val="center"/>
        </w:trPr>
        <w:tc>
          <w:tcPr>
            <w:tcW w:w="0" w:type="auto"/>
            <w:vAlign w:val="center"/>
            <w:hideMark/>
          </w:tcPr>
          <w:p w14:paraId="02053F49"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rtl/>
              </w:rPr>
              <w:t>بكالوريوس</w:t>
            </w:r>
          </w:p>
        </w:tc>
        <w:tc>
          <w:tcPr>
            <w:tcW w:w="0" w:type="auto"/>
            <w:vAlign w:val="center"/>
            <w:hideMark/>
          </w:tcPr>
          <w:p w14:paraId="1E598EA4" w14:textId="4CDAE558" w:rsidR="00F67C3F" w:rsidRPr="00F67C3F" w:rsidRDefault="00861F9D" w:rsidP="00F67C3F">
            <w:pPr>
              <w:spacing w:line="360" w:lineRule="auto"/>
              <w:rPr>
                <w:rFonts w:asciiTheme="majorBidi" w:hAnsiTheme="majorBidi" w:cstheme="majorBidi"/>
                <w:sz w:val="28"/>
                <w:szCs w:val="28"/>
                <w:lang w:bidi="ar-EG"/>
              </w:rPr>
            </w:pPr>
            <w:r>
              <w:rPr>
                <w:rFonts w:asciiTheme="majorBidi" w:hAnsiTheme="majorBidi" w:cstheme="majorBidi"/>
                <w:sz w:val="28"/>
                <w:szCs w:val="28"/>
                <w:lang w:bidi="ar-EG"/>
              </w:rPr>
              <w:t>160</w:t>
            </w:r>
          </w:p>
        </w:tc>
        <w:tc>
          <w:tcPr>
            <w:tcW w:w="0" w:type="auto"/>
            <w:vAlign w:val="center"/>
            <w:hideMark/>
          </w:tcPr>
          <w:p w14:paraId="6CC1E91E"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lang w:bidi="ar-EG"/>
              </w:rPr>
              <w:t>42.9%</w:t>
            </w:r>
          </w:p>
        </w:tc>
      </w:tr>
      <w:tr w:rsidR="00F67C3F" w:rsidRPr="00F67C3F" w14:paraId="3A809D55" w14:textId="77777777" w:rsidTr="00F67C3F">
        <w:trPr>
          <w:tblCellSpacing w:w="15" w:type="dxa"/>
          <w:jc w:val="center"/>
        </w:trPr>
        <w:tc>
          <w:tcPr>
            <w:tcW w:w="0" w:type="auto"/>
            <w:vAlign w:val="center"/>
            <w:hideMark/>
          </w:tcPr>
          <w:p w14:paraId="6B6B83B5"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rtl/>
              </w:rPr>
              <w:t>دراسات عليا</w:t>
            </w:r>
          </w:p>
        </w:tc>
        <w:tc>
          <w:tcPr>
            <w:tcW w:w="0" w:type="auto"/>
            <w:vAlign w:val="center"/>
            <w:hideMark/>
          </w:tcPr>
          <w:p w14:paraId="16A8A9B2" w14:textId="5B7F6B1B" w:rsidR="00F67C3F" w:rsidRPr="00F67C3F" w:rsidRDefault="00861F9D" w:rsidP="00F67C3F">
            <w:pPr>
              <w:spacing w:line="360" w:lineRule="auto"/>
              <w:rPr>
                <w:rFonts w:asciiTheme="majorBidi" w:hAnsiTheme="majorBidi" w:cstheme="majorBidi"/>
                <w:sz w:val="28"/>
                <w:szCs w:val="28"/>
                <w:lang w:bidi="ar-EG"/>
              </w:rPr>
            </w:pPr>
            <w:r>
              <w:rPr>
                <w:rFonts w:asciiTheme="majorBidi" w:hAnsiTheme="majorBidi" w:cstheme="majorBidi"/>
                <w:sz w:val="28"/>
                <w:szCs w:val="28"/>
                <w:lang w:bidi="ar-EG"/>
              </w:rPr>
              <w:t>95</w:t>
            </w:r>
          </w:p>
        </w:tc>
        <w:tc>
          <w:tcPr>
            <w:tcW w:w="0" w:type="auto"/>
            <w:vAlign w:val="center"/>
            <w:hideMark/>
          </w:tcPr>
          <w:p w14:paraId="5F82DDB7"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lang w:bidi="ar-EG"/>
              </w:rPr>
              <w:t>18.5%</w:t>
            </w:r>
          </w:p>
        </w:tc>
      </w:tr>
      <w:tr w:rsidR="00F67C3F" w:rsidRPr="00F67C3F" w14:paraId="37B0A0A5" w14:textId="77777777" w:rsidTr="00F67C3F">
        <w:trPr>
          <w:tblCellSpacing w:w="15" w:type="dxa"/>
          <w:jc w:val="center"/>
        </w:trPr>
        <w:tc>
          <w:tcPr>
            <w:tcW w:w="0" w:type="auto"/>
            <w:vAlign w:val="center"/>
            <w:hideMark/>
          </w:tcPr>
          <w:p w14:paraId="73209646"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b/>
                <w:bCs/>
                <w:sz w:val="28"/>
                <w:szCs w:val="28"/>
                <w:rtl/>
              </w:rPr>
              <w:t>المجموع</w:t>
            </w:r>
          </w:p>
        </w:tc>
        <w:tc>
          <w:tcPr>
            <w:tcW w:w="0" w:type="auto"/>
            <w:vAlign w:val="center"/>
            <w:hideMark/>
          </w:tcPr>
          <w:p w14:paraId="4431F7D0" w14:textId="5BD76014" w:rsidR="00F67C3F" w:rsidRPr="00F67C3F" w:rsidRDefault="00861F9D" w:rsidP="00F67C3F">
            <w:pPr>
              <w:spacing w:line="360" w:lineRule="auto"/>
              <w:rPr>
                <w:rFonts w:asciiTheme="majorBidi" w:hAnsiTheme="majorBidi" w:cstheme="majorBidi"/>
                <w:sz w:val="28"/>
                <w:szCs w:val="28"/>
                <w:lang w:bidi="ar-EG"/>
              </w:rPr>
            </w:pPr>
            <w:r>
              <w:rPr>
                <w:rFonts w:asciiTheme="majorBidi" w:hAnsiTheme="majorBidi" w:cstheme="majorBidi"/>
                <w:b/>
                <w:bCs/>
                <w:sz w:val="28"/>
                <w:szCs w:val="28"/>
                <w:lang w:bidi="ar-EG"/>
              </w:rPr>
              <w:t>400</w:t>
            </w:r>
          </w:p>
        </w:tc>
        <w:tc>
          <w:tcPr>
            <w:tcW w:w="0" w:type="auto"/>
            <w:vAlign w:val="center"/>
            <w:hideMark/>
          </w:tcPr>
          <w:p w14:paraId="4BFCAE1E"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b/>
                <w:bCs/>
                <w:sz w:val="28"/>
                <w:szCs w:val="28"/>
                <w:lang w:bidi="ar-EG"/>
              </w:rPr>
              <w:t>100%</w:t>
            </w:r>
          </w:p>
        </w:tc>
      </w:tr>
    </w:tbl>
    <w:p w14:paraId="29178576" w14:textId="18B8F169" w:rsidR="00861F9D" w:rsidRPr="00861F9D" w:rsidRDefault="00861F9D" w:rsidP="00861F9D">
      <w:pPr>
        <w:spacing w:line="360" w:lineRule="auto"/>
        <w:rPr>
          <w:rFonts w:asciiTheme="majorBidi" w:hAnsiTheme="majorBidi" w:cstheme="majorBidi"/>
          <w:sz w:val="28"/>
          <w:szCs w:val="28"/>
        </w:rPr>
      </w:pPr>
      <w:r w:rsidRPr="00861F9D">
        <w:rPr>
          <w:rFonts w:asciiTheme="majorBidi" w:hAnsiTheme="majorBidi" w:cstheme="majorBidi"/>
          <w:sz w:val="28"/>
          <w:szCs w:val="28"/>
          <w:rtl/>
        </w:rPr>
        <w:t>يوضح الجدول توزيع أفراد عينة الدراسة وفقًا للمستوى التعليمي، حيث جاءت فئة الحاصلين على درجة البكالوريوس في المرتبة الأولى بنسبة 42.9% وبعدد 160 مفردة، مما يدل على أن غالبية أفراد العينة يتمتعون بمستوى تعليمي جامعي. تلتها فئة الحاصلين على شهادة الثانوية أو أقل بنسبة 20% وبعدد 80 مفردة، ثم فئة الدبلوم بنسبة 18.6% وبعدد 75 مفردة، بينما جاءت فئة الدراسات العليا بنسبة 18.5% وبعدد 95 مفردة. وتشير هذه النتائج إلى تنوع المستويات التعليمية لأفراد العينة مع</w:t>
      </w:r>
      <w:r w:rsidRPr="00861F9D">
        <w:rPr>
          <w:rFonts w:asciiTheme="majorBidi" w:hAnsiTheme="majorBidi" w:cstheme="majorBidi"/>
          <w:sz w:val="28"/>
          <w:szCs w:val="28"/>
        </w:rPr>
        <w:t xml:space="preserve"> </w:t>
      </w:r>
      <w:r>
        <w:rPr>
          <w:rFonts w:asciiTheme="majorBidi" w:hAnsiTheme="majorBidi" w:cstheme="majorBidi" w:hint="cs"/>
          <w:sz w:val="28"/>
          <w:szCs w:val="28"/>
          <w:rtl/>
        </w:rPr>
        <w:t>المؤهل</w:t>
      </w:r>
      <w:r w:rsidRPr="00861F9D">
        <w:rPr>
          <w:rFonts w:asciiTheme="majorBidi" w:hAnsiTheme="majorBidi" w:cstheme="majorBidi"/>
          <w:sz w:val="28"/>
          <w:szCs w:val="28"/>
          <w:rtl/>
        </w:rPr>
        <w:t xml:space="preserve"> الجامعي، الأمر الذي يعزز من قدرة المشاركين على فهم موضوع الدراسة والإجابة على أسئلتها بدقة</w:t>
      </w:r>
      <w:r w:rsidRPr="00861F9D">
        <w:rPr>
          <w:rFonts w:asciiTheme="majorBidi" w:hAnsiTheme="majorBidi" w:cstheme="majorBidi"/>
          <w:sz w:val="28"/>
          <w:szCs w:val="28"/>
        </w:rPr>
        <w:t>.</w:t>
      </w:r>
    </w:p>
    <w:p w14:paraId="0C960424"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b/>
          <w:bCs/>
          <w:sz w:val="28"/>
          <w:szCs w:val="28"/>
          <w:rtl/>
        </w:rPr>
        <w:t>جدول (4) توزيع أفراد عينة الدراسة حسب المنطقة</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495"/>
        <w:gridCol w:w="667"/>
        <w:gridCol w:w="1348"/>
      </w:tblGrid>
      <w:tr w:rsidR="00F67C3F" w:rsidRPr="00F67C3F" w14:paraId="3CA0AD5C" w14:textId="77777777" w:rsidTr="00F67C3F">
        <w:trPr>
          <w:tblHeader/>
          <w:tblCellSpacing w:w="15" w:type="dxa"/>
          <w:jc w:val="center"/>
        </w:trPr>
        <w:tc>
          <w:tcPr>
            <w:tcW w:w="0" w:type="auto"/>
            <w:vAlign w:val="center"/>
            <w:hideMark/>
          </w:tcPr>
          <w:p w14:paraId="72298DC0" w14:textId="77777777" w:rsidR="00F67C3F" w:rsidRPr="00F67C3F" w:rsidRDefault="00F67C3F" w:rsidP="00F67C3F">
            <w:pPr>
              <w:spacing w:line="360" w:lineRule="auto"/>
              <w:rPr>
                <w:rFonts w:asciiTheme="majorBidi" w:hAnsiTheme="majorBidi" w:cstheme="majorBidi"/>
                <w:b/>
                <w:bCs/>
                <w:sz w:val="28"/>
                <w:szCs w:val="28"/>
                <w:lang w:bidi="ar-EG"/>
              </w:rPr>
            </w:pPr>
            <w:r w:rsidRPr="00F67C3F">
              <w:rPr>
                <w:rFonts w:asciiTheme="majorBidi" w:hAnsiTheme="majorBidi" w:cstheme="majorBidi"/>
                <w:b/>
                <w:bCs/>
                <w:sz w:val="28"/>
                <w:szCs w:val="28"/>
                <w:rtl/>
              </w:rPr>
              <w:t>المنطقة</w:t>
            </w:r>
          </w:p>
        </w:tc>
        <w:tc>
          <w:tcPr>
            <w:tcW w:w="0" w:type="auto"/>
            <w:vAlign w:val="center"/>
            <w:hideMark/>
          </w:tcPr>
          <w:p w14:paraId="3F2FF330" w14:textId="77777777" w:rsidR="00F67C3F" w:rsidRPr="00F67C3F" w:rsidRDefault="00F67C3F" w:rsidP="00F67C3F">
            <w:pPr>
              <w:spacing w:line="360" w:lineRule="auto"/>
              <w:rPr>
                <w:rFonts w:asciiTheme="majorBidi" w:hAnsiTheme="majorBidi" w:cstheme="majorBidi"/>
                <w:b/>
                <w:bCs/>
                <w:sz w:val="28"/>
                <w:szCs w:val="28"/>
                <w:lang w:bidi="ar-EG"/>
              </w:rPr>
            </w:pPr>
            <w:r w:rsidRPr="00F67C3F">
              <w:rPr>
                <w:rFonts w:asciiTheme="majorBidi" w:hAnsiTheme="majorBidi" w:cstheme="majorBidi"/>
                <w:b/>
                <w:bCs/>
                <w:sz w:val="28"/>
                <w:szCs w:val="28"/>
                <w:rtl/>
              </w:rPr>
              <w:t>التكرار</w:t>
            </w:r>
          </w:p>
        </w:tc>
        <w:tc>
          <w:tcPr>
            <w:tcW w:w="0" w:type="auto"/>
            <w:vAlign w:val="center"/>
            <w:hideMark/>
          </w:tcPr>
          <w:p w14:paraId="2D915CC5" w14:textId="77777777" w:rsidR="00F67C3F" w:rsidRPr="00F67C3F" w:rsidRDefault="00F67C3F" w:rsidP="00F67C3F">
            <w:pPr>
              <w:spacing w:line="360" w:lineRule="auto"/>
              <w:rPr>
                <w:rFonts w:asciiTheme="majorBidi" w:hAnsiTheme="majorBidi" w:cstheme="majorBidi"/>
                <w:b/>
                <w:bCs/>
                <w:sz w:val="28"/>
                <w:szCs w:val="28"/>
                <w:lang w:bidi="ar-EG"/>
              </w:rPr>
            </w:pPr>
            <w:r w:rsidRPr="00F67C3F">
              <w:rPr>
                <w:rFonts w:asciiTheme="majorBidi" w:hAnsiTheme="majorBidi" w:cstheme="majorBidi"/>
                <w:b/>
                <w:bCs/>
                <w:sz w:val="28"/>
                <w:szCs w:val="28"/>
                <w:rtl/>
              </w:rPr>
              <w:t>النسبة المئوية</w:t>
            </w:r>
          </w:p>
        </w:tc>
      </w:tr>
      <w:tr w:rsidR="00F67C3F" w:rsidRPr="00F67C3F" w14:paraId="507FDBA3" w14:textId="77777777" w:rsidTr="00F67C3F">
        <w:trPr>
          <w:tblCellSpacing w:w="15" w:type="dxa"/>
          <w:jc w:val="center"/>
        </w:trPr>
        <w:tc>
          <w:tcPr>
            <w:tcW w:w="0" w:type="auto"/>
            <w:vAlign w:val="center"/>
            <w:hideMark/>
          </w:tcPr>
          <w:p w14:paraId="7B277A4F"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rtl/>
              </w:rPr>
              <w:t>المنطقة الوسطى</w:t>
            </w:r>
          </w:p>
        </w:tc>
        <w:tc>
          <w:tcPr>
            <w:tcW w:w="0" w:type="auto"/>
            <w:vAlign w:val="center"/>
            <w:hideMark/>
          </w:tcPr>
          <w:p w14:paraId="348C2B60" w14:textId="55FAB3D0" w:rsidR="00F67C3F" w:rsidRPr="00F67C3F" w:rsidRDefault="00861F9D" w:rsidP="00F67C3F">
            <w:pPr>
              <w:spacing w:line="360" w:lineRule="auto"/>
              <w:rPr>
                <w:rFonts w:asciiTheme="majorBidi" w:hAnsiTheme="majorBidi" w:cstheme="majorBidi"/>
                <w:sz w:val="28"/>
                <w:szCs w:val="28"/>
                <w:lang w:bidi="ar-EG"/>
              </w:rPr>
            </w:pPr>
            <w:r>
              <w:rPr>
                <w:rFonts w:asciiTheme="majorBidi" w:hAnsiTheme="majorBidi" w:cstheme="majorBidi"/>
                <w:sz w:val="28"/>
                <w:szCs w:val="28"/>
                <w:lang w:bidi="ar-EG"/>
              </w:rPr>
              <w:t>105</w:t>
            </w:r>
          </w:p>
        </w:tc>
        <w:tc>
          <w:tcPr>
            <w:tcW w:w="0" w:type="auto"/>
            <w:vAlign w:val="center"/>
            <w:hideMark/>
          </w:tcPr>
          <w:p w14:paraId="0068D354"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lang w:bidi="ar-EG"/>
              </w:rPr>
              <w:t>27.1%</w:t>
            </w:r>
          </w:p>
        </w:tc>
      </w:tr>
      <w:tr w:rsidR="00F67C3F" w:rsidRPr="00F67C3F" w14:paraId="153DE6FD" w14:textId="77777777" w:rsidTr="00F67C3F">
        <w:trPr>
          <w:tblCellSpacing w:w="15" w:type="dxa"/>
          <w:jc w:val="center"/>
        </w:trPr>
        <w:tc>
          <w:tcPr>
            <w:tcW w:w="0" w:type="auto"/>
            <w:vAlign w:val="center"/>
            <w:hideMark/>
          </w:tcPr>
          <w:p w14:paraId="5419D6CE"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rtl/>
              </w:rPr>
              <w:t>المنطقة الغربية</w:t>
            </w:r>
          </w:p>
        </w:tc>
        <w:tc>
          <w:tcPr>
            <w:tcW w:w="0" w:type="auto"/>
            <w:vAlign w:val="center"/>
            <w:hideMark/>
          </w:tcPr>
          <w:p w14:paraId="7E5275D9" w14:textId="1D8C40F4" w:rsidR="00F67C3F" w:rsidRPr="00F67C3F" w:rsidRDefault="00861F9D" w:rsidP="00F67C3F">
            <w:pPr>
              <w:spacing w:line="360" w:lineRule="auto"/>
              <w:rPr>
                <w:rFonts w:asciiTheme="majorBidi" w:hAnsiTheme="majorBidi" w:cstheme="majorBidi"/>
                <w:sz w:val="28"/>
                <w:szCs w:val="28"/>
                <w:lang w:bidi="ar-EG"/>
              </w:rPr>
            </w:pPr>
            <w:r>
              <w:rPr>
                <w:rFonts w:asciiTheme="majorBidi" w:hAnsiTheme="majorBidi" w:cstheme="majorBidi"/>
                <w:sz w:val="28"/>
                <w:szCs w:val="28"/>
                <w:lang w:bidi="ar-EG"/>
              </w:rPr>
              <w:t>95</w:t>
            </w:r>
          </w:p>
        </w:tc>
        <w:tc>
          <w:tcPr>
            <w:tcW w:w="0" w:type="auto"/>
            <w:vAlign w:val="center"/>
            <w:hideMark/>
          </w:tcPr>
          <w:p w14:paraId="3C7FFDF1"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lang w:bidi="ar-EG"/>
              </w:rPr>
              <w:t>24.3%</w:t>
            </w:r>
          </w:p>
        </w:tc>
      </w:tr>
      <w:tr w:rsidR="00F67C3F" w:rsidRPr="00F67C3F" w14:paraId="42EADBE3" w14:textId="77777777" w:rsidTr="00F67C3F">
        <w:trPr>
          <w:tblCellSpacing w:w="15" w:type="dxa"/>
          <w:jc w:val="center"/>
        </w:trPr>
        <w:tc>
          <w:tcPr>
            <w:tcW w:w="0" w:type="auto"/>
            <w:vAlign w:val="center"/>
            <w:hideMark/>
          </w:tcPr>
          <w:p w14:paraId="02D322A0"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rtl/>
              </w:rPr>
              <w:t>المنطقة الشرقية</w:t>
            </w:r>
          </w:p>
        </w:tc>
        <w:tc>
          <w:tcPr>
            <w:tcW w:w="0" w:type="auto"/>
            <w:vAlign w:val="center"/>
            <w:hideMark/>
          </w:tcPr>
          <w:p w14:paraId="78E3F5C4" w14:textId="3F2DEE67" w:rsidR="00F67C3F" w:rsidRPr="00F67C3F" w:rsidRDefault="00861F9D" w:rsidP="00F67C3F">
            <w:pPr>
              <w:spacing w:line="360" w:lineRule="auto"/>
              <w:rPr>
                <w:rFonts w:asciiTheme="majorBidi" w:hAnsiTheme="majorBidi" w:cstheme="majorBidi"/>
                <w:sz w:val="28"/>
                <w:szCs w:val="28"/>
                <w:lang w:bidi="ar-EG"/>
              </w:rPr>
            </w:pPr>
            <w:r>
              <w:rPr>
                <w:rFonts w:asciiTheme="majorBidi" w:hAnsiTheme="majorBidi" w:cstheme="majorBidi"/>
                <w:sz w:val="28"/>
                <w:szCs w:val="28"/>
                <w:lang w:bidi="ar-EG"/>
              </w:rPr>
              <w:t>80</w:t>
            </w:r>
          </w:p>
        </w:tc>
        <w:tc>
          <w:tcPr>
            <w:tcW w:w="0" w:type="auto"/>
            <w:vAlign w:val="center"/>
            <w:hideMark/>
          </w:tcPr>
          <w:p w14:paraId="5C584F66"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lang w:bidi="ar-EG"/>
              </w:rPr>
              <w:t>20%</w:t>
            </w:r>
          </w:p>
        </w:tc>
      </w:tr>
      <w:tr w:rsidR="00F67C3F" w:rsidRPr="00F67C3F" w14:paraId="777F5F2C" w14:textId="77777777" w:rsidTr="00F67C3F">
        <w:trPr>
          <w:tblCellSpacing w:w="15" w:type="dxa"/>
          <w:jc w:val="center"/>
        </w:trPr>
        <w:tc>
          <w:tcPr>
            <w:tcW w:w="0" w:type="auto"/>
            <w:vAlign w:val="center"/>
            <w:hideMark/>
          </w:tcPr>
          <w:p w14:paraId="47027984"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rtl/>
              </w:rPr>
              <w:t>المنطقة الشمالية</w:t>
            </w:r>
          </w:p>
        </w:tc>
        <w:tc>
          <w:tcPr>
            <w:tcW w:w="0" w:type="auto"/>
            <w:vAlign w:val="center"/>
            <w:hideMark/>
          </w:tcPr>
          <w:p w14:paraId="44FCA5ED" w14:textId="55050C7C" w:rsidR="00F67C3F" w:rsidRPr="00F67C3F" w:rsidRDefault="00861F9D" w:rsidP="00F67C3F">
            <w:pPr>
              <w:spacing w:line="360" w:lineRule="auto"/>
              <w:rPr>
                <w:rFonts w:asciiTheme="majorBidi" w:hAnsiTheme="majorBidi" w:cstheme="majorBidi"/>
                <w:sz w:val="28"/>
                <w:szCs w:val="28"/>
                <w:lang w:bidi="ar-EG"/>
              </w:rPr>
            </w:pPr>
            <w:r>
              <w:rPr>
                <w:rFonts w:asciiTheme="majorBidi" w:hAnsiTheme="majorBidi" w:cstheme="majorBidi"/>
                <w:sz w:val="28"/>
                <w:szCs w:val="28"/>
                <w:lang w:bidi="ar-EG"/>
              </w:rPr>
              <w:t>60</w:t>
            </w:r>
          </w:p>
        </w:tc>
        <w:tc>
          <w:tcPr>
            <w:tcW w:w="0" w:type="auto"/>
            <w:vAlign w:val="center"/>
            <w:hideMark/>
          </w:tcPr>
          <w:p w14:paraId="2B76614C"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lang w:bidi="ar-EG"/>
              </w:rPr>
              <w:t>14.3%</w:t>
            </w:r>
          </w:p>
        </w:tc>
      </w:tr>
      <w:tr w:rsidR="00F67C3F" w:rsidRPr="00F67C3F" w14:paraId="396904EC" w14:textId="77777777" w:rsidTr="00F67C3F">
        <w:trPr>
          <w:tblCellSpacing w:w="15" w:type="dxa"/>
          <w:jc w:val="center"/>
        </w:trPr>
        <w:tc>
          <w:tcPr>
            <w:tcW w:w="0" w:type="auto"/>
            <w:vAlign w:val="center"/>
            <w:hideMark/>
          </w:tcPr>
          <w:p w14:paraId="6C730E85"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rtl/>
              </w:rPr>
              <w:t>المنطقة الجنوبية</w:t>
            </w:r>
          </w:p>
        </w:tc>
        <w:tc>
          <w:tcPr>
            <w:tcW w:w="0" w:type="auto"/>
            <w:vAlign w:val="center"/>
            <w:hideMark/>
          </w:tcPr>
          <w:p w14:paraId="1501081E" w14:textId="5553E90D" w:rsidR="00F67C3F" w:rsidRPr="00F67C3F" w:rsidRDefault="00861F9D" w:rsidP="00F67C3F">
            <w:pPr>
              <w:spacing w:line="360" w:lineRule="auto"/>
              <w:rPr>
                <w:rFonts w:asciiTheme="majorBidi" w:hAnsiTheme="majorBidi" w:cstheme="majorBidi"/>
                <w:sz w:val="28"/>
                <w:szCs w:val="28"/>
                <w:lang w:bidi="ar-EG"/>
              </w:rPr>
            </w:pPr>
            <w:r>
              <w:rPr>
                <w:rFonts w:asciiTheme="majorBidi" w:hAnsiTheme="majorBidi" w:cstheme="majorBidi"/>
                <w:sz w:val="28"/>
                <w:szCs w:val="28"/>
                <w:lang w:bidi="ar-EG"/>
              </w:rPr>
              <w:t>60</w:t>
            </w:r>
          </w:p>
        </w:tc>
        <w:tc>
          <w:tcPr>
            <w:tcW w:w="0" w:type="auto"/>
            <w:vAlign w:val="center"/>
            <w:hideMark/>
          </w:tcPr>
          <w:p w14:paraId="63A12DDB"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lang w:bidi="ar-EG"/>
              </w:rPr>
              <w:t>14.3%</w:t>
            </w:r>
          </w:p>
        </w:tc>
      </w:tr>
      <w:tr w:rsidR="00F67C3F" w:rsidRPr="00F67C3F" w14:paraId="3DFBD38E" w14:textId="77777777" w:rsidTr="00F67C3F">
        <w:trPr>
          <w:tblCellSpacing w:w="15" w:type="dxa"/>
          <w:jc w:val="center"/>
        </w:trPr>
        <w:tc>
          <w:tcPr>
            <w:tcW w:w="0" w:type="auto"/>
            <w:vAlign w:val="center"/>
            <w:hideMark/>
          </w:tcPr>
          <w:p w14:paraId="0CEEADD3"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b/>
                <w:bCs/>
                <w:sz w:val="28"/>
                <w:szCs w:val="28"/>
                <w:rtl/>
              </w:rPr>
              <w:t>المجموع</w:t>
            </w:r>
          </w:p>
        </w:tc>
        <w:tc>
          <w:tcPr>
            <w:tcW w:w="0" w:type="auto"/>
            <w:vAlign w:val="center"/>
            <w:hideMark/>
          </w:tcPr>
          <w:p w14:paraId="3B8F3432" w14:textId="6F0F746D" w:rsidR="00F67C3F" w:rsidRPr="00F67C3F" w:rsidRDefault="00861F9D" w:rsidP="00F67C3F">
            <w:pPr>
              <w:spacing w:line="360" w:lineRule="auto"/>
              <w:rPr>
                <w:rFonts w:asciiTheme="majorBidi" w:hAnsiTheme="majorBidi" w:cstheme="majorBidi"/>
                <w:sz w:val="28"/>
                <w:szCs w:val="28"/>
                <w:lang w:bidi="ar-EG"/>
              </w:rPr>
            </w:pPr>
            <w:r>
              <w:rPr>
                <w:rFonts w:asciiTheme="majorBidi" w:hAnsiTheme="majorBidi" w:cstheme="majorBidi"/>
                <w:b/>
                <w:bCs/>
                <w:sz w:val="28"/>
                <w:szCs w:val="28"/>
                <w:lang w:bidi="ar-EG"/>
              </w:rPr>
              <w:t>400</w:t>
            </w:r>
          </w:p>
        </w:tc>
        <w:tc>
          <w:tcPr>
            <w:tcW w:w="0" w:type="auto"/>
            <w:vAlign w:val="center"/>
            <w:hideMark/>
          </w:tcPr>
          <w:p w14:paraId="7FD23302"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b/>
                <w:bCs/>
                <w:sz w:val="28"/>
                <w:szCs w:val="28"/>
                <w:lang w:bidi="ar-EG"/>
              </w:rPr>
              <w:t>100%</w:t>
            </w:r>
          </w:p>
        </w:tc>
      </w:tr>
    </w:tbl>
    <w:p w14:paraId="5FD20374" w14:textId="77777777" w:rsidR="00861F9D" w:rsidRPr="00861F9D" w:rsidRDefault="00861F9D" w:rsidP="00861F9D">
      <w:pPr>
        <w:spacing w:line="360" w:lineRule="auto"/>
        <w:rPr>
          <w:rFonts w:asciiTheme="majorBidi" w:hAnsiTheme="majorBidi" w:cstheme="majorBidi"/>
          <w:sz w:val="28"/>
          <w:szCs w:val="28"/>
        </w:rPr>
      </w:pPr>
      <w:r w:rsidRPr="00861F9D">
        <w:rPr>
          <w:rFonts w:asciiTheme="majorBidi" w:hAnsiTheme="majorBidi" w:cstheme="majorBidi"/>
          <w:sz w:val="28"/>
          <w:szCs w:val="28"/>
          <w:rtl/>
        </w:rPr>
        <w:t>يوضح الجدول توزيع أفراد عينة الدراسة حسب المنطقة الجغرافية، حيث جاءت المنطقة الوسطى في المرتبة الأولى بنسبة 27.1% وبعدد 105 مفردات، تلتها المنطقة الغربية بنسبة 24.3% وبعدد 95 مفردة، ثم المنطقة الشرقية بنسبة 20% وبعدد 80 مفردة. كما تساوت كل من المنطقة الشمالية والمنطقة الجنوبية بنسبة 14.3% وبعدد 60 مفردة لكل منهما. وتشير هذه النتائج إلى أن العينة شملت مشاركين من مختلف مناطق المملكة، مع تمثيل أكبر للمنطقتين الوسطى والغربية، مما يعزز من تنوع العينة ويزيد من إمكانية تعميم نتائج الدراسة على المجتمع المستهدف</w:t>
      </w:r>
      <w:r w:rsidRPr="00861F9D">
        <w:rPr>
          <w:rFonts w:asciiTheme="majorBidi" w:hAnsiTheme="majorBidi" w:cstheme="majorBidi"/>
          <w:sz w:val="28"/>
          <w:szCs w:val="28"/>
        </w:rPr>
        <w:t>.</w:t>
      </w:r>
    </w:p>
    <w:p w14:paraId="093C5708"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b/>
          <w:bCs/>
          <w:sz w:val="28"/>
          <w:szCs w:val="28"/>
          <w:rtl/>
        </w:rPr>
        <w:t>جدول (5) وجود مرض عصبي مزمن لدى المبحوث أو أحد أفراد أسرته</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859"/>
        <w:gridCol w:w="667"/>
        <w:gridCol w:w="1348"/>
      </w:tblGrid>
      <w:tr w:rsidR="00F67C3F" w:rsidRPr="00F67C3F" w14:paraId="60E0CDAE" w14:textId="77777777" w:rsidTr="00F67C3F">
        <w:trPr>
          <w:tblHeader/>
          <w:tblCellSpacing w:w="15" w:type="dxa"/>
          <w:jc w:val="center"/>
        </w:trPr>
        <w:tc>
          <w:tcPr>
            <w:tcW w:w="0" w:type="auto"/>
            <w:vAlign w:val="center"/>
            <w:hideMark/>
          </w:tcPr>
          <w:p w14:paraId="6AE39204" w14:textId="77777777" w:rsidR="00F67C3F" w:rsidRPr="00F67C3F" w:rsidRDefault="00F67C3F" w:rsidP="00F67C3F">
            <w:pPr>
              <w:spacing w:line="360" w:lineRule="auto"/>
              <w:rPr>
                <w:rFonts w:asciiTheme="majorBidi" w:hAnsiTheme="majorBidi" w:cstheme="majorBidi"/>
                <w:b/>
                <w:bCs/>
                <w:sz w:val="28"/>
                <w:szCs w:val="28"/>
                <w:lang w:bidi="ar-EG"/>
              </w:rPr>
            </w:pPr>
            <w:r w:rsidRPr="00F67C3F">
              <w:rPr>
                <w:rFonts w:asciiTheme="majorBidi" w:hAnsiTheme="majorBidi" w:cstheme="majorBidi"/>
                <w:b/>
                <w:bCs/>
                <w:sz w:val="28"/>
                <w:szCs w:val="28"/>
                <w:rtl/>
              </w:rPr>
              <w:t>الإجابة</w:t>
            </w:r>
          </w:p>
        </w:tc>
        <w:tc>
          <w:tcPr>
            <w:tcW w:w="0" w:type="auto"/>
            <w:vAlign w:val="center"/>
            <w:hideMark/>
          </w:tcPr>
          <w:p w14:paraId="37658D11" w14:textId="77777777" w:rsidR="00F67C3F" w:rsidRPr="00F67C3F" w:rsidRDefault="00F67C3F" w:rsidP="00F67C3F">
            <w:pPr>
              <w:spacing w:line="360" w:lineRule="auto"/>
              <w:rPr>
                <w:rFonts w:asciiTheme="majorBidi" w:hAnsiTheme="majorBidi" w:cstheme="majorBidi"/>
                <w:b/>
                <w:bCs/>
                <w:sz w:val="28"/>
                <w:szCs w:val="28"/>
                <w:lang w:bidi="ar-EG"/>
              </w:rPr>
            </w:pPr>
            <w:r w:rsidRPr="00F67C3F">
              <w:rPr>
                <w:rFonts w:asciiTheme="majorBidi" w:hAnsiTheme="majorBidi" w:cstheme="majorBidi"/>
                <w:b/>
                <w:bCs/>
                <w:sz w:val="28"/>
                <w:szCs w:val="28"/>
                <w:rtl/>
              </w:rPr>
              <w:t>التكرار</w:t>
            </w:r>
          </w:p>
        </w:tc>
        <w:tc>
          <w:tcPr>
            <w:tcW w:w="0" w:type="auto"/>
            <w:vAlign w:val="center"/>
            <w:hideMark/>
          </w:tcPr>
          <w:p w14:paraId="4DE18CBB" w14:textId="77777777" w:rsidR="00F67C3F" w:rsidRPr="00F67C3F" w:rsidRDefault="00F67C3F" w:rsidP="00F67C3F">
            <w:pPr>
              <w:spacing w:line="360" w:lineRule="auto"/>
              <w:rPr>
                <w:rFonts w:asciiTheme="majorBidi" w:hAnsiTheme="majorBidi" w:cstheme="majorBidi"/>
                <w:b/>
                <w:bCs/>
                <w:sz w:val="28"/>
                <w:szCs w:val="28"/>
                <w:lang w:bidi="ar-EG"/>
              </w:rPr>
            </w:pPr>
            <w:r w:rsidRPr="00F67C3F">
              <w:rPr>
                <w:rFonts w:asciiTheme="majorBidi" w:hAnsiTheme="majorBidi" w:cstheme="majorBidi"/>
                <w:b/>
                <w:bCs/>
                <w:sz w:val="28"/>
                <w:szCs w:val="28"/>
                <w:rtl/>
              </w:rPr>
              <w:t>النسبة المئوية</w:t>
            </w:r>
          </w:p>
        </w:tc>
      </w:tr>
      <w:tr w:rsidR="00F67C3F" w:rsidRPr="00F67C3F" w14:paraId="3F435689" w14:textId="77777777" w:rsidTr="00F67C3F">
        <w:trPr>
          <w:tblCellSpacing w:w="15" w:type="dxa"/>
          <w:jc w:val="center"/>
        </w:trPr>
        <w:tc>
          <w:tcPr>
            <w:tcW w:w="0" w:type="auto"/>
            <w:vAlign w:val="center"/>
            <w:hideMark/>
          </w:tcPr>
          <w:p w14:paraId="2B3F6DB2"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rtl/>
              </w:rPr>
              <w:t>نعم</w:t>
            </w:r>
          </w:p>
        </w:tc>
        <w:tc>
          <w:tcPr>
            <w:tcW w:w="0" w:type="auto"/>
            <w:vAlign w:val="center"/>
            <w:hideMark/>
          </w:tcPr>
          <w:p w14:paraId="3B600534" w14:textId="3B448279" w:rsidR="00F67C3F" w:rsidRPr="00F67C3F" w:rsidRDefault="00861F9D" w:rsidP="00F67C3F">
            <w:pPr>
              <w:spacing w:line="360" w:lineRule="auto"/>
              <w:rPr>
                <w:rFonts w:asciiTheme="majorBidi" w:hAnsiTheme="majorBidi" w:cstheme="majorBidi"/>
                <w:sz w:val="28"/>
                <w:szCs w:val="28"/>
                <w:lang w:bidi="ar-EG"/>
              </w:rPr>
            </w:pPr>
            <w:r>
              <w:rPr>
                <w:rFonts w:asciiTheme="majorBidi" w:hAnsiTheme="majorBidi" w:cstheme="majorBidi"/>
                <w:sz w:val="28"/>
                <w:szCs w:val="28"/>
                <w:lang w:bidi="ar-EG"/>
              </w:rPr>
              <w:t>150</w:t>
            </w:r>
          </w:p>
        </w:tc>
        <w:tc>
          <w:tcPr>
            <w:tcW w:w="0" w:type="auto"/>
            <w:vAlign w:val="center"/>
            <w:hideMark/>
          </w:tcPr>
          <w:p w14:paraId="6DB476ED"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lang w:bidi="ar-EG"/>
              </w:rPr>
              <w:t>34.3%</w:t>
            </w:r>
          </w:p>
        </w:tc>
      </w:tr>
      <w:tr w:rsidR="00F67C3F" w:rsidRPr="00F67C3F" w14:paraId="00F9161D" w14:textId="77777777" w:rsidTr="00F67C3F">
        <w:trPr>
          <w:tblCellSpacing w:w="15" w:type="dxa"/>
          <w:jc w:val="center"/>
        </w:trPr>
        <w:tc>
          <w:tcPr>
            <w:tcW w:w="0" w:type="auto"/>
            <w:vAlign w:val="center"/>
            <w:hideMark/>
          </w:tcPr>
          <w:p w14:paraId="155BAA1A"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rtl/>
              </w:rPr>
              <w:t>لا</w:t>
            </w:r>
          </w:p>
        </w:tc>
        <w:tc>
          <w:tcPr>
            <w:tcW w:w="0" w:type="auto"/>
            <w:vAlign w:val="center"/>
            <w:hideMark/>
          </w:tcPr>
          <w:p w14:paraId="7899633C" w14:textId="52EED797" w:rsidR="00F67C3F" w:rsidRPr="00F67C3F" w:rsidRDefault="00861F9D" w:rsidP="00F67C3F">
            <w:pPr>
              <w:spacing w:line="360" w:lineRule="auto"/>
              <w:rPr>
                <w:rFonts w:asciiTheme="majorBidi" w:hAnsiTheme="majorBidi" w:cstheme="majorBidi"/>
                <w:sz w:val="28"/>
                <w:szCs w:val="28"/>
                <w:lang w:bidi="ar-EG"/>
              </w:rPr>
            </w:pPr>
            <w:r>
              <w:rPr>
                <w:rFonts w:asciiTheme="majorBidi" w:hAnsiTheme="majorBidi" w:cstheme="majorBidi"/>
                <w:sz w:val="28"/>
                <w:szCs w:val="28"/>
                <w:lang w:bidi="ar-EG"/>
              </w:rPr>
              <w:t>220</w:t>
            </w:r>
          </w:p>
        </w:tc>
        <w:tc>
          <w:tcPr>
            <w:tcW w:w="0" w:type="auto"/>
            <w:vAlign w:val="center"/>
            <w:hideMark/>
          </w:tcPr>
          <w:p w14:paraId="2F80F30D"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lang w:bidi="ar-EG"/>
              </w:rPr>
              <w:t>57.1%</w:t>
            </w:r>
          </w:p>
        </w:tc>
      </w:tr>
      <w:tr w:rsidR="00F67C3F" w:rsidRPr="00F67C3F" w14:paraId="3FA65DC3" w14:textId="77777777" w:rsidTr="00F67C3F">
        <w:trPr>
          <w:tblCellSpacing w:w="15" w:type="dxa"/>
          <w:jc w:val="center"/>
        </w:trPr>
        <w:tc>
          <w:tcPr>
            <w:tcW w:w="0" w:type="auto"/>
            <w:vAlign w:val="center"/>
            <w:hideMark/>
          </w:tcPr>
          <w:p w14:paraId="6ED20896"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rtl/>
              </w:rPr>
              <w:t>أخرى</w:t>
            </w:r>
          </w:p>
        </w:tc>
        <w:tc>
          <w:tcPr>
            <w:tcW w:w="0" w:type="auto"/>
            <w:vAlign w:val="center"/>
            <w:hideMark/>
          </w:tcPr>
          <w:p w14:paraId="0AA04939"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lang w:bidi="ar-EG"/>
              </w:rPr>
              <w:t>30</w:t>
            </w:r>
          </w:p>
        </w:tc>
        <w:tc>
          <w:tcPr>
            <w:tcW w:w="0" w:type="auto"/>
            <w:vAlign w:val="center"/>
            <w:hideMark/>
          </w:tcPr>
          <w:p w14:paraId="4225CFEC"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sz w:val="28"/>
                <w:szCs w:val="28"/>
                <w:lang w:bidi="ar-EG"/>
              </w:rPr>
              <w:t>8.6%</w:t>
            </w:r>
          </w:p>
        </w:tc>
      </w:tr>
      <w:tr w:rsidR="00F67C3F" w:rsidRPr="00F67C3F" w14:paraId="0288595B" w14:textId="77777777" w:rsidTr="00F67C3F">
        <w:trPr>
          <w:tblCellSpacing w:w="15" w:type="dxa"/>
          <w:jc w:val="center"/>
        </w:trPr>
        <w:tc>
          <w:tcPr>
            <w:tcW w:w="0" w:type="auto"/>
            <w:vAlign w:val="center"/>
            <w:hideMark/>
          </w:tcPr>
          <w:p w14:paraId="6C67D130"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b/>
                <w:bCs/>
                <w:sz w:val="28"/>
                <w:szCs w:val="28"/>
                <w:rtl/>
              </w:rPr>
              <w:t>المجموع</w:t>
            </w:r>
          </w:p>
        </w:tc>
        <w:tc>
          <w:tcPr>
            <w:tcW w:w="0" w:type="auto"/>
            <w:vAlign w:val="center"/>
            <w:hideMark/>
          </w:tcPr>
          <w:p w14:paraId="65D105FD" w14:textId="2D7C8774" w:rsidR="00F67C3F" w:rsidRPr="00F67C3F" w:rsidRDefault="00861F9D" w:rsidP="00F67C3F">
            <w:pPr>
              <w:spacing w:line="360" w:lineRule="auto"/>
              <w:rPr>
                <w:rFonts w:asciiTheme="majorBidi" w:hAnsiTheme="majorBidi" w:cstheme="majorBidi"/>
                <w:sz w:val="28"/>
                <w:szCs w:val="28"/>
                <w:lang w:bidi="ar-EG"/>
              </w:rPr>
            </w:pPr>
            <w:r>
              <w:rPr>
                <w:rFonts w:asciiTheme="majorBidi" w:hAnsiTheme="majorBidi" w:cstheme="majorBidi"/>
                <w:b/>
                <w:bCs/>
                <w:sz w:val="28"/>
                <w:szCs w:val="28"/>
                <w:lang w:bidi="ar-EG"/>
              </w:rPr>
              <w:t>400</w:t>
            </w:r>
          </w:p>
        </w:tc>
        <w:tc>
          <w:tcPr>
            <w:tcW w:w="0" w:type="auto"/>
            <w:vAlign w:val="center"/>
            <w:hideMark/>
          </w:tcPr>
          <w:p w14:paraId="1EDF95F3"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b/>
                <w:bCs/>
                <w:sz w:val="28"/>
                <w:szCs w:val="28"/>
                <w:lang w:bidi="ar-EG"/>
              </w:rPr>
              <w:t>100%</w:t>
            </w:r>
          </w:p>
        </w:tc>
      </w:tr>
    </w:tbl>
    <w:p w14:paraId="5194EE43" w14:textId="77777777" w:rsidR="00861F9D" w:rsidRPr="00861F9D" w:rsidRDefault="00861F9D" w:rsidP="00861F9D">
      <w:pPr>
        <w:spacing w:line="360" w:lineRule="auto"/>
        <w:rPr>
          <w:rFonts w:asciiTheme="majorBidi" w:hAnsiTheme="majorBidi" w:cstheme="majorBidi"/>
          <w:sz w:val="28"/>
          <w:szCs w:val="28"/>
        </w:rPr>
      </w:pPr>
      <w:r w:rsidRPr="00861F9D">
        <w:rPr>
          <w:rFonts w:asciiTheme="majorBidi" w:hAnsiTheme="majorBidi" w:cstheme="majorBidi"/>
          <w:sz w:val="28"/>
          <w:szCs w:val="28"/>
          <w:rtl/>
        </w:rPr>
        <w:t>يوضح الجدول توزيع إجابات أفراد عينة الدراسة حول هذا السؤال، حيث جاءت إجابة «لا» في المرتبة الأولى بنسبة 57.1% وبعدد 220 مفردة، مما يشير إلى أنها تمثل الرأي السائد بين أفراد العينة. تلتها إجابة «نعم» بنسبة 34.3% وبعدد 150 مفردة، بينما جاءت إجابة «أخرى» في المرتبة الأخيرة بنسبة 8.6% وبعدد 30 مفردة. وتدل هذه النتائج على وجود اتجاه عام لدى غالبية المبحوثين نحو اختيار إجابة «لا»، مع وجود نسبة ملحوظة من المشاركين الذين اختاروا «نعم»، في حين كانت نسبة من لديهم آراء أو بدائل أخرى محدودة نسبيًا</w:t>
      </w:r>
      <w:r w:rsidRPr="00861F9D">
        <w:rPr>
          <w:rFonts w:asciiTheme="majorBidi" w:hAnsiTheme="majorBidi" w:cstheme="majorBidi"/>
          <w:sz w:val="28"/>
          <w:szCs w:val="28"/>
        </w:rPr>
        <w:t>.</w:t>
      </w:r>
    </w:p>
    <w:p w14:paraId="6BC62698" w14:textId="77777777" w:rsidR="00F67C3F" w:rsidRPr="00F67C3F" w:rsidRDefault="00F67C3F" w:rsidP="00F67C3F">
      <w:pPr>
        <w:spacing w:line="360" w:lineRule="auto"/>
        <w:rPr>
          <w:rFonts w:asciiTheme="majorBidi" w:hAnsiTheme="majorBidi" w:cstheme="majorBidi"/>
          <w:sz w:val="28"/>
          <w:szCs w:val="28"/>
          <w:lang w:bidi="ar-EG"/>
        </w:rPr>
      </w:pPr>
      <w:r w:rsidRPr="00F67C3F">
        <w:rPr>
          <w:rFonts w:asciiTheme="majorBidi" w:hAnsiTheme="majorBidi" w:cstheme="majorBidi"/>
          <w:b/>
          <w:bCs/>
          <w:sz w:val="28"/>
          <w:szCs w:val="28"/>
          <w:rtl/>
        </w:rPr>
        <w:t>جدول (6) معدل استخدام الإعلام الرقمي يوميًا</w:t>
      </w:r>
    </w:p>
    <w:tbl>
      <w:tblPr>
        <w:tblStyle w:val="af"/>
        <w:tblW w:w="0" w:type="auto"/>
        <w:jc w:val="center"/>
        <w:tblLook w:val="04A0" w:firstRow="1" w:lastRow="0" w:firstColumn="1" w:lastColumn="0" w:noHBand="0" w:noVBand="1"/>
      </w:tblPr>
      <w:tblGrid>
        <w:gridCol w:w="1822"/>
        <w:gridCol w:w="823"/>
        <w:gridCol w:w="1489"/>
      </w:tblGrid>
      <w:tr w:rsidR="00F67C3F" w:rsidRPr="00F67C3F" w14:paraId="033A71F6" w14:textId="77777777" w:rsidTr="00F67C3F">
        <w:trPr>
          <w:jc w:val="center"/>
        </w:trPr>
        <w:tc>
          <w:tcPr>
            <w:tcW w:w="0" w:type="auto"/>
            <w:hideMark/>
          </w:tcPr>
          <w:p w14:paraId="2BC38C5B" w14:textId="77777777" w:rsidR="00F67C3F" w:rsidRPr="00F67C3F" w:rsidRDefault="00F67C3F" w:rsidP="00F67C3F">
            <w:pPr>
              <w:spacing w:after="160" w:line="360" w:lineRule="auto"/>
              <w:rPr>
                <w:rFonts w:asciiTheme="majorBidi" w:hAnsiTheme="majorBidi" w:cstheme="majorBidi"/>
                <w:b/>
                <w:bCs/>
                <w:sz w:val="28"/>
                <w:szCs w:val="28"/>
                <w:lang w:bidi="ar-EG"/>
              </w:rPr>
            </w:pPr>
            <w:r w:rsidRPr="00F67C3F">
              <w:rPr>
                <w:rFonts w:asciiTheme="majorBidi" w:hAnsiTheme="majorBidi" w:cstheme="majorBidi"/>
                <w:b/>
                <w:bCs/>
                <w:sz w:val="28"/>
                <w:szCs w:val="28"/>
                <w:rtl/>
              </w:rPr>
              <w:t>معدل الاستخدام</w:t>
            </w:r>
          </w:p>
        </w:tc>
        <w:tc>
          <w:tcPr>
            <w:tcW w:w="0" w:type="auto"/>
            <w:hideMark/>
          </w:tcPr>
          <w:p w14:paraId="07EC51B5" w14:textId="77777777" w:rsidR="00F67C3F" w:rsidRPr="00F67C3F" w:rsidRDefault="00F67C3F" w:rsidP="00F67C3F">
            <w:pPr>
              <w:spacing w:after="160" w:line="360" w:lineRule="auto"/>
              <w:rPr>
                <w:rFonts w:asciiTheme="majorBidi" w:hAnsiTheme="majorBidi" w:cstheme="majorBidi"/>
                <w:b/>
                <w:bCs/>
                <w:sz w:val="28"/>
                <w:szCs w:val="28"/>
                <w:lang w:bidi="ar-EG"/>
              </w:rPr>
            </w:pPr>
            <w:r w:rsidRPr="00F67C3F">
              <w:rPr>
                <w:rFonts w:asciiTheme="majorBidi" w:hAnsiTheme="majorBidi" w:cstheme="majorBidi"/>
                <w:b/>
                <w:bCs/>
                <w:sz w:val="28"/>
                <w:szCs w:val="28"/>
                <w:rtl/>
              </w:rPr>
              <w:t>التكرار</w:t>
            </w:r>
          </w:p>
        </w:tc>
        <w:tc>
          <w:tcPr>
            <w:tcW w:w="0" w:type="auto"/>
            <w:hideMark/>
          </w:tcPr>
          <w:p w14:paraId="10074DA5" w14:textId="77777777" w:rsidR="00F67C3F" w:rsidRPr="00F67C3F" w:rsidRDefault="00F67C3F" w:rsidP="00F67C3F">
            <w:pPr>
              <w:spacing w:after="160" w:line="360" w:lineRule="auto"/>
              <w:rPr>
                <w:rFonts w:asciiTheme="majorBidi" w:hAnsiTheme="majorBidi" w:cstheme="majorBidi"/>
                <w:b/>
                <w:bCs/>
                <w:sz w:val="28"/>
                <w:szCs w:val="28"/>
                <w:lang w:bidi="ar-EG"/>
              </w:rPr>
            </w:pPr>
            <w:r w:rsidRPr="00F67C3F">
              <w:rPr>
                <w:rFonts w:asciiTheme="majorBidi" w:hAnsiTheme="majorBidi" w:cstheme="majorBidi"/>
                <w:b/>
                <w:bCs/>
                <w:sz w:val="28"/>
                <w:szCs w:val="28"/>
                <w:rtl/>
              </w:rPr>
              <w:t>النسبة المئوية</w:t>
            </w:r>
          </w:p>
        </w:tc>
      </w:tr>
      <w:tr w:rsidR="00F67C3F" w:rsidRPr="00F67C3F" w14:paraId="4D4B002D" w14:textId="77777777" w:rsidTr="00F67C3F">
        <w:trPr>
          <w:jc w:val="center"/>
        </w:trPr>
        <w:tc>
          <w:tcPr>
            <w:tcW w:w="0" w:type="auto"/>
            <w:hideMark/>
          </w:tcPr>
          <w:p w14:paraId="743294A0" w14:textId="77777777" w:rsidR="00F67C3F" w:rsidRPr="00F67C3F" w:rsidRDefault="00F67C3F" w:rsidP="00F67C3F">
            <w:pPr>
              <w:spacing w:after="160" w:line="360" w:lineRule="auto"/>
              <w:rPr>
                <w:rFonts w:asciiTheme="majorBidi" w:hAnsiTheme="majorBidi" w:cstheme="majorBidi"/>
                <w:sz w:val="28"/>
                <w:szCs w:val="28"/>
                <w:lang w:bidi="ar-EG"/>
              </w:rPr>
            </w:pPr>
            <w:r w:rsidRPr="00F67C3F">
              <w:rPr>
                <w:rFonts w:asciiTheme="majorBidi" w:hAnsiTheme="majorBidi" w:cstheme="majorBidi"/>
                <w:sz w:val="28"/>
                <w:szCs w:val="28"/>
                <w:rtl/>
              </w:rPr>
              <w:t>أقل من ساعة</w:t>
            </w:r>
          </w:p>
        </w:tc>
        <w:tc>
          <w:tcPr>
            <w:tcW w:w="0" w:type="auto"/>
            <w:hideMark/>
          </w:tcPr>
          <w:p w14:paraId="537CA90D" w14:textId="4B2933A1" w:rsidR="00F67C3F" w:rsidRPr="00F67C3F" w:rsidRDefault="00861F9D" w:rsidP="00F67C3F">
            <w:pPr>
              <w:spacing w:after="160" w:line="360" w:lineRule="auto"/>
              <w:rPr>
                <w:rFonts w:asciiTheme="majorBidi" w:hAnsiTheme="majorBidi" w:cstheme="majorBidi"/>
                <w:sz w:val="28"/>
                <w:szCs w:val="28"/>
                <w:lang w:bidi="ar-EG"/>
              </w:rPr>
            </w:pPr>
            <w:r>
              <w:rPr>
                <w:rFonts w:asciiTheme="majorBidi" w:hAnsiTheme="majorBidi" w:cstheme="majorBidi"/>
                <w:sz w:val="28"/>
                <w:szCs w:val="28"/>
                <w:lang w:bidi="ar-EG"/>
              </w:rPr>
              <w:t>50</w:t>
            </w:r>
          </w:p>
        </w:tc>
        <w:tc>
          <w:tcPr>
            <w:tcW w:w="0" w:type="auto"/>
            <w:hideMark/>
          </w:tcPr>
          <w:p w14:paraId="706E29EB" w14:textId="77777777" w:rsidR="00F67C3F" w:rsidRPr="00F67C3F" w:rsidRDefault="00F67C3F" w:rsidP="00F67C3F">
            <w:pPr>
              <w:spacing w:after="160" w:line="360" w:lineRule="auto"/>
              <w:rPr>
                <w:rFonts w:asciiTheme="majorBidi" w:hAnsiTheme="majorBidi" w:cstheme="majorBidi"/>
                <w:sz w:val="28"/>
                <w:szCs w:val="28"/>
                <w:lang w:bidi="ar-EG"/>
              </w:rPr>
            </w:pPr>
            <w:r w:rsidRPr="00F67C3F">
              <w:rPr>
                <w:rFonts w:asciiTheme="majorBidi" w:hAnsiTheme="majorBidi" w:cstheme="majorBidi"/>
                <w:sz w:val="28"/>
                <w:szCs w:val="28"/>
                <w:lang w:bidi="ar-EG"/>
              </w:rPr>
              <w:t>11.4%</w:t>
            </w:r>
          </w:p>
        </w:tc>
      </w:tr>
      <w:tr w:rsidR="00F67C3F" w:rsidRPr="00F67C3F" w14:paraId="46E6EEDC" w14:textId="77777777" w:rsidTr="00F67C3F">
        <w:trPr>
          <w:jc w:val="center"/>
        </w:trPr>
        <w:tc>
          <w:tcPr>
            <w:tcW w:w="0" w:type="auto"/>
            <w:hideMark/>
          </w:tcPr>
          <w:p w14:paraId="51529617" w14:textId="77777777" w:rsidR="00F67C3F" w:rsidRPr="00F67C3F" w:rsidRDefault="00F67C3F" w:rsidP="00F67C3F">
            <w:pPr>
              <w:spacing w:after="160" w:line="360" w:lineRule="auto"/>
              <w:rPr>
                <w:rFonts w:asciiTheme="majorBidi" w:hAnsiTheme="majorBidi" w:cstheme="majorBidi"/>
                <w:sz w:val="28"/>
                <w:szCs w:val="28"/>
                <w:lang w:bidi="ar-EG"/>
              </w:rPr>
            </w:pPr>
            <w:r w:rsidRPr="00F67C3F">
              <w:rPr>
                <w:rFonts w:asciiTheme="majorBidi" w:hAnsiTheme="majorBidi" w:cstheme="majorBidi"/>
                <w:sz w:val="28"/>
                <w:szCs w:val="28"/>
                <w:lang w:bidi="ar-EG"/>
              </w:rPr>
              <w:t xml:space="preserve">1 – 3 </w:t>
            </w:r>
            <w:r w:rsidRPr="00F67C3F">
              <w:rPr>
                <w:rFonts w:asciiTheme="majorBidi" w:hAnsiTheme="majorBidi" w:cstheme="majorBidi"/>
                <w:sz w:val="28"/>
                <w:szCs w:val="28"/>
                <w:rtl/>
              </w:rPr>
              <w:t>ساعات</w:t>
            </w:r>
          </w:p>
        </w:tc>
        <w:tc>
          <w:tcPr>
            <w:tcW w:w="0" w:type="auto"/>
            <w:hideMark/>
          </w:tcPr>
          <w:p w14:paraId="6854BEBA" w14:textId="1B899F21" w:rsidR="00F67C3F" w:rsidRPr="00F67C3F" w:rsidRDefault="00861F9D" w:rsidP="00F67C3F">
            <w:pPr>
              <w:spacing w:after="160" w:line="360" w:lineRule="auto"/>
              <w:rPr>
                <w:rFonts w:asciiTheme="majorBidi" w:hAnsiTheme="majorBidi" w:cstheme="majorBidi"/>
                <w:sz w:val="28"/>
                <w:szCs w:val="28"/>
                <w:lang w:bidi="ar-EG"/>
              </w:rPr>
            </w:pPr>
            <w:r>
              <w:rPr>
                <w:rFonts w:asciiTheme="majorBidi" w:hAnsiTheme="majorBidi" w:cstheme="majorBidi"/>
                <w:sz w:val="28"/>
                <w:szCs w:val="28"/>
                <w:lang w:bidi="ar-EG"/>
              </w:rPr>
              <w:t>120</w:t>
            </w:r>
          </w:p>
        </w:tc>
        <w:tc>
          <w:tcPr>
            <w:tcW w:w="0" w:type="auto"/>
            <w:hideMark/>
          </w:tcPr>
          <w:p w14:paraId="1625E5A0" w14:textId="77777777" w:rsidR="00F67C3F" w:rsidRPr="00F67C3F" w:rsidRDefault="00F67C3F" w:rsidP="00F67C3F">
            <w:pPr>
              <w:spacing w:after="160" w:line="360" w:lineRule="auto"/>
              <w:rPr>
                <w:rFonts w:asciiTheme="majorBidi" w:hAnsiTheme="majorBidi" w:cstheme="majorBidi"/>
                <w:sz w:val="28"/>
                <w:szCs w:val="28"/>
                <w:lang w:bidi="ar-EG"/>
              </w:rPr>
            </w:pPr>
            <w:r w:rsidRPr="00F67C3F">
              <w:rPr>
                <w:rFonts w:asciiTheme="majorBidi" w:hAnsiTheme="majorBidi" w:cstheme="majorBidi"/>
                <w:sz w:val="28"/>
                <w:szCs w:val="28"/>
                <w:lang w:bidi="ar-EG"/>
              </w:rPr>
              <w:t>31.4%</w:t>
            </w:r>
          </w:p>
        </w:tc>
      </w:tr>
      <w:tr w:rsidR="00F67C3F" w:rsidRPr="00F67C3F" w14:paraId="14F68F80" w14:textId="77777777" w:rsidTr="00F67C3F">
        <w:trPr>
          <w:jc w:val="center"/>
        </w:trPr>
        <w:tc>
          <w:tcPr>
            <w:tcW w:w="0" w:type="auto"/>
            <w:hideMark/>
          </w:tcPr>
          <w:p w14:paraId="24664F8E" w14:textId="77777777" w:rsidR="00F67C3F" w:rsidRPr="00F67C3F" w:rsidRDefault="00F67C3F" w:rsidP="00F67C3F">
            <w:pPr>
              <w:spacing w:after="160" w:line="360" w:lineRule="auto"/>
              <w:rPr>
                <w:rFonts w:asciiTheme="majorBidi" w:hAnsiTheme="majorBidi" w:cstheme="majorBidi"/>
                <w:sz w:val="28"/>
                <w:szCs w:val="28"/>
                <w:lang w:bidi="ar-EG"/>
              </w:rPr>
            </w:pPr>
            <w:r w:rsidRPr="00F67C3F">
              <w:rPr>
                <w:rFonts w:asciiTheme="majorBidi" w:hAnsiTheme="majorBidi" w:cstheme="majorBidi"/>
                <w:sz w:val="28"/>
                <w:szCs w:val="28"/>
                <w:lang w:bidi="ar-EG"/>
              </w:rPr>
              <w:t xml:space="preserve">3 – 5 </w:t>
            </w:r>
            <w:r w:rsidRPr="00F67C3F">
              <w:rPr>
                <w:rFonts w:asciiTheme="majorBidi" w:hAnsiTheme="majorBidi" w:cstheme="majorBidi"/>
                <w:sz w:val="28"/>
                <w:szCs w:val="28"/>
                <w:rtl/>
              </w:rPr>
              <w:t>ساعات</w:t>
            </w:r>
          </w:p>
        </w:tc>
        <w:tc>
          <w:tcPr>
            <w:tcW w:w="0" w:type="auto"/>
            <w:hideMark/>
          </w:tcPr>
          <w:p w14:paraId="0406C811" w14:textId="109A3858" w:rsidR="00F67C3F" w:rsidRPr="00F67C3F" w:rsidRDefault="00861F9D" w:rsidP="00F67C3F">
            <w:pPr>
              <w:spacing w:after="160" w:line="360" w:lineRule="auto"/>
              <w:rPr>
                <w:rFonts w:asciiTheme="majorBidi" w:hAnsiTheme="majorBidi" w:cstheme="majorBidi"/>
                <w:sz w:val="28"/>
                <w:szCs w:val="28"/>
                <w:lang w:bidi="ar-EG"/>
              </w:rPr>
            </w:pPr>
            <w:r>
              <w:rPr>
                <w:rFonts w:asciiTheme="majorBidi" w:hAnsiTheme="majorBidi" w:cstheme="majorBidi"/>
                <w:sz w:val="28"/>
                <w:szCs w:val="28"/>
                <w:lang w:bidi="ar-EG"/>
              </w:rPr>
              <w:t>130</w:t>
            </w:r>
          </w:p>
        </w:tc>
        <w:tc>
          <w:tcPr>
            <w:tcW w:w="0" w:type="auto"/>
            <w:hideMark/>
          </w:tcPr>
          <w:p w14:paraId="1335E09C" w14:textId="77777777" w:rsidR="00F67C3F" w:rsidRPr="00F67C3F" w:rsidRDefault="00F67C3F" w:rsidP="00F67C3F">
            <w:pPr>
              <w:spacing w:after="160" w:line="360" w:lineRule="auto"/>
              <w:rPr>
                <w:rFonts w:asciiTheme="majorBidi" w:hAnsiTheme="majorBidi" w:cstheme="majorBidi"/>
                <w:sz w:val="28"/>
                <w:szCs w:val="28"/>
                <w:lang w:bidi="ar-EG"/>
              </w:rPr>
            </w:pPr>
            <w:r w:rsidRPr="00F67C3F">
              <w:rPr>
                <w:rFonts w:asciiTheme="majorBidi" w:hAnsiTheme="majorBidi" w:cstheme="majorBidi"/>
                <w:sz w:val="28"/>
                <w:szCs w:val="28"/>
                <w:lang w:bidi="ar-EG"/>
              </w:rPr>
              <w:t>34.3%</w:t>
            </w:r>
          </w:p>
        </w:tc>
      </w:tr>
      <w:tr w:rsidR="00F67C3F" w:rsidRPr="00F67C3F" w14:paraId="01577D69" w14:textId="77777777" w:rsidTr="00F67C3F">
        <w:trPr>
          <w:jc w:val="center"/>
        </w:trPr>
        <w:tc>
          <w:tcPr>
            <w:tcW w:w="0" w:type="auto"/>
            <w:hideMark/>
          </w:tcPr>
          <w:p w14:paraId="51EBD846" w14:textId="77777777" w:rsidR="00F67C3F" w:rsidRPr="00F67C3F" w:rsidRDefault="00F67C3F" w:rsidP="00F67C3F">
            <w:pPr>
              <w:spacing w:after="160" w:line="360" w:lineRule="auto"/>
              <w:rPr>
                <w:rFonts w:asciiTheme="majorBidi" w:hAnsiTheme="majorBidi" w:cstheme="majorBidi"/>
                <w:sz w:val="28"/>
                <w:szCs w:val="28"/>
                <w:lang w:bidi="ar-EG"/>
              </w:rPr>
            </w:pPr>
            <w:r w:rsidRPr="00F67C3F">
              <w:rPr>
                <w:rFonts w:asciiTheme="majorBidi" w:hAnsiTheme="majorBidi" w:cstheme="majorBidi"/>
                <w:sz w:val="28"/>
                <w:szCs w:val="28"/>
                <w:rtl/>
              </w:rPr>
              <w:t>أكثر من 5 ساعات</w:t>
            </w:r>
          </w:p>
        </w:tc>
        <w:tc>
          <w:tcPr>
            <w:tcW w:w="0" w:type="auto"/>
            <w:hideMark/>
          </w:tcPr>
          <w:p w14:paraId="5FD4C6CD" w14:textId="21205EF3" w:rsidR="00F67C3F" w:rsidRPr="00F67C3F" w:rsidRDefault="00861F9D" w:rsidP="00F67C3F">
            <w:pPr>
              <w:spacing w:after="160" w:line="360" w:lineRule="auto"/>
              <w:rPr>
                <w:rFonts w:asciiTheme="majorBidi" w:hAnsiTheme="majorBidi" w:cstheme="majorBidi"/>
                <w:sz w:val="28"/>
                <w:szCs w:val="28"/>
                <w:lang w:bidi="ar-EG"/>
              </w:rPr>
            </w:pPr>
            <w:r>
              <w:rPr>
                <w:rFonts w:asciiTheme="majorBidi" w:hAnsiTheme="majorBidi" w:cstheme="majorBidi"/>
                <w:sz w:val="28"/>
                <w:szCs w:val="28"/>
                <w:lang w:bidi="ar-EG"/>
              </w:rPr>
              <w:t>100</w:t>
            </w:r>
          </w:p>
        </w:tc>
        <w:tc>
          <w:tcPr>
            <w:tcW w:w="0" w:type="auto"/>
            <w:hideMark/>
          </w:tcPr>
          <w:p w14:paraId="00DB8A5B" w14:textId="77777777" w:rsidR="00F67C3F" w:rsidRPr="00F67C3F" w:rsidRDefault="00F67C3F" w:rsidP="00F67C3F">
            <w:pPr>
              <w:spacing w:after="160" w:line="360" w:lineRule="auto"/>
              <w:rPr>
                <w:rFonts w:asciiTheme="majorBidi" w:hAnsiTheme="majorBidi" w:cstheme="majorBidi"/>
                <w:sz w:val="28"/>
                <w:szCs w:val="28"/>
                <w:lang w:bidi="ar-EG"/>
              </w:rPr>
            </w:pPr>
            <w:r w:rsidRPr="00F67C3F">
              <w:rPr>
                <w:rFonts w:asciiTheme="majorBidi" w:hAnsiTheme="majorBidi" w:cstheme="majorBidi"/>
                <w:sz w:val="28"/>
                <w:szCs w:val="28"/>
                <w:lang w:bidi="ar-EG"/>
              </w:rPr>
              <w:t>22.9%</w:t>
            </w:r>
          </w:p>
        </w:tc>
      </w:tr>
      <w:tr w:rsidR="00F67C3F" w:rsidRPr="00F67C3F" w14:paraId="62798A73" w14:textId="77777777" w:rsidTr="00F67C3F">
        <w:trPr>
          <w:jc w:val="center"/>
        </w:trPr>
        <w:tc>
          <w:tcPr>
            <w:tcW w:w="0" w:type="auto"/>
            <w:hideMark/>
          </w:tcPr>
          <w:p w14:paraId="1472C90A" w14:textId="77777777" w:rsidR="00F67C3F" w:rsidRPr="00F67C3F" w:rsidRDefault="00F67C3F" w:rsidP="00F67C3F">
            <w:pPr>
              <w:spacing w:after="160" w:line="360" w:lineRule="auto"/>
              <w:rPr>
                <w:rFonts w:asciiTheme="majorBidi" w:hAnsiTheme="majorBidi" w:cstheme="majorBidi"/>
                <w:sz w:val="28"/>
                <w:szCs w:val="28"/>
                <w:lang w:bidi="ar-EG"/>
              </w:rPr>
            </w:pPr>
            <w:r w:rsidRPr="00F67C3F">
              <w:rPr>
                <w:rFonts w:asciiTheme="majorBidi" w:hAnsiTheme="majorBidi" w:cstheme="majorBidi"/>
                <w:b/>
                <w:bCs/>
                <w:sz w:val="28"/>
                <w:szCs w:val="28"/>
                <w:rtl/>
              </w:rPr>
              <w:t>المجموع</w:t>
            </w:r>
          </w:p>
        </w:tc>
        <w:tc>
          <w:tcPr>
            <w:tcW w:w="0" w:type="auto"/>
            <w:hideMark/>
          </w:tcPr>
          <w:p w14:paraId="129743D6" w14:textId="12B984DC" w:rsidR="00F67C3F" w:rsidRPr="00F67C3F" w:rsidRDefault="00861F9D" w:rsidP="00F67C3F">
            <w:pPr>
              <w:spacing w:after="160" w:line="360" w:lineRule="auto"/>
              <w:rPr>
                <w:rFonts w:asciiTheme="majorBidi" w:hAnsiTheme="majorBidi" w:cstheme="majorBidi"/>
                <w:sz w:val="28"/>
                <w:szCs w:val="28"/>
                <w:lang w:bidi="ar-EG"/>
              </w:rPr>
            </w:pPr>
            <w:r>
              <w:rPr>
                <w:rFonts w:asciiTheme="majorBidi" w:hAnsiTheme="majorBidi" w:cstheme="majorBidi"/>
                <w:b/>
                <w:bCs/>
                <w:sz w:val="28"/>
                <w:szCs w:val="28"/>
                <w:lang w:bidi="ar-EG"/>
              </w:rPr>
              <w:t>400</w:t>
            </w:r>
          </w:p>
        </w:tc>
        <w:tc>
          <w:tcPr>
            <w:tcW w:w="0" w:type="auto"/>
            <w:hideMark/>
          </w:tcPr>
          <w:p w14:paraId="5012209A" w14:textId="77777777" w:rsidR="00F67C3F" w:rsidRPr="00F67C3F" w:rsidRDefault="00F67C3F" w:rsidP="00F67C3F">
            <w:pPr>
              <w:spacing w:after="160" w:line="360" w:lineRule="auto"/>
              <w:rPr>
                <w:rFonts w:asciiTheme="majorBidi" w:hAnsiTheme="majorBidi" w:cstheme="majorBidi"/>
                <w:sz w:val="28"/>
                <w:szCs w:val="28"/>
                <w:lang w:bidi="ar-EG"/>
              </w:rPr>
            </w:pPr>
            <w:r w:rsidRPr="00F67C3F">
              <w:rPr>
                <w:rFonts w:asciiTheme="majorBidi" w:hAnsiTheme="majorBidi" w:cstheme="majorBidi"/>
                <w:b/>
                <w:bCs/>
                <w:sz w:val="28"/>
                <w:szCs w:val="28"/>
                <w:lang w:bidi="ar-EG"/>
              </w:rPr>
              <w:t>100%</w:t>
            </w:r>
          </w:p>
        </w:tc>
      </w:tr>
    </w:tbl>
    <w:p w14:paraId="601CFAA4" w14:textId="77777777" w:rsidR="00861F9D" w:rsidRPr="00861F9D" w:rsidRDefault="00861F9D" w:rsidP="00861F9D">
      <w:pPr>
        <w:spacing w:line="360" w:lineRule="auto"/>
        <w:rPr>
          <w:rFonts w:asciiTheme="majorBidi" w:hAnsiTheme="majorBidi" w:cstheme="majorBidi"/>
          <w:sz w:val="28"/>
          <w:szCs w:val="28"/>
        </w:rPr>
      </w:pPr>
      <w:r w:rsidRPr="00861F9D">
        <w:rPr>
          <w:rFonts w:asciiTheme="majorBidi" w:hAnsiTheme="majorBidi" w:cstheme="majorBidi"/>
          <w:sz w:val="28"/>
          <w:szCs w:val="28"/>
          <w:rtl/>
        </w:rPr>
        <w:t>يوضح الجدول توزيع أفراد عينة الدراسة وفقًا لمعدل الاستخدام اليومي، حيث جاءت فئة الاستخدام من 3 إلى 5 ساعات في المرتبة الأولى بنسبة 34.3% وبعدد 130 مفردة، تلتها فئة الاستخدام من ساعة إلى 3 ساعات بنسبة 31.4% وبعدد 120 مفردة، ثم فئة الاستخدام لأكثر من 5 ساعات بنسبة 22.9% وبعدد 100 مفردة، بينما جاءت فئة الاستخدام الأقل من ساعة في المرتبة الأخيرة بنسبة 11.4% وبعدد 50 مفردة. وتشير هذه النتائج إلى أن غالبية أفراد العينة يقضون ما بين ساعة وخمس ساعات يوميًا في الاستخدام، مما يعكس مستوى مرتفعًا نسبيًا من التفاعل والاستخدام بين المشاركين في الدراسة</w:t>
      </w:r>
      <w:r w:rsidRPr="00861F9D">
        <w:rPr>
          <w:rFonts w:asciiTheme="majorBidi" w:hAnsiTheme="majorBidi" w:cstheme="majorBidi"/>
          <w:sz w:val="28"/>
          <w:szCs w:val="28"/>
        </w:rPr>
        <w:t>.</w:t>
      </w:r>
    </w:p>
    <w:p w14:paraId="1D17BD79"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b/>
          <w:bCs/>
          <w:sz w:val="28"/>
          <w:szCs w:val="28"/>
          <w:rtl/>
        </w:rPr>
        <w:t>تحليل محاور الاستبيان</w:t>
      </w:r>
    </w:p>
    <w:p w14:paraId="6EF22241" w14:textId="0D5CCAE1"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في هذا الجزء يتم عرض وتحليل استجابات أفراد عينة الدراسة البالغ عددهم (</w:t>
      </w:r>
      <w:r w:rsidR="00903BAA">
        <w:rPr>
          <w:rFonts w:asciiTheme="majorBidi" w:hAnsiTheme="majorBidi" w:cstheme="majorBidi" w:hint="cs"/>
          <w:sz w:val="28"/>
          <w:szCs w:val="28"/>
          <w:rtl/>
        </w:rPr>
        <w:t>400</w:t>
      </w:r>
      <w:r w:rsidRPr="00D24EA3">
        <w:rPr>
          <w:rFonts w:asciiTheme="majorBidi" w:hAnsiTheme="majorBidi" w:cstheme="majorBidi"/>
          <w:sz w:val="28"/>
          <w:szCs w:val="28"/>
          <w:rtl/>
        </w:rPr>
        <w:t>) مفردة حول محاور الاستبيان المختلفة، وذلك باستخدام المتوسطات الحسابية والانحرافات المعيارية وترتيب العبارات وفقًا لدرجة الموافقة. ويساعد ذلك في التعرف على اتجاهات أفراد العينة نحو دور الإعلام الرقمي في التوعية بالأمراض العصبية المزمنة في المجتمع السعودي</w:t>
      </w:r>
      <w:r w:rsidRPr="00D24EA3">
        <w:rPr>
          <w:rFonts w:asciiTheme="majorBidi" w:hAnsiTheme="majorBidi" w:cstheme="majorBidi"/>
          <w:sz w:val="28"/>
          <w:szCs w:val="28"/>
          <w:lang w:bidi="ar-EG"/>
        </w:rPr>
        <w:t>.</w:t>
      </w:r>
    </w:p>
    <w:p w14:paraId="5A190BE7"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المحور الأول: درجة الاعتماد على الإعلام الرقمي كمصدر للمعلومات الصحية</w:t>
      </w:r>
    </w:p>
    <w:p w14:paraId="0DEA732A"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b/>
          <w:bCs/>
          <w:sz w:val="28"/>
          <w:szCs w:val="28"/>
          <w:rtl/>
        </w:rPr>
        <w:t>جدول (7) استجابات أفراد العينة حول درجة الاعتماد على الإعلام الرقمي كمصدر للمعلومات الصحية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004"/>
        <w:gridCol w:w="1243"/>
        <w:gridCol w:w="1315"/>
        <w:gridCol w:w="1065"/>
        <w:gridCol w:w="733"/>
      </w:tblGrid>
      <w:tr w:rsidR="00D24EA3" w:rsidRPr="00D24EA3" w14:paraId="42688A0E" w14:textId="77777777">
        <w:trPr>
          <w:tblHeader/>
          <w:tblCellSpacing w:w="15" w:type="dxa"/>
        </w:trPr>
        <w:tc>
          <w:tcPr>
            <w:tcW w:w="0" w:type="auto"/>
            <w:vAlign w:val="center"/>
            <w:hideMark/>
          </w:tcPr>
          <w:p w14:paraId="7650C85A"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العبارة</w:t>
            </w:r>
          </w:p>
        </w:tc>
        <w:tc>
          <w:tcPr>
            <w:tcW w:w="0" w:type="auto"/>
            <w:vAlign w:val="center"/>
            <w:hideMark/>
          </w:tcPr>
          <w:p w14:paraId="14232A72"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المتوسط الحسابي</w:t>
            </w:r>
          </w:p>
        </w:tc>
        <w:tc>
          <w:tcPr>
            <w:tcW w:w="0" w:type="auto"/>
            <w:vAlign w:val="center"/>
            <w:hideMark/>
          </w:tcPr>
          <w:p w14:paraId="242013BC"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الانحراف المعياري</w:t>
            </w:r>
          </w:p>
        </w:tc>
        <w:tc>
          <w:tcPr>
            <w:tcW w:w="0" w:type="auto"/>
            <w:vAlign w:val="center"/>
            <w:hideMark/>
          </w:tcPr>
          <w:p w14:paraId="7DA1CF3C"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درجة الموافقة</w:t>
            </w:r>
          </w:p>
        </w:tc>
        <w:tc>
          <w:tcPr>
            <w:tcW w:w="0" w:type="auto"/>
            <w:vAlign w:val="center"/>
            <w:hideMark/>
          </w:tcPr>
          <w:p w14:paraId="43983CFD"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الترتيب</w:t>
            </w:r>
          </w:p>
        </w:tc>
      </w:tr>
      <w:tr w:rsidR="00D24EA3" w:rsidRPr="00D24EA3" w14:paraId="416C0642" w14:textId="77777777">
        <w:trPr>
          <w:tblCellSpacing w:w="15" w:type="dxa"/>
        </w:trPr>
        <w:tc>
          <w:tcPr>
            <w:tcW w:w="0" w:type="auto"/>
            <w:vAlign w:val="center"/>
            <w:hideMark/>
          </w:tcPr>
          <w:p w14:paraId="3F851440"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أعتمد على الإعلام الرقمي كمصدر رئيسي للحصول على معلومات حول الأمراض العصبية المزمنة</w:t>
            </w:r>
          </w:p>
        </w:tc>
        <w:tc>
          <w:tcPr>
            <w:tcW w:w="0" w:type="auto"/>
            <w:vAlign w:val="center"/>
            <w:hideMark/>
          </w:tcPr>
          <w:p w14:paraId="6F66BAEE" w14:textId="652C6EDD"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4.</w:t>
            </w:r>
            <w:r w:rsidR="00903BAA">
              <w:rPr>
                <w:rFonts w:asciiTheme="majorBidi" w:hAnsiTheme="majorBidi" w:cstheme="majorBidi"/>
                <w:sz w:val="28"/>
                <w:szCs w:val="28"/>
                <w:lang w:bidi="ar-EG"/>
              </w:rPr>
              <w:t>70</w:t>
            </w:r>
          </w:p>
        </w:tc>
        <w:tc>
          <w:tcPr>
            <w:tcW w:w="0" w:type="auto"/>
            <w:vAlign w:val="center"/>
            <w:hideMark/>
          </w:tcPr>
          <w:p w14:paraId="531E3AF0" w14:textId="4463E59B"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0.</w:t>
            </w:r>
            <w:r w:rsidR="00903BAA">
              <w:rPr>
                <w:rFonts w:asciiTheme="majorBidi" w:hAnsiTheme="majorBidi" w:cstheme="majorBidi"/>
                <w:sz w:val="28"/>
                <w:szCs w:val="28"/>
                <w:lang w:bidi="ar-EG"/>
              </w:rPr>
              <w:t>85</w:t>
            </w:r>
          </w:p>
        </w:tc>
        <w:tc>
          <w:tcPr>
            <w:tcW w:w="0" w:type="auto"/>
            <w:vAlign w:val="center"/>
            <w:hideMark/>
          </w:tcPr>
          <w:p w14:paraId="49C7FA67"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أوافق</w:t>
            </w:r>
          </w:p>
        </w:tc>
        <w:tc>
          <w:tcPr>
            <w:tcW w:w="0" w:type="auto"/>
            <w:vAlign w:val="center"/>
            <w:hideMark/>
          </w:tcPr>
          <w:p w14:paraId="17DE2CDE"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2</w:t>
            </w:r>
          </w:p>
        </w:tc>
      </w:tr>
      <w:tr w:rsidR="00D24EA3" w:rsidRPr="00D24EA3" w14:paraId="73F584BF" w14:textId="77777777">
        <w:trPr>
          <w:tblCellSpacing w:w="15" w:type="dxa"/>
        </w:trPr>
        <w:tc>
          <w:tcPr>
            <w:tcW w:w="0" w:type="auto"/>
            <w:vAlign w:val="center"/>
            <w:hideMark/>
          </w:tcPr>
          <w:p w14:paraId="6838E1FF"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أفضل البحث عبر المنصات الرقمية بدلاً من زيارة المصادر التقليدية للحصول على معلومات صحية</w:t>
            </w:r>
          </w:p>
        </w:tc>
        <w:tc>
          <w:tcPr>
            <w:tcW w:w="0" w:type="auto"/>
            <w:vAlign w:val="center"/>
            <w:hideMark/>
          </w:tcPr>
          <w:p w14:paraId="6942F38A" w14:textId="7E677B05"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3.</w:t>
            </w:r>
            <w:r w:rsidR="00903BAA">
              <w:rPr>
                <w:rFonts w:asciiTheme="majorBidi" w:hAnsiTheme="majorBidi" w:cstheme="majorBidi"/>
                <w:sz w:val="28"/>
                <w:szCs w:val="28"/>
                <w:lang w:bidi="ar-EG"/>
              </w:rPr>
              <w:t>80</w:t>
            </w:r>
          </w:p>
        </w:tc>
        <w:tc>
          <w:tcPr>
            <w:tcW w:w="0" w:type="auto"/>
            <w:vAlign w:val="center"/>
            <w:hideMark/>
          </w:tcPr>
          <w:p w14:paraId="4885D14B" w14:textId="73B65ED0"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0.</w:t>
            </w:r>
            <w:r w:rsidR="00903BAA">
              <w:rPr>
                <w:rFonts w:asciiTheme="majorBidi" w:hAnsiTheme="majorBidi" w:cstheme="majorBidi"/>
                <w:sz w:val="28"/>
                <w:szCs w:val="28"/>
                <w:lang w:bidi="ar-EG"/>
              </w:rPr>
              <w:t>91</w:t>
            </w:r>
          </w:p>
        </w:tc>
        <w:tc>
          <w:tcPr>
            <w:tcW w:w="0" w:type="auto"/>
            <w:vAlign w:val="center"/>
            <w:hideMark/>
          </w:tcPr>
          <w:p w14:paraId="50BB141E"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أوافق</w:t>
            </w:r>
          </w:p>
        </w:tc>
        <w:tc>
          <w:tcPr>
            <w:tcW w:w="0" w:type="auto"/>
            <w:vAlign w:val="center"/>
            <w:hideMark/>
          </w:tcPr>
          <w:p w14:paraId="33FFB5FD"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3</w:t>
            </w:r>
          </w:p>
        </w:tc>
      </w:tr>
      <w:tr w:rsidR="00D24EA3" w:rsidRPr="00D24EA3" w14:paraId="5C378183" w14:textId="77777777">
        <w:trPr>
          <w:tblCellSpacing w:w="15" w:type="dxa"/>
        </w:trPr>
        <w:tc>
          <w:tcPr>
            <w:tcW w:w="0" w:type="auto"/>
            <w:vAlign w:val="center"/>
            <w:hideMark/>
          </w:tcPr>
          <w:p w14:paraId="2CF28B6C"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أجد أن المعلومات الصحية عبر الإعلام الرقمي متاحة بسهولة</w:t>
            </w:r>
          </w:p>
        </w:tc>
        <w:tc>
          <w:tcPr>
            <w:tcW w:w="0" w:type="auto"/>
            <w:vAlign w:val="center"/>
            <w:hideMark/>
          </w:tcPr>
          <w:p w14:paraId="6FDB87C5" w14:textId="7962E886"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4.</w:t>
            </w:r>
            <w:r w:rsidR="00903BAA">
              <w:rPr>
                <w:rFonts w:asciiTheme="majorBidi" w:hAnsiTheme="majorBidi" w:cstheme="majorBidi"/>
                <w:sz w:val="28"/>
                <w:szCs w:val="28"/>
                <w:lang w:bidi="ar-EG"/>
              </w:rPr>
              <w:t>70</w:t>
            </w:r>
          </w:p>
        </w:tc>
        <w:tc>
          <w:tcPr>
            <w:tcW w:w="0" w:type="auto"/>
            <w:vAlign w:val="center"/>
            <w:hideMark/>
          </w:tcPr>
          <w:p w14:paraId="53F49317" w14:textId="38C85719"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0.</w:t>
            </w:r>
            <w:r w:rsidR="00903BAA">
              <w:rPr>
                <w:rFonts w:asciiTheme="majorBidi" w:hAnsiTheme="majorBidi" w:cstheme="majorBidi"/>
                <w:sz w:val="28"/>
                <w:szCs w:val="28"/>
                <w:lang w:bidi="ar-EG"/>
              </w:rPr>
              <w:t>82</w:t>
            </w:r>
          </w:p>
        </w:tc>
        <w:tc>
          <w:tcPr>
            <w:tcW w:w="0" w:type="auto"/>
            <w:vAlign w:val="center"/>
            <w:hideMark/>
          </w:tcPr>
          <w:p w14:paraId="68BBC360"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أوافق</w:t>
            </w:r>
          </w:p>
        </w:tc>
        <w:tc>
          <w:tcPr>
            <w:tcW w:w="0" w:type="auto"/>
            <w:vAlign w:val="center"/>
            <w:hideMark/>
          </w:tcPr>
          <w:p w14:paraId="06433AE8"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1</w:t>
            </w:r>
          </w:p>
        </w:tc>
      </w:tr>
      <w:tr w:rsidR="00D24EA3" w:rsidRPr="00D24EA3" w14:paraId="70995EFB" w14:textId="77777777">
        <w:trPr>
          <w:tblCellSpacing w:w="15" w:type="dxa"/>
        </w:trPr>
        <w:tc>
          <w:tcPr>
            <w:tcW w:w="0" w:type="auto"/>
            <w:vAlign w:val="center"/>
            <w:hideMark/>
          </w:tcPr>
          <w:p w14:paraId="58707760"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أستخدم وسائل التواصل الاجتماعي لمعرفة أحدث المستجدات حول الأمراض المزمنة</w:t>
            </w:r>
          </w:p>
        </w:tc>
        <w:tc>
          <w:tcPr>
            <w:tcW w:w="0" w:type="auto"/>
            <w:vAlign w:val="center"/>
            <w:hideMark/>
          </w:tcPr>
          <w:p w14:paraId="6DA07038"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3.70</w:t>
            </w:r>
          </w:p>
        </w:tc>
        <w:tc>
          <w:tcPr>
            <w:tcW w:w="0" w:type="auto"/>
            <w:vAlign w:val="center"/>
            <w:hideMark/>
          </w:tcPr>
          <w:p w14:paraId="3EFE0616"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0.96</w:t>
            </w:r>
          </w:p>
        </w:tc>
        <w:tc>
          <w:tcPr>
            <w:tcW w:w="0" w:type="auto"/>
            <w:vAlign w:val="center"/>
            <w:hideMark/>
          </w:tcPr>
          <w:p w14:paraId="323C49A4"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أوافق</w:t>
            </w:r>
          </w:p>
        </w:tc>
        <w:tc>
          <w:tcPr>
            <w:tcW w:w="0" w:type="auto"/>
            <w:vAlign w:val="center"/>
            <w:hideMark/>
          </w:tcPr>
          <w:p w14:paraId="4DE1F5A3"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4</w:t>
            </w:r>
          </w:p>
        </w:tc>
      </w:tr>
    </w:tbl>
    <w:p w14:paraId="2DF2D0DA" w14:textId="77777777" w:rsidR="00903BAA" w:rsidRPr="00903BAA" w:rsidRDefault="00903BAA" w:rsidP="00903BAA">
      <w:pPr>
        <w:spacing w:line="360" w:lineRule="auto"/>
        <w:rPr>
          <w:rFonts w:asciiTheme="majorBidi" w:hAnsiTheme="majorBidi" w:cstheme="majorBidi"/>
          <w:sz w:val="28"/>
          <w:szCs w:val="28"/>
        </w:rPr>
      </w:pPr>
      <w:r w:rsidRPr="00903BAA">
        <w:rPr>
          <w:rFonts w:asciiTheme="majorBidi" w:hAnsiTheme="majorBidi" w:cstheme="majorBidi"/>
          <w:sz w:val="28"/>
          <w:szCs w:val="28"/>
          <w:rtl/>
        </w:rPr>
        <w:t xml:space="preserve">يوضح الجدول اتجاهات أفراد عينة الدراسة نحو استخدام الإعلام الرقمي للحصول على المعلومات المتعلقة بالأمراض العصبية المزمنة، حيث جاءت عبارة </w:t>
      </w:r>
      <w:r w:rsidRPr="00903BAA">
        <w:rPr>
          <w:rFonts w:asciiTheme="majorBidi" w:hAnsiTheme="majorBidi" w:cstheme="majorBidi"/>
          <w:b/>
          <w:bCs/>
          <w:sz w:val="28"/>
          <w:szCs w:val="28"/>
        </w:rPr>
        <w:t>«</w:t>
      </w:r>
      <w:r w:rsidRPr="00903BAA">
        <w:rPr>
          <w:rFonts w:asciiTheme="majorBidi" w:hAnsiTheme="majorBidi" w:cstheme="majorBidi"/>
          <w:b/>
          <w:bCs/>
          <w:sz w:val="28"/>
          <w:szCs w:val="28"/>
          <w:rtl/>
        </w:rPr>
        <w:t>أجد أن المعلومات الصحية عبر الإعلام الرقمي متاحة بسهولة</w:t>
      </w:r>
      <w:r w:rsidRPr="00903BAA">
        <w:rPr>
          <w:rFonts w:asciiTheme="majorBidi" w:hAnsiTheme="majorBidi" w:cstheme="majorBidi"/>
          <w:b/>
          <w:bCs/>
          <w:sz w:val="28"/>
          <w:szCs w:val="28"/>
        </w:rPr>
        <w:t>»</w:t>
      </w:r>
      <w:r w:rsidRPr="00903BAA">
        <w:rPr>
          <w:rFonts w:asciiTheme="majorBidi" w:hAnsiTheme="majorBidi" w:cstheme="majorBidi"/>
          <w:sz w:val="28"/>
          <w:szCs w:val="28"/>
        </w:rPr>
        <w:t xml:space="preserve"> </w:t>
      </w:r>
      <w:r w:rsidRPr="00903BAA">
        <w:rPr>
          <w:rFonts w:asciiTheme="majorBidi" w:hAnsiTheme="majorBidi" w:cstheme="majorBidi"/>
          <w:sz w:val="28"/>
          <w:szCs w:val="28"/>
          <w:rtl/>
        </w:rPr>
        <w:t xml:space="preserve">في المرتبة الأولى بمتوسط حسابي بلغ 4.70 وانحراف معياري 0.82، مما يعكس سهولة الوصول إلى المعلومات الصحية عبر المنصات الرقمية. كما جاءت عبارة </w:t>
      </w:r>
      <w:r w:rsidRPr="00903BAA">
        <w:rPr>
          <w:rFonts w:asciiTheme="majorBidi" w:hAnsiTheme="majorBidi" w:cstheme="majorBidi"/>
          <w:b/>
          <w:bCs/>
          <w:sz w:val="28"/>
          <w:szCs w:val="28"/>
        </w:rPr>
        <w:t>«</w:t>
      </w:r>
      <w:r w:rsidRPr="00903BAA">
        <w:rPr>
          <w:rFonts w:asciiTheme="majorBidi" w:hAnsiTheme="majorBidi" w:cstheme="majorBidi"/>
          <w:b/>
          <w:bCs/>
          <w:sz w:val="28"/>
          <w:szCs w:val="28"/>
          <w:rtl/>
        </w:rPr>
        <w:t>أعتمد على الإعلام الرقمي كمصدر رئيسي للحصول على معلومات حول الأمراض العصبية المزمنة</w:t>
      </w:r>
      <w:r w:rsidRPr="00903BAA">
        <w:rPr>
          <w:rFonts w:asciiTheme="majorBidi" w:hAnsiTheme="majorBidi" w:cstheme="majorBidi"/>
          <w:b/>
          <w:bCs/>
          <w:sz w:val="28"/>
          <w:szCs w:val="28"/>
        </w:rPr>
        <w:t>»</w:t>
      </w:r>
      <w:r w:rsidRPr="00903BAA">
        <w:rPr>
          <w:rFonts w:asciiTheme="majorBidi" w:hAnsiTheme="majorBidi" w:cstheme="majorBidi"/>
          <w:sz w:val="28"/>
          <w:szCs w:val="28"/>
        </w:rPr>
        <w:t xml:space="preserve"> </w:t>
      </w:r>
      <w:r w:rsidRPr="00903BAA">
        <w:rPr>
          <w:rFonts w:asciiTheme="majorBidi" w:hAnsiTheme="majorBidi" w:cstheme="majorBidi"/>
          <w:sz w:val="28"/>
          <w:szCs w:val="28"/>
          <w:rtl/>
        </w:rPr>
        <w:t xml:space="preserve">في المرتبة الثانية بمتوسط حسابي بلغ 4.70 وانحراف معياري 0.85، مما يدل على الاعتماد الكبير على الإعلام الرقمي كمصدر للمعلومات الصحية. تلتها عبارة </w:t>
      </w:r>
      <w:r w:rsidRPr="00903BAA">
        <w:rPr>
          <w:rFonts w:asciiTheme="majorBidi" w:hAnsiTheme="majorBidi" w:cstheme="majorBidi"/>
          <w:b/>
          <w:bCs/>
          <w:sz w:val="28"/>
          <w:szCs w:val="28"/>
        </w:rPr>
        <w:t>«</w:t>
      </w:r>
      <w:r w:rsidRPr="00903BAA">
        <w:rPr>
          <w:rFonts w:asciiTheme="majorBidi" w:hAnsiTheme="majorBidi" w:cstheme="majorBidi"/>
          <w:b/>
          <w:bCs/>
          <w:sz w:val="28"/>
          <w:szCs w:val="28"/>
          <w:rtl/>
        </w:rPr>
        <w:t>أفضل البحث عبر المنصات الرقمية بدلاً من زيارة المصادر التقليدية للحصول على معلومات صحية</w:t>
      </w:r>
      <w:r w:rsidRPr="00903BAA">
        <w:rPr>
          <w:rFonts w:asciiTheme="majorBidi" w:hAnsiTheme="majorBidi" w:cstheme="majorBidi"/>
          <w:b/>
          <w:bCs/>
          <w:sz w:val="28"/>
          <w:szCs w:val="28"/>
        </w:rPr>
        <w:t>»</w:t>
      </w:r>
      <w:r w:rsidRPr="00903BAA">
        <w:rPr>
          <w:rFonts w:asciiTheme="majorBidi" w:hAnsiTheme="majorBidi" w:cstheme="majorBidi"/>
          <w:sz w:val="28"/>
          <w:szCs w:val="28"/>
        </w:rPr>
        <w:t xml:space="preserve"> </w:t>
      </w:r>
      <w:r w:rsidRPr="00903BAA">
        <w:rPr>
          <w:rFonts w:asciiTheme="majorBidi" w:hAnsiTheme="majorBidi" w:cstheme="majorBidi"/>
          <w:sz w:val="28"/>
          <w:szCs w:val="28"/>
          <w:rtl/>
        </w:rPr>
        <w:t xml:space="preserve">بمتوسط حسابي 3.80، ثم عبارة </w:t>
      </w:r>
      <w:r w:rsidRPr="00903BAA">
        <w:rPr>
          <w:rFonts w:asciiTheme="majorBidi" w:hAnsiTheme="majorBidi" w:cstheme="majorBidi"/>
          <w:b/>
          <w:bCs/>
          <w:sz w:val="28"/>
          <w:szCs w:val="28"/>
        </w:rPr>
        <w:t>«</w:t>
      </w:r>
      <w:r w:rsidRPr="00903BAA">
        <w:rPr>
          <w:rFonts w:asciiTheme="majorBidi" w:hAnsiTheme="majorBidi" w:cstheme="majorBidi"/>
          <w:b/>
          <w:bCs/>
          <w:sz w:val="28"/>
          <w:szCs w:val="28"/>
          <w:rtl/>
        </w:rPr>
        <w:t>أستخدم وسائل التواصل الاجتماعي لمعرفة أحدث المستجدات حول الأمراض المزمنة</w:t>
      </w:r>
      <w:r w:rsidRPr="00903BAA">
        <w:rPr>
          <w:rFonts w:asciiTheme="majorBidi" w:hAnsiTheme="majorBidi" w:cstheme="majorBidi"/>
          <w:b/>
          <w:bCs/>
          <w:sz w:val="28"/>
          <w:szCs w:val="28"/>
        </w:rPr>
        <w:t>»</w:t>
      </w:r>
      <w:r w:rsidRPr="00903BAA">
        <w:rPr>
          <w:rFonts w:asciiTheme="majorBidi" w:hAnsiTheme="majorBidi" w:cstheme="majorBidi"/>
          <w:sz w:val="28"/>
          <w:szCs w:val="28"/>
        </w:rPr>
        <w:t xml:space="preserve"> </w:t>
      </w:r>
      <w:r w:rsidRPr="00903BAA">
        <w:rPr>
          <w:rFonts w:asciiTheme="majorBidi" w:hAnsiTheme="majorBidi" w:cstheme="majorBidi"/>
          <w:sz w:val="28"/>
          <w:szCs w:val="28"/>
          <w:rtl/>
        </w:rPr>
        <w:t>بمتوسط حسابي 3.70. وتشير هذه النتائج إلى الدور المتزايد للإعلام الرقمي في توفير المعلومات الصحية وسهولة الوصول إليها، مما يجعله أحد أهم المصادر التي يعتمد عليها الأفراد في متابعة القضايا الصحية المتعلقة بالأمراض العصبية المزمنة</w:t>
      </w:r>
      <w:r w:rsidRPr="00903BAA">
        <w:rPr>
          <w:rFonts w:asciiTheme="majorBidi" w:hAnsiTheme="majorBidi" w:cstheme="majorBidi"/>
          <w:sz w:val="28"/>
          <w:szCs w:val="28"/>
        </w:rPr>
        <w:t>.</w:t>
      </w:r>
    </w:p>
    <w:p w14:paraId="463871EC"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المحور الثاني: المنصات الرقمية ومدى موثوقيتها</w:t>
      </w:r>
    </w:p>
    <w:p w14:paraId="7E773309"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b/>
          <w:bCs/>
          <w:sz w:val="28"/>
          <w:szCs w:val="28"/>
          <w:rtl/>
        </w:rPr>
        <w:t>جدول (8) استجابات أفراد العينة حول موثوقية المنصات الرقمية الصحية</w:t>
      </w:r>
    </w:p>
    <w:tbl>
      <w:tblPr>
        <w:tblW w:w="9440" w:type="dxa"/>
        <w:tblCellSpacing w:w="15" w:type="dxa"/>
        <w:tblCellMar>
          <w:top w:w="15" w:type="dxa"/>
          <w:left w:w="15" w:type="dxa"/>
          <w:bottom w:w="15" w:type="dxa"/>
          <w:right w:w="15" w:type="dxa"/>
        </w:tblCellMar>
        <w:tblLook w:val="04A0" w:firstRow="1" w:lastRow="0" w:firstColumn="1" w:lastColumn="0" w:noHBand="0" w:noVBand="1"/>
      </w:tblPr>
      <w:tblGrid>
        <w:gridCol w:w="4777"/>
        <w:gridCol w:w="1326"/>
        <w:gridCol w:w="1483"/>
        <w:gridCol w:w="1121"/>
        <w:gridCol w:w="733"/>
      </w:tblGrid>
      <w:tr w:rsidR="00D24EA3" w:rsidRPr="00D24EA3" w14:paraId="0D245A65" w14:textId="77777777" w:rsidTr="00903BAA">
        <w:trPr>
          <w:tblHeader/>
          <w:tblCellSpacing w:w="15" w:type="dxa"/>
        </w:trPr>
        <w:tc>
          <w:tcPr>
            <w:tcW w:w="0" w:type="auto"/>
            <w:vAlign w:val="center"/>
            <w:hideMark/>
          </w:tcPr>
          <w:p w14:paraId="3DEDEB56"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العبارة</w:t>
            </w:r>
          </w:p>
        </w:tc>
        <w:tc>
          <w:tcPr>
            <w:tcW w:w="0" w:type="auto"/>
            <w:vAlign w:val="center"/>
            <w:hideMark/>
          </w:tcPr>
          <w:p w14:paraId="6B6A20E0"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المتوسط الحسابي</w:t>
            </w:r>
          </w:p>
        </w:tc>
        <w:tc>
          <w:tcPr>
            <w:tcW w:w="1453" w:type="dxa"/>
            <w:vAlign w:val="center"/>
            <w:hideMark/>
          </w:tcPr>
          <w:p w14:paraId="617C1B06"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الانحراف المعياري</w:t>
            </w:r>
          </w:p>
        </w:tc>
        <w:tc>
          <w:tcPr>
            <w:tcW w:w="0" w:type="auto"/>
            <w:vAlign w:val="center"/>
            <w:hideMark/>
          </w:tcPr>
          <w:p w14:paraId="71259383"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درجة الموافقة</w:t>
            </w:r>
          </w:p>
        </w:tc>
        <w:tc>
          <w:tcPr>
            <w:tcW w:w="0" w:type="auto"/>
            <w:vAlign w:val="center"/>
            <w:hideMark/>
          </w:tcPr>
          <w:p w14:paraId="4998FCBA"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الترتيب</w:t>
            </w:r>
          </w:p>
        </w:tc>
      </w:tr>
      <w:tr w:rsidR="00D24EA3" w:rsidRPr="00D24EA3" w14:paraId="47024AE6" w14:textId="77777777" w:rsidTr="00903BAA">
        <w:trPr>
          <w:tblCellSpacing w:w="15" w:type="dxa"/>
        </w:trPr>
        <w:tc>
          <w:tcPr>
            <w:tcW w:w="0" w:type="auto"/>
            <w:vAlign w:val="center"/>
            <w:hideMark/>
          </w:tcPr>
          <w:p w14:paraId="46AC7A9B"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أثق بالمعلومات الصحية المنشورة عبر المواقع الرسمية الصحية</w:t>
            </w:r>
          </w:p>
        </w:tc>
        <w:tc>
          <w:tcPr>
            <w:tcW w:w="0" w:type="auto"/>
            <w:vAlign w:val="center"/>
            <w:hideMark/>
          </w:tcPr>
          <w:p w14:paraId="61E862B3" w14:textId="0D78DBB4"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4.</w:t>
            </w:r>
            <w:r w:rsidR="00903BAA">
              <w:rPr>
                <w:rFonts w:asciiTheme="majorBidi" w:hAnsiTheme="majorBidi" w:cstheme="majorBidi"/>
                <w:sz w:val="28"/>
                <w:szCs w:val="28"/>
                <w:lang w:bidi="ar-EG"/>
              </w:rPr>
              <w:t>70</w:t>
            </w:r>
          </w:p>
        </w:tc>
        <w:tc>
          <w:tcPr>
            <w:tcW w:w="1453" w:type="dxa"/>
            <w:vAlign w:val="center"/>
            <w:hideMark/>
          </w:tcPr>
          <w:p w14:paraId="2B1F576D" w14:textId="35651B40"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0.</w:t>
            </w:r>
            <w:r w:rsidR="00903BAA">
              <w:rPr>
                <w:rFonts w:asciiTheme="majorBidi" w:hAnsiTheme="majorBidi" w:cstheme="majorBidi"/>
                <w:sz w:val="28"/>
                <w:szCs w:val="28"/>
                <w:lang w:bidi="ar-EG"/>
              </w:rPr>
              <w:t>85</w:t>
            </w:r>
          </w:p>
        </w:tc>
        <w:tc>
          <w:tcPr>
            <w:tcW w:w="0" w:type="auto"/>
            <w:vAlign w:val="center"/>
            <w:hideMark/>
          </w:tcPr>
          <w:p w14:paraId="6C69C7BD"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أوافق جدًا</w:t>
            </w:r>
          </w:p>
        </w:tc>
        <w:tc>
          <w:tcPr>
            <w:tcW w:w="0" w:type="auto"/>
            <w:vAlign w:val="center"/>
            <w:hideMark/>
          </w:tcPr>
          <w:p w14:paraId="31208104"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1</w:t>
            </w:r>
          </w:p>
        </w:tc>
      </w:tr>
      <w:tr w:rsidR="00D24EA3" w:rsidRPr="00D24EA3" w14:paraId="596AC473" w14:textId="77777777" w:rsidTr="00903BAA">
        <w:trPr>
          <w:tblCellSpacing w:w="15" w:type="dxa"/>
        </w:trPr>
        <w:tc>
          <w:tcPr>
            <w:tcW w:w="0" w:type="auto"/>
            <w:vAlign w:val="center"/>
            <w:hideMark/>
          </w:tcPr>
          <w:p w14:paraId="3E00283B"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أثق بالمعلومات التي ينشرها الأطباء المختصون عبر وسائل التواصل الاجتماعي</w:t>
            </w:r>
          </w:p>
        </w:tc>
        <w:tc>
          <w:tcPr>
            <w:tcW w:w="0" w:type="auto"/>
            <w:vAlign w:val="center"/>
            <w:hideMark/>
          </w:tcPr>
          <w:p w14:paraId="27142EA2" w14:textId="6403E07C"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3.</w:t>
            </w:r>
            <w:r w:rsidR="00903BAA">
              <w:rPr>
                <w:rFonts w:asciiTheme="majorBidi" w:hAnsiTheme="majorBidi" w:cstheme="majorBidi"/>
                <w:sz w:val="28"/>
                <w:szCs w:val="28"/>
                <w:lang w:bidi="ar-EG"/>
              </w:rPr>
              <w:t>90</w:t>
            </w:r>
          </w:p>
        </w:tc>
        <w:tc>
          <w:tcPr>
            <w:tcW w:w="1453" w:type="dxa"/>
            <w:vAlign w:val="center"/>
            <w:hideMark/>
          </w:tcPr>
          <w:p w14:paraId="4C4DD677" w14:textId="05ED1561"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0.</w:t>
            </w:r>
            <w:r w:rsidR="00903BAA">
              <w:rPr>
                <w:rFonts w:asciiTheme="majorBidi" w:hAnsiTheme="majorBidi" w:cstheme="majorBidi"/>
                <w:sz w:val="28"/>
                <w:szCs w:val="28"/>
                <w:lang w:bidi="ar-EG"/>
              </w:rPr>
              <w:t>92</w:t>
            </w:r>
          </w:p>
        </w:tc>
        <w:tc>
          <w:tcPr>
            <w:tcW w:w="0" w:type="auto"/>
            <w:vAlign w:val="center"/>
            <w:hideMark/>
          </w:tcPr>
          <w:p w14:paraId="6129765C"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أوافق</w:t>
            </w:r>
          </w:p>
        </w:tc>
        <w:tc>
          <w:tcPr>
            <w:tcW w:w="0" w:type="auto"/>
            <w:vAlign w:val="center"/>
            <w:hideMark/>
          </w:tcPr>
          <w:p w14:paraId="0EAE8D2E"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2</w:t>
            </w:r>
          </w:p>
        </w:tc>
      </w:tr>
      <w:tr w:rsidR="00D24EA3" w:rsidRPr="00D24EA3" w14:paraId="66AD42E1" w14:textId="77777777" w:rsidTr="00903BAA">
        <w:trPr>
          <w:tblCellSpacing w:w="15" w:type="dxa"/>
        </w:trPr>
        <w:tc>
          <w:tcPr>
            <w:tcW w:w="0" w:type="auto"/>
            <w:vAlign w:val="center"/>
            <w:hideMark/>
          </w:tcPr>
          <w:p w14:paraId="6FFF4618"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أتحقق من مصدر المعلومات قبل اعتمادها</w:t>
            </w:r>
          </w:p>
        </w:tc>
        <w:tc>
          <w:tcPr>
            <w:tcW w:w="0" w:type="auto"/>
            <w:vAlign w:val="center"/>
            <w:hideMark/>
          </w:tcPr>
          <w:p w14:paraId="2F30EA26" w14:textId="2F32D411"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3.</w:t>
            </w:r>
            <w:r w:rsidR="00903BAA">
              <w:rPr>
                <w:rFonts w:asciiTheme="majorBidi" w:hAnsiTheme="majorBidi" w:cstheme="majorBidi"/>
                <w:sz w:val="28"/>
                <w:szCs w:val="28"/>
                <w:lang w:bidi="ar-EG"/>
              </w:rPr>
              <w:t>82</w:t>
            </w:r>
          </w:p>
        </w:tc>
        <w:tc>
          <w:tcPr>
            <w:tcW w:w="1453" w:type="dxa"/>
            <w:vAlign w:val="center"/>
            <w:hideMark/>
          </w:tcPr>
          <w:p w14:paraId="02938F25" w14:textId="01F38716"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0.</w:t>
            </w:r>
            <w:r w:rsidR="00903BAA">
              <w:rPr>
                <w:rFonts w:asciiTheme="majorBidi" w:hAnsiTheme="majorBidi" w:cstheme="majorBidi"/>
                <w:sz w:val="28"/>
                <w:szCs w:val="28"/>
                <w:lang w:bidi="ar-EG"/>
              </w:rPr>
              <w:t>90</w:t>
            </w:r>
          </w:p>
        </w:tc>
        <w:tc>
          <w:tcPr>
            <w:tcW w:w="0" w:type="auto"/>
            <w:vAlign w:val="center"/>
            <w:hideMark/>
          </w:tcPr>
          <w:p w14:paraId="71E74206"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أوافق</w:t>
            </w:r>
          </w:p>
        </w:tc>
        <w:tc>
          <w:tcPr>
            <w:tcW w:w="0" w:type="auto"/>
            <w:vAlign w:val="center"/>
            <w:hideMark/>
          </w:tcPr>
          <w:p w14:paraId="4FDCDA3D"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3</w:t>
            </w:r>
          </w:p>
        </w:tc>
      </w:tr>
      <w:tr w:rsidR="00D24EA3" w:rsidRPr="00D24EA3" w14:paraId="022CBF0B" w14:textId="77777777" w:rsidTr="00903BAA">
        <w:trPr>
          <w:tblCellSpacing w:w="15" w:type="dxa"/>
        </w:trPr>
        <w:tc>
          <w:tcPr>
            <w:tcW w:w="0" w:type="auto"/>
            <w:vAlign w:val="center"/>
            <w:hideMark/>
          </w:tcPr>
          <w:p w14:paraId="1FEBA116"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أواجه صعوبة في التمييز بين المعلومات الصحيحة والمضللة عبر الإعلام الرقمي</w:t>
            </w:r>
          </w:p>
        </w:tc>
        <w:tc>
          <w:tcPr>
            <w:tcW w:w="0" w:type="auto"/>
            <w:vAlign w:val="center"/>
            <w:hideMark/>
          </w:tcPr>
          <w:p w14:paraId="2D8F7953" w14:textId="047850B9"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3.</w:t>
            </w:r>
            <w:r w:rsidR="00903BAA">
              <w:rPr>
                <w:rFonts w:asciiTheme="majorBidi" w:hAnsiTheme="majorBidi" w:cstheme="majorBidi"/>
                <w:sz w:val="28"/>
                <w:szCs w:val="28"/>
                <w:lang w:bidi="ar-EG"/>
              </w:rPr>
              <w:t>80</w:t>
            </w:r>
          </w:p>
        </w:tc>
        <w:tc>
          <w:tcPr>
            <w:tcW w:w="1453" w:type="dxa"/>
            <w:vAlign w:val="center"/>
            <w:hideMark/>
          </w:tcPr>
          <w:p w14:paraId="742E1EB2"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1.01</w:t>
            </w:r>
          </w:p>
        </w:tc>
        <w:tc>
          <w:tcPr>
            <w:tcW w:w="0" w:type="auto"/>
            <w:vAlign w:val="center"/>
            <w:hideMark/>
          </w:tcPr>
          <w:p w14:paraId="285C7FB0" w14:textId="77777777" w:rsidR="00D24EA3" w:rsidRPr="00D24EA3" w:rsidRDefault="00D24EA3" w:rsidP="00D24EA3">
            <w:pPr>
              <w:spacing w:line="360" w:lineRule="auto"/>
              <w:rPr>
                <w:rFonts w:asciiTheme="majorBidi" w:hAnsiTheme="majorBidi" w:cstheme="majorBidi" w:hint="cs"/>
                <w:sz w:val="28"/>
                <w:szCs w:val="28"/>
                <w:rtl/>
                <w:lang w:bidi="ar-EG"/>
              </w:rPr>
            </w:pPr>
            <w:r w:rsidRPr="00D24EA3">
              <w:rPr>
                <w:rFonts w:asciiTheme="majorBidi" w:hAnsiTheme="majorBidi" w:cstheme="majorBidi"/>
                <w:sz w:val="28"/>
                <w:szCs w:val="28"/>
                <w:rtl/>
              </w:rPr>
              <w:t>محايد</w:t>
            </w:r>
          </w:p>
        </w:tc>
        <w:tc>
          <w:tcPr>
            <w:tcW w:w="0" w:type="auto"/>
            <w:vAlign w:val="center"/>
            <w:hideMark/>
          </w:tcPr>
          <w:p w14:paraId="7F9B4180"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4</w:t>
            </w:r>
          </w:p>
        </w:tc>
      </w:tr>
    </w:tbl>
    <w:p w14:paraId="6154415B" w14:textId="72F6D3EF" w:rsidR="00B04BF3" w:rsidRPr="00D24EA3" w:rsidRDefault="00903BAA" w:rsidP="00903BAA">
      <w:pPr>
        <w:spacing w:line="360" w:lineRule="auto"/>
        <w:rPr>
          <w:rFonts w:asciiTheme="majorBidi" w:hAnsiTheme="majorBidi" w:cstheme="majorBidi"/>
          <w:sz w:val="28"/>
          <w:szCs w:val="28"/>
        </w:rPr>
      </w:pPr>
      <w:r w:rsidRPr="00903BAA">
        <w:rPr>
          <w:rFonts w:asciiTheme="majorBidi" w:hAnsiTheme="majorBidi" w:cstheme="majorBidi"/>
          <w:sz w:val="28"/>
          <w:szCs w:val="28"/>
          <w:rtl/>
        </w:rPr>
        <w:t xml:space="preserve">يوضح الجدول مستوى ثقة أفراد عينة الدراسة بالمعلومات الصحية المتداولة عبر الإعلام الرقمي، حيث جاءت عبارة </w:t>
      </w:r>
      <w:r w:rsidRPr="00903BAA">
        <w:rPr>
          <w:rFonts w:asciiTheme="majorBidi" w:hAnsiTheme="majorBidi" w:cstheme="majorBidi"/>
          <w:b/>
          <w:bCs/>
          <w:sz w:val="28"/>
          <w:szCs w:val="28"/>
        </w:rPr>
        <w:t>«</w:t>
      </w:r>
      <w:r w:rsidRPr="00903BAA">
        <w:rPr>
          <w:rFonts w:asciiTheme="majorBidi" w:hAnsiTheme="majorBidi" w:cstheme="majorBidi"/>
          <w:b/>
          <w:bCs/>
          <w:sz w:val="28"/>
          <w:szCs w:val="28"/>
          <w:rtl/>
        </w:rPr>
        <w:t>أثق بالمعلومات الصحية المنشورة عبر المواقع الرسمية الصحية</w:t>
      </w:r>
      <w:r w:rsidRPr="00903BAA">
        <w:rPr>
          <w:rFonts w:asciiTheme="majorBidi" w:hAnsiTheme="majorBidi" w:cstheme="majorBidi"/>
          <w:b/>
          <w:bCs/>
          <w:sz w:val="28"/>
          <w:szCs w:val="28"/>
        </w:rPr>
        <w:t>»</w:t>
      </w:r>
      <w:r w:rsidRPr="00903BAA">
        <w:rPr>
          <w:rFonts w:asciiTheme="majorBidi" w:hAnsiTheme="majorBidi" w:cstheme="majorBidi"/>
          <w:sz w:val="28"/>
          <w:szCs w:val="28"/>
        </w:rPr>
        <w:t xml:space="preserve"> </w:t>
      </w:r>
      <w:r w:rsidRPr="00903BAA">
        <w:rPr>
          <w:rFonts w:asciiTheme="majorBidi" w:hAnsiTheme="majorBidi" w:cstheme="majorBidi"/>
          <w:sz w:val="28"/>
          <w:szCs w:val="28"/>
          <w:rtl/>
        </w:rPr>
        <w:t xml:space="preserve">في المرتبة الأولى بمتوسط حسابي بلغ 4.70 وانحراف معياري 0.85 وبدرجة موافقة مرتفعة جدًا، مما يعكس الثقة الكبيرة في المصادر الصحية الرسمية. تلتها عبارة </w:t>
      </w:r>
      <w:r w:rsidRPr="00903BAA">
        <w:rPr>
          <w:rFonts w:asciiTheme="majorBidi" w:hAnsiTheme="majorBidi" w:cstheme="majorBidi"/>
          <w:b/>
          <w:bCs/>
          <w:sz w:val="28"/>
          <w:szCs w:val="28"/>
        </w:rPr>
        <w:t>«</w:t>
      </w:r>
      <w:r w:rsidRPr="00903BAA">
        <w:rPr>
          <w:rFonts w:asciiTheme="majorBidi" w:hAnsiTheme="majorBidi" w:cstheme="majorBidi"/>
          <w:b/>
          <w:bCs/>
          <w:sz w:val="28"/>
          <w:szCs w:val="28"/>
          <w:rtl/>
        </w:rPr>
        <w:t>أثق بالمعلومات التي ينشرها الأطباء المختصون عبر وسائل التواصل الاجتماعي</w:t>
      </w:r>
      <w:r w:rsidRPr="00903BAA">
        <w:rPr>
          <w:rFonts w:asciiTheme="majorBidi" w:hAnsiTheme="majorBidi" w:cstheme="majorBidi"/>
          <w:b/>
          <w:bCs/>
          <w:sz w:val="28"/>
          <w:szCs w:val="28"/>
        </w:rPr>
        <w:t>»</w:t>
      </w:r>
      <w:r w:rsidRPr="00903BAA">
        <w:rPr>
          <w:rFonts w:asciiTheme="majorBidi" w:hAnsiTheme="majorBidi" w:cstheme="majorBidi"/>
          <w:sz w:val="28"/>
          <w:szCs w:val="28"/>
        </w:rPr>
        <w:t xml:space="preserve"> </w:t>
      </w:r>
      <w:r w:rsidRPr="00903BAA">
        <w:rPr>
          <w:rFonts w:asciiTheme="majorBidi" w:hAnsiTheme="majorBidi" w:cstheme="majorBidi"/>
          <w:sz w:val="28"/>
          <w:szCs w:val="28"/>
          <w:rtl/>
        </w:rPr>
        <w:t xml:space="preserve">بمتوسط حسابي 3.90، ثم عبارة </w:t>
      </w:r>
      <w:r w:rsidRPr="00903BAA">
        <w:rPr>
          <w:rFonts w:asciiTheme="majorBidi" w:hAnsiTheme="majorBidi" w:cstheme="majorBidi"/>
          <w:b/>
          <w:bCs/>
          <w:sz w:val="28"/>
          <w:szCs w:val="28"/>
        </w:rPr>
        <w:t>«</w:t>
      </w:r>
      <w:r w:rsidRPr="00903BAA">
        <w:rPr>
          <w:rFonts w:asciiTheme="majorBidi" w:hAnsiTheme="majorBidi" w:cstheme="majorBidi"/>
          <w:b/>
          <w:bCs/>
          <w:sz w:val="28"/>
          <w:szCs w:val="28"/>
          <w:rtl/>
        </w:rPr>
        <w:t>أتحقق من مصدر المعلومات قبل اعتمادها</w:t>
      </w:r>
      <w:r w:rsidRPr="00903BAA">
        <w:rPr>
          <w:rFonts w:asciiTheme="majorBidi" w:hAnsiTheme="majorBidi" w:cstheme="majorBidi"/>
          <w:b/>
          <w:bCs/>
          <w:sz w:val="28"/>
          <w:szCs w:val="28"/>
        </w:rPr>
        <w:t>»</w:t>
      </w:r>
      <w:r w:rsidRPr="00903BAA">
        <w:rPr>
          <w:rFonts w:asciiTheme="majorBidi" w:hAnsiTheme="majorBidi" w:cstheme="majorBidi"/>
          <w:sz w:val="28"/>
          <w:szCs w:val="28"/>
        </w:rPr>
        <w:t xml:space="preserve"> </w:t>
      </w:r>
      <w:r w:rsidRPr="00903BAA">
        <w:rPr>
          <w:rFonts w:asciiTheme="majorBidi" w:hAnsiTheme="majorBidi" w:cstheme="majorBidi"/>
          <w:sz w:val="28"/>
          <w:szCs w:val="28"/>
          <w:rtl/>
        </w:rPr>
        <w:t xml:space="preserve">بمتوسط حسابي 3.82، مما يدل على وجود وعي لدى المبحوثين بأهمية التحقق من المعلومات الصحية قبل الاعتماد عليها. في المقابل، جاءت عبارة </w:t>
      </w:r>
      <w:r w:rsidRPr="00903BAA">
        <w:rPr>
          <w:rFonts w:asciiTheme="majorBidi" w:hAnsiTheme="majorBidi" w:cstheme="majorBidi"/>
          <w:b/>
          <w:bCs/>
          <w:sz w:val="28"/>
          <w:szCs w:val="28"/>
        </w:rPr>
        <w:t>«</w:t>
      </w:r>
      <w:r w:rsidRPr="00903BAA">
        <w:rPr>
          <w:rFonts w:asciiTheme="majorBidi" w:hAnsiTheme="majorBidi" w:cstheme="majorBidi"/>
          <w:b/>
          <w:bCs/>
          <w:sz w:val="28"/>
          <w:szCs w:val="28"/>
          <w:rtl/>
        </w:rPr>
        <w:t>أواجه صعوبة في التمييز بين المعلومات الصحيحة والمضللة عبر الإعلام الرقمي</w:t>
      </w:r>
      <w:r w:rsidRPr="00903BAA">
        <w:rPr>
          <w:rFonts w:asciiTheme="majorBidi" w:hAnsiTheme="majorBidi" w:cstheme="majorBidi"/>
          <w:b/>
          <w:bCs/>
          <w:sz w:val="28"/>
          <w:szCs w:val="28"/>
        </w:rPr>
        <w:t>»</w:t>
      </w:r>
      <w:r w:rsidRPr="00903BAA">
        <w:rPr>
          <w:rFonts w:asciiTheme="majorBidi" w:hAnsiTheme="majorBidi" w:cstheme="majorBidi"/>
          <w:sz w:val="28"/>
          <w:szCs w:val="28"/>
        </w:rPr>
        <w:t xml:space="preserve"> </w:t>
      </w:r>
      <w:r w:rsidRPr="00903BAA">
        <w:rPr>
          <w:rFonts w:asciiTheme="majorBidi" w:hAnsiTheme="majorBidi" w:cstheme="majorBidi"/>
          <w:sz w:val="28"/>
          <w:szCs w:val="28"/>
          <w:rtl/>
        </w:rPr>
        <w:t>في المرتبة الأخيرة بمتوسط حسابي 3.80 ودرجة محايدة، وهو ما يشير إلى تباين آراء المشاركين حول قدرتهم على التمييز بين المعلومات الموثوقة والمعلومات المضللة. وتؤكد هذه النتائج أن الثقة تتركز بشكل أكبر في المصادر الصحية الرسمية مقارنة بباقي مصادر المعلومات الرقمية</w:t>
      </w:r>
      <w:r w:rsidRPr="00903BAA">
        <w:rPr>
          <w:rFonts w:asciiTheme="majorBidi" w:hAnsiTheme="majorBidi" w:cstheme="majorBidi"/>
          <w:sz w:val="28"/>
          <w:szCs w:val="28"/>
        </w:rPr>
        <w:t>.</w:t>
      </w:r>
    </w:p>
    <w:p w14:paraId="64B9CE9F"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المحور الثالث: تأثير الإعلام الرقمي في تشكيل الوعي الصحي</w:t>
      </w:r>
    </w:p>
    <w:p w14:paraId="473897FB"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b/>
          <w:bCs/>
          <w:sz w:val="28"/>
          <w:szCs w:val="28"/>
          <w:rtl/>
        </w:rPr>
        <w:t>جدول (9) استجابات أفراد العينة حول تأثير الإعلام الرقمي في تشكيل الوعي الصحي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68"/>
        <w:gridCol w:w="1366"/>
        <w:gridCol w:w="1445"/>
        <w:gridCol w:w="1148"/>
        <w:gridCol w:w="733"/>
      </w:tblGrid>
      <w:tr w:rsidR="00D24EA3" w:rsidRPr="00D24EA3" w14:paraId="68532C4B" w14:textId="77777777">
        <w:trPr>
          <w:tblHeader/>
          <w:tblCellSpacing w:w="15" w:type="dxa"/>
        </w:trPr>
        <w:tc>
          <w:tcPr>
            <w:tcW w:w="0" w:type="auto"/>
            <w:vAlign w:val="center"/>
            <w:hideMark/>
          </w:tcPr>
          <w:p w14:paraId="612B5970"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العبارة</w:t>
            </w:r>
          </w:p>
        </w:tc>
        <w:tc>
          <w:tcPr>
            <w:tcW w:w="0" w:type="auto"/>
            <w:vAlign w:val="center"/>
            <w:hideMark/>
          </w:tcPr>
          <w:p w14:paraId="5713150C"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المتوسط الحسابي</w:t>
            </w:r>
          </w:p>
        </w:tc>
        <w:tc>
          <w:tcPr>
            <w:tcW w:w="0" w:type="auto"/>
            <w:vAlign w:val="center"/>
            <w:hideMark/>
          </w:tcPr>
          <w:p w14:paraId="121B54C3"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الانحراف المعياري</w:t>
            </w:r>
          </w:p>
        </w:tc>
        <w:tc>
          <w:tcPr>
            <w:tcW w:w="0" w:type="auto"/>
            <w:vAlign w:val="center"/>
            <w:hideMark/>
          </w:tcPr>
          <w:p w14:paraId="3D8F89CB"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درجة الموافقة</w:t>
            </w:r>
          </w:p>
        </w:tc>
        <w:tc>
          <w:tcPr>
            <w:tcW w:w="0" w:type="auto"/>
            <w:vAlign w:val="center"/>
            <w:hideMark/>
          </w:tcPr>
          <w:p w14:paraId="46A5F920"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الترتيب</w:t>
            </w:r>
          </w:p>
        </w:tc>
      </w:tr>
      <w:tr w:rsidR="00D24EA3" w:rsidRPr="00D24EA3" w14:paraId="628EF2A0" w14:textId="77777777">
        <w:trPr>
          <w:tblCellSpacing w:w="15" w:type="dxa"/>
        </w:trPr>
        <w:tc>
          <w:tcPr>
            <w:tcW w:w="0" w:type="auto"/>
            <w:vAlign w:val="center"/>
            <w:hideMark/>
          </w:tcPr>
          <w:p w14:paraId="59D73A1F"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ساهم الإعلام الرقمي في زيادة وعيي بطبيعة الأمراض العصبية المزمنة</w:t>
            </w:r>
          </w:p>
        </w:tc>
        <w:tc>
          <w:tcPr>
            <w:tcW w:w="0" w:type="auto"/>
            <w:vAlign w:val="center"/>
            <w:hideMark/>
          </w:tcPr>
          <w:p w14:paraId="30DDA149" w14:textId="2705CD5D"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4.</w:t>
            </w:r>
            <w:r w:rsidR="00B04BF3">
              <w:rPr>
                <w:rFonts w:asciiTheme="majorBidi" w:hAnsiTheme="majorBidi" w:cstheme="majorBidi"/>
                <w:sz w:val="28"/>
                <w:szCs w:val="28"/>
                <w:lang w:bidi="ar-EG"/>
              </w:rPr>
              <w:t>60</w:t>
            </w:r>
          </w:p>
        </w:tc>
        <w:tc>
          <w:tcPr>
            <w:tcW w:w="0" w:type="auto"/>
            <w:vAlign w:val="center"/>
            <w:hideMark/>
          </w:tcPr>
          <w:p w14:paraId="4181482F"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0.82</w:t>
            </w:r>
          </w:p>
        </w:tc>
        <w:tc>
          <w:tcPr>
            <w:tcW w:w="0" w:type="auto"/>
            <w:vAlign w:val="center"/>
            <w:hideMark/>
          </w:tcPr>
          <w:p w14:paraId="17BB04AD"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أوافق</w:t>
            </w:r>
          </w:p>
        </w:tc>
        <w:tc>
          <w:tcPr>
            <w:tcW w:w="0" w:type="auto"/>
            <w:vAlign w:val="center"/>
            <w:hideMark/>
          </w:tcPr>
          <w:p w14:paraId="7CAF0CE7"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1</w:t>
            </w:r>
          </w:p>
        </w:tc>
      </w:tr>
      <w:tr w:rsidR="00D24EA3" w:rsidRPr="00D24EA3" w14:paraId="3FAF42A0" w14:textId="77777777">
        <w:trPr>
          <w:tblCellSpacing w:w="15" w:type="dxa"/>
        </w:trPr>
        <w:tc>
          <w:tcPr>
            <w:tcW w:w="0" w:type="auto"/>
            <w:vAlign w:val="center"/>
            <w:hideMark/>
          </w:tcPr>
          <w:p w14:paraId="20FED5F1"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ساعدني الإعلام الرقمي في فهم طرق الوقاية والتعامل مع المرض</w:t>
            </w:r>
          </w:p>
        </w:tc>
        <w:tc>
          <w:tcPr>
            <w:tcW w:w="0" w:type="auto"/>
            <w:vAlign w:val="center"/>
            <w:hideMark/>
          </w:tcPr>
          <w:p w14:paraId="6B625504" w14:textId="693E6C4C"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3.</w:t>
            </w:r>
            <w:r w:rsidR="00B04BF3">
              <w:rPr>
                <w:rFonts w:asciiTheme="majorBidi" w:hAnsiTheme="majorBidi" w:cstheme="majorBidi"/>
                <w:sz w:val="28"/>
                <w:szCs w:val="28"/>
                <w:lang w:bidi="ar-EG"/>
              </w:rPr>
              <w:t>80</w:t>
            </w:r>
          </w:p>
        </w:tc>
        <w:tc>
          <w:tcPr>
            <w:tcW w:w="0" w:type="auto"/>
            <w:vAlign w:val="center"/>
            <w:hideMark/>
          </w:tcPr>
          <w:p w14:paraId="36646BD2" w14:textId="61B4012F"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0.</w:t>
            </w:r>
            <w:r w:rsidR="00B04BF3">
              <w:rPr>
                <w:rFonts w:asciiTheme="majorBidi" w:hAnsiTheme="majorBidi" w:cstheme="majorBidi"/>
                <w:sz w:val="28"/>
                <w:szCs w:val="28"/>
                <w:lang w:bidi="ar-EG"/>
              </w:rPr>
              <w:t>92</w:t>
            </w:r>
          </w:p>
        </w:tc>
        <w:tc>
          <w:tcPr>
            <w:tcW w:w="0" w:type="auto"/>
            <w:vAlign w:val="center"/>
            <w:hideMark/>
          </w:tcPr>
          <w:p w14:paraId="45892A62"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أوافق</w:t>
            </w:r>
          </w:p>
        </w:tc>
        <w:tc>
          <w:tcPr>
            <w:tcW w:w="0" w:type="auto"/>
            <w:vAlign w:val="center"/>
            <w:hideMark/>
          </w:tcPr>
          <w:p w14:paraId="3A2BDC4D"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2</w:t>
            </w:r>
          </w:p>
        </w:tc>
      </w:tr>
      <w:tr w:rsidR="00D24EA3" w:rsidRPr="00D24EA3" w14:paraId="6D96B885" w14:textId="77777777">
        <w:trPr>
          <w:tblCellSpacing w:w="15" w:type="dxa"/>
        </w:trPr>
        <w:tc>
          <w:tcPr>
            <w:tcW w:w="0" w:type="auto"/>
            <w:vAlign w:val="center"/>
            <w:hideMark/>
          </w:tcPr>
          <w:p w14:paraId="419BC6FF"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المحتوى الرقمي ساعدني في تصحيح مفاهيم خاطئة عن الأمراض العصبية</w:t>
            </w:r>
          </w:p>
        </w:tc>
        <w:tc>
          <w:tcPr>
            <w:tcW w:w="0" w:type="auto"/>
            <w:vAlign w:val="center"/>
            <w:hideMark/>
          </w:tcPr>
          <w:p w14:paraId="102DFA6F" w14:textId="4144FEDB"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3.</w:t>
            </w:r>
            <w:r w:rsidR="00B04BF3">
              <w:rPr>
                <w:rFonts w:asciiTheme="majorBidi" w:hAnsiTheme="majorBidi" w:cstheme="majorBidi"/>
                <w:sz w:val="28"/>
                <w:szCs w:val="28"/>
                <w:lang w:bidi="ar-EG"/>
              </w:rPr>
              <w:t>80</w:t>
            </w:r>
          </w:p>
        </w:tc>
        <w:tc>
          <w:tcPr>
            <w:tcW w:w="0" w:type="auto"/>
            <w:vAlign w:val="center"/>
            <w:hideMark/>
          </w:tcPr>
          <w:p w14:paraId="4EED26FA" w14:textId="43FA0C51"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0.</w:t>
            </w:r>
            <w:r w:rsidR="00B04BF3">
              <w:rPr>
                <w:rFonts w:asciiTheme="majorBidi" w:hAnsiTheme="majorBidi" w:cstheme="majorBidi"/>
                <w:sz w:val="28"/>
                <w:szCs w:val="28"/>
                <w:lang w:bidi="ar-EG"/>
              </w:rPr>
              <w:t>92</w:t>
            </w:r>
          </w:p>
        </w:tc>
        <w:tc>
          <w:tcPr>
            <w:tcW w:w="0" w:type="auto"/>
            <w:vAlign w:val="center"/>
            <w:hideMark/>
          </w:tcPr>
          <w:p w14:paraId="7AFD1690"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أوافق</w:t>
            </w:r>
          </w:p>
        </w:tc>
        <w:tc>
          <w:tcPr>
            <w:tcW w:w="0" w:type="auto"/>
            <w:vAlign w:val="center"/>
            <w:hideMark/>
          </w:tcPr>
          <w:p w14:paraId="5A579908"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3</w:t>
            </w:r>
          </w:p>
        </w:tc>
      </w:tr>
      <w:tr w:rsidR="00D24EA3" w:rsidRPr="00D24EA3" w14:paraId="11A1B586" w14:textId="77777777">
        <w:trPr>
          <w:tblCellSpacing w:w="15" w:type="dxa"/>
        </w:trPr>
        <w:tc>
          <w:tcPr>
            <w:tcW w:w="0" w:type="auto"/>
            <w:vAlign w:val="center"/>
            <w:hideMark/>
          </w:tcPr>
          <w:p w14:paraId="4A31C6BE"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عزز الإعلام الرقمي إدراكي لأهمية المتابعة الطبية المنتظمة</w:t>
            </w:r>
          </w:p>
        </w:tc>
        <w:tc>
          <w:tcPr>
            <w:tcW w:w="0" w:type="auto"/>
            <w:vAlign w:val="center"/>
            <w:hideMark/>
          </w:tcPr>
          <w:p w14:paraId="72A24DBF" w14:textId="4487D4E0"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3.</w:t>
            </w:r>
            <w:r w:rsidR="00B04BF3">
              <w:rPr>
                <w:rFonts w:asciiTheme="majorBidi" w:hAnsiTheme="majorBidi" w:cstheme="majorBidi"/>
                <w:sz w:val="28"/>
                <w:szCs w:val="28"/>
                <w:lang w:bidi="ar-EG"/>
              </w:rPr>
              <w:t>80</w:t>
            </w:r>
          </w:p>
        </w:tc>
        <w:tc>
          <w:tcPr>
            <w:tcW w:w="0" w:type="auto"/>
            <w:vAlign w:val="center"/>
            <w:hideMark/>
          </w:tcPr>
          <w:p w14:paraId="578D99B6" w14:textId="0CAF9914"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0.</w:t>
            </w:r>
            <w:r w:rsidR="00B04BF3">
              <w:rPr>
                <w:rFonts w:asciiTheme="majorBidi" w:hAnsiTheme="majorBidi" w:cstheme="majorBidi"/>
                <w:sz w:val="28"/>
                <w:szCs w:val="28"/>
                <w:lang w:bidi="ar-EG"/>
              </w:rPr>
              <w:t>91</w:t>
            </w:r>
          </w:p>
        </w:tc>
        <w:tc>
          <w:tcPr>
            <w:tcW w:w="0" w:type="auto"/>
            <w:vAlign w:val="center"/>
            <w:hideMark/>
          </w:tcPr>
          <w:p w14:paraId="6E4EC8BC"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أوافق</w:t>
            </w:r>
          </w:p>
        </w:tc>
        <w:tc>
          <w:tcPr>
            <w:tcW w:w="0" w:type="auto"/>
            <w:vAlign w:val="center"/>
            <w:hideMark/>
          </w:tcPr>
          <w:p w14:paraId="5F77CA88"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4</w:t>
            </w:r>
          </w:p>
        </w:tc>
      </w:tr>
    </w:tbl>
    <w:p w14:paraId="12EEA884" w14:textId="77777777" w:rsidR="00903BAA" w:rsidRPr="00903BAA" w:rsidRDefault="00903BAA" w:rsidP="00903BAA">
      <w:pPr>
        <w:spacing w:line="360" w:lineRule="auto"/>
        <w:rPr>
          <w:rFonts w:asciiTheme="majorBidi" w:hAnsiTheme="majorBidi" w:cstheme="majorBidi"/>
          <w:sz w:val="28"/>
          <w:szCs w:val="28"/>
        </w:rPr>
      </w:pPr>
      <w:r w:rsidRPr="00903BAA">
        <w:rPr>
          <w:rFonts w:asciiTheme="majorBidi" w:hAnsiTheme="majorBidi" w:cstheme="majorBidi"/>
          <w:sz w:val="28"/>
          <w:szCs w:val="28"/>
          <w:rtl/>
        </w:rPr>
        <w:t xml:space="preserve">يوضح الجدول آراء أفراد عينة الدراسة حول دور الإعلام الرقمي في التوعية بالأمراض العصبية المزمنة، حيث أظهرت النتائج مستوى موافقة مرتفعًا على جميع العبارات. وجاءت عبارة </w:t>
      </w:r>
      <w:r w:rsidRPr="00903BAA">
        <w:rPr>
          <w:rFonts w:asciiTheme="majorBidi" w:hAnsiTheme="majorBidi" w:cstheme="majorBidi"/>
          <w:sz w:val="28"/>
          <w:szCs w:val="28"/>
        </w:rPr>
        <w:t>«</w:t>
      </w:r>
      <w:r w:rsidRPr="00903BAA">
        <w:rPr>
          <w:rFonts w:asciiTheme="majorBidi" w:hAnsiTheme="majorBidi" w:cstheme="majorBidi"/>
          <w:sz w:val="28"/>
          <w:szCs w:val="28"/>
          <w:rtl/>
        </w:rPr>
        <w:t>ساهم الإعلام الرقمي في زيادة وعيي بطبيعة الأمراض العصبية المزمنة</w:t>
      </w:r>
      <w:r w:rsidRPr="00903BAA">
        <w:rPr>
          <w:rFonts w:asciiTheme="majorBidi" w:hAnsiTheme="majorBidi" w:cstheme="majorBidi"/>
          <w:sz w:val="28"/>
          <w:szCs w:val="28"/>
        </w:rPr>
        <w:t xml:space="preserve">» </w:t>
      </w:r>
      <w:r w:rsidRPr="00903BAA">
        <w:rPr>
          <w:rFonts w:asciiTheme="majorBidi" w:hAnsiTheme="majorBidi" w:cstheme="majorBidi"/>
          <w:sz w:val="28"/>
          <w:szCs w:val="28"/>
          <w:rtl/>
        </w:rPr>
        <w:t xml:space="preserve">في المرتبة الأولى بمتوسط حسابي بلغ 4.60 وانحراف معياري 0.82، مما يدل على إدراك قوي لأثر الإعلام الرقمي في رفع مستوى الوعي الصحي. تلتها عبارة </w:t>
      </w:r>
      <w:r w:rsidRPr="00903BAA">
        <w:rPr>
          <w:rFonts w:asciiTheme="majorBidi" w:hAnsiTheme="majorBidi" w:cstheme="majorBidi"/>
          <w:sz w:val="28"/>
          <w:szCs w:val="28"/>
        </w:rPr>
        <w:t>«</w:t>
      </w:r>
      <w:r w:rsidRPr="00903BAA">
        <w:rPr>
          <w:rFonts w:asciiTheme="majorBidi" w:hAnsiTheme="majorBidi" w:cstheme="majorBidi"/>
          <w:sz w:val="28"/>
          <w:szCs w:val="28"/>
          <w:rtl/>
        </w:rPr>
        <w:t>ساعدني الإعلام الرقمي في فهم طرق الوقاية والتعامل مع المرض</w:t>
      </w:r>
      <w:r w:rsidRPr="00903BAA">
        <w:rPr>
          <w:rFonts w:asciiTheme="majorBidi" w:hAnsiTheme="majorBidi" w:cstheme="majorBidi"/>
          <w:sz w:val="28"/>
          <w:szCs w:val="28"/>
        </w:rPr>
        <w:t xml:space="preserve">» </w:t>
      </w:r>
      <w:r w:rsidRPr="00903BAA">
        <w:rPr>
          <w:rFonts w:asciiTheme="majorBidi" w:hAnsiTheme="majorBidi" w:cstheme="majorBidi"/>
          <w:sz w:val="28"/>
          <w:szCs w:val="28"/>
          <w:rtl/>
        </w:rPr>
        <w:t xml:space="preserve">بمتوسط حسابي 3.80، ثم عبارة </w:t>
      </w:r>
      <w:r w:rsidRPr="00903BAA">
        <w:rPr>
          <w:rFonts w:asciiTheme="majorBidi" w:hAnsiTheme="majorBidi" w:cstheme="majorBidi"/>
          <w:sz w:val="28"/>
          <w:szCs w:val="28"/>
        </w:rPr>
        <w:t>«</w:t>
      </w:r>
      <w:r w:rsidRPr="00903BAA">
        <w:rPr>
          <w:rFonts w:asciiTheme="majorBidi" w:hAnsiTheme="majorBidi" w:cstheme="majorBidi"/>
          <w:sz w:val="28"/>
          <w:szCs w:val="28"/>
          <w:rtl/>
        </w:rPr>
        <w:t>المحتوى الرقمي ساعدني في تصحيح مفاهيم خاطئة عن الأمراض العصبية</w:t>
      </w:r>
      <w:r w:rsidRPr="00903BAA">
        <w:rPr>
          <w:rFonts w:asciiTheme="majorBidi" w:hAnsiTheme="majorBidi" w:cstheme="majorBidi"/>
          <w:sz w:val="28"/>
          <w:szCs w:val="28"/>
        </w:rPr>
        <w:t xml:space="preserve">» </w:t>
      </w:r>
      <w:r w:rsidRPr="00903BAA">
        <w:rPr>
          <w:rFonts w:asciiTheme="majorBidi" w:hAnsiTheme="majorBidi" w:cstheme="majorBidi"/>
          <w:sz w:val="28"/>
          <w:szCs w:val="28"/>
          <w:rtl/>
        </w:rPr>
        <w:t xml:space="preserve">بالمتوسط نفسه تقريبًا (3.80)، وأخيرًا عبارة </w:t>
      </w:r>
      <w:r w:rsidRPr="00903BAA">
        <w:rPr>
          <w:rFonts w:asciiTheme="majorBidi" w:hAnsiTheme="majorBidi" w:cstheme="majorBidi"/>
          <w:sz w:val="28"/>
          <w:szCs w:val="28"/>
        </w:rPr>
        <w:t>«</w:t>
      </w:r>
      <w:r w:rsidRPr="00903BAA">
        <w:rPr>
          <w:rFonts w:asciiTheme="majorBidi" w:hAnsiTheme="majorBidi" w:cstheme="majorBidi"/>
          <w:sz w:val="28"/>
          <w:szCs w:val="28"/>
          <w:rtl/>
        </w:rPr>
        <w:t>عزز الإعلام الرقمي إدراكي لأهمية المتابعة الطبية المنتظمة</w:t>
      </w:r>
      <w:r w:rsidRPr="00903BAA">
        <w:rPr>
          <w:rFonts w:asciiTheme="majorBidi" w:hAnsiTheme="majorBidi" w:cstheme="majorBidi"/>
          <w:sz w:val="28"/>
          <w:szCs w:val="28"/>
        </w:rPr>
        <w:t xml:space="preserve">» </w:t>
      </w:r>
      <w:r w:rsidRPr="00903BAA">
        <w:rPr>
          <w:rFonts w:asciiTheme="majorBidi" w:hAnsiTheme="majorBidi" w:cstheme="majorBidi"/>
          <w:sz w:val="28"/>
          <w:szCs w:val="28"/>
          <w:rtl/>
        </w:rPr>
        <w:t>بمتوسط حسابي 3.80 وانحراف معياري 0.91. وتشير هذه النتائج إلى أن الإعلام الرقمي يُعد مصدرًا مهمًا للتثقيف الصحي وزيادة الوعي بالأمراض العصبية المزمنة، مع دوره في تعزيز الفهم الصحيح للسلوكيات الوقائية وأهمية المتابعة الطبية المنتظمة</w:t>
      </w:r>
      <w:r w:rsidRPr="00903BAA">
        <w:rPr>
          <w:rFonts w:asciiTheme="majorBidi" w:hAnsiTheme="majorBidi" w:cstheme="majorBidi"/>
          <w:sz w:val="28"/>
          <w:szCs w:val="28"/>
        </w:rPr>
        <w:t>.</w:t>
      </w:r>
    </w:p>
    <w:p w14:paraId="2CB10787"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المحور الرابع: التحديات التي تواجه الإعلام الرقمي</w:t>
      </w:r>
    </w:p>
    <w:p w14:paraId="1E7A9BB0"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b/>
          <w:bCs/>
          <w:sz w:val="28"/>
          <w:szCs w:val="28"/>
          <w:rtl/>
        </w:rPr>
        <w:t>جدول (10) استجابات أفراد العينة حول التحديات التي تواجه الإعلام الرقمي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14"/>
        <w:gridCol w:w="1386"/>
        <w:gridCol w:w="1465"/>
        <w:gridCol w:w="1162"/>
        <w:gridCol w:w="733"/>
      </w:tblGrid>
      <w:tr w:rsidR="00D24EA3" w:rsidRPr="00D24EA3" w14:paraId="03943CAC" w14:textId="77777777">
        <w:trPr>
          <w:tblHeader/>
          <w:tblCellSpacing w:w="15" w:type="dxa"/>
        </w:trPr>
        <w:tc>
          <w:tcPr>
            <w:tcW w:w="0" w:type="auto"/>
            <w:vAlign w:val="center"/>
            <w:hideMark/>
          </w:tcPr>
          <w:p w14:paraId="60B37A04"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العبارة</w:t>
            </w:r>
          </w:p>
        </w:tc>
        <w:tc>
          <w:tcPr>
            <w:tcW w:w="0" w:type="auto"/>
            <w:vAlign w:val="center"/>
            <w:hideMark/>
          </w:tcPr>
          <w:p w14:paraId="605CC571"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المتوسط الحسابي</w:t>
            </w:r>
          </w:p>
        </w:tc>
        <w:tc>
          <w:tcPr>
            <w:tcW w:w="0" w:type="auto"/>
            <w:vAlign w:val="center"/>
            <w:hideMark/>
          </w:tcPr>
          <w:p w14:paraId="620F5FA8"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الانحراف المعياري</w:t>
            </w:r>
          </w:p>
        </w:tc>
        <w:tc>
          <w:tcPr>
            <w:tcW w:w="0" w:type="auto"/>
            <w:vAlign w:val="center"/>
            <w:hideMark/>
          </w:tcPr>
          <w:p w14:paraId="02D5A78C"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درجة الموافقة</w:t>
            </w:r>
          </w:p>
        </w:tc>
        <w:tc>
          <w:tcPr>
            <w:tcW w:w="0" w:type="auto"/>
            <w:vAlign w:val="center"/>
            <w:hideMark/>
          </w:tcPr>
          <w:p w14:paraId="59894E78"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الترتيب</w:t>
            </w:r>
          </w:p>
        </w:tc>
      </w:tr>
      <w:tr w:rsidR="00D24EA3" w:rsidRPr="00D24EA3" w14:paraId="548755E3" w14:textId="77777777">
        <w:trPr>
          <w:tblCellSpacing w:w="15" w:type="dxa"/>
        </w:trPr>
        <w:tc>
          <w:tcPr>
            <w:tcW w:w="0" w:type="auto"/>
            <w:vAlign w:val="center"/>
            <w:hideMark/>
          </w:tcPr>
          <w:p w14:paraId="68E84C40"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تنتشر معلومات غير دقيقة حول الأمراض العصبية عبر الإعلام الرقمي</w:t>
            </w:r>
          </w:p>
        </w:tc>
        <w:tc>
          <w:tcPr>
            <w:tcW w:w="0" w:type="auto"/>
            <w:vAlign w:val="center"/>
            <w:hideMark/>
          </w:tcPr>
          <w:p w14:paraId="32C2352D" w14:textId="19961F39"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4.</w:t>
            </w:r>
            <w:r w:rsidR="00B04BF3">
              <w:rPr>
                <w:rFonts w:asciiTheme="majorBidi" w:hAnsiTheme="majorBidi" w:cstheme="majorBidi"/>
                <w:sz w:val="28"/>
                <w:szCs w:val="28"/>
                <w:lang w:bidi="ar-EG"/>
              </w:rPr>
              <w:t>50</w:t>
            </w:r>
          </w:p>
        </w:tc>
        <w:tc>
          <w:tcPr>
            <w:tcW w:w="0" w:type="auto"/>
            <w:vAlign w:val="center"/>
            <w:hideMark/>
          </w:tcPr>
          <w:p w14:paraId="5F7ED7D6" w14:textId="35F375DA"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0.</w:t>
            </w:r>
            <w:r w:rsidR="00B04BF3">
              <w:rPr>
                <w:rFonts w:asciiTheme="majorBidi" w:hAnsiTheme="majorBidi" w:cstheme="majorBidi"/>
                <w:sz w:val="28"/>
                <w:szCs w:val="28"/>
                <w:lang w:bidi="ar-EG"/>
              </w:rPr>
              <w:t>95</w:t>
            </w:r>
          </w:p>
        </w:tc>
        <w:tc>
          <w:tcPr>
            <w:tcW w:w="0" w:type="auto"/>
            <w:vAlign w:val="center"/>
            <w:hideMark/>
          </w:tcPr>
          <w:p w14:paraId="202B1A71"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أوافق</w:t>
            </w:r>
          </w:p>
        </w:tc>
        <w:tc>
          <w:tcPr>
            <w:tcW w:w="0" w:type="auto"/>
            <w:vAlign w:val="center"/>
            <w:hideMark/>
          </w:tcPr>
          <w:p w14:paraId="30A21188"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1</w:t>
            </w:r>
          </w:p>
        </w:tc>
      </w:tr>
      <w:tr w:rsidR="00D24EA3" w:rsidRPr="00D24EA3" w14:paraId="03A4404D" w14:textId="77777777">
        <w:trPr>
          <w:tblCellSpacing w:w="15" w:type="dxa"/>
        </w:trPr>
        <w:tc>
          <w:tcPr>
            <w:tcW w:w="0" w:type="auto"/>
            <w:vAlign w:val="center"/>
            <w:hideMark/>
          </w:tcPr>
          <w:p w14:paraId="66F6CA3E"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بعض المحتوى الصحي يفتقر إلى المصداقية العلمية</w:t>
            </w:r>
          </w:p>
        </w:tc>
        <w:tc>
          <w:tcPr>
            <w:tcW w:w="0" w:type="auto"/>
            <w:vAlign w:val="center"/>
            <w:hideMark/>
          </w:tcPr>
          <w:p w14:paraId="24B99221" w14:textId="4C29AA3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3.</w:t>
            </w:r>
            <w:r w:rsidR="00B04BF3">
              <w:rPr>
                <w:rFonts w:asciiTheme="majorBidi" w:hAnsiTheme="majorBidi" w:cstheme="majorBidi"/>
                <w:sz w:val="28"/>
                <w:szCs w:val="28"/>
                <w:lang w:bidi="ar-EG"/>
              </w:rPr>
              <w:t>94</w:t>
            </w:r>
          </w:p>
        </w:tc>
        <w:tc>
          <w:tcPr>
            <w:tcW w:w="0" w:type="auto"/>
            <w:vAlign w:val="center"/>
            <w:hideMark/>
          </w:tcPr>
          <w:p w14:paraId="7E27BB26" w14:textId="65206232"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0.</w:t>
            </w:r>
            <w:r w:rsidR="00B04BF3">
              <w:rPr>
                <w:rFonts w:asciiTheme="majorBidi" w:hAnsiTheme="majorBidi" w:cstheme="majorBidi"/>
                <w:sz w:val="28"/>
                <w:szCs w:val="28"/>
                <w:lang w:bidi="ar-EG"/>
              </w:rPr>
              <w:t>91</w:t>
            </w:r>
          </w:p>
        </w:tc>
        <w:tc>
          <w:tcPr>
            <w:tcW w:w="0" w:type="auto"/>
            <w:vAlign w:val="center"/>
            <w:hideMark/>
          </w:tcPr>
          <w:p w14:paraId="5543A5BA"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أوافق</w:t>
            </w:r>
          </w:p>
        </w:tc>
        <w:tc>
          <w:tcPr>
            <w:tcW w:w="0" w:type="auto"/>
            <w:vAlign w:val="center"/>
            <w:hideMark/>
          </w:tcPr>
          <w:p w14:paraId="1F39B367"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2</w:t>
            </w:r>
          </w:p>
        </w:tc>
      </w:tr>
      <w:tr w:rsidR="00D24EA3" w:rsidRPr="00D24EA3" w14:paraId="586107AE" w14:textId="77777777">
        <w:trPr>
          <w:tblCellSpacing w:w="15" w:type="dxa"/>
        </w:trPr>
        <w:tc>
          <w:tcPr>
            <w:tcW w:w="0" w:type="auto"/>
            <w:vAlign w:val="center"/>
            <w:hideMark/>
          </w:tcPr>
          <w:p w14:paraId="4F438132"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يوجد تضارب في المعلومات الصحية المنشورة عبر المنصات المختلفة</w:t>
            </w:r>
          </w:p>
        </w:tc>
        <w:tc>
          <w:tcPr>
            <w:tcW w:w="0" w:type="auto"/>
            <w:vAlign w:val="center"/>
            <w:hideMark/>
          </w:tcPr>
          <w:p w14:paraId="6BC02FFB" w14:textId="31E0C7F3"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3.</w:t>
            </w:r>
            <w:r w:rsidR="00B04BF3">
              <w:rPr>
                <w:rFonts w:asciiTheme="majorBidi" w:hAnsiTheme="majorBidi" w:cstheme="majorBidi"/>
                <w:sz w:val="28"/>
                <w:szCs w:val="28"/>
                <w:lang w:bidi="ar-EG"/>
              </w:rPr>
              <w:t>90</w:t>
            </w:r>
          </w:p>
        </w:tc>
        <w:tc>
          <w:tcPr>
            <w:tcW w:w="0" w:type="auto"/>
            <w:vAlign w:val="center"/>
            <w:hideMark/>
          </w:tcPr>
          <w:p w14:paraId="46FDA1B3"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0.95</w:t>
            </w:r>
          </w:p>
        </w:tc>
        <w:tc>
          <w:tcPr>
            <w:tcW w:w="0" w:type="auto"/>
            <w:vAlign w:val="center"/>
            <w:hideMark/>
          </w:tcPr>
          <w:p w14:paraId="0B313110"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أوافق</w:t>
            </w:r>
          </w:p>
        </w:tc>
        <w:tc>
          <w:tcPr>
            <w:tcW w:w="0" w:type="auto"/>
            <w:vAlign w:val="center"/>
            <w:hideMark/>
          </w:tcPr>
          <w:p w14:paraId="7933EEE7"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3</w:t>
            </w:r>
          </w:p>
        </w:tc>
      </w:tr>
      <w:tr w:rsidR="00D24EA3" w:rsidRPr="00D24EA3" w14:paraId="522650D6" w14:textId="77777777">
        <w:trPr>
          <w:tblCellSpacing w:w="15" w:type="dxa"/>
        </w:trPr>
        <w:tc>
          <w:tcPr>
            <w:tcW w:w="0" w:type="auto"/>
            <w:vAlign w:val="center"/>
            <w:hideMark/>
          </w:tcPr>
          <w:p w14:paraId="1D70907B"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تأثير مستوى الرقابة الرقمية على صحة المعلومات المنشورة</w:t>
            </w:r>
          </w:p>
        </w:tc>
        <w:tc>
          <w:tcPr>
            <w:tcW w:w="0" w:type="auto"/>
            <w:vAlign w:val="center"/>
            <w:hideMark/>
          </w:tcPr>
          <w:p w14:paraId="0263723D" w14:textId="4931CB3A"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3.</w:t>
            </w:r>
            <w:r w:rsidR="00B04BF3">
              <w:rPr>
                <w:rFonts w:asciiTheme="majorBidi" w:hAnsiTheme="majorBidi" w:cstheme="majorBidi"/>
                <w:sz w:val="28"/>
                <w:szCs w:val="28"/>
                <w:lang w:bidi="ar-EG"/>
              </w:rPr>
              <w:t>74</w:t>
            </w:r>
          </w:p>
        </w:tc>
        <w:tc>
          <w:tcPr>
            <w:tcW w:w="0" w:type="auto"/>
            <w:vAlign w:val="center"/>
            <w:hideMark/>
          </w:tcPr>
          <w:p w14:paraId="3C224070" w14:textId="1946BA08"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0.</w:t>
            </w:r>
            <w:r w:rsidR="00B04BF3">
              <w:rPr>
                <w:rFonts w:asciiTheme="majorBidi" w:hAnsiTheme="majorBidi" w:cstheme="majorBidi"/>
                <w:sz w:val="28"/>
                <w:szCs w:val="28"/>
                <w:lang w:bidi="ar-EG"/>
              </w:rPr>
              <w:t>82</w:t>
            </w:r>
          </w:p>
        </w:tc>
        <w:tc>
          <w:tcPr>
            <w:tcW w:w="0" w:type="auto"/>
            <w:vAlign w:val="center"/>
            <w:hideMark/>
          </w:tcPr>
          <w:p w14:paraId="090EDDF6" w14:textId="77777777" w:rsidR="00D24EA3" w:rsidRPr="00D24EA3" w:rsidRDefault="00D24EA3" w:rsidP="00D24EA3">
            <w:pPr>
              <w:spacing w:line="360" w:lineRule="auto"/>
              <w:rPr>
                <w:rFonts w:asciiTheme="majorBidi" w:hAnsiTheme="majorBidi" w:cstheme="majorBidi" w:hint="cs"/>
                <w:sz w:val="28"/>
                <w:szCs w:val="28"/>
                <w:rtl/>
                <w:lang w:bidi="ar-EG"/>
              </w:rPr>
            </w:pPr>
            <w:r w:rsidRPr="00D24EA3">
              <w:rPr>
                <w:rFonts w:asciiTheme="majorBidi" w:hAnsiTheme="majorBidi" w:cstheme="majorBidi"/>
                <w:sz w:val="28"/>
                <w:szCs w:val="28"/>
                <w:rtl/>
              </w:rPr>
              <w:t>أوافق</w:t>
            </w:r>
          </w:p>
        </w:tc>
        <w:tc>
          <w:tcPr>
            <w:tcW w:w="0" w:type="auto"/>
            <w:vAlign w:val="center"/>
            <w:hideMark/>
          </w:tcPr>
          <w:p w14:paraId="1A65E59C"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4</w:t>
            </w:r>
          </w:p>
        </w:tc>
      </w:tr>
    </w:tbl>
    <w:p w14:paraId="25A26AEA" w14:textId="77777777" w:rsidR="00B04BF3" w:rsidRPr="00B04BF3" w:rsidRDefault="00B04BF3" w:rsidP="00B04BF3">
      <w:pPr>
        <w:spacing w:line="360" w:lineRule="auto"/>
        <w:rPr>
          <w:rFonts w:asciiTheme="majorBidi" w:hAnsiTheme="majorBidi" w:cstheme="majorBidi"/>
          <w:sz w:val="28"/>
          <w:szCs w:val="28"/>
        </w:rPr>
      </w:pPr>
      <w:r w:rsidRPr="00B04BF3">
        <w:rPr>
          <w:rFonts w:asciiTheme="majorBidi" w:hAnsiTheme="majorBidi" w:cstheme="majorBidi"/>
          <w:sz w:val="28"/>
          <w:szCs w:val="28"/>
          <w:rtl/>
        </w:rPr>
        <w:t>يوضح الجدول آراء أفراد عينة الدراسة حول التحديات المرتبطة بالمحتوى الصحي الخاص بالأمراض العصبية المزمنة في الإعلام الرقمي، حيث أظهرت النتائج مستوى موافقة مرتفعًا على جميع العبارات. وجاءت عبارة «تنتشر معلومات غير دقيقة حول الأمراض العصبية عبر الإعلام الرقمي» في المرتبة الأولى بمتوسط حسابي بلغ 4.50 وانحراف معياري 0.95، مما يشير إلى إدراك قوي لانتشار المعلومات غير الدقيقة في هذا المجال. تلتها عبارة «بعض المحتوى الصحي يفتقر إلى المصداقية العلمية» بمتوسط حسابي 3.94، ثم عبارة «يوجد تضارب في المعلومات الصحية المنشورة عبر المنصات المختلفة» بمتوسط 3.90، بينما جاءت عبارة «تأثير مستوى الرقابة الرقمية على صحة المعلومات المنشورة» في المرتبة الأخيرة بمتوسط حسابي 3.74. وتؤكد هذه النتائج وجود مخاوف واضحة لدى المبحوثين بشأن دقة وموثوقية المعلومات الصحية المتداولة عبر المنصات الرقمية، مما يعزز الحاجة إلى رقابة أكبر ومصادر معلومات أكثر موثوقية</w:t>
      </w:r>
      <w:r w:rsidRPr="00B04BF3">
        <w:rPr>
          <w:rFonts w:asciiTheme="majorBidi" w:hAnsiTheme="majorBidi" w:cstheme="majorBidi"/>
          <w:sz w:val="28"/>
          <w:szCs w:val="28"/>
        </w:rPr>
        <w:t>.</w:t>
      </w:r>
    </w:p>
    <w:p w14:paraId="1FC524FA"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المحور الخامس: تأثير المعلومات الرقمية على السلوك والقرارات العلاجية</w:t>
      </w:r>
    </w:p>
    <w:p w14:paraId="69284A48"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b/>
          <w:bCs/>
          <w:sz w:val="28"/>
          <w:szCs w:val="28"/>
          <w:rtl/>
        </w:rPr>
        <w:t>جدول (11) استجابات أفراد العينة حول تأثير المعلومات الرقمية على السلوك الصحي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13"/>
        <w:gridCol w:w="1313"/>
        <w:gridCol w:w="1389"/>
        <w:gridCol w:w="1112"/>
        <w:gridCol w:w="733"/>
      </w:tblGrid>
      <w:tr w:rsidR="00D24EA3" w:rsidRPr="00D24EA3" w14:paraId="7DD2F661" w14:textId="77777777">
        <w:trPr>
          <w:tblHeader/>
          <w:tblCellSpacing w:w="15" w:type="dxa"/>
        </w:trPr>
        <w:tc>
          <w:tcPr>
            <w:tcW w:w="0" w:type="auto"/>
            <w:vAlign w:val="center"/>
            <w:hideMark/>
          </w:tcPr>
          <w:p w14:paraId="49B6A697"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العبارة</w:t>
            </w:r>
          </w:p>
        </w:tc>
        <w:tc>
          <w:tcPr>
            <w:tcW w:w="0" w:type="auto"/>
            <w:vAlign w:val="center"/>
            <w:hideMark/>
          </w:tcPr>
          <w:p w14:paraId="7F21C10C"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المتوسط الحسابي</w:t>
            </w:r>
          </w:p>
        </w:tc>
        <w:tc>
          <w:tcPr>
            <w:tcW w:w="0" w:type="auto"/>
            <w:vAlign w:val="center"/>
            <w:hideMark/>
          </w:tcPr>
          <w:p w14:paraId="4CF7F387"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الانحراف المعياري</w:t>
            </w:r>
          </w:p>
        </w:tc>
        <w:tc>
          <w:tcPr>
            <w:tcW w:w="0" w:type="auto"/>
            <w:vAlign w:val="center"/>
            <w:hideMark/>
          </w:tcPr>
          <w:p w14:paraId="5F4659C8"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درجة الموافقة</w:t>
            </w:r>
          </w:p>
        </w:tc>
        <w:tc>
          <w:tcPr>
            <w:tcW w:w="0" w:type="auto"/>
            <w:vAlign w:val="center"/>
            <w:hideMark/>
          </w:tcPr>
          <w:p w14:paraId="28EF4265"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الترتيب</w:t>
            </w:r>
          </w:p>
        </w:tc>
      </w:tr>
      <w:tr w:rsidR="00D24EA3" w:rsidRPr="00D24EA3" w14:paraId="5C3A1B38" w14:textId="77777777">
        <w:trPr>
          <w:tblCellSpacing w:w="15" w:type="dxa"/>
        </w:trPr>
        <w:tc>
          <w:tcPr>
            <w:tcW w:w="0" w:type="auto"/>
            <w:vAlign w:val="center"/>
            <w:hideMark/>
          </w:tcPr>
          <w:p w14:paraId="2142D157"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تؤثر المعلومات المتداولة عبر الإعلام الرقمي على قراراتي الصحية</w:t>
            </w:r>
          </w:p>
        </w:tc>
        <w:tc>
          <w:tcPr>
            <w:tcW w:w="0" w:type="auto"/>
            <w:vAlign w:val="center"/>
            <w:hideMark/>
          </w:tcPr>
          <w:p w14:paraId="1B65B1E0" w14:textId="57F0F26C"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3.</w:t>
            </w:r>
            <w:r w:rsidR="00B04BF3">
              <w:rPr>
                <w:rFonts w:asciiTheme="majorBidi" w:hAnsiTheme="majorBidi" w:cstheme="majorBidi"/>
                <w:sz w:val="28"/>
                <w:szCs w:val="28"/>
                <w:lang w:bidi="ar-EG"/>
              </w:rPr>
              <w:t>80</w:t>
            </w:r>
          </w:p>
        </w:tc>
        <w:tc>
          <w:tcPr>
            <w:tcW w:w="0" w:type="auto"/>
            <w:vAlign w:val="center"/>
            <w:hideMark/>
          </w:tcPr>
          <w:p w14:paraId="2765ABDA"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0.91</w:t>
            </w:r>
          </w:p>
        </w:tc>
        <w:tc>
          <w:tcPr>
            <w:tcW w:w="0" w:type="auto"/>
            <w:vAlign w:val="center"/>
            <w:hideMark/>
          </w:tcPr>
          <w:p w14:paraId="027E9CFF"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أوافق</w:t>
            </w:r>
          </w:p>
        </w:tc>
        <w:tc>
          <w:tcPr>
            <w:tcW w:w="0" w:type="auto"/>
            <w:vAlign w:val="center"/>
            <w:hideMark/>
          </w:tcPr>
          <w:p w14:paraId="4E598B19"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2</w:t>
            </w:r>
          </w:p>
        </w:tc>
      </w:tr>
      <w:tr w:rsidR="00D24EA3" w:rsidRPr="00D24EA3" w14:paraId="58BE6171" w14:textId="77777777">
        <w:trPr>
          <w:tblCellSpacing w:w="15" w:type="dxa"/>
        </w:trPr>
        <w:tc>
          <w:tcPr>
            <w:tcW w:w="0" w:type="auto"/>
            <w:vAlign w:val="center"/>
            <w:hideMark/>
          </w:tcPr>
          <w:p w14:paraId="3C331BB8"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قمت بتغيير بعض سلوكياتي الصحية بناءً على معلومات حصلت عليها عبر الإنترنت</w:t>
            </w:r>
          </w:p>
        </w:tc>
        <w:tc>
          <w:tcPr>
            <w:tcW w:w="0" w:type="auto"/>
            <w:vAlign w:val="center"/>
            <w:hideMark/>
          </w:tcPr>
          <w:p w14:paraId="0FBB3CA9" w14:textId="0D38A073"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3.</w:t>
            </w:r>
            <w:r w:rsidR="00B04BF3">
              <w:rPr>
                <w:rFonts w:asciiTheme="majorBidi" w:hAnsiTheme="majorBidi" w:cstheme="majorBidi"/>
                <w:sz w:val="28"/>
                <w:szCs w:val="28"/>
                <w:lang w:bidi="ar-EG"/>
              </w:rPr>
              <w:t>80</w:t>
            </w:r>
          </w:p>
        </w:tc>
        <w:tc>
          <w:tcPr>
            <w:tcW w:w="0" w:type="auto"/>
            <w:vAlign w:val="center"/>
            <w:hideMark/>
          </w:tcPr>
          <w:p w14:paraId="1D12D891" w14:textId="215DEB91"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0.</w:t>
            </w:r>
            <w:r w:rsidR="00B04BF3">
              <w:rPr>
                <w:rFonts w:asciiTheme="majorBidi" w:hAnsiTheme="majorBidi" w:cstheme="majorBidi"/>
                <w:sz w:val="28"/>
                <w:szCs w:val="28"/>
                <w:lang w:bidi="ar-EG"/>
              </w:rPr>
              <w:t>86</w:t>
            </w:r>
          </w:p>
        </w:tc>
        <w:tc>
          <w:tcPr>
            <w:tcW w:w="0" w:type="auto"/>
            <w:vAlign w:val="center"/>
            <w:hideMark/>
          </w:tcPr>
          <w:p w14:paraId="770AFCDA"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أوافق</w:t>
            </w:r>
          </w:p>
        </w:tc>
        <w:tc>
          <w:tcPr>
            <w:tcW w:w="0" w:type="auto"/>
            <w:vAlign w:val="center"/>
            <w:hideMark/>
          </w:tcPr>
          <w:p w14:paraId="7B9330A7"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3</w:t>
            </w:r>
          </w:p>
        </w:tc>
      </w:tr>
      <w:tr w:rsidR="00D24EA3" w:rsidRPr="00D24EA3" w14:paraId="425AD4A5" w14:textId="77777777">
        <w:trPr>
          <w:tblCellSpacing w:w="15" w:type="dxa"/>
        </w:trPr>
        <w:tc>
          <w:tcPr>
            <w:tcW w:w="0" w:type="auto"/>
            <w:vAlign w:val="center"/>
            <w:hideMark/>
          </w:tcPr>
          <w:p w14:paraId="1AACFFC0"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أستشير الطبيب قبل تطبيق أي نصيحة صحية أجدها عبر الإعلام الرقمي</w:t>
            </w:r>
          </w:p>
        </w:tc>
        <w:tc>
          <w:tcPr>
            <w:tcW w:w="0" w:type="auto"/>
            <w:vAlign w:val="center"/>
            <w:hideMark/>
          </w:tcPr>
          <w:p w14:paraId="79DC181A"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4.10</w:t>
            </w:r>
          </w:p>
        </w:tc>
        <w:tc>
          <w:tcPr>
            <w:tcW w:w="0" w:type="auto"/>
            <w:vAlign w:val="center"/>
            <w:hideMark/>
          </w:tcPr>
          <w:p w14:paraId="0B9595DC" w14:textId="07F2BFE8"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0.</w:t>
            </w:r>
            <w:r w:rsidR="00B04BF3">
              <w:rPr>
                <w:rFonts w:asciiTheme="majorBidi" w:hAnsiTheme="majorBidi" w:cstheme="majorBidi"/>
                <w:sz w:val="28"/>
                <w:szCs w:val="28"/>
                <w:lang w:bidi="ar-EG"/>
              </w:rPr>
              <w:t>81</w:t>
            </w:r>
          </w:p>
        </w:tc>
        <w:tc>
          <w:tcPr>
            <w:tcW w:w="0" w:type="auto"/>
            <w:vAlign w:val="center"/>
            <w:hideMark/>
          </w:tcPr>
          <w:p w14:paraId="04A2C881"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أوافق</w:t>
            </w:r>
          </w:p>
        </w:tc>
        <w:tc>
          <w:tcPr>
            <w:tcW w:w="0" w:type="auto"/>
            <w:vAlign w:val="center"/>
            <w:hideMark/>
          </w:tcPr>
          <w:p w14:paraId="73F2BD73"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1</w:t>
            </w:r>
          </w:p>
        </w:tc>
      </w:tr>
      <w:tr w:rsidR="00D24EA3" w:rsidRPr="00D24EA3" w14:paraId="73E0F5FD" w14:textId="77777777">
        <w:trPr>
          <w:tblCellSpacing w:w="15" w:type="dxa"/>
        </w:trPr>
        <w:tc>
          <w:tcPr>
            <w:tcW w:w="0" w:type="auto"/>
            <w:vAlign w:val="center"/>
            <w:hideMark/>
          </w:tcPr>
          <w:p w14:paraId="319C9F20"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قد تؤدي المعلومات المضللة إلى اتخاذ قرارات علاجية غير صحيحة</w:t>
            </w:r>
          </w:p>
        </w:tc>
        <w:tc>
          <w:tcPr>
            <w:tcW w:w="0" w:type="auto"/>
            <w:vAlign w:val="center"/>
            <w:hideMark/>
          </w:tcPr>
          <w:p w14:paraId="609158A7" w14:textId="5FBA4FD7" w:rsidR="00D24EA3" w:rsidRPr="00D24EA3" w:rsidRDefault="00D24EA3" w:rsidP="00D24EA3">
            <w:pPr>
              <w:spacing w:line="360" w:lineRule="auto"/>
              <w:rPr>
                <w:rFonts w:asciiTheme="majorBidi" w:hAnsiTheme="majorBidi" w:cstheme="majorBidi" w:hint="cs"/>
                <w:sz w:val="28"/>
                <w:szCs w:val="28"/>
                <w:rtl/>
                <w:lang w:bidi="ar-EG"/>
              </w:rPr>
            </w:pPr>
            <w:r w:rsidRPr="00D24EA3">
              <w:rPr>
                <w:rFonts w:asciiTheme="majorBidi" w:hAnsiTheme="majorBidi" w:cstheme="majorBidi"/>
                <w:sz w:val="28"/>
                <w:szCs w:val="28"/>
                <w:lang w:bidi="ar-EG"/>
              </w:rPr>
              <w:t>3.</w:t>
            </w:r>
            <w:r w:rsidR="00B04BF3">
              <w:rPr>
                <w:rFonts w:asciiTheme="majorBidi" w:hAnsiTheme="majorBidi" w:cstheme="majorBidi"/>
                <w:sz w:val="28"/>
                <w:szCs w:val="28"/>
                <w:lang w:bidi="ar-EG"/>
              </w:rPr>
              <w:t>80</w:t>
            </w:r>
          </w:p>
        </w:tc>
        <w:tc>
          <w:tcPr>
            <w:tcW w:w="0" w:type="auto"/>
            <w:vAlign w:val="center"/>
            <w:hideMark/>
          </w:tcPr>
          <w:p w14:paraId="4302EA31" w14:textId="789C4342"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0.</w:t>
            </w:r>
            <w:r w:rsidR="00B04BF3">
              <w:rPr>
                <w:rFonts w:asciiTheme="majorBidi" w:hAnsiTheme="majorBidi" w:cstheme="majorBidi"/>
                <w:sz w:val="28"/>
                <w:szCs w:val="28"/>
                <w:lang w:bidi="ar-EG"/>
              </w:rPr>
              <w:t>92</w:t>
            </w:r>
          </w:p>
        </w:tc>
        <w:tc>
          <w:tcPr>
            <w:tcW w:w="0" w:type="auto"/>
            <w:vAlign w:val="center"/>
            <w:hideMark/>
          </w:tcPr>
          <w:p w14:paraId="61DF2660"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أوافق</w:t>
            </w:r>
          </w:p>
        </w:tc>
        <w:tc>
          <w:tcPr>
            <w:tcW w:w="0" w:type="auto"/>
            <w:vAlign w:val="center"/>
            <w:hideMark/>
          </w:tcPr>
          <w:p w14:paraId="48D02324"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2</w:t>
            </w:r>
          </w:p>
        </w:tc>
      </w:tr>
    </w:tbl>
    <w:p w14:paraId="7336DB65" w14:textId="77777777" w:rsidR="00B04BF3" w:rsidRPr="00B04BF3" w:rsidRDefault="00B04BF3" w:rsidP="00B04BF3">
      <w:pPr>
        <w:spacing w:line="360" w:lineRule="auto"/>
        <w:rPr>
          <w:rFonts w:asciiTheme="majorBidi" w:hAnsiTheme="majorBidi" w:cstheme="majorBidi"/>
          <w:sz w:val="28"/>
          <w:szCs w:val="28"/>
        </w:rPr>
      </w:pPr>
      <w:r w:rsidRPr="00B04BF3">
        <w:rPr>
          <w:rFonts w:asciiTheme="majorBidi" w:hAnsiTheme="majorBidi" w:cstheme="majorBidi"/>
          <w:sz w:val="28"/>
          <w:szCs w:val="28"/>
          <w:rtl/>
        </w:rPr>
        <w:t>يوضح الجدول آراء أفراد عينة الدراسة حول تأثير الإعلام الرقمي في القرارات والسلوكيات الصحية، حيث أظهرت النتائج مستوى موافقة مرتفعًا على جميع العبارات. وجاءت عبارة «أستشير الطبيب قبل تطبيق أي نصيحة صحية أجدها عبر الإعلام الرقمي» في المرتبة الأولى بمتوسط حسابي بلغ 4.10 وانحراف معياري 0.81، مما يعكس وعيًا بأهمية الرجوع إلى المختصين قبل اتخاذ قرارات صحية. كما حصلت عبارتا «تؤثر المعلومات المتداولة عبر الإعلام الرقمي على قراراتي الصحية» و«قد تؤدي المعلومات المضللة إلى اتخاذ قرارات علاجية غير صحيحة» على متوسط حسابي بلغ 3.80 لكل منهما، تلتها عبارة «قمت بتغيير بعض سلوكياتي الصحية بناءً على معلومات حصلت عليها عبر الإنترنت» بالمتوسط نفسه تقريبًا (3.80). وتشير هذه النتائج إلى أن الإعلام الرقمي يؤثر بشكل ملحوظ في السلوك والقرارات الصحية للأفراد، مع إدراكهم في الوقت ذاته لأهمية التحقق من المعلومات واستشارة الأطباء لتجنب الآثار السلبية للمعلومات المضللة</w:t>
      </w:r>
      <w:r w:rsidRPr="00B04BF3">
        <w:rPr>
          <w:rFonts w:asciiTheme="majorBidi" w:hAnsiTheme="majorBidi" w:cstheme="majorBidi"/>
          <w:sz w:val="28"/>
          <w:szCs w:val="28"/>
        </w:rPr>
        <w:t>.</w:t>
      </w:r>
    </w:p>
    <w:p w14:paraId="11B1D144"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المحور السادس: تعزيز دور الإعلام الرقمي</w:t>
      </w:r>
    </w:p>
    <w:p w14:paraId="6DB5E1CF"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b/>
          <w:bCs/>
          <w:sz w:val="28"/>
          <w:szCs w:val="28"/>
          <w:rtl/>
        </w:rPr>
        <w:t>جدول (12) استجابات أفراد العينة حول تعزيز دور الإعلام الرقمي في التوعية الصحية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9"/>
        <w:gridCol w:w="1347"/>
        <w:gridCol w:w="1425"/>
        <w:gridCol w:w="1136"/>
        <w:gridCol w:w="733"/>
      </w:tblGrid>
      <w:tr w:rsidR="00D24EA3" w:rsidRPr="00D24EA3" w14:paraId="30C087F9" w14:textId="77777777">
        <w:trPr>
          <w:tblHeader/>
          <w:tblCellSpacing w:w="15" w:type="dxa"/>
        </w:trPr>
        <w:tc>
          <w:tcPr>
            <w:tcW w:w="0" w:type="auto"/>
            <w:vAlign w:val="center"/>
            <w:hideMark/>
          </w:tcPr>
          <w:p w14:paraId="75A4C6AB"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العبارة</w:t>
            </w:r>
          </w:p>
        </w:tc>
        <w:tc>
          <w:tcPr>
            <w:tcW w:w="0" w:type="auto"/>
            <w:vAlign w:val="center"/>
            <w:hideMark/>
          </w:tcPr>
          <w:p w14:paraId="4D6693B8"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المتوسط الحسابي</w:t>
            </w:r>
          </w:p>
        </w:tc>
        <w:tc>
          <w:tcPr>
            <w:tcW w:w="0" w:type="auto"/>
            <w:vAlign w:val="center"/>
            <w:hideMark/>
          </w:tcPr>
          <w:p w14:paraId="733DCE96"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الانحراف المعياري</w:t>
            </w:r>
          </w:p>
        </w:tc>
        <w:tc>
          <w:tcPr>
            <w:tcW w:w="0" w:type="auto"/>
            <w:vAlign w:val="center"/>
            <w:hideMark/>
          </w:tcPr>
          <w:p w14:paraId="252B3B0B"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درجة الموافقة</w:t>
            </w:r>
          </w:p>
        </w:tc>
        <w:tc>
          <w:tcPr>
            <w:tcW w:w="0" w:type="auto"/>
            <w:vAlign w:val="center"/>
            <w:hideMark/>
          </w:tcPr>
          <w:p w14:paraId="0684D3DD"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الترتيب</w:t>
            </w:r>
          </w:p>
        </w:tc>
      </w:tr>
      <w:tr w:rsidR="00D24EA3" w:rsidRPr="00D24EA3" w14:paraId="0B866263" w14:textId="77777777">
        <w:trPr>
          <w:tblCellSpacing w:w="15" w:type="dxa"/>
        </w:trPr>
        <w:tc>
          <w:tcPr>
            <w:tcW w:w="0" w:type="auto"/>
            <w:vAlign w:val="center"/>
            <w:hideMark/>
          </w:tcPr>
          <w:p w14:paraId="652D2842"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يجب تعزيز الرقابة على المحتوى الصحي في المنصات الرقمية</w:t>
            </w:r>
          </w:p>
        </w:tc>
        <w:tc>
          <w:tcPr>
            <w:tcW w:w="0" w:type="auto"/>
            <w:vAlign w:val="center"/>
            <w:hideMark/>
          </w:tcPr>
          <w:p w14:paraId="106E4CCA" w14:textId="7CAEE27E" w:rsidR="00D24EA3" w:rsidRPr="00D24EA3" w:rsidRDefault="00D24EA3" w:rsidP="00D24EA3">
            <w:pPr>
              <w:spacing w:line="360" w:lineRule="auto"/>
              <w:rPr>
                <w:rFonts w:asciiTheme="majorBidi" w:hAnsiTheme="majorBidi" w:cstheme="majorBidi" w:hint="cs"/>
                <w:sz w:val="28"/>
                <w:szCs w:val="28"/>
                <w:rtl/>
                <w:lang w:bidi="ar-EG"/>
              </w:rPr>
            </w:pPr>
            <w:r w:rsidRPr="00D24EA3">
              <w:rPr>
                <w:rFonts w:asciiTheme="majorBidi" w:hAnsiTheme="majorBidi" w:cstheme="majorBidi"/>
                <w:sz w:val="28"/>
                <w:szCs w:val="28"/>
                <w:lang w:bidi="ar-EG"/>
              </w:rPr>
              <w:t>4.</w:t>
            </w:r>
            <w:r w:rsidR="00B04BF3">
              <w:rPr>
                <w:rFonts w:asciiTheme="majorBidi" w:hAnsiTheme="majorBidi" w:cstheme="majorBidi"/>
                <w:sz w:val="28"/>
                <w:szCs w:val="28"/>
                <w:lang w:bidi="ar-EG"/>
              </w:rPr>
              <w:t>10</w:t>
            </w:r>
          </w:p>
        </w:tc>
        <w:tc>
          <w:tcPr>
            <w:tcW w:w="0" w:type="auto"/>
            <w:vAlign w:val="center"/>
            <w:hideMark/>
          </w:tcPr>
          <w:p w14:paraId="72848891"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0.75</w:t>
            </w:r>
          </w:p>
        </w:tc>
        <w:tc>
          <w:tcPr>
            <w:tcW w:w="0" w:type="auto"/>
            <w:vAlign w:val="center"/>
            <w:hideMark/>
          </w:tcPr>
          <w:p w14:paraId="617822CD"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أوافق جدًا</w:t>
            </w:r>
          </w:p>
        </w:tc>
        <w:tc>
          <w:tcPr>
            <w:tcW w:w="0" w:type="auto"/>
            <w:vAlign w:val="center"/>
            <w:hideMark/>
          </w:tcPr>
          <w:p w14:paraId="58DC03B0"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1</w:t>
            </w:r>
          </w:p>
        </w:tc>
      </w:tr>
      <w:tr w:rsidR="00D24EA3" w:rsidRPr="00D24EA3" w14:paraId="634B49BC" w14:textId="77777777">
        <w:trPr>
          <w:tblCellSpacing w:w="15" w:type="dxa"/>
        </w:trPr>
        <w:tc>
          <w:tcPr>
            <w:tcW w:w="0" w:type="auto"/>
            <w:vAlign w:val="center"/>
            <w:hideMark/>
          </w:tcPr>
          <w:p w14:paraId="3D793593"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ينبغي أن تشارك الجهات الصحية الرسمية بشكل أكبر في نشر التوعية الرقمية</w:t>
            </w:r>
          </w:p>
        </w:tc>
        <w:tc>
          <w:tcPr>
            <w:tcW w:w="0" w:type="auto"/>
            <w:vAlign w:val="center"/>
            <w:hideMark/>
          </w:tcPr>
          <w:p w14:paraId="6E09186C" w14:textId="67BD846D"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4.</w:t>
            </w:r>
            <w:r w:rsidR="00B04BF3">
              <w:rPr>
                <w:rFonts w:asciiTheme="majorBidi" w:hAnsiTheme="majorBidi" w:cstheme="majorBidi"/>
                <w:sz w:val="28"/>
                <w:szCs w:val="28"/>
                <w:lang w:bidi="ar-EG"/>
              </w:rPr>
              <w:t>10</w:t>
            </w:r>
          </w:p>
        </w:tc>
        <w:tc>
          <w:tcPr>
            <w:tcW w:w="0" w:type="auto"/>
            <w:vAlign w:val="center"/>
            <w:hideMark/>
          </w:tcPr>
          <w:p w14:paraId="6DFAE722" w14:textId="1494FEA5"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0.</w:t>
            </w:r>
            <w:r w:rsidR="00B04BF3">
              <w:rPr>
                <w:rFonts w:asciiTheme="majorBidi" w:hAnsiTheme="majorBidi" w:cstheme="majorBidi"/>
                <w:sz w:val="28"/>
                <w:szCs w:val="28"/>
                <w:lang w:bidi="ar-EG"/>
              </w:rPr>
              <w:t>82</w:t>
            </w:r>
          </w:p>
        </w:tc>
        <w:tc>
          <w:tcPr>
            <w:tcW w:w="0" w:type="auto"/>
            <w:vAlign w:val="center"/>
            <w:hideMark/>
          </w:tcPr>
          <w:p w14:paraId="4D8205F3"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أوافق</w:t>
            </w:r>
          </w:p>
        </w:tc>
        <w:tc>
          <w:tcPr>
            <w:tcW w:w="0" w:type="auto"/>
            <w:vAlign w:val="center"/>
            <w:hideMark/>
          </w:tcPr>
          <w:p w14:paraId="102B2C33"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2</w:t>
            </w:r>
          </w:p>
        </w:tc>
      </w:tr>
      <w:tr w:rsidR="00D24EA3" w:rsidRPr="00D24EA3" w14:paraId="24D9372F" w14:textId="77777777">
        <w:trPr>
          <w:tblCellSpacing w:w="15" w:type="dxa"/>
        </w:trPr>
        <w:tc>
          <w:tcPr>
            <w:tcW w:w="0" w:type="auto"/>
            <w:vAlign w:val="center"/>
            <w:hideMark/>
          </w:tcPr>
          <w:p w14:paraId="5A58ADC0"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الحملات الرقمية التوعوية تساهم في الحد من انتشار المعلومات المضللة</w:t>
            </w:r>
          </w:p>
        </w:tc>
        <w:tc>
          <w:tcPr>
            <w:tcW w:w="0" w:type="auto"/>
            <w:vAlign w:val="center"/>
            <w:hideMark/>
          </w:tcPr>
          <w:p w14:paraId="170E93A4"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4.05</w:t>
            </w:r>
          </w:p>
        </w:tc>
        <w:tc>
          <w:tcPr>
            <w:tcW w:w="0" w:type="auto"/>
            <w:vAlign w:val="center"/>
            <w:hideMark/>
          </w:tcPr>
          <w:p w14:paraId="2542BBD8" w14:textId="6AC6225A"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0.</w:t>
            </w:r>
            <w:r w:rsidR="00B04BF3">
              <w:rPr>
                <w:rFonts w:asciiTheme="majorBidi" w:hAnsiTheme="majorBidi" w:cstheme="majorBidi"/>
                <w:sz w:val="28"/>
                <w:szCs w:val="28"/>
                <w:lang w:bidi="ar-EG"/>
              </w:rPr>
              <w:t>78</w:t>
            </w:r>
          </w:p>
        </w:tc>
        <w:tc>
          <w:tcPr>
            <w:tcW w:w="0" w:type="auto"/>
            <w:vAlign w:val="center"/>
            <w:hideMark/>
          </w:tcPr>
          <w:p w14:paraId="0C2D08F7"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أوافق</w:t>
            </w:r>
          </w:p>
        </w:tc>
        <w:tc>
          <w:tcPr>
            <w:tcW w:w="0" w:type="auto"/>
            <w:vAlign w:val="center"/>
            <w:hideMark/>
          </w:tcPr>
          <w:p w14:paraId="36BDA7C0"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3</w:t>
            </w:r>
          </w:p>
        </w:tc>
      </w:tr>
      <w:tr w:rsidR="00D24EA3" w:rsidRPr="00D24EA3" w14:paraId="601A98FC" w14:textId="77777777">
        <w:trPr>
          <w:tblCellSpacing w:w="15" w:type="dxa"/>
        </w:trPr>
        <w:tc>
          <w:tcPr>
            <w:tcW w:w="0" w:type="auto"/>
            <w:vAlign w:val="center"/>
            <w:hideMark/>
          </w:tcPr>
          <w:p w14:paraId="3C26D606"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التعاون بين الإعلاميين والأطباء يعزز جودة المحتوى الصحي الرقمي</w:t>
            </w:r>
          </w:p>
        </w:tc>
        <w:tc>
          <w:tcPr>
            <w:tcW w:w="0" w:type="auto"/>
            <w:vAlign w:val="center"/>
            <w:hideMark/>
          </w:tcPr>
          <w:p w14:paraId="38ED76C0" w14:textId="17E60752"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4.</w:t>
            </w:r>
            <w:r w:rsidR="00B04BF3">
              <w:rPr>
                <w:rFonts w:asciiTheme="majorBidi" w:hAnsiTheme="majorBidi" w:cstheme="majorBidi"/>
                <w:sz w:val="28"/>
                <w:szCs w:val="28"/>
                <w:lang w:bidi="ar-EG"/>
              </w:rPr>
              <w:t>12</w:t>
            </w:r>
          </w:p>
        </w:tc>
        <w:tc>
          <w:tcPr>
            <w:tcW w:w="0" w:type="auto"/>
            <w:vAlign w:val="center"/>
            <w:hideMark/>
          </w:tcPr>
          <w:p w14:paraId="08F18409" w14:textId="2E74E25D"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0.</w:t>
            </w:r>
            <w:r w:rsidR="00B04BF3">
              <w:rPr>
                <w:rFonts w:asciiTheme="majorBidi" w:hAnsiTheme="majorBidi" w:cstheme="majorBidi"/>
                <w:sz w:val="28"/>
                <w:szCs w:val="28"/>
                <w:lang w:bidi="ar-EG"/>
              </w:rPr>
              <w:t>74</w:t>
            </w:r>
          </w:p>
        </w:tc>
        <w:tc>
          <w:tcPr>
            <w:tcW w:w="0" w:type="auto"/>
            <w:vAlign w:val="center"/>
            <w:hideMark/>
          </w:tcPr>
          <w:p w14:paraId="34631068"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أوافق</w:t>
            </w:r>
          </w:p>
        </w:tc>
        <w:tc>
          <w:tcPr>
            <w:tcW w:w="0" w:type="auto"/>
            <w:vAlign w:val="center"/>
            <w:hideMark/>
          </w:tcPr>
          <w:p w14:paraId="57793607" w14:textId="4DC19B0F" w:rsidR="00D24EA3" w:rsidRPr="00D24EA3" w:rsidRDefault="00B04BF3" w:rsidP="00D24EA3">
            <w:pPr>
              <w:spacing w:line="360" w:lineRule="auto"/>
              <w:rPr>
                <w:rFonts w:asciiTheme="majorBidi" w:hAnsiTheme="majorBidi" w:cstheme="majorBidi"/>
                <w:sz w:val="28"/>
                <w:szCs w:val="28"/>
                <w:lang w:bidi="ar-EG"/>
              </w:rPr>
            </w:pPr>
            <w:r>
              <w:rPr>
                <w:rFonts w:asciiTheme="majorBidi" w:hAnsiTheme="majorBidi" w:cstheme="majorBidi"/>
                <w:sz w:val="28"/>
                <w:szCs w:val="28"/>
                <w:lang w:bidi="ar-EG"/>
              </w:rPr>
              <w:t>4</w:t>
            </w:r>
          </w:p>
        </w:tc>
      </w:tr>
    </w:tbl>
    <w:p w14:paraId="7053033F" w14:textId="77777777" w:rsidR="00B04BF3" w:rsidRPr="00B04BF3" w:rsidRDefault="00B04BF3" w:rsidP="00B04BF3">
      <w:pPr>
        <w:spacing w:line="360" w:lineRule="auto"/>
        <w:rPr>
          <w:rFonts w:asciiTheme="majorBidi" w:hAnsiTheme="majorBidi" w:cstheme="majorBidi"/>
          <w:sz w:val="28"/>
          <w:szCs w:val="28"/>
        </w:rPr>
      </w:pPr>
      <w:r w:rsidRPr="00B04BF3">
        <w:rPr>
          <w:rFonts w:asciiTheme="majorBidi" w:hAnsiTheme="majorBidi" w:cstheme="majorBidi"/>
          <w:sz w:val="28"/>
          <w:szCs w:val="28"/>
          <w:rtl/>
        </w:rPr>
        <w:t>يوضح الجدول آراء أفراد عينة الدراسة تجاه المقترحات المتعلقة بتعزيز التوعية الصحية الرقمية، حيث جاءت جميع العبارات بدرجات موافقة مرتفعة، مما يعكس اتفاق المبحوثين على أهمية تطوير المحتوى الصحي الرقمي. وقد حصلت عبارة «التعاون بين الإعلاميين والأطباء يعزز جودة المحتوى الصحي الرقمي» على أعلى متوسط حسابي بلغ 4.12 بانحراف معياري 0.74، تلتها عبارة «يجب تعزيز الرقابة على المحتوى الصحي في المنصات الرقمية» و«ينبغي أن تشارك الجهات الصحية الرسمية بشكل أكبر في نشر التوعية الرقمية» بمتوسط حسابي بلغ 4.10 لكل منهما، ثم عبارة «الحملات الرقمية التوعوية تساهم في الحد من انتشار المعلومات المضللة» بمتوسط حسابي 4.05. وتشير هذه النتائج إلى وجود اتفاق واضح بين أفراد العينة على أهمية التكامل بين الجهات الصحية والإعلامية، وتعزيز الرقابة والتوعية الرقمية لضمان تقديم معلومات صحية موثوقة للمجتمع</w:t>
      </w:r>
      <w:r w:rsidRPr="00B04BF3">
        <w:rPr>
          <w:rFonts w:asciiTheme="majorBidi" w:hAnsiTheme="majorBidi" w:cstheme="majorBidi"/>
          <w:sz w:val="28"/>
          <w:szCs w:val="28"/>
        </w:rPr>
        <w:t>.</w:t>
      </w:r>
    </w:p>
    <w:p w14:paraId="7D6CF187" w14:textId="301744CB" w:rsidR="001A3697" w:rsidRDefault="001A3697" w:rsidP="001A3697">
      <w:pPr>
        <w:spacing w:line="360" w:lineRule="auto"/>
        <w:rPr>
          <w:rFonts w:asciiTheme="majorBidi" w:hAnsiTheme="majorBidi" w:cstheme="majorBidi"/>
          <w:b/>
          <w:bCs/>
          <w:sz w:val="32"/>
          <w:szCs w:val="32"/>
          <w:rtl/>
          <w:lang w:bidi="ar-EG"/>
        </w:rPr>
      </w:pPr>
      <w:r w:rsidRPr="0054743E">
        <w:rPr>
          <w:rFonts w:asciiTheme="majorBidi" w:hAnsiTheme="majorBidi" w:cstheme="majorBidi"/>
          <w:b/>
          <w:bCs/>
          <w:sz w:val="32"/>
          <w:szCs w:val="32"/>
          <w:rtl/>
          <w:lang w:bidi="ar-EG"/>
        </w:rPr>
        <w:t xml:space="preserve">9- اختبارات الصدق والثبات </w:t>
      </w:r>
    </w:p>
    <w:p w14:paraId="16D48D88"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حرصت الدراسة الحالية على التحقق من صدق وثبات أداة الدراسة (الاستبيان) للتأكد من قدرتها على قياس ما وضعت من أجله بدقة وموضوعية. ويُعد اختبار الصدق والثبات من الخطوات الأساسية في البحوث العلمية، حيث يساعد في ضمان جودة الأداة المستخدمة في جمع البيانات، وبالتالي تعزيز موثوقية النتائج التي يتم التوصل إليها</w:t>
      </w:r>
      <w:r w:rsidRPr="00D24EA3">
        <w:rPr>
          <w:rFonts w:asciiTheme="majorBidi" w:hAnsiTheme="majorBidi" w:cstheme="majorBidi"/>
          <w:sz w:val="28"/>
          <w:szCs w:val="28"/>
          <w:lang w:bidi="ar-EG"/>
        </w:rPr>
        <w:t>.</w:t>
      </w:r>
    </w:p>
    <w:p w14:paraId="734657D8"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b/>
          <w:bCs/>
          <w:sz w:val="28"/>
          <w:szCs w:val="28"/>
          <w:rtl/>
        </w:rPr>
        <w:t>أولًا: اختبار الصدق</w:t>
      </w:r>
    </w:p>
    <w:p w14:paraId="6CA4F792"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تم التأكد من صدق أداة الدراسة من خلال عرض الاستبيان على عدد من المحكمين المتخصصين في مجالات الإعلام والدراسات الصحية، وذلك بهدف التأكد من مدى وضوح العبارات وملاءمتها لموضوع الدراسة، وكذلك مدى قدرتها على قياس الأبعاد المرتبطة بدور الإعلام الرقمي في التوعية بالأمراض العصبية المزمنة. وقد أبدى المحكمون مجموعة من الملاحظات التي تم أخذها في الاعتبار عند تعديل بعض العبارات وإعادة صياغتها بما يحقق أهداف الدراسة</w:t>
      </w:r>
      <w:r w:rsidRPr="00D24EA3">
        <w:rPr>
          <w:rFonts w:asciiTheme="majorBidi" w:hAnsiTheme="majorBidi" w:cstheme="majorBidi"/>
          <w:sz w:val="28"/>
          <w:szCs w:val="28"/>
          <w:lang w:bidi="ar-EG"/>
        </w:rPr>
        <w:t>.</w:t>
      </w:r>
    </w:p>
    <w:p w14:paraId="0FBA90DB"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كما تم التأكد من الصدق الظاهري للأداة من خلال التأكد من وضوح العبارات وسهولة فهمها من قبل أفراد العينة، بحيث تعكس كل عبارة البعد الذي تقيسه بصورة واضحة ومباشرة، مما يسهم في الحصول على استجابات دقيقة من المبحوثين</w:t>
      </w:r>
      <w:r w:rsidRPr="00D24EA3">
        <w:rPr>
          <w:rFonts w:asciiTheme="majorBidi" w:hAnsiTheme="majorBidi" w:cstheme="majorBidi"/>
          <w:sz w:val="28"/>
          <w:szCs w:val="28"/>
          <w:lang w:bidi="ar-EG"/>
        </w:rPr>
        <w:t>.</w:t>
      </w:r>
    </w:p>
    <w:p w14:paraId="0353DBEF"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b/>
          <w:bCs/>
          <w:sz w:val="28"/>
          <w:szCs w:val="28"/>
          <w:rtl/>
        </w:rPr>
        <w:t>ثانيًا: اختبار الثبات</w:t>
      </w:r>
    </w:p>
    <w:p w14:paraId="4329000B" w14:textId="77777777" w:rsidR="00D24EA3" w:rsidRDefault="00D24EA3" w:rsidP="00D24EA3">
      <w:pPr>
        <w:spacing w:line="360" w:lineRule="auto"/>
        <w:rPr>
          <w:rFonts w:asciiTheme="majorBidi" w:hAnsiTheme="majorBidi" w:cstheme="majorBidi"/>
          <w:sz w:val="28"/>
          <w:szCs w:val="28"/>
          <w:rtl/>
          <w:lang w:bidi="ar-EG"/>
        </w:rPr>
      </w:pPr>
      <w:r w:rsidRPr="00D24EA3">
        <w:rPr>
          <w:rFonts w:asciiTheme="majorBidi" w:hAnsiTheme="majorBidi" w:cstheme="majorBidi"/>
          <w:sz w:val="28"/>
          <w:szCs w:val="28"/>
          <w:rtl/>
        </w:rPr>
        <w:t xml:space="preserve">تم اختبار ثبات أداة الدراسة باستخدام معامل </w:t>
      </w:r>
      <w:r w:rsidRPr="00D24EA3">
        <w:rPr>
          <w:rFonts w:asciiTheme="majorBidi" w:hAnsiTheme="majorBidi" w:cstheme="majorBidi"/>
          <w:b/>
          <w:bCs/>
          <w:sz w:val="28"/>
          <w:szCs w:val="28"/>
          <w:rtl/>
        </w:rPr>
        <w:t>كرونباخ ألفا</w:t>
      </w:r>
      <w:r w:rsidRPr="00D24EA3">
        <w:rPr>
          <w:rFonts w:asciiTheme="majorBidi" w:hAnsiTheme="majorBidi" w:cstheme="majorBidi"/>
          <w:b/>
          <w:bCs/>
          <w:sz w:val="28"/>
          <w:szCs w:val="28"/>
          <w:lang w:bidi="ar-EG"/>
        </w:rPr>
        <w:t xml:space="preserve"> (Cronbach's Alpha)</w:t>
      </w:r>
      <w:r w:rsidRPr="00D24EA3">
        <w:rPr>
          <w:rFonts w:asciiTheme="majorBidi" w:hAnsiTheme="majorBidi" w:cstheme="majorBidi"/>
          <w:sz w:val="28"/>
          <w:szCs w:val="28"/>
          <w:rtl/>
        </w:rPr>
        <w:t>، وذلك لقياس مدى الاتساق الداخلي بين عبارات كل محور من محاور الاستبيان. ويعد معامل كرونباخ ألفا من أكثر الأساليب الإحصائية استخدامًا لقياس ثبات أدوات القياس في الدراسات الاجتماعية والإعلامية</w:t>
      </w:r>
      <w:r w:rsidRPr="00D24EA3">
        <w:rPr>
          <w:rFonts w:asciiTheme="majorBidi" w:hAnsiTheme="majorBidi" w:cstheme="majorBidi"/>
          <w:sz w:val="28"/>
          <w:szCs w:val="28"/>
          <w:lang w:bidi="ar-EG"/>
        </w:rPr>
        <w:t>.</w:t>
      </w:r>
    </w:p>
    <w:p w14:paraId="0279A5CA" w14:textId="77777777" w:rsidR="00B04BF3" w:rsidRDefault="00B04BF3" w:rsidP="00D24EA3">
      <w:pPr>
        <w:spacing w:line="360" w:lineRule="auto"/>
        <w:rPr>
          <w:rFonts w:asciiTheme="majorBidi" w:hAnsiTheme="majorBidi" w:cstheme="majorBidi"/>
          <w:sz w:val="28"/>
          <w:szCs w:val="28"/>
          <w:rtl/>
          <w:lang w:bidi="ar-EG"/>
        </w:rPr>
      </w:pPr>
    </w:p>
    <w:p w14:paraId="3421834A" w14:textId="77777777" w:rsidR="00B04BF3" w:rsidRDefault="00B04BF3" w:rsidP="00D24EA3">
      <w:pPr>
        <w:spacing w:line="360" w:lineRule="auto"/>
        <w:rPr>
          <w:rFonts w:asciiTheme="majorBidi" w:hAnsiTheme="majorBidi" w:cstheme="majorBidi"/>
          <w:sz w:val="28"/>
          <w:szCs w:val="28"/>
          <w:rtl/>
          <w:lang w:bidi="ar-EG"/>
        </w:rPr>
      </w:pPr>
    </w:p>
    <w:p w14:paraId="683704C0" w14:textId="77777777" w:rsidR="00B04BF3" w:rsidRPr="00D24EA3" w:rsidRDefault="00B04BF3" w:rsidP="00D24EA3">
      <w:pPr>
        <w:spacing w:line="360" w:lineRule="auto"/>
        <w:rPr>
          <w:rFonts w:asciiTheme="majorBidi" w:hAnsiTheme="majorBidi" w:cstheme="majorBidi"/>
          <w:sz w:val="28"/>
          <w:szCs w:val="28"/>
          <w:lang w:bidi="ar-EG"/>
        </w:rPr>
      </w:pPr>
    </w:p>
    <w:p w14:paraId="16F383E3"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b/>
          <w:bCs/>
          <w:sz w:val="28"/>
          <w:szCs w:val="28"/>
          <w:rtl/>
        </w:rPr>
        <w:t>جدول (13) معامل الثبات كرونباخ ألفا لمحاور الاستبيان</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4117"/>
        <w:gridCol w:w="1206"/>
        <w:gridCol w:w="1751"/>
      </w:tblGrid>
      <w:tr w:rsidR="00D24EA3" w:rsidRPr="00D24EA3" w14:paraId="25C062A9" w14:textId="77777777" w:rsidTr="00D24EA3">
        <w:trPr>
          <w:tblHeader/>
          <w:tblCellSpacing w:w="15" w:type="dxa"/>
          <w:jc w:val="right"/>
        </w:trPr>
        <w:tc>
          <w:tcPr>
            <w:tcW w:w="0" w:type="auto"/>
            <w:vAlign w:val="center"/>
            <w:hideMark/>
          </w:tcPr>
          <w:p w14:paraId="17175670"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المحور</w:t>
            </w:r>
          </w:p>
        </w:tc>
        <w:tc>
          <w:tcPr>
            <w:tcW w:w="0" w:type="auto"/>
            <w:vAlign w:val="center"/>
            <w:hideMark/>
          </w:tcPr>
          <w:p w14:paraId="755BB849"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عدد العبارات</w:t>
            </w:r>
          </w:p>
        </w:tc>
        <w:tc>
          <w:tcPr>
            <w:tcW w:w="0" w:type="auto"/>
            <w:vAlign w:val="center"/>
            <w:hideMark/>
          </w:tcPr>
          <w:p w14:paraId="5AB9D229" w14:textId="77777777" w:rsidR="00D24EA3" w:rsidRPr="00D24EA3" w:rsidRDefault="00D24EA3" w:rsidP="00D24EA3">
            <w:pPr>
              <w:spacing w:line="360" w:lineRule="auto"/>
              <w:rPr>
                <w:rFonts w:asciiTheme="majorBidi" w:hAnsiTheme="majorBidi" w:cstheme="majorBidi"/>
                <w:b/>
                <w:bCs/>
                <w:sz w:val="28"/>
                <w:szCs w:val="28"/>
                <w:lang w:bidi="ar-EG"/>
              </w:rPr>
            </w:pPr>
            <w:r w:rsidRPr="00D24EA3">
              <w:rPr>
                <w:rFonts w:asciiTheme="majorBidi" w:hAnsiTheme="majorBidi" w:cstheme="majorBidi"/>
                <w:b/>
                <w:bCs/>
                <w:sz w:val="28"/>
                <w:szCs w:val="28"/>
                <w:rtl/>
              </w:rPr>
              <w:t>معامل كرونباخ ألفا</w:t>
            </w:r>
          </w:p>
        </w:tc>
      </w:tr>
      <w:tr w:rsidR="00D24EA3" w:rsidRPr="00D24EA3" w14:paraId="5A766A01" w14:textId="77777777" w:rsidTr="00D24EA3">
        <w:trPr>
          <w:tblCellSpacing w:w="15" w:type="dxa"/>
          <w:jc w:val="right"/>
        </w:trPr>
        <w:tc>
          <w:tcPr>
            <w:tcW w:w="0" w:type="auto"/>
            <w:vAlign w:val="center"/>
            <w:hideMark/>
          </w:tcPr>
          <w:p w14:paraId="6095B938"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درجة الاعتماد على الإعلام الرقمي</w:t>
            </w:r>
          </w:p>
        </w:tc>
        <w:tc>
          <w:tcPr>
            <w:tcW w:w="0" w:type="auto"/>
            <w:vAlign w:val="center"/>
            <w:hideMark/>
          </w:tcPr>
          <w:p w14:paraId="6AEF92A6"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4</w:t>
            </w:r>
          </w:p>
        </w:tc>
        <w:tc>
          <w:tcPr>
            <w:tcW w:w="0" w:type="auto"/>
            <w:vAlign w:val="center"/>
            <w:hideMark/>
          </w:tcPr>
          <w:p w14:paraId="03D9ED6F"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0.86</w:t>
            </w:r>
          </w:p>
        </w:tc>
      </w:tr>
      <w:tr w:rsidR="00D24EA3" w:rsidRPr="00D24EA3" w14:paraId="71836771" w14:textId="77777777" w:rsidTr="00D24EA3">
        <w:trPr>
          <w:tblCellSpacing w:w="15" w:type="dxa"/>
          <w:jc w:val="right"/>
        </w:trPr>
        <w:tc>
          <w:tcPr>
            <w:tcW w:w="0" w:type="auto"/>
            <w:vAlign w:val="center"/>
            <w:hideMark/>
          </w:tcPr>
          <w:p w14:paraId="0BCD886D"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موثوقية المنصات الرقمية</w:t>
            </w:r>
          </w:p>
        </w:tc>
        <w:tc>
          <w:tcPr>
            <w:tcW w:w="0" w:type="auto"/>
            <w:vAlign w:val="center"/>
            <w:hideMark/>
          </w:tcPr>
          <w:p w14:paraId="66F76BD4"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4</w:t>
            </w:r>
          </w:p>
        </w:tc>
        <w:tc>
          <w:tcPr>
            <w:tcW w:w="0" w:type="auto"/>
            <w:vAlign w:val="center"/>
            <w:hideMark/>
          </w:tcPr>
          <w:p w14:paraId="3CF080A1"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0.83</w:t>
            </w:r>
          </w:p>
        </w:tc>
      </w:tr>
      <w:tr w:rsidR="00D24EA3" w:rsidRPr="00D24EA3" w14:paraId="5D9BCC12" w14:textId="77777777" w:rsidTr="00D24EA3">
        <w:trPr>
          <w:tblCellSpacing w:w="15" w:type="dxa"/>
          <w:jc w:val="right"/>
        </w:trPr>
        <w:tc>
          <w:tcPr>
            <w:tcW w:w="0" w:type="auto"/>
            <w:vAlign w:val="center"/>
            <w:hideMark/>
          </w:tcPr>
          <w:p w14:paraId="59245AC7"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تأثير الإعلام الرقمي في تشكيل الوعي الصحي</w:t>
            </w:r>
          </w:p>
        </w:tc>
        <w:tc>
          <w:tcPr>
            <w:tcW w:w="0" w:type="auto"/>
            <w:vAlign w:val="center"/>
            <w:hideMark/>
          </w:tcPr>
          <w:p w14:paraId="62BB6087"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4</w:t>
            </w:r>
          </w:p>
        </w:tc>
        <w:tc>
          <w:tcPr>
            <w:tcW w:w="0" w:type="auto"/>
            <w:vAlign w:val="center"/>
            <w:hideMark/>
          </w:tcPr>
          <w:p w14:paraId="49730BE2"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0.88</w:t>
            </w:r>
          </w:p>
        </w:tc>
      </w:tr>
      <w:tr w:rsidR="00D24EA3" w:rsidRPr="00D24EA3" w14:paraId="6EDCDEA8" w14:textId="77777777" w:rsidTr="00D24EA3">
        <w:trPr>
          <w:tblCellSpacing w:w="15" w:type="dxa"/>
          <w:jc w:val="right"/>
        </w:trPr>
        <w:tc>
          <w:tcPr>
            <w:tcW w:w="0" w:type="auto"/>
            <w:vAlign w:val="center"/>
            <w:hideMark/>
          </w:tcPr>
          <w:p w14:paraId="3CF0A8C1"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التحديات التي تواجه الإعلام الرقمي</w:t>
            </w:r>
          </w:p>
        </w:tc>
        <w:tc>
          <w:tcPr>
            <w:tcW w:w="0" w:type="auto"/>
            <w:vAlign w:val="center"/>
            <w:hideMark/>
          </w:tcPr>
          <w:p w14:paraId="7786C243"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4</w:t>
            </w:r>
          </w:p>
        </w:tc>
        <w:tc>
          <w:tcPr>
            <w:tcW w:w="0" w:type="auto"/>
            <w:vAlign w:val="center"/>
            <w:hideMark/>
          </w:tcPr>
          <w:p w14:paraId="07D76F7E"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0.81</w:t>
            </w:r>
          </w:p>
        </w:tc>
      </w:tr>
      <w:tr w:rsidR="00D24EA3" w:rsidRPr="00D24EA3" w14:paraId="3840CF80" w14:textId="77777777" w:rsidTr="00D24EA3">
        <w:trPr>
          <w:tblCellSpacing w:w="15" w:type="dxa"/>
          <w:jc w:val="right"/>
        </w:trPr>
        <w:tc>
          <w:tcPr>
            <w:tcW w:w="0" w:type="auto"/>
            <w:vAlign w:val="center"/>
            <w:hideMark/>
          </w:tcPr>
          <w:p w14:paraId="2A56C17A"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تأثير المعلومات الرقمية على السلوك الصحي</w:t>
            </w:r>
          </w:p>
        </w:tc>
        <w:tc>
          <w:tcPr>
            <w:tcW w:w="0" w:type="auto"/>
            <w:vAlign w:val="center"/>
            <w:hideMark/>
          </w:tcPr>
          <w:p w14:paraId="5D493544"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4</w:t>
            </w:r>
          </w:p>
        </w:tc>
        <w:tc>
          <w:tcPr>
            <w:tcW w:w="0" w:type="auto"/>
            <w:vAlign w:val="center"/>
            <w:hideMark/>
          </w:tcPr>
          <w:p w14:paraId="5C8D6AA3"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0.85</w:t>
            </w:r>
          </w:p>
        </w:tc>
      </w:tr>
      <w:tr w:rsidR="00D24EA3" w:rsidRPr="00D24EA3" w14:paraId="50E56EDC" w14:textId="77777777" w:rsidTr="00D24EA3">
        <w:trPr>
          <w:tblCellSpacing w:w="15" w:type="dxa"/>
          <w:jc w:val="right"/>
        </w:trPr>
        <w:tc>
          <w:tcPr>
            <w:tcW w:w="0" w:type="auto"/>
            <w:vAlign w:val="center"/>
            <w:hideMark/>
          </w:tcPr>
          <w:p w14:paraId="296524A3"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rtl/>
              </w:rPr>
              <w:t>تعزيز دور الإعلام الرقمي</w:t>
            </w:r>
          </w:p>
        </w:tc>
        <w:tc>
          <w:tcPr>
            <w:tcW w:w="0" w:type="auto"/>
            <w:vAlign w:val="center"/>
            <w:hideMark/>
          </w:tcPr>
          <w:p w14:paraId="283B5177"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4</w:t>
            </w:r>
          </w:p>
        </w:tc>
        <w:tc>
          <w:tcPr>
            <w:tcW w:w="0" w:type="auto"/>
            <w:vAlign w:val="center"/>
            <w:hideMark/>
          </w:tcPr>
          <w:p w14:paraId="06B10A51"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sz w:val="28"/>
                <w:szCs w:val="28"/>
                <w:lang w:bidi="ar-EG"/>
              </w:rPr>
              <w:t>0.87</w:t>
            </w:r>
          </w:p>
        </w:tc>
      </w:tr>
      <w:tr w:rsidR="00D24EA3" w:rsidRPr="00D24EA3" w14:paraId="3F8038D8" w14:textId="77777777" w:rsidTr="00D24EA3">
        <w:trPr>
          <w:tblCellSpacing w:w="15" w:type="dxa"/>
          <w:jc w:val="right"/>
        </w:trPr>
        <w:tc>
          <w:tcPr>
            <w:tcW w:w="0" w:type="auto"/>
            <w:vAlign w:val="center"/>
            <w:hideMark/>
          </w:tcPr>
          <w:p w14:paraId="0CDAD8EC"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b/>
                <w:bCs/>
                <w:sz w:val="28"/>
                <w:szCs w:val="28"/>
                <w:rtl/>
              </w:rPr>
              <w:t>الثبات الكلي للأداة</w:t>
            </w:r>
          </w:p>
        </w:tc>
        <w:tc>
          <w:tcPr>
            <w:tcW w:w="0" w:type="auto"/>
            <w:vAlign w:val="center"/>
            <w:hideMark/>
          </w:tcPr>
          <w:p w14:paraId="42C097E5"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b/>
                <w:bCs/>
                <w:sz w:val="28"/>
                <w:szCs w:val="28"/>
                <w:lang w:bidi="ar-EG"/>
              </w:rPr>
              <w:t>24</w:t>
            </w:r>
          </w:p>
        </w:tc>
        <w:tc>
          <w:tcPr>
            <w:tcW w:w="0" w:type="auto"/>
            <w:vAlign w:val="center"/>
            <w:hideMark/>
          </w:tcPr>
          <w:p w14:paraId="719014F0" w14:textId="77777777" w:rsidR="00D24EA3" w:rsidRPr="00D24EA3" w:rsidRDefault="00D24EA3" w:rsidP="00D24EA3">
            <w:pPr>
              <w:spacing w:line="360" w:lineRule="auto"/>
              <w:rPr>
                <w:rFonts w:asciiTheme="majorBidi" w:hAnsiTheme="majorBidi" w:cstheme="majorBidi"/>
                <w:sz w:val="28"/>
                <w:szCs w:val="28"/>
                <w:lang w:bidi="ar-EG"/>
              </w:rPr>
            </w:pPr>
            <w:r w:rsidRPr="00D24EA3">
              <w:rPr>
                <w:rFonts w:asciiTheme="majorBidi" w:hAnsiTheme="majorBidi" w:cstheme="majorBidi"/>
                <w:b/>
                <w:bCs/>
                <w:sz w:val="28"/>
                <w:szCs w:val="28"/>
                <w:lang w:bidi="ar-EG"/>
              </w:rPr>
              <w:t>0.89</w:t>
            </w:r>
          </w:p>
        </w:tc>
      </w:tr>
    </w:tbl>
    <w:p w14:paraId="10D140D6" w14:textId="69FC95BB" w:rsidR="001A3697" w:rsidRDefault="00D24EA3" w:rsidP="00425308">
      <w:pPr>
        <w:spacing w:line="360" w:lineRule="auto"/>
        <w:rPr>
          <w:rFonts w:asciiTheme="majorBidi" w:hAnsiTheme="majorBidi" w:cstheme="majorBidi"/>
          <w:sz w:val="28"/>
          <w:szCs w:val="28"/>
          <w:rtl/>
          <w:lang w:bidi="ar-EG"/>
        </w:rPr>
      </w:pPr>
      <w:r w:rsidRPr="00D24EA3">
        <w:rPr>
          <w:rFonts w:asciiTheme="majorBidi" w:hAnsiTheme="majorBidi" w:cstheme="majorBidi"/>
          <w:sz w:val="28"/>
          <w:szCs w:val="28"/>
          <w:rtl/>
        </w:rPr>
        <w:t>يتضح من الجدول السابق أن معاملات الثبات لجميع محاور الاستبيان جاءت مرتفعة، حيث تراوحت قيم معامل كرونباخ ألفا بين (0.81) و(0.88)، بينما بلغ معامل الثبات الكلي للأداة (0.89)، وهي قيمة مرتفعة تشير إلى تمتع أداة الدراسة بدرجة عالية من الثبات والاتساق الداخلي، مما يؤكد صلاحيتها للاستخدام في جمع البيانات وتحليلها لتحقيق أهداف الدراسة</w:t>
      </w:r>
    </w:p>
    <w:p w14:paraId="052CC120" w14:textId="5C2D4284" w:rsidR="00425308" w:rsidRDefault="00425308" w:rsidP="00425308">
      <w:pPr>
        <w:spacing w:line="360" w:lineRule="auto"/>
        <w:rPr>
          <w:rFonts w:asciiTheme="majorBidi" w:hAnsiTheme="majorBidi" w:cstheme="majorBidi"/>
          <w:sz w:val="28"/>
          <w:szCs w:val="28"/>
          <w:rtl/>
          <w:lang w:bidi="ar-EG"/>
        </w:rPr>
      </w:pPr>
      <w:r>
        <w:rPr>
          <w:rFonts w:asciiTheme="majorBidi" w:hAnsiTheme="majorBidi" w:cstheme="majorBidi" w:hint="cs"/>
          <w:sz w:val="28"/>
          <w:szCs w:val="28"/>
          <w:rtl/>
          <w:lang w:bidi="ar-EG"/>
        </w:rPr>
        <w:t>المراجع:</w:t>
      </w:r>
    </w:p>
    <w:p w14:paraId="3105A292" w14:textId="77777777" w:rsidR="00425308" w:rsidRPr="00425308" w:rsidRDefault="00425308" w:rsidP="00425308">
      <w:pPr>
        <w:numPr>
          <w:ilvl w:val="0"/>
          <w:numId w:val="3"/>
        </w:numPr>
        <w:spacing w:line="360" w:lineRule="auto"/>
        <w:rPr>
          <w:rFonts w:asciiTheme="majorBidi" w:hAnsiTheme="majorBidi" w:cstheme="majorBidi"/>
          <w:sz w:val="28"/>
          <w:szCs w:val="28"/>
          <w:rtl/>
          <w:lang w:bidi="ar-EG"/>
        </w:rPr>
      </w:pPr>
      <w:r w:rsidRPr="00425308">
        <w:rPr>
          <w:rFonts w:asciiTheme="majorBidi" w:hAnsiTheme="majorBidi" w:cstheme="majorBidi"/>
          <w:sz w:val="28"/>
          <w:szCs w:val="28"/>
          <w:rtl/>
          <w:lang w:bidi="ar-EG"/>
        </w:rPr>
        <w:t>عايدة فضل الشعراوي (2006)، الإعلان والعلاقات العامة دراسة مقارنة، ط1، بيروت, الدار الجامعية.</w:t>
      </w:r>
    </w:p>
    <w:p w14:paraId="403A77BB" w14:textId="77777777" w:rsidR="00425308" w:rsidRPr="00425308" w:rsidRDefault="00425308" w:rsidP="00425308">
      <w:pPr>
        <w:numPr>
          <w:ilvl w:val="0"/>
          <w:numId w:val="3"/>
        </w:numPr>
        <w:spacing w:line="360" w:lineRule="auto"/>
        <w:rPr>
          <w:rFonts w:asciiTheme="majorBidi" w:hAnsiTheme="majorBidi" w:cstheme="majorBidi"/>
          <w:sz w:val="28"/>
          <w:szCs w:val="28"/>
          <w:lang w:bidi="ar-EG"/>
        </w:rPr>
      </w:pPr>
      <w:r w:rsidRPr="00425308">
        <w:rPr>
          <w:rFonts w:asciiTheme="majorBidi" w:hAnsiTheme="majorBidi" w:cstheme="majorBidi"/>
          <w:sz w:val="28"/>
          <w:szCs w:val="28"/>
          <w:rtl/>
        </w:rPr>
        <w:t>قلاده</w:t>
      </w:r>
      <w:r w:rsidRPr="00425308">
        <w:rPr>
          <w:rFonts w:asciiTheme="majorBidi" w:hAnsiTheme="majorBidi" w:cstheme="majorBidi"/>
          <w:sz w:val="28"/>
          <w:szCs w:val="28"/>
          <w:lang w:bidi="ar-EG"/>
        </w:rPr>
        <w:t xml:space="preserve">, &amp; </w:t>
      </w:r>
      <w:r w:rsidRPr="00425308">
        <w:rPr>
          <w:rFonts w:asciiTheme="majorBidi" w:hAnsiTheme="majorBidi" w:cstheme="majorBidi"/>
          <w:sz w:val="28"/>
          <w:szCs w:val="28"/>
          <w:rtl/>
        </w:rPr>
        <w:t>نرمين ملاك يونان. (2025). فاعلية برنامج تثقيف غذائي للوقاية من الأمراض المزمنة على السلوكيات الغذائية لطلاب الجامعة. مجلة البحوث في مجالات التربية النوعية, 11(56), 491-516</w:t>
      </w:r>
    </w:p>
    <w:p w14:paraId="1E101FB8" w14:textId="77777777" w:rsidR="00425308" w:rsidRPr="00425308" w:rsidRDefault="00425308" w:rsidP="00425308">
      <w:pPr>
        <w:numPr>
          <w:ilvl w:val="0"/>
          <w:numId w:val="3"/>
        </w:numPr>
        <w:spacing w:line="360" w:lineRule="auto"/>
        <w:rPr>
          <w:rFonts w:asciiTheme="majorBidi" w:hAnsiTheme="majorBidi" w:cstheme="majorBidi"/>
          <w:sz w:val="28"/>
          <w:szCs w:val="28"/>
          <w:rtl/>
          <w:lang w:bidi="ar-EG"/>
        </w:rPr>
      </w:pPr>
      <w:r w:rsidRPr="00425308">
        <w:rPr>
          <w:rFonts w:asciiTheme="majorBidi" w:hAnsiTheme="majorBidi" w:cstheme="majorBidi"/>
          <w:sz w:val="28"/>
          <w:szCs w:val="28"/>
          <w:lang w:bidi="ar-EG"/>
        </w:rPr>
        <w:t xml:space="preserve">. </w:t>
      </w:r>
      <w:r w:rsidRPr="00425308">
        <w:rPr>
          <w:rFonts w:asciiTheme="majorBidi" w:hAnsiTheme="majorBidi" w:cstheme="majorBidi"/>
          <w:sz w:val="28"/>
          <w:szCs w:val="28"/>
          <w:rtl/>
        </w:rPr>
        <w:t>السلمي, ع. ب. ر</w:t>
      </w:r>
      <w:r w:rsidRPr="00425308">
        <w:rPr>
          <w:rFonts w:asciiTheme="majorBidi" w:hAnsiTheme="majorBidi" w:cstheme="majorBidi"/>
          <w:sz w:val="28"/>
          <w:szCs w:val="28"/>
          <w:lang w:bidi="ar-EG"/>
        </w:rPr>
        <w:t xml:space="preserve">., &amp; </w:t>
      </w:r>
      <w:r w:rsidRPr="00425308">
        <w:rPr>
          <w:rFonts w:asciiTheme="majorBidi" w:hAnsiTheme="majorBidi" w:cstheme="majorBidi"/>
          <w:sz w:val="28"/>
          <w:szCs w:val="28"/>
          <w:rtl/>
        </w:rPr>
        <w:t>عطيه بن رويبح. (2022). الوعي الاجتماعي ودوره في مواجهة بعض الامراض المزمنة دراسة وصفية على عينة من المرضى المصابين بالأمراض المزمنة بمستشفى جامعة الملک عبدالعزيز بجدة. المجلة العلمية بکلية الآداب, 2022(46), 596-634</w:t>
      </w:r>
      <w:r w:rsidRPr="00425308">
        <w:rPr>
          <w:rFonts w:asciiTheme="majorBidi" w:hAnsiTheme="majorBidi" w:cstheme="majorBidi"/>
          <w:sz w:val="28"/>
          <w:szCs w:val="28"/>
          <w:lang w:bidi="ar-EG"/>
        </w:rPr>
        <w:t>.</w:t>
      </w:r>
    </w:p>
    <w:p w14:paraId="6B9DA710" w14:textId="77777777" w:rsidR="00425308" w:rsidRPr="00425308" w:rsidRDefault="00425308" w:rsidP="00425308">
      <w:pPr>
        <w:numPr>
          <w:ilvl w:val="0"/>
          <w:numId w:val="3"/>
        </w:numPr>
        <w:spacing w:line="360" w:lineRule="auto"/>
        <w:rPr>
          <w:rFonts w:asciiTheme="majorBidi" w:hAnsiTheme="majorBidi" w:cstheme="majorBidi"/>
          <w:sz w:val="28"/>
          <w:szCs w:val="28"/>
          <w:lang w:bidi="ar-EG"/>
        </w:rPr>
      </w:pPr>
      <w:r w:rsidRPr="00425308">
        <w:rPr>
          <w:rFonts w:asciiTheme="majorBidi" w:hAnsiTheme="majorBidi" w:cstheme="majorBidi"/>
          <w:sz w:val="28"/>
          <w:szCs w:val="28"/>
          <w:rtl/>
        </w:rPr>
        <w:t>خيرت حمزة, ب. (2023). الاتصال الرقمي كآلية لتشكيل الرأي العام تجاه القضايا الصحية. مجلة کلية الآداب بالوادي الجديد, 9(17), 769-851</w:t>
      </w:r>
      <w:r w:rsidRPr="00425308">
        <w:rPr>
          <w:rFonts w:asciiTheme="majorBidi" w:hAnsiTheme="majorBidi" w:cstheme="majorBidi"/>
          <w:sz w:val="28"/>
          <w:szCs w:val="28"/>
          <w:lang w:bidi="ar-EG"/>
        </w:rPr>
        <w:t>.</w:t>
      </w:r>
    </w:p>
    <w:p w14:paraId="58256A46" w14:textId="2AE2D9E2" w:rsidR="00425308" w:rsidRPr="00861F9D" w:rsidRDefault="00425308" w:rsidP="00861F9D">
      <w:pPr>
        <w:numPr>
          <w:ilvl w:val="0"/>
          <w:numId w:val="3"/>
        </w:numPr>
        <w:spacing w:line="360" w:lineRule="auto"/>
        <w:rPr>
          <w:rFonts w:asciiTheme="majorBidi" w:hAnsiTheme="majorBidi" w:cstheme="majorBidi"/>
          <w:sz w:val="28"/>
          <w:szCs w:val="28"/>
          <w:lang w:bidi="ar-EG"/>
        </w:rPr>
      </w:pPr>
      <w:r w:rsidRPr="00425308">
        <w:rPr>
          <w:rFonts w:asciiTheme="majorBidi" w:hAnsiTheme="majorBidi" w:cstheme="majorBidi"/>
          <w:sz w:val="28"/>
          <w:szCs w:val="28"/>
          <w:rtl/>
        </w:rPr>
        <w:t>صبرة</w:t>
      </w:r>
      <w:r w:rsidRPr="00425308">
        <w:rPr>
          <w:rFonts w:asciiTheme="majorBidi" w:hAnsiTheme="majorBidi" w:cstheme="majorBidi"/>
          <w:sz w:val="28"/>
          <w:szCs w:val="28"/>
          <w:lang w:bidi="ar-EG"/>
        </w:rPr>
        <w:t xml:space="preserve">, &amp; </w:t>
      </w:r>
      <w:r w:rsidRPr="00425308">
        <w:rPr>
          <w:rFonts w:asciiTheme="majorBidi" w:hAnsiTheme="majorBidi" w:cstheme="majorBidi"/>
          <w:sz w:val="28"/>
          <w:szCs w:val="28"/>
          <w:rtl/>
        </w:rPr>
        <w:t>واضحة أنور أحمد. (2024). تحليل بنية السرد وانعكاسه على القضايا الصحية في المواقع الإلكترونية التفاعلية (موقع انكفاضة أنموذجًا). المجلة العلمية لبحوث الإعلام و تکنولوجيا الإتصال, 16(16), 339-368</w:t>
      </w:r>
      <w:r w:rsidRPr="00425308">
        <w:rPr>
          <w:rFonts w:asciiTheme="majorBidi" w:hAnsiTheme="majorBidi" w:cstheme="majorBidi"/>
          <w:sz w:val="28"/>
          <w:szCs w:val="28"/>
          <w:lang w:bidi="ar-EG"/>
        </w:rPr>
        <w:t xml:space="preserve">. </w:t>
      </w:r>
    </w:p>
    <w:sectPr w:rsidR="00425308" w:rsidRPr="00861F9D" w:rsidSect="006617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F0058B"/>
    <w:multiLevelType w:val="hybridMultilevel"/>
    <w:tmpl w:val="0554CEAC"/>
    <w:lvl w:ilvl="0" w:tplc="C1323664">
      <w:start w:val="1"/>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9AF030B"/>
    <w:multiLevelType w:val="hybridMultilevel"/>
    <w:tmpl w:val="F574173E"/>
    <w:lvl w:ilvl="0" w:tplc="56BCC158">
      <w:start w:val="5"/>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927494A"/>
    <w:multiLevelType w:val="hybridMultilevel"/>
    <w:tmpl w:val="DC54F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06462590">
    <w:abstractNumId w:val="1"/>
  </w:num>
  <w:num w:numId="2" w16cid:durableId="364212196">
    <w:abstractNumId w:val="0"/>
  </w:num>
  <w:num w:numId="3" w16cid:durableId="16864403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604"/>
    <w:rsid w:val="000A0E10"/>
    <w:rsid w:val="00190B8F"/>
    <w:rsid w:val="001A3697"/>
    <w:rsid w:val="001E6B43"/>
    <w:rsid w:val="003171B3"/>
    <w:rsid w:val="003F7ED3"/>
    <w:rsid w:val="00425308"/>
    <w:rsid w:val="0054743E"/>
    <w:rsid w:val="0066173B"/>
    <w:rsid w:val="007760DF"/>
    <w:rsid w:val="00785B06"/>
    <w:rsid w:val="00805BAC"/>
    <w:rsid w:val="00861F9D"/>
    <w:rsid w:val="00903BAA"/>
    <w:rsid w:val="009F58D8"/>
    <w:rsid w:val="00AC38B7"/>
    <w:rsid w:val="00B04BF3"/>
    <w:rsid w:val="00B31500"/>
    <w:rsid w:val="00BE1202"/>
    <w:rsid w:val="00BF7604"/>
    <w:rsid w:val="00D24EA3"/>
    <w:rsid w:val="00D56879"/>
    <w:rsid w:val="00F67C3F"/>
    <w:rsid w:val="00FD27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09AD6"/>
  <w15:chartTrackingRefBased/>
  <w15:docId w15:val="{75349E57-A252-4FDD-A3DA-FF302C89E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31500"/>
  </w:style>
  <w:style w:type="paragraph" w:styleId="1">
    <w:name w:val="heading 1"/>
    <w:basedOn w:val="a"/>
    <w:next w:val="a"/>
    <w:link w:val="1Char"/>
    <w:uiPriority w:val="9"/>
    <w:qFormat/>
    <w:rsid w:val="00B31500"/>
    <w:pPr>
      <w:keepNext/>
      <w:keepLines/>
      <w:spacing w:before="480" w:after="0"/>
      <w:outlineLvl w:val="0"/>
    </w:pPr>
    <w:rPr>
      <w:rFonts w:asciiTheme="majorHAnsi" w:eastAsiaTheme="majorEastAsia" w:hAnsiTheme="majorHAnsi" w:cstheme="majorBidi"/>
      <w:b/>
      <w:bCs/>
      <w:color w:val="0F4761" w:themeColor="accent1" w:themeShade="BF"/>
      <w:sz w:val="28"/>
      <w:szCs w:val="28"/>
    </w:rPr>
  </w:style>
  <w:style w:type="paragraph" w:styleId="2">
    <w:name w:val="heading 2"/>
    <w:basedOn w:val="a"/>
    <w:next w:val="a"/>
    <w:link w:val="2Char"/>
    <w:uiPriority w:val="9"/>
    <w:semiHidden/>
    <w:unhideWhenUsed/>
    <w:qFormat/>
    <w:rsid w:val="00BF76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BF760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BF760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BF760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F760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F760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F760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F760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31500"/>
    <w:rPr>
      <w:rFonts w:asciiTheme="majorHAnsi" w:eastAsiaTheme="majorEastAsia" w:hAnsiTheme="majorHAnsi" w:cstheme="majorBidi"/>
      <w:b/>
      <w:bCs/>
      <w:color w:val="0F4761" w:themeColor="accent1" w:themeShade="BF"/>
      <w:sz w:val="28"/>
      <w:szCs w:val="28"/>
    </w:rPr>
  </w:style>
  <w:style w:type="paragraph" w:styleId="a3">
    <w:name w:val="footnote text"/>
    <w:basedOn w:val="a"/>
    <w:link w:val="Char"/>
    <w:autoRedefine/>
    <w:uiPriority w:val="99"/>
    <w:unhideWhenUsed/>
    <w:rsid w:val="00B31500"/>
    <w:pPr>
      <w:spacing w:after="0" w:line="240" w:lineRule="auto"/>
    </w:pPr>
    <w:rPr>
      <w:rFonts w:asciiTheme="majorBidi" w:eastAsiaTheme="majorEastAsia" w:hAnsiTheme="majorBidi" w:cstheme="majorBidi"/>
      <w:lang w:bidi="ar-EG"/>
    </w:rPr>
  </w:style>
  <w:style w:type="character" w:customStyle="1" w:styleId="Char">
    <w:name w:val="نص حاشية سفلية Char"/>
    <w:basedOn w:val="a0"/>
    <w:link w:val="a3"/>
    <w:uiPriority w:val="99"/>
    <w:rsid w:val="00B31500"/>
    <w:rPr>
      <w:rFonts w:asciiTheme="majorBidi" w:eastAsiaTheme="majorEastAsia" w:hAnsiTheme="majorBidi" w:cstheme="majorBidi"/>
      <w:lang w:bidi="ar-EG"/>
    </w:rPr>
  </w:style>
  <w:style w:type="paragraph" w:styleId="a4">
    <w:name w:val="header"/>
    <w:basedOn w:val="a"/>
    <w:link w:val="Char0"/>
    <w:uiPriority w:val="99"/>
    <w:unhideWhenUsed/>
    <w:rsid w:val="00B31500"/>
    <w:pPr>
      <w:tabs>
        <w:tab w:val="center" w:pos="4680"/>
        <w:tab w:val="right" w:pos="9360"/>
      </w:tabs>
      <w:spacing w:after="0" w:line="240" w:lineRule="auto"/>
    </w:pPr>
  </w:style>
  <w:style w:type="character" w:customStyle="1" w:styleId="Char0">
    <w:name w:val="رأس الصفحة Char"/>
    <w:basedOn w:val="a0"/>
    <w:link w:val="a4"/>
    <w:uiPriority w:val="99"/>
    <w:rsid w:val="00B31500"/>
  </w:style>
  <w:style w:type="paragraph" w:styleId="a5">
    <w:name w:val="footer"/>
    <w:basedOn w:val="a"/>
    <w:link w:val="Char1"/>
    <w:uiPriority w:val="99"/>
    <w:unhideWhenUsed/>
    <w:rsid w:val="00B31500"/>
    <w:pPr>
      <w:tabs>
        <w:tab w:val="center" w:pos="4680"/>
        <w:tab w:val="right" w:pos="9360"/>
      </w:tabs>
      <w:spacing w:after="0" w:line="240" w:lineRule="auto"/>
    </w:pPr>
  </w:style>
  <w:style w:type="character" w:customStyle="1" w:styleId="Char1">
    <w:name w:val="تذييل الصفحة Char"/>
    <w:basedOn w:val="a0"/>
    <w:link w:val="a5"/>
    <w:uiPriority w:val="99"/>
    <w:rsid w:val="00B31500"/>
  </w:style>
  <w:style w:type="character" w:styleId="a6">
    <w:name w:val="footnote reference"/>
    <w:basedOn w:val="a0"/>
    <w:uiPriority w:val="99"/>
    <w:semiHidden/>
    <w:unhideWhenUsed/>
    <w:rsid w:val="00B31500"/>
    <w:rPr>
      <w:vertAlign w:val="superscript"/>
    </w:rPr>
  </w:style>
  <w:style w:type="character" w:styleId="Hyperlink">
    <w:name w:val="Hyperlink"/>
    <w:basedOn w:val="a0"/>
    <w:uiPriority w:val="99"/>
    <w:unhideWhenUsed/>
    <w:rsid w:val="00B31500"/>
    <w:rPr>
      <w:color w:val="0000FF"/>
      <w:u w:val="single"/>
    </w:rPr>
  </w:style>
  <w:style w:type="paragraph" w:styleId="a7">
    <w:name w:val="No Spacing"/>
    <w:uiPriority w:val="1"/>
    <w:qFormat/>
    <w:rsid w:val="00B31500"/>
    <w:pPr>
      <w:spacing w:after="0" w:line="240" w:lineRule="auto"/>
    </w:pPr>
    <w:rPr>
      <w:rFonts w:asciiTheme="majorBidi" w:eastAsiaTheme="majorEastAsia" w:hAnsiTheme="majorBidi" w:cstheme="majorBidi"/>
    </w:rPr>
  </w:style>
  <w:style w:type="paragraph" w:styleId="a8">
    <w:name w:val="List Paragraph"/>
    <w:basedOn w:val="a"/>
    <w:uiPriority w:val="34"/>
    <w:qFormat/>
    <w:rsid w:val="00B31500"/>
    <w:pPr>
      <w:ind w:left="720"/>
      <w:contextualSpacing/>
    </w:pPr>
  </w:style>
  <w:style w:type="character" w:customStyle="1" w:styleId="2Char">
    <w:name w:val="عنوان 2 Char"/>
    <w:basedOn w:val="a0"/>
    <w:link w:val="2"/>
    <w:uiPriority w:val="9"/>
    <w:semiHidden/>
    <w:rsid w:val="00BF760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BF760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BF760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BF7604"/>
    <w:rPr>
      <w:rFonts w:eastAsiaTheme="majorEastAsia" w:cstheme="majorBidi"/>
      <w:color w:val="0F4761" w:themeColor="accent1" w:themeShade="BF"/>
    </w:rPr>
  </w:style>
  <w:style w:type="character" w:customStyle="1" w:styleId="6Char">
    <w:name w:val="عنوان 6 Char"/>
    <w:basedOn w:val="a0"/>
    <w:link w:val="6"/>
    <w:uiPriority w:val="9"/>
    <w:semiHidden/>
    <w:rsid w:val="00BF7604"/>
    <w:rPr>
      <w:rFonts w:eastAsiaTheme="majorEastAsia" w:cstheme="majorBidi"/>
      <w:i/>
      <w:iCs/>
      <w:color w:val="595959" w:themeColor="text1" w:themeTint="A6"/>
    </w:rPr>
  </w:style>
  <w:style w:type="character" w:customStyle="1" w:styleId="7Char">
    <w:name w:val="عنوان 7 Char"/>
    <w:basedOn w:val="a0"/>
    <w:link w:val="7"/>
    <w:uiPriority w:val="9"/>
    <w:semiHidden/>
    <w:rsid w:val="00BF7604"/>
    <w:rPr>
      <w:rFonts w:eastAsiaTheme="majorEastAsia" w:cstheme="majorBidi"/>
      <w:color w:val="595959" w:themeColor="text1" w:themeTint="A6"/>
    </w:rPr>
  </w:style>
  <w:style w:type="character" w:customStyle="1" w:styleId="8Char">
    <w:name w:val="عنوان 8 Char"/>
    <w:basedOn w:val="a0"/>
    <w:link w:val="8"/>
    <w:uiPriority w:val="9"/>
    <w:semiHidden/>
    <w:rsid w:val="00BF7604"/>
    <w:rPr>
      <w:rFonts w:eastAsiaTheme="majorEastAsia" w:cstheme="majorBidi"/>
      <w:i/>
      <w:iCs/>
      <w:color w:val="272727" w:themeColor="text1" w:themeTint="D8"/>
    </w:rPr>
  </w:style>
  <w:style w:type="character" w:customStyle="1" w:styleId="9Char">
    <w:name w:val="عنوان 9 Char"/>
    <w:basedOn w:val="a0"/>
    <w:link w:val="9"/>
    <w:uiPriority w:val="9"/>
    <w:semiHidden/>
    <w:rsid w:val="00BF7604"/>
    <w:rPr>
      <w:rFonts w:eastAsiaTheme="majorEastAsia" w:cstheme="majorBidi"/>
      <w:color w:val="272727" w:themeColor="text1" w:themeTint="D8"/>
    </w:rPr>
  </w:style>
  <w:style w:type="paragraph" w:styleId="a9">
    <w:name w:val="Title"/>
    <w:basedOn w:val="a"/>
    <w:next w:val="a"/>
    <w:link w:val="Char2"/>
    <w:uiPriority w:val="10"/>
    <w:qFormat/>
    <w:rsid w:val="00BF76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9"/>
    <w:uiPriority w:val="10"/>
    <w:rsid w:val="00BF7604"/>
    <w:rPr>
      <w:rFonts w:asciiTheme="majorHAnsi" w:eastAsiaTheme="majorEastAsia" w:hAnsiTheme="majorHAnsi" w:cstheme="majorBidi"/>
      <w:spacing w:val="-10"/>
      <w:kern w:val="28"/>
      <w:sz w:val="56"/>
      <w:szCs w:val="56"/>
    </w:rPr>
  </w:style>
  <w:style w:type="paragraph" w:styleId="aa">
    <w:name w:val="Subtitle"/>
    <w:basedOn w:val="a"/>
    <w:next w:val="a"/>
    <w:link w:val="Char3"/>
    <w:uiPriority w:val="11"/>
    <w:qFormat/>
    <w:rsid w:val="00BF7604"/>
    <w:pPr>
      <w:numPr>
        <w:ilvl w:val="1"/>
      </w:numPr>
    </w:pPr>
    <w:rPr>
      <w:rFonts w:eastAsiaTheme="majorEastAsia" w:cstheme="majorBidi"/>
      <w:color w:val="595959" w:themeColor="text1" w:themeTint="A6"/>
      <w:spacing w:val="15"/>
      <w:sz w:val="28"/>
      <w:szCs w:val="28"/>
    </w:rPr>
  </w:style>
  <w:style w:type="character" w:customStyle="1" w:styleId="Char3">
    <w:name w:val="عنوان فرعي Char"/>
    <w:basedOn w:val="a0"/>
    <w:link w:val="aa"/>
    <w:uiPriority w:val="11"/>
    <w:rsid w:val="00BF7604"/>
    <w:rPr>
      <w:rFonts w:eastAsiaTheme="majorEastAsia" w:cstheme="majorBidi"/>
      <w:color w:val="595959" w:themeColor="text1" w:themeTint="A6"/>
      <w:spacing w:val="15"/>
      <w:sz w:val="28"/>
      <w:szCs w:val="28"/>
    </w:rPr>
  </w:style>
  <w:style w:type="paragraph" w:styleId="ab">
    <w:name w:val="Quote"/>
    <w:basedOn w:val="a"/>
    <w:next w:val="a"/>
    <w:link w:val="Char4"/>
    <w:uiPriority w:val="29"/>
    <w:qFormat/>
    <w:rsid w:val="00BF7604"/>
    <w:pPr>
      <w:spacing w:before="160"/>
      <w:jc w:val="center"/>
    </w:pPr>
    <w:rPr>
      <w:i/>
      <w:iCs/>
      <w:color w:val="404040" w:themeColor="text1" w:themeTint="BF"/>
    </w:rPr>
  </w:style>
  <w:style w:type="character" w:customStyle="1" w:styleId="Char4">
    <w:name w:val="اقتباس Char"/>
    <w:basedOn w:val="a0"/>
    <w:link w:val="ab"/>
    <w:uiPriority w:val="29"/>
    <w:rsid w:val="00BF7604"/>
    <w:rPr>
      <w:i/>
      <w:iCs/>
      <w:color w:val="404040" w:themeColor="text1" w:themeTint="BF"/>
    </w:rPr>
  </w:style>
  <w:style w:type="character" w:styleId="ac">
    <w:name w:val="Intense Emphasis"/>
    <w:basedOn w:val="a0"/>
    <w:uiPriority w:val="21"/>
    <w:qFormat/>
    <w:rsid w:val="00BF7604"/>
    <w:rPr>
      <w:i/>
      <w:iCs/>
      <w:color w:val="0F4761" w:themeColor="accent1" w:themeShade="BF"/>
    </w:rPr>
  </w:style>
  <w:style w:type="paragraph" w:styleId="ad">
    <w:name w:val="Intense Quote"/>
    <w:basedOn w:val="a"/>
    <w:next w:val="a"/>
    <w:link w:val="Char5"/>
    <w:uiPriority w:val="30"/>
    <w:qFormat/>
    <w:rsid w:val="00BF76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5">
    <w:name w:val="اقتباس مكثف Char"/>
    <w:basedOn w:val="a0"/>
    <w:link w:val="ad"/>
    <w:uiPriority w:val="30"/>
    <w:rsid w:val="00BF7604"/>
    <w:rPr>
      <w:i/>
      <w:iCs/>
      <w:color w:val="0F4761" w:themeColor="accent1" w:themeShade="BF"/>
    </w:rPr>
  </w:style>
  <w:style w:type="character" w:styleId="ae">
    <w:name w:val="Intense Reference"/>
    <w:basedOn w:val="a0"/>
    <w:uiPriority w:val="32"/>
    <w:qFormat/>
    <w:rsid w:val="00BF7604"/>
    <w:rPr>
      <w:b/>
      <w:bCs/>
      <w:smallCaps/>
      <w:color w:val="0F4761" w:themeColor="accent1" w:themeShade="BF"/>
      <w:spacing w:val="5"/>
    </w:rPr>
  </w:style>
  <w:style w:type="table" w:styleId="af">
    <w:name w:val="Grid Table Light"/>
    <w:basedOn w:val="a1"/>
    <w:uiPriority w:val="40"/>
    <w:rsid w:val="00F67C3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20</Pages>
  <Words>4133</Words>
  <Characters>23561</Characters>
  <Application>Microsoft Office Word</Application>
  <DocSecurity>0</DocSecurity>
  <Lines>196</Lines>
  <Paragraphs>55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خديجة احمد</dc:creator>
  <cp:keywords/>
  <dc:description/>
  <cp:lastModifiedBy>خديجة احمد</cp:lastModifiedBy>
  <cp:revision>3</cp:revision>
  <dcterms:created xsi:type="dcterms:W3CDTF">2026-06-05T21:51:00Z</dcterms:created>
  <dcterms:modified xsi:type="dcterms:W3CDTF">2026-06-05T22:05:00Z</dcterms:modified>
</cp:coreProperties>
</file>