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9D59C" w14:textId="77777777" w:rsidR="002253A3" w:rsidRPr="003C2738" w:rsidRDefault="002253A3" w:rsidP="002253A3">
      <w:pPr>
        <w:bidi/>
        <w:spacing w:line="240" w:lineRule="auto"/>
        <w:ind w:hanging="283"/>
        <w:jc w:val="both"/>
        <w:rPr>
          <w:rFonts w:ascii="ae_Cortoba" w:hAnsi="ae_Cortoba" w:cs="ae_Cortoba"/>
          <w:b/>
          <w:bCs/>
          <w:color w:val="000000" w:themeColor="text1"/>
          <w:sz w:val="40"/>
          <w:szCs w:val="40"/>
        </w:rPr>
      </w:pPr>
    </w:p>
    <w:p w14:paraId="4274A999" w14:textId="77777777" w:rsidR="002253A3" w:rsidRPr="003C2738" w:rsidRDefault="002253A3" w:rsidP="002253A3">
      <w:pPr>
        <w:bidi/>
        <w:spacing w:line="240" w:lineRule="auto"/>
        <w:ind w:hanging="283"/>
        <w:jc w:val="both"/>
        <w:rPr>
          <w:rFonts w:ascii="ae_Cortoba" w:hAnsi="ae_Cortoba" w:cs="ae_Cortoba"/>
          <w:b/>
          <w:bCs/>
          <w:color w:val="000000" w:themeColor="text1"/>
          <w:sz w:val="40"/>
          <w:szCs w:val="40"/>
        </w:rPr>
      </w:pPr>
    </w:p>
    <w:p w14:paraId="109B29F4" w14:textId="77777777" w:rsidR="002253A3" w:rsidRPr="003C2738" w:rsidRDefault="002253A3" w:rsidP="002253A3">
      <w:pPr>
        <w:bidi/>
        <w:spacing w:line="240" w:lineRule="auto"/>
        <w:ind w:hanging="283"/>
        <w:jc w:val="center"/>
        <w:rPr>
          <w:rFonts w:ascii="Calibri" w:hAnsi="Calibri"/>
          <w:b/>
          <w:bCs/>
          <w:color w:val="000000" w:themeColor="text1"/>
          <w:sz w:val="40"/>
          <w:szCs w:val="40"/>
          <w:lang w:bidi="ar-EG"/>
        </w:rPr>
      </w:pPr>
      <w:r w:rsidRPr="003C2738">
        <w:rPr>
          <w:rFonts w:ascii="Traditional Arabic" w:hAnsi="Traditional Arabic" w:cs="Traditional Arabic" w:hint="cs"/>
          <w:b/>
          <w:bCs/>
          <w:color w:val="000000" w:themeColor="text1"/>
          <w:sz w:val="28"/>
          <w:szCs w:val="28"/>
          <w:rtl/>
          <w:lang w:bidi="ar-EG"/>
        </w:rPr>
        <w:t xml:space="preserve">جامعة </w:t>
      </w:r>
      <w:proofErr w:type="spellStart"/>
      <w:r w:rsidRPr="003C2738">
        <w:rPr>
          <w:rFonts w:ascii="Traditional Arabic" w:hAnsi="Traditional Arabic" w:cs="Traditional Arabic" w:hint="cs"/>
          <w:b/>
          <w:bCs/>
          <w:color w:val="000000" w:themeColor="text1"/>
          <w:sz w:val="28"/>
          <w:szCs w:val="28"/>
          <w:rtl/>
        </w:rPr>
        <w:t>ميدأوشن</w:t>
      </w:r>
      <w:proofErr w:type="spellEnd"/>
      <w:r w:rsidRPr="003C2738">
        <w:rPr>
          <w:rFonts w:ascii="Times New Roman"/>
          <w:b/>
          <w:noProof/>
          <w:color w:val="000000" w:themeColor="text1"/>
          <w:sz w:val="28"/>
          <w:szCs w:val="28"/>
        </w:rPr>
        <w:t xml:space="preserve"> </w:t>
      </w:r>
    </w:p>
    <w:p w14:paraId="2BA5212D" w14:textId="77777777" w:rsidR="002253A3" w:rsidRPr="003C2738" w:rsidRDefault="002253A3" w:rsidP="002253A3">
      <w:pPr>
        <w:bidi/>
        <w:spacing w:line="240" w:lineRule="auto"/>
        <w:ind w:hanging="283"/>
        <w:jc w:val="center"/>
        <w:rPr>
          <w:rFonts w:ascii="Calibri" w:hAnsi="Calibri"/>
          <w:color w:val="000000" w:themeColor="text1"/>
          <w:sz w:val="40"/>
          <w:szCs w:val="40"/>
          <w:rtl/>
          <w:lang w:bidi="ar-EG"/>
        </w:rPr>
      </w:pPr>
      <w:r w:rsidRPr="003C2738">
        <w:rPr>
          <w:rFonts w:ascii="Traditional Arabic" w:hAnsi="Traditional Arabic" w:cs="Traditional Arabic" w:hint="cs"/>
          <w:color w:val="000000" w:themeColor="text1"/>
          <w:sz w:val="24"/>
          <w:szCs w:val="24"/>
          <w:rtl/>
          <w:lang w:bidi="ar-EG"/>
        </w:rPr>
        <w:t xml:space="preserve">كلية </w:t>
      </w:r>
      <w:r w:rsidRPr="003C2738">
        <w:rPr>
          <w:rFonts w:ascii="Traditional Arabic" w:hAnsi="Traditional Arabic" w:cs="Traditional Arabic" w:hint="cs"/>
          <w:color w:val="000000" w:themeColor="text1"/>
          <w:sz w:val="24"/>
          <w:szCs w:val="24"/>
          <w:rtl/>
        </w:rPr>
        <w:t>ادارة</w:t>
      </w:r>
      <w:r w:rsidRPr="003C2738">
        <w:rPr>
          <w:rFonts w:ascii="Traditional Arabic" w:hAnsi="Traditional Arabic" w:cs="Traditional Arabic"/>
          <w:color w:val="000000" w:themeColor="text1"/>
          <w:sz w:val="24"/>
          <w:szCs w:val="24"/>
          <w:rtl/>
        </w:rPr>
        <w:t xml:space="preserve"> </w:t>
      </w:r>
      <w:r w:rsidRPr="003C2738">
        <w:rPr>
          <w:rFonts w:ascii="Traditional Arabic" w:hAnsi="Traditional Arabic" w:cs="Traditional Arabic" w:hint="cs"/>
          <w:color w:val="000000" w:themeColor="text1"/>
          <w:sz w:val="24"/>
          <w:szCs w:val="24"/>
          <w:rtl/>
        </w:rPr>
        <w:t>الأعمال</w:t>
      </w:r>
      <w:r w:rsidRPr="003C2738">
        <w:rPr>
          <w:rFonts w:ascii="Calibri" w:hAnsi="Calibri"/>
          <w:color w:val="000000" w:themeColor="text1"/>
          <w:sz w:val="40"/>
          <w:szCs w:val="40"/>
          <w:lang w:bidi="ar-EG"/>
        </w:rPr>
        <w:t xml:space="preserve"> </w:t>
      </w:r>
      <w:r w:rsidRPr="003C2738">
        <w:rPr>
          <w:rFonts w:ascii="Calibri" w:hAnsi="Calibri"/>
          <w:noProof/>
          <w:color w:val="000000" w:themeColor="text1"/>
          <w:sz w:val="40"/>
          <w:szCs w:val="40"/>
          <w:lang w:bidi="ar-EG"/>
        </w:rPr>
        <w:drawing>
          <wp:anchor distT="0" distB="0" distL="114300" distR="114300" simplePos="0" relativeHeight="251650048" behindDoc="0" locked="0" layoutInCell="1" allowOverlap="1" wp14:anchorId="03C0A05E" wp14:editId="5ED5CA60">
            <wp:simplePos x="0" y="0"/>
            <wp:positionH relativeFrom="margin">
              <wp:posOffset>1991360</wp:posOffset>
            </wp:positionH>
            <wp:positionV relativeFrom="margin">
              <wp:posOffset>-261620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8F68347" w14:textId="77777777" w:rsidR="002253A3" w:rsidRPr="003C2738" w:rsidRDefault="002253A3" w:rsidP="002253A3">
      <w:pPr>
        <w:bidi/>
        <w:spacing w:line="240" w:lineRule="auto"/>
        <w:jc w:val="both"/>
        <w:rPr>
          <w:rFonts w:ascii="Calibri" w:hAnsi="Calibri"/>
          <w:b/>
          <w:bCs/>
          <w:color w:val="000000" w:themeColor="text1"/>
          <w:sz w:val="40"/>
          <w:szCs w:val="40"/>
          <w:rtl/>
          <w:lang w:bidi="ar-EG"/>
        </w:rPr>
      </w:pPr>
    </w:p>
    <w:p w14:paraId="24172305" w14:textId="77777777" w:rsidR="002253A3" w:rsidRPr="003C2738" w:rsidRDefault="002253A3" w:rsidP="002253A3">
      <w:pPr>
        <w:pStyle w:val="NormalWeb"/>
        <w:bidi/>
        <w:spacing w:before="0" w:beforeAutospacing="0" w:after="0" w:afterAutospacing="0"/>
        <w:ind w:right="-270"/>
        <w:rPr>
          <w:rFonts w:ascii="Arial" w:hAnsi="Arial" w:cs="Arial"/>
          <w:b/>
          <w:bCs/>
          <w:color w:val="000000" w:themeColor="text1"/>
          <w:sz w:val="32"/>
          <w:szCs w:val="32"/>
        </w:rPr>
      </w:pPr>
    </w:p>
    <w:p w14:paraId="26A743C5" w14:textId="77777777" w:rsidR="002253A3" w:rsidRPr="003C2738" w:rsidRDefault="002253A3" w:rsidP="002253A3">
      <w:pPr>
        <w:pStyle w:val="NormalWeb"/>
        <w:bidi/>
        <w:spacing w:before="0" w:beforeAutospacing="0" w:after="0" w:afterAutospacing="0"/>
        <w:ind w:right="-270"/>
        <w:rPr>
          <w:rFonts w:ascii="Arial" w:hAnsi="Arial" w:cs="Arial"/>
          <w:b/>
          <w:bCs/>
          <w:color w:val="000000" w:themeColor="text1"/>
          <w:szCs w:val="28"/>
          <w:rtl/>
          <w:lang w:bidi="ar-EG"/>
        </w:rPr>
      </w:pPr>
    </w:p>
    <w:p w14:paraId="79DFA4F2" w14:textId="41D4C55C" w:rsidR="002253A3" w:rsidRPr="003C2738" w:rsidRDefault="002253A3" w:rsidP="002253A3">
      <w:pPr>
        <w:pStyle w:val="NormalWeb"/>
        <w:bidi/>
        <w:spacing w:before="0" w:beforeAutospacing="0" w:after="0" w:afterAutospacing="0"/>
        <w:ind w:right="-270"/>
        <w:jc w:val="center"/>
        <w:rPr>
          <w:rFonts w:ascii="Traditional Arabic" w:hAnsi="Traditional Arabic" w:cs="Traditional Arabic"/>
          <w:b/>
          <w:bCs/>
          <w:color w:val="000000" w:themeColor="text1"/>
          <w:sz w:val="36"/>
          <w:szCs w:val="36"/>
          <w:rtl/>
        </w:rPr>
      </w:pPr>
      <w:r w:rsidRPr="003C2738">
        <w:rPr>
          <w:rFonts w:ascii="Traditional Arabic" w:hAnsi="Traditional Arabic" w:cs="Traditional Arabic"/>
          <w:b/>
          <w:bCs/>
          <w:color w:val="000000" w:themeColor="text1"/>
          <w:sz w:val="36"/>
          <w:szCs w:val="36"/>
          <w:rtl/>
        </w:rPr>
        <w:t xml:space="preserve">أثر الدعم التنظيمي المدرك في معدل الرضا </w:t>
      </w:r>
      <w:r w:rsidR="00FF6ECB" w:rsidRPr="003C2738">
        <w:rPr>
          <w:rFonts w:ascii="Traditional Arabic" w:hAnsi="Traditional Arabic" w:cs="Traditional Arabic" w:hint="cs"/>
          <w:b/>
          <w:bCs/>
          <w:color w:val="000000" w:themeColor="text1"/>
          <w:sz w:val="36"/>
          <w:szCs w:val="36"/>
          <w:rtl/>
        </w:rPr>
        <w:t>الوظيفي</w:t>
      </w:r>
      <w:r w:rsidRPr="003C2738">
        <w:rPr>
          <w:rFonts w:ascii="Traditional Arabic" w:hAnsi="Traditional Arabic" w:cs="Traditional Arabic"/>
          <w:b/>
          <w:bCs/>
          <w:color w:val="000000" w:themeColor="text1"/>
          <w:sz w:val="36"/>
          <w:szCs w:val="36"/>
          <w:rtl/>
        </w:rPr>
        <w:t xml:space="preserve"> وعلاقته بمستوى الولاء التنظيمي لدى العاملين بجمعية أم القرى النسائية بمكة المكرمة</w:t>
      </w:r>
    </w:p>
    <w:p w14:paraId="13C7C397" w14:textId="77777777" w:rsidR="002253A3" w:rsidRPr="003C2738" w:rsidRDefault="002253A3" w:rsidP="002253A3">
      <w:pPr>
        <w:pStyle w:val="NormalWeb"/>
        <w:bidi/>
        <w:spacing w:before="0" w:beforeAutospacing="0" w:after="0" w:afterAutospacing="0"/>
        <w:ind w:right="-270"/>
        <w:jc w:val="right"/>
        <w:rPr>
          <w:rFonts w:ascii="Arial" w:hAnsi="Arial" w:cs="Arial"/>
          <w:b/>
          <w:bCs/>
          <w:color w:val="000000" w:themeColor="text1"/>
          <w:sz w:val="44"/>
          <w:szCs w:val="44"/>
          <w:rtl/>
        </w:rPr>
      </w:pPr>
    </w:p>
    <w:p w14:paraId="71A72C14" w14:textId="77777777" w:rsidR="002253A3" w:rsidRPr="003C2738" w:rsidRDefault="002253A3" w:rsidP="002253A3">
      <w:pPr>
        <w:pStyle w:val="HTMLPreformatted"/>
        <w:jc w:val="center"/>
        <w:rPr>
          <w:rFonts w:asciiTheme="majorBidi" w:hAnsiTheme="majorBidi" w:cstheme="majorBidi"/>
          <w:b/>
          <w:bCs/>
          <w:color w:val="000000" w:themeColor="text1"/>
          <w:sz w:val="36"/>
          <w:szCs w:val="36"/>
        </w:rPr>
      </w:pPr>
      <w:r w:rsidRPr="003C2738">
        <w:rPr>
          <w:rFonts w:asciiTheme="majorBidi" w:hAnsiTheme="majorBidi" w:cstheme="majorBidi"/>
          <w:b/>
          <w:bCs/>
          <w:color w:val="000000" w:themeColor="text1"/>
          <w:sz w:val="36"/>
          <w:szCs w:val="36"/>
        </w:rPr>
        <w:t>The impact of perceived organizational support on the rate of job satisfaction and its relationship to the level of organizational loyalty among employees of the Umm Al-Qura Women's Association in Makkah Al-</w:t>
      </w:r>
      <w:proofErr w:type="spellStart"/>
      <w:r w:rsidRPr="003C2738">
        <w:rPr>
          <w:rFonts w:asciiTheme="majorBidi" w:hAnsiTheme="majorBidi" w:cstheme="majorBidi"/>
          <w:b/>
          <w:bCs/>
          <w:color w:val="000000" w:themeColor="text1"/>
          <w:sz w:val="36"/>
          <w:szCs w:val="36"/>
        </w:rPr>
        <w:t>Mukarramah</w:t>
      </w:r>
      <w:proofErr w:type="spellEnd"/>
    </w:p>
    <w:p w14:paraId="3552EC42" w14:textId="77777777" w:rsidR="002253A3" w:rsidRPr="003C2738" w:rsidRDefault="002253A3" w:rsidP="002253A3">
      <w:pPr>
        <w:pStyle w:val="NormalWeb"/>
        <w:bidi/>
        <w:spacing w:before="0" w:beforeAutospacing="0" w:after="0" w:afterAutospacing="0"/>
        <w:ind w:right="-270"/>
        <w:rPr>
          <w:rFonts w:ascii="Arial" w:hAnsi="Arial" w:cs="Arial"/>
          <w:b/>
          <w:bCs/>
          <w:color w:val="000000" w:themeColor="text1"/>
          <w:szCs w:val="28"/>
          <w:rtl/>
        </w:rPr>
      </w:pPr>
    </w:p>
    <w:p w14:paraId="493E7685" w14:textId="2AA926AA" w:rsidR="002253A3" w:rsidRPr="003C2738" w:rsidRDefault="002253A3" w:rsidP="002253A3">
      <w:pPr>
        <w:bidi/>
        <w:jc w:val="center"/>
        <w:rPr>
          <w:rFonts w:ascii="Traditional Arabic" w:hAnsi="Traditional Arabic" w:cs="Traditional Arabic"/>
          <w:b/>
          <w:bCs/>
          <w:color w:val="000000" w:themeColor="text1"/>
          <w:sz w:val="24"/>
          <w:szCs w:val="24"/>
          <w:rtl/>
        </w:rPr>
      </w:pPr>
      <w:r w:rsidRPr="003C2738">
        <w:rPr>
          <w:rFonts w:ascii="Traditional Arabic" w:hAnsi="Traditional Arabic" w:cs="Traditional Arabic" w:hint="cs"/>
          <w:b/>
          <w:bCs/>
          <w:color w:val="000000" w:themeColor="text1"/>
          <w:sz w:val="24"/>
          <w:szCs w:val="24"/>
          <w:rtl/>
        </w:rPr>
        <w:t xml:space="preserve">رسالة مقدمة </w:t>
      </w:r>
      <w:r w:rsidR="00FF6ECB" w:rsidRPr="003C2738">
        <w:rPr>
          <w:rFonts w:ascii="Traditional Arabic" w:hAnsi="Traditional Arabic" w:cs="Traditional Arabic" w:hint="cs"/>
          <w:b/>
          <w:bCs/>
          <w:color w:val="000000" w:themeColor="text1"/>
          <w:sz w:val="24"/>
          <w:szCs w:val="24"/>
          <w:rtl/>
        </w:rPr>
        <w:t>لاستكمال</w:t>
      </w:r>
      <w:r w:rsidRPr="003C2738">
        <w:rPr>
          <w:rFonts w:ascii="Traditional Arabic" w:hAnsi="Traditional Arabic" w:cs="Traditional Arabic" w:hint="cs"/>
          <w:b/>
          <w:bCs/>
          <w:color w:val="000000" w:themeColor="text1"/>
          <w:sz w:val="24"/>
          <w:szCs w:val="24"/>
          <w:rtl/>
        </w:rPr>
        <w:t xml:space="preserve"> متطلبات نيل درجة الدكتوراه</w:t>
      </w:r>
    </w:p>
    <w:p w14:paraId="7C559E49" w14:textId="77777777" w:rsidR="002253A3" w:rsidRPr="003C2738" w:rsidRDefault="002253A3" w:rsidP="002253A3">
      <w:pPr>
        <w:bidi/>
        <w:jc w:val="center"/>
        <w:rPr>
          <w:rFonts w:ascii="Traditional Arabic" w:hAnsi="Traditional Arabic" w:cs="Traditional Arabic"/>
          <w:b/>
          <w:bCs/>
          <w:color w:val="000000" w:themeColor="text1"/>
          <w:sz w:val="24"/>
          <w:szCs w:val="24"/>
          <w:rtl/>
          <w:lang w:bidi="ar-EG"/>
        </w:rPr>
      </w:pPr>
      <w:r w:rsidRPr="003C2738">
        <w:rPr>
          <w:rFonts w:ascii="Traditional Arabic" w:hAnsi="Traditional Arabic" w:cs="Traditional Arabic" w:hint="cs"/>
          <w:b/>
          <w:bCs/>
          <w:color w:val="000000" w:themeColor="text1"/>
          <w:sz w:val="24"/>
          <w:szCs w:val="24"/>
          <w:rtl/>
        </w:rPr>
        <w:t>ادارة</w:t>
      </w:r>
      <w:r w:rsidRPr="003C2738">
        <w:rPr>
          <w:rFonts w:ascii="Traditional Arabic" w:hAnsi="Traditional Arabic" w:cs="Traditional Arabic"/>
          <w:b/>
          <w:bCs/>
          <w:color w:val="000000" w:themeColor="text1"/>
          <w:sz w:val="24"/>
          <w:szCs w:val="24"/>
          <w:rtl/>
        </w:rPr>
        <w:t xml:space="preserve"> </w:t>
      </w:r>
      <w:r w:rsidRPr="003C2738">
        <w:rPr>
          <w:rFonts w:ascii="Traditional Arabic" w:hAnsi="Traditional Arabic" w:cs="Traditional Arabic" w:hint="cs"/>
          <w:b/>
          <w:bCs/>
          <w:color w:val="000000" w:themeColor="text1"/>
          <w:sz w:val="24"/>
          <w:szCs w:val="24"/>
          <w:rtl/>
        </w:rPr>
        <w:t>الأعمال</w:t>
      </w:r>
      <w:r w:rsidRPr="003C2738">
        <w:rPr>
          <w:rFonts w:ascii="Traditional Arabic" w:hAnsi="Traditional Arabic" w:cs="Traditional Arabic" w:hint="cs"/>
          <w:b/>
          <w:bCs/>
          <w:color w:val="000000" w:themeColor="text1"/>
          <w:sz w:val="24"/>
          <w:szCs w:val="24"/>
          <w:rtl/>
          <w:lang w:bidi="ar-EG"/>
        </w:rPr>
        <w:t xml:space="preserve"> جامعة </w:t>
      </w:r>
      <w:proofErr w:type="spellStart"/>
      <w:r w:rsidRPr="003C2738">
        <w:rPr>
          <w:rFonts w:ascii="Traditional Arabic" w:hAnsi="Traditional Arabic" w:cs="Traditional Arabic" w:hint="cs"/>
          <w:b/>
          <w:bCs/>
          <w:color w:val="000000" w:themeColor="text1"/>
          <w:sz w:val="24"/>
          <w:szCs w:val="24"/>
          <w:rtl/>
        </w:rPr>
        <w:t>ميدأوشن</w:t>
      </w:r>
      <w:proofErr w:type="spellEnd"/>
    </w:p>
    <w:p w14:paraId="7BA64BC7" w14:textId="77777777" w:rsidR="002253A3" w:rsidRPr="003C2738" w:rsidRDefault="002253A3" w:rsidP="002253A3">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اعداد</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tblGrid>
      <w:tr w:rsidR="002253A3" w:rsidRPr="003C2738" w14:paraId="2656B50A" w14:textId="77777777" w:rsidTr="00C561CE">
        <w:tc>
          <w:tcPr>
            <w:tcW w:w="5778" w:type="dxa"/>
          </w:tcPr>
          <w:p w14:paraId="35B61BD6" w14:textId="77777777" w:rsidR="002253A3" w:rsidRPr="003C2738" w:rsidRDefault="002253A3" w:rsidP="00C561CE">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lang w:bidi="ar-EG"/>
              </w:rPr>
            </w:pP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hint="cs"/>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lang w:bidi="ar-EG"/>
              </w:rPr>
              <w:t>منال أنيس شودري</w:t>
            </w:r>
          </w:p>
        </w:tc>
      </w:tr>
      <w:tr w:rsidR="002253A3" w:rsidRPr="003C2738" w14:paraId="357D70F4" w14:textId="77777777" w:rsidTr="00C561CE">
        <w:tc>
          <w:tcPr>
            <w:tcW w:w="5778" w:type="dxa"/>
          </w:tcPr>
          <w:p w14:paraId="676C015E" w14:textId="77777777" w:rsidR="002253A3" w:rsidRPr="003C2738" w:rsidRDefault="002253A3" w:rsidP="00C561CE">
            <w:pPr>
              <w:pStyle w:val="NormalWeb"/>
              <w:bidi/>
              <w:spacing w:before="0" w:beforeAutospacing="0" w:after="0" w:afterAutospacing="0"/>
              <w:ind w:right="-270"/>
              <w:jc w:val="center"/>
              <w:rPr>
                <w:rFonts w:ascii="Sakkal Majalla" w:hAnsi="Sakkal Majalla" w:cs="Sakkal Majalla"/>
                <w:b/>
                <w:bCs/>
                <w:color w:val="000000" w:themeColor="text1"/>
                <w:sz w:val="40"/>
                <w:szCs w:val="40"/>
                <w:rtl/>
                <w:lang w:bidi="ar-EG"/>
              </w:rPr>
            </w:pPr>
            <w:r w:rsidRPr="003C2738">
              <w:rPr>
                <w:rFonts w:ascii="Traditional Arabic" w:eastAsiaTheme="minorHAnsi" w:hAnsi="Traditional Arabic" w:cs="Traditional Arabic" w:hint="cs"/>
                <w:b/>
                <w:bCs/>
                <w:color w:val="000000" w:themeColor="text1"/>
                <w:sz w:val="28"/>
                <w:szCs w:val="28"/>
                <w:rtl/>
              </w:rPr>
              <w:t xml:space="preserve">                             </w:t>
            </w:r>
          </w:p>
        </w:tc>
      </w:tr>
    </w:tbl>
    <w:p w14:paraId="28631982" w14:textId="77777777" w:rsidR="002253A3" w:rsidRPr="003C2738" w:rsidRDefault="002253A3" w:rsidP="002253A3">
      <w:pPr>
        <w:spacing w:line="240" w:lineRule="auto"/>
        <w:rPr>
          <w:rFonts w:ascii="Arial" w:hAnsi="Arial" w:cs="Arial"/>
          <w:noProof/>
          <w:color w:val="000000" w:themeColor="text1"/>
          <w:lang w:bidi="ar-JO"/>
        </w:rPr>
      </w:pPr>
    </w:p>
    <w:p w14:paraId="7CD65409" w14:textId="0DCDEB24" w:rsidR="002253A3" w:rsidRPr="003C2738" w:rsidRDefault="002253A3" w:rsidP="002253A3">
      <w:pPr>
        <w:pStyle w:val="a"/>
        <w:spacing w:line="240" w:lineRule="auto"/>
        <w:rPr>
          <w:color w:val="000000" w:themeColor="text1"/>
          <w:sz w:val="24"/>
          <w:szCs w:val="24"/>
          <w:rtl/>
          <w:lang w:bidi="ar-EG"/>
        </w:rPr>
      </w:pPr>
      <w:r w:rsidRPr="003C2738">
        <w:rPr>
          <w:rFonts w:hint="cs"/>
          <w:color w:val="000000" w:themeColor="text1"/>
          <w:sz w:val="24"/>
          <w:szCs w:val="24"/>
          <w:rtl/>
        </w:rPr>
        <w:t>1447هــ - 202</w:t>
      </w:r>
      <w:r w:rsidR="00037C27">
        <w:rPr>
          <w:rFonts w:hint="cs"/>
          <w:color w:val="000000" w:themeColor="text1"/>
          <w:sz w:val="24"/>
          <w:szCs w:val="24"/>
          <w:rtl/>
        </w:rPr>
        <w:t>6</w:t>
      </w:r>
      <w:r w:rsidRPr="003C2738">
        <w:rPr>
          <w:rFonts w:hint="cs"/>
          <w:color w:val="000000" w:themeColor="text1"/>
          <w:sz w:val="24"/>
          <w:szCs w:val="24"/>
          <w:rtl/>
        </w:rPr>
        <w:t>م</w:t>
      </w:r>
    </w:p>
    <w:p w14:paraId="4562C5DF" w14:textId="77777777" w:rsidR="002253A3" w:rsidRPr="003C2738" w:rsidRDefault="002253A3" w:rsidP="002253A3">
      <w:pPr>
        <w:bidi/>
        <w:spacing w:after="200" w:line="276" w:lineRule="auto"/>
        <w:rPr>
          <w:rFonts w:ascii="Sakkal Majalla" w:hAnsi="Sakkal Majalla" w:cs="Sakkal Majalla"/>
          <w:color w:val="000000" w:themeColor="text1"/>
          <w:sz w:val="36"/>
          <w:szCs w:val="36"/>
          <w:u w:val="single"/>
          <w:rtl/>
        </w:rPr>
      </w:pPr>
    </w:p>
    <w:p w14:paraId="794DC55D" w14:textId="77777777" w:rsidR="001902EC" w:rsidRPr="003C2738" w:rsidRDefault="001902EC" w:rsidP="007B3177">
      <w:pPr>
        <w:bidi/>
        <w:spacing w:after="0" w:line="360" w:lineRule="auto"/>
        <w:rPr>
          <w:rFonts w:ascii="Traditional Arabic" w:hAnsi="Traditional Arabic" w:cs="Traditional Arabic"/>
          <w:b/>
          <w:bCs/>
          <w:color w:val="000000" w:themeColor="text1"/>
          <w:sz w:val="28"/>
          <w:szCs w:val="28"/>
          <w:u w:val="single"/>
          <w:rtl/>
          <w:lang w:bidi="ar-EG"/>
        </w:rPr>
      </w:pPr>
    </w:p>
    <w:p w14:paraId="37997A52" w14:textId="77777777" w:rsidR="001902EC" w:rsidRPr="003C2738" w:rsidRDefault="001902EC" w:rsidP="001902EC">
      <w:pPr>
        <w:bidi/>
        <w:spacing w:after="0" w:line="360" w:lineRule="auto"/>
        <w:rPr>
          <w:rFonts w:ascii="Traditional Arabic" w:hAnsi="Traditional Arabic" w:cs="Traditional Arabic"/>
          <w:b/>
          <w:bCs/>
          <w:color w:val="000000" w:themeColor="text1"/>
          <w:sz w:val="28"/>
          <w:szCs w:val="28"/>
          <w:u w:val="single"/>
          <w:rtl/>
          <w:lang w:bidi="ar-EG"/>
        </w:rPr>
      </w:pPr>
    </w:p>
    <w:p w14:paraId="15F6673F" w14:textId="77777777" w:rsidR="001902EC" w:rsidRPr="003C2738" w:rsidRDefault="001902EC" w:rsidP="001902EC">
      <w:pPr>
        <w:bidi/>
        <w:spacing w:after="0" w:line="360" w:lineRule="auto"/>
        <w:rPr>
          <w:rFonts w:ascii="Traditional Arabic" w:hAnsi="Traditional Arabic" w:cs="Traditional Arabic"/>
          <w:b/>
          <w:bCs/>
          <w:color w:val="000000" w:themeColor="text1"/>
          <w:sz w:val="28"/>
          <w:szCs w:val="28"/>
          <w:u w:val="single"/>
          <w:rtl/>
          <w:lang w:bidi="ar-EG"/>
        </w:rPr>
      </w:pPr>
    </w:p>
    <w:p w14:paraId="2E6136F8" w14:textId="77777777" w:rsidR="00C67198" w:rsidRDefault="00C67198" w:rsidP="00282DEB">
      <w:pPr>
        <w:bidi/>
        <w:spacing w:after="0" w:line="360" w:lineRule="auto"/>
        <w:jc w:val="center"/>
        <w:rPr>
          <w:rFonts w:ascii="Traditional Arabic" w:hAnsi="Traditional Arabic" w:cs="Traditional Arabic"/>
          <w:b/>
          <w:bCs/>
          <w:color w:val="000000" w:themeColor="text1"/>
          <w:sz w:val="32"/>
          <w:szCs w:val="32"/>
          <w:rtl/>
          <w:lang w:bidi="ar-EG"/>
        </w:rPr>
      </w:pPr>
    </w:p>
    <w:p w14:paraId="28E38BFE" w14:textId="7D407F51" w:rsidR="001902EC" w:rsidRDefault="002253A3" w:rsidP="00C67198">
      <w:pPr>
        <w:bidi/>
        <w:spacing w:after="0" w:line="360" w:lineRule="auto"/>
        <w:jc w:val="center"/>
        <w:rPr>
          <w:rFonts w:ascii="Traditional Arabic" w:hAnsi="Traditional Arabic" w:cs="Traditional Arabic"/>
          <w:b/>
          <w:bCs/>
          <w:color w:val="000000" w:themeColor="text1"/>
          <w:sz w:val="32"/>
          <w:szCs w:val="32"/>
          <w:rtl/>
          <w:lang w:bidi="ar-EG"/>
        </w:rPr>
      </w:pPr>
      <w:r w:rsidRPr="003C2738">
        <w:rPr>
          <w:rFonts w:ascii="Traditional Arabic" w:hAnsi="Traditional Arabic" w:cs="Traditional Arabic" w:hint="cs"/>
          <w:b/>
          <w:bCs/>
          <w:color w:val="000000" w:themeColor="text1"/>
          <w:sz w:val="32"/>
          <w:szCs w:val="32"/>
          <w:rtl/>
          <w:lang w:bidi="ar-EG"/>
        </w:rPr>
        <w:t xml:space="preserve">الفصل </w:t>
      </w:r>
      <w:r w:rsidR="00FF6ECB">
        <w:rPr>
          <w:rFonts w:ascii="Traditional Arabic" w:hAnsi="Traditional Arabic" w:cs="Traditional Arabic" w:hint="cs"/>
          <w:b/>
          <w:bCs/>
          <w:color w:val="000000" w:themeColor="text1"/>
          <w:sz w:val="32"/>
          <w:szCs w:val="32"/>
          <w:rtl/>
          <w:lang w:bidi="ar-EG"/>
        </w:rPr>
        <w:t>الثا</w:t>
      </w:r>
      <w:r w:rsidR="00037C27">
        <w:rPr>
          <w:rFonts w:ascii="Traditional Arabic" w:hAnsi="Traditional Arabic" w:cs="Traditional Arabic" w:hint="cs"/>
          <w:b/>
          <w:bCs/>
          <w:color w:val="000000" w:themeColor="text1"/>
          <w:sz w:val="32"/>
          <w:szCs w:val="32"/>
          <w:rtl/>
          <w:lang w:bidi="ar-EG"/>
        </w:rPr>
        <w:t>لث</w:t>
      </w:r>
    </w:p>
    <w:p w14:paraId="5590C9A7" w14:textId="11C2275A" w:rsidR="00037C27" w:rsidRPr="003C2738" w:rsidRDefault="00037C27" w:rsidP="00037C27">
      <w:pPr>
        <w:bidi/>
        <w:spacing w:after="0" w:line="360" w:lineRule="auto"/>
        <w:jc w:val="center"/>
        <w:rPr>
          <w:rFonts w:ascii="Traditional Arabic" w:hAnsi="Traditional Arabic" w:cs="Traditional Arabic"/>
          <w:b/>
          <w:bCs/>
          <w:color w:val="000000" w:themeColor="text1"/>
          <w:sz w:val="32"/>
          <w:szCs w:val="32"/>
          <w:rtl/>
          <w:lang w:bidi="ar-EG"/>
        </w:rPr>
      </w:pPr>
      <w:r>
        <w:rPr>
          <w:rFonts w:ascii="Traditional Arabic" w:hAnsi="Traditional Arabic" w:cs="Traditional Arabic" w:hint="cs"/>
          <w:b/>
          <w:bCs/>
          <w:color w:val="000000" w:themeColor="text1"/>
          <w:sz w:val="32"/>
          <w:szCs w:val="32"/>
          <w:rtl/>
          <w:lang w:bidi="ar-EG"/>
        </w:rPr>
        <w:t>الطريقة والإجراءات (المنهجية)</w:t>
      </w:r>
    </w:p>
    <w:p w14:paraId="3673D876" w14:textId="07CA94E0" w:rsidR="00DF7436"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منهج الدراسة</w:t>
      </w:r>
    </w:p>
    <w:p w14:paraId="68447ABC" w14:textId="3DB366B6" w:rsidR="008E338F"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مجتمع وعينة الدراسة</w:t>
      </w:r>
    </w:p>
    <w:p w14:paraId="4C6486B3" w14:textId="26783B85" w:rsidR="00D060B5"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أدوات جمع البيانات</w:t>
      </w:r>
    </w:p>
    <w:p w14:paraId="25CB5BC2" w14:textId="43865966" w:rsidR="00037C27"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متغيرات الدراسة</w:t>
      </w:r>
    </w:p>
    <w:p w14:paraId="3B3FEDE6" w14:textId="64433DC7" w:rsidR="00037C27"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إجراءات تنفيذ الدراسة</w:t>
      </w:r>
    </w:p>
    <w:p w14:paraId="703B9DD3" w14:textId="049BA266" w:rsidR="00037C27" w:rsidRPr="00550A33"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المعالجة الاحصائية</w:t>
      </w:r>
    </w:p>
    <w:p w14:paraId="38453931" w14:textId="2906DE1D" w:rsidR="00C561CE" w:rsidRPr="00D060B5" w:rsidRDefault="00C561CE" w:rsidP="00037C27">
      <w:pPr>
        <w:bidi/>
        <w:spacing w:after="0" w:line="240" w:lineRule="auto"/>
        <w:rPr>
          <w:rFonts w:ascii="Traditional Arabic" w:hAnsi="Traditional Arabic" w:cs="Traditional Arabic"/>
          <w:b/>
          <w:bCs/>
          <w:color w:val="000000" w:themeColor="text1"/>
          <w:sz w:val="28"/>
          <w:szCs w:val="28"/>
          <w:rtl/>
        </w:rPr>
      </w:pPr>
      <w:r w:rsidRPr="00D060B5">
        <w:rPr>
          <w:rFonts w:ascii="Traditional Arabic" w:hAnsi="Traditional Arabic" w:cs="Traditional Arabic"/>
          <w:b/>
          <w:bCs/>
          <w:color w:val="000000" w:themeColor="text1"/>
          <w:sz w:val="28"/>
          <w:szCs w:val="28"/>
          <w:rtl/>
        </w:rPr>
        <w:t xml:space="preserve">مراجع الفصل </w:t>
      </w:r>
      <w:r w:rsidR="00037C27">
        <w:rPr>
          <w:rFonts w:ascii="Traditional Arabic" w:hAnsi="Traditional Arabic" w:cs="Traditional Arabic" w:hint="cs"/>
          <w:b/>
          <w:bCs/>
          <w:color w:val="000000" w:themeColor="text1"/>
          <w:sz w:val="28"/>
          <w:szCs w:val="28"/>
          <w:rtl/>
        </w:rPr>
        <w:t>الثالث</w:t>
      </w:r>
    </w:p>
    <w:p w14:paraId="52AFE54A" w14:textId="77777777" w:rsidR="00C561CE" w:rsidRPr="003C2738" w:rsidRDefault="00C561CE" w:rsidP="00C561CE">
      <w:pPr>
        <w:bidi/>
        <w:spacing w:after="0" w:line="360" w:lineRule="auto"/>
        <w:rPr>
          <w:rFonts w:ascii="Traditional Arabic" w:hAnsi="Traditional Arabic" w:cs="Traditional Arabic"/>
          <w:b/>
          <w:bCs/>
          <w:color w:val="000000" w:themeColor="text1"/>
          <w:sz w:val="32"/>
          <w:szCs w:val="32"/>
          <w:lang w:bidi="ar-EG"/>
        </w:rPr>
      </w:pPr>
    </w:p>
    <w:p w14:paraId="40FC3594" w14:textId="77777777" w:rsidR="002253A3" w:rsidRPr="003C2738" w:rsidRDefault="002253A3" w:rsidP="002253A3">
      <w:pPr>
        <w:bidi/>
        <w:spacing w:after="0" w:line="360" w:lineRule="auto"/>
        <w:rPr>
          <w:rFonts w:ascii="Traditional Arabic" w:hAnsi="Traditional Arabic" w:cs="Traditional Arabic"/>
          <w:b/>
          <w:bCs/>
          <w:color w:val="000000" w:themeColor="text1"/>
          <w:sz w:val="28"/>
          <w:szCs w:val="28"/>
          <w:u w:val="single"/>
          <w:rtl/>
          <w:lang w:bidi="ar-EG"/>
        </w:rPr>
      </w:pPr>
    </w:p>
    <w:p w14:paraId="26A0459C"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6D9B3927"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76EC71F2"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67DC3697" w14:textId="77777777" w:rsidR="00282DEB"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5ADBC314"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5C32B17D"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06FC0DD8"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7255B7E6"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1B940428"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4F36F32F" w14:textId="77777777" w:rsidR="00037C27" w:rsidRDefault="00037C27" w:rsidP="00037C27">
      <w:pPr>
        <w:bidi/>
        <w:spacing w:after="0" w:line="360" w:lineRule="auto"/>
        <w:rPr>
          <w:rFonts w:ascii="Traditional Arabic" w:hAnsi="Traditional Arabic" w:cs="Traditional Arabic"/>
          <w:b/>
          <w:bCs/>
          <w:color w:val="000000" w:themeColor="text1"/>
          <w:sz w:val="28"/>
          <w:szCs w:val="28"/>
          <w:u w:val="single"/>
          <w:rtl/>
          <w:lang w:bidi="ar-EG"/>
        </w:rPr>
      </w:pPr>
    </w:p>
    <w:p w14:paraId="7432742C" w14:textId="77777777" w:rsidR="00037C27" w:rsidRDefault="00037C27" w:rsidP="00037C27">
      <w:pPr>
        <w:bidi/>
        <w:spacing w:after="0" w:line="360" w:lineRule="auto"/>
        <w:rPr>
          <w:rFonts w:ascii="Traditional Arabic" w:hAnsi="Traditional Arabic" w:cs="Traditional Arabic"/>
          <w:b/>
          <w:bCs/>
          <w:color w:val="000000" w:themeColor="text1"/>
          <w:sz w:val="28"/>
          <w:szCs w:val="28"/>
          <w:u w:val="single"/>
          <w:rtl/>
          <w:lang w:bidi="ar-EG"/>
        </w:rPr>
      </w:pPr>
    </w:p>
    <w:p w14:paraId="66A02EF5" w14:textId="77777777" w:rsidR="00037C27" w:rsidRDefault="00037C27" w:rsidP="00C67198">
      <w:pPr>
        <w:bidi/>
        <w:spacing w:after="0" w:line="360" w:lineRule="auto"/>
        <w:jc w:val="center"/>
        <w:rPr>
          <w:rFonts w:ascii="Traditional Arabic" w:hAnsi="Traditional Arabic" w:cs="Traditional Arabic"/>
          <w:b/>
          <w:bCs/>
          <w:color w:val="000000" w:themeColor="text1"/>
          <w:sz w:val="32"/>
          <w:szCs w:val="32"/>
          <w:rtl/>
          <w:lang w:bidi="ar-EG"/>
        </w:rPr>
      </w:pPr>
      <w:r w:rsidRPr="003C2738">
        <w:rPr>
          <w:rFonts w:ascii="Traditional Arabic" w:hAnsi="Traditional Arabic" w:cs="Traditional Arabic" w:hint="cs"/>
          <w:b/>
          <w:bCs/>
          <w:color w:val="000000" w:themeColor="text1"/>
          <w:sz w:val="32"/>
          <w:szCs w:val="32"/>
          <w:rtl/>
          <w:lang w:bidi="ar-EG"/>
        </w:rPr>
        <w:lastRenderedPageBreak/>
        <w:t xml:space="preserve">الفصل </w:t>
      </w:r>
      <w:r>
        <w:rPr>
          <w:rFonts w:ascii="Traditional Arabic" w:hAnsi="Traditional Arabic" w:cs="Traditional Arabic" w:hint="cs"/>
          <w:b/>
          <w:bCs/>
          <w:color w:val="000000" w:themeColor="text1"/>
          <w:sz w:val="32"/>
          <w:szCs w:val="32"/>
          <w:rtl/>
          <w:lang w:bidi="ar-EG"/>
        </w:rPr>
        <w:t>الثالث</w:t>
      </w:r>
    </w:p>
    <w:p w14:paraId="2A36663D" w14:textId="77777777" w:rsidR="00037C27" w:rsidRPr="003C2738" w:rsidRDefault="00037C27" w:rsidP="00C67198">
      <w:pPr>
        <w:bidi/>
        <w:spacing w:after="0" w:line="360" w:lineRule="auto"/>
        <w:jc w:val="center"/>
        <w:rPr>
          <w:rFonts w:ascii="Traditional Arabic" w:hAnsi="Traditional Arabic" w:cs="Traditional Arabic"/>
          <w:b/>
          <w:bCs/>
          <w:color w:val="000000" w:themeColor="text1"/>
          <w:sz w:val="32"/>
          <w:szCs w:val="32"/>
          <w:rtl/>
          <w:lang w:bidi="ar-EG"/>
        </w:rPr>
      </w:pPr>
      <w:r>
        <w:rPr>
          <w:rFonts w:ascii="Traditional Arabic" w:hAnsi="Traditional Arabic" w:cs="Traditional Arabic" w:hint="cs"/>
          <w:b/>
          <w:bCs/>
          <w:color w:val="000000" w:themeColor="text1"/>
          <w:sz w:val="32"/>
          <w:szCs w:val="32"/>
          <w:rtl/>
          <w:lang w:bidi="ar-EG"/>
        </w:rPr>
        <w:t>الطريقة والإجراءات (المنهجية)</w:t>
      </w:r>
    </w:p>
    <w:p w14:paraId="3A47AF0F" w14:textId="1E11FB50" w:rsidR="0088241E" w:rsidRPr="003C2738" w:rsidRDefault="00FF6ECB" w:rsidP="00C67198">
      <w:pPr>
        <w:bidi/>
        <w:spacing w:after="0" w:line="360" w:lineRule="auto"/>
        <w:rPr>
          <w:rFonts w:ascii="Traditional Arabic" w:hAnsi="Traditional Arabic" w:cs="Traditional Arabic"/>
          <w:b/>
          <w:bCs/>
          <w:color w:val="000000" w:themeColor="text1"/>
          <w:sz w:val="32"/>
          <w:szCs w:val="32"/>
          <w:rtl/>
        </w:rPr>
      </w:pPr>
      <w:r w:rsidRPr="003C2738">
        <w:rPr>
          <w:rFonts w:ascii="Traditional Arabic" w:hAnsi="Traditional Arabic" w:cs="Traditional Arabic" w:hint="cs"/>
          <w:b/>
          <w:bCs/>
          <w:color w:val="000000" w:themeColor="text1"/>
          <w:sz w:val="32"/>
          <w:szCs w:val="32"/>
          <w:rtl/>
        </w:rPr>
        <w:t>مقدمة:</w:t>
      </w:r>
    </w:p>
    <w:p w14:paraId="3A7F3C57" w14:textId="5AAACD16" w:rsidR="00B86FED" w:rsidRDefault="00B86FED" w:rsidP="00C67198">
      <w:pPr>
        <w:bidi/>
        <w:spacing w:after="0" w:line="360" w:lineRule="auto"/>
        <w:jc w:val="both"/>
        <w:rPr>
          <w:rStyle w:val="x193iq5w"/>
          <w:rFonts w:ascii="Traditional Arabic" w:hAnsi="Traditional Arabic" w:cs="Traditional Arabic"/>
          <w:color w:val="000000" w:themeColor="text1"/>
          <w:sz w:val="28"/>
          <w:szCs w:val="28"/>
          <w:rtl/>
        </w:rPr>
      </w:pPr>
      <w:r w:rsidRPr="00B86FED">
        <w:rPr>
          <w:rStyle w:val="x193iq5w"/>
          <w:rFonts w:ascii="Traditional Arabic" w:hAnsi="Traditional Arabic" w:cs="Traditional Arabic"/>
          <w:color w:val="000000" w:themeColor="text1"/>
          <w:sz w:val="28"/>
          <w:szCs w:val="28"/>
          <w:rtl/>
        </w:rPr>
        <w:t>سوف يستعرض هذا الفصل الطريقة والإجراءات (المنهجية) التي تم اعتمادها للتحقق من فروض الدراسة والإجابة عن تساؤلاتها، ويتناول الفصل وصفاً دقيقاً للمنهج المتبع، وتحديد مجتمع الدراسة وكيفية اختيار العينة، مع تفصيل الأدوات والوسائل الإحصائية المستخدمة في قياس أثر الدعم التنظيمي المدرك في معدل الرضا الوظيفي وعلاقته بمستوى الولاء التنظيمي لدى العاملين بجمعية أم القرى النسائية بمكة المكرمة؛ حيث يبدأ الفصل بتوضيح اعتماد الدراسة على المنهج الوصفي التحليلي لملاءمته في تشخيص الواقع واختبار العلاقات الارتباطية بين الظواهر، ثم ينتقل لتحديد مجتمع الدراسة المكون من الموظفات و</w:t>
      </w:r>
      <w:r w:rsidR="00001C9C">
        <w:rPr>
          <w:rStyle w:val="x193iq5w"/>
          <w:rFonts w:ascii="Traditional Arabic" w:hAnsi="Traditional Arabic" w:cs="Traditional Arabic"/>
          <w:color w:val="000000" w:themeColor="text1"/>
          <w:sz w:val="28"/>
          <w:szCs w:val="28"/>
          <w:rtl/>
        </w:rPr>
        <w:t>المتطوعين</w:t>
      </w:r>
      <w:r w:rsidRPr="00B86FED">
        <w:rPr>
          <w:rStyle w:val="x193iq5w"/>
          <w:rFonts w:ascii="Traditional Arabic" w:hAnsi="Traditional Arabic" w:cs="Traditional Arabic"/>
          <w:color w:val="000000" w:themeColor="text1"/>
          <w:sz w:val="28"/>
          <w:szCs w:val="28"/>
          <w:rtl/>
        </w:rPr>
        <w:t xml:space="preserve"> بالجمعية وكيفية اختيار العينة القصدية البالغة (134) مفردة لضمان تمثيل دقيق لكافة الفئات الوظيفية، مستعرضاً تصميم أداة الدراسة المتمثلة في الاستبانة التي صُممت وفق مقياس </w:t>
      </w:r>
      <w:proofErr w:type="spellStart"/>
      <w:r w:rsidRPr="00B86FED">
        <w:rPr>
          <w:rStyle w:val="x193iq5w"/>
          <w:rFonts w:ascii="Traditional Arabic" w:hAnsi="Traditional Arabic" w:cs="Traditional Arabic"/>
          <w:color w:val="000000" w:themeColor="text1"/>
          <w:sz w:val="28"/>
          <w:szCs w:val="28"/>
          <w:rtl/>
        </w:rPr>
        <w:t>ليكرت</w:t>
      </w:r>
      <w:proofErr w:type="spellEnd"/>
      <w:r w:rsidRPr="00B86FED">
        <w:rPr>
          <w:rStyle w:val="x193iq5w"/>
          <w:rFonts w:ascii="Traditional Arabic" w:hAnsi="Traditional Arabic" w:cs="Traditional Arabic"/>
          <w:color w:val="000000" w:themeColor="text1"/>
          <w:sz w:val="28"/>
          <w:szCs w:val="28"/>
          <w:rtl/>
        </w:rPr>
        <w:t xml:space="preserve"> الخماسي لجمع البيانات الأولية، مع تعريف متغيرات الدراسة المستقلة (أبعاد الدعم) والوسيطة (الرضا) والتابعة (الولاء) إجرائياً، وتفصيل إجراءات التنفيذ الميداني التي بدأت بتحكيم الأداة وإجراء الدراسة الاستطلاعية للتأكد من الخصائص </w:t>
      </w:r>
      <w:proofErr w:type="spellStart"/>
      <w:r w:rsidRPr="00B86FED">
        <w:rPr>
          <w:rStyle w:val="x193iq5w"/>
          <w:rFonts w:ascii="Traditional Arabic" w:hAnsi="Traditional Arabic" w:cs="Traditional Arabic"/>
          <w:color w:val="000000" w:themeColor="text1"/>
          <w:sz w:val="28"/>
          <w:szCs w:val="28"/>
          <w:rtl/>
        </w:rPr>
        <w:t>السيكومترية</w:t>
      </w:r>
      <w:proofErr w:type="spellEnd"/>
      <w:r w:rsidRPr="00B86FED">
        <w:rPr>
          <w:rStyle w:val="x193iq5w"/>
          <w:rFonts w:ascii="Traditional Arabic" w:hAnsi="Traditional Arabic" w:cs="Traditional Arabic"/>
          <w:color w:val="000000" w:themeColor="text1"/>
          <w:sz w:val="28"/>
          <w:szCs w:val="28"/>
          <w:rtl/>
        </w:rPr>
        <w:t>، وصولاً إلى بيان أساليب المعالجة الإحصائية المتبعة عبر برنامج</w:t>
      </w:r>
      <w:r w:rsidRPr="00B86FED">
        <w:rPr>
          <w:rStyle w:val="x193iq5w"/>
          <w:rFonts w:ascii="Traditional Arabic" w:hAnsi="Traditional Arabic" w:cs="Traditional Arabic"/>
          <w:color w:val="000000" w:themeColor="text1"/>
          <w:sz w:val="28"/>
          <w:szCs w:val="28"/>
        </w:rPr>
        <w:t xml:space="preserve"> (SPSS) </w:t>
      </w:r>
      <w:r w:rsidRPr="00B86FED">
        <w:rPr>
          <w:rStyle w:val="x193iq5w"/>
          <w:rFonts w:ascii="Traditional Arabic" w:hAnsi="Traditional Arabic" w:cs="Traditional Arabic"/>
          <w:color w:val="000000" w:themeColor="text1"/>
          <w:sz w:val="28"/>
          <w:szCs w:val="28"/>
          <w:rtl/>
        </w:rPr>
        <w:t>لاستخراج المتوسطات والحسابات ومعاملات الارتباط والانحدار لتحليل النتائج واختبار صحة الفرضيات</w:t>
      </w:r>
      <w:r>
        <w:rPr>
          <w:rStyle w:val="x193iq5w"/>
          <w:rFonts w:ascii="Traditional Arabic" w:hAnsi="Traditional Arabic" w:cs="Traditional Arabic" w:hint="cs"/>
          <w:color w:val="000000" w:themeColor="text1"/>
          <w:sz w:val="28"/>
          <w:szCs w:val="28"/>
          <w:rtl/>
        </w:rPr>
        <w:t>.</w:t>
      </w:r>
    </w:p>
    <w:p w14:paraId="3E3313C4" w14:textId="6F848747" w:rsidR="006B3A10" w:rsidRPr="00BD1074" w:rsidRDefault="00C90AA7">
      <w:pPr>
        <w:pStyle w:val="ListParagraph"/>
        <w:numPr>
          <w:ilvl w:val="0"/>
          <w:numId w:val="8"/>
        </w:numPr>
        <w:bidi/>
        <w:spacing w:after="0" w:line="360" w:lineRule="auto"/>
        <w:rPr>
          <w:rStyle w:val="x193iq5w"/>
          <w:rFonts w:ascii="Traditional Arabic" w:hAnsi="Traditional Arabic" w:cs="Traditional Arabic"/>
          <w:b/>
          <w:bCs/>
          <w:color w:val="000000" w:themeColor="text1"/>
          <w:sz w:val="32"/>
          <w:szCs w:val="32"/>
        </w:rPr>
      </w:pPr>
      <w:r w:rsidRPr="00BD1074">
        <w:rPr>
          <w:rStyle w:val="x193iq5w"/>
          <w:rFonts w:ascii="Traditional Arabic" w:hAnsi="Traditional Arabic" w:cs="Traditional Arabic" w:hint="cs"/>
          <w:b/>
          <w:bCs/>
          <w:color w:val="000000" w:themeColor="text1"/>
          <w:sz w:val="32"/>
          <w:szCs w:val="32"/>
          <w:rtl/>
        </w:rPr>
        <w:t>منهج الدراسة</w:t>
      </w:r>
    </w:p>
    <w:p w14:paraId="56AA9D28" w14:textId="110B2B39" w:rsidR="00C90AA7" w:rsidRPr="0081184B" w:rsidRDefault="00471C4D" w:rsidP="00C67198">
      <w:pPr>
        <w:bidi/>
        <w:spacing w:after="0" w:line="360" w:lineRule="auto"/>
        <w:jc w:val="both"/>
        <w:rPr>
          <w:rFonts w:ascii="Traditional Arabic" w:eastAsia="Times New Roman" w:hAnsi="Traditional Arabic" w:cs="Traditional Arabic"/>
          <w:color w:val="303030"/>
          <w:sz w:val="28"/>
          <w:szCs w:val="28"/>
        </w:rPr>
      </w:pPr>
      <w:r w:rsidRPr="0081184B">
        <w:rPr>
          <w:rStyle w:val="x193iq5w"/>
          <w:rFonts w:ascii="Traditional Arabic" w:hAnsi="Traditional Arabic" w:cs="Traditional Arabic"/>
          <w:color w:val="000000" w:themeColor="text1"/>
          <w:sz w:val="28"/>
          <w:szCs w:val="28"/>
          <w:rtl/>
        </w:rPr>
        <w:t xml:space="preserve">    </w:t>
      </w:r>
      <w:r w:rsidR="00455159" w:rsidRPr="0081184B">
        <w:rPr>
          <w:rStyle w:val="x193iq5w"/>
          <w:rFonts w:ascii="Traditional Arabic" w:hAnsi="Traditional Arabic" w:cs="Traditional Arabic"/>
          <w:color w:val="000000" w:themeColor="text1"/>
          <w:sz w:val="28"/>
          <w:szCs w:val="28"/>
          <w:rtl/>
        </w:rPr>
        <w:t xml:space="preserve">  </w:t>
      </w:r>
      <w:r w:rsidR="00C90AA7" w:rsidRPr="0081184B">
        <w:rPr>
          <w:rFonts w:ascii="Traditional Arabic" w:eastAsia="Times New Roman" w:hAnsi="Traditional Arabic" w:cs="Traditional Arabic"/>
          <w:color w:val="303030"/>
          <w:sz w:val="28"/>
          <w:szCs w:val="28"/>
        </w:rPr>
        <w:t xml:space="preserve"> </w:t>
      </w:r>
      <w:r w:rsidR="00C90AA7" w:rsidRPr="0081184B">
        <w:rPr>
          <w:rFonts w:ascii="Traditional Arabic" w:eastAsia="Times New Roman" w:hAnsi="Traditional Arabic" w:cs="Traditional Arabic"/>
          <w:color w:val="303030"/>
          <w:sz w:val="28"/>
          <w:szCs w:val="28"/>
          <w:rtl/>
        </w:rPr>
        <w:t xml:space="preserve">انطلاقاً من </w:t>
      </w:r>
      <w:r w:rsidR="00CA5049">
        <w:rPr>
          <w:rFonts w:ascii="Traditional Arabic" w:eastAsia="Times New Roman" w:hAnsi="Traditional Arabic" w:cs="Traditional Arabic" w:hint="cs"/>
          <w:color w:val="303030"/>
          <w:sz w:val="28"/>
          <w:szCs w:val="28"/>
          <w:rtl/>
        </w:rPr>
        <w:t>هدف</w:t>
      </w:r>
      <w:r w:rsidR="00C90AA7" w:rsidRPr="0081184B">
        <w:rPr>
          <w:rFonts w:ascii="Traditional Arabic" w:eastAsia="Times New Roman" w:hAnsi="Traditional Arabic" w:cs="Traditional Arabic"/>
          <w:color w:val="303030"/>
          <w:sz w:val="28"/>
          <w:szCs w:val="28"/>
          <w:rtl/>
        </w:rPr>
        <w:t xml:space="preserve"> الدراسة</w:t>
      </w:r>
      <w:r w:rsidR="00CA5049">
        <w:rPr>
          <w:rFonts w:ascii="Traditional Arabic" w:eastAsia="Times New Roman" w:hAnsi="Traditional Arabic" w:cs="Traditional Arabic" w:hint="cs"/>
          <w:color w:val="303030"/>
          <w:sz w:val="28"/>
          <w:szCs w:val="28"/>
          <w:rtl/>
        </w:rPr>
        <w:t xml:space="preserve"> الرئيس</w:t>
      </w:r>
      <w:r w:rsidR="00C90AA7" w:rsidRPr="0081184B">
        <w:rPr>
          <w:rFonts w:ascii="Traditional Arabic" w:eastAsia="Times New Roman" w:hAnsi="Traditional Arabic" w:cs="Traditional Arabic"/>
          <w:color w:val="303030"/>
          <w:sz w:val="28"/>
          <w:szCs w:val="28"/>
          <w:rtl/>
        </w:rPr>
        <w:t xml:space="preserve"> </w:t>
      </w:r>
      <w:r w:rsidR="00CA5049">
        <w:rPr>
          <w:rFonts w:ascii="Traditional Arabic" w:eastAsia="Times New Roman" w:hAnsi="Traditional Arabic" w:cs="Traditional Arabic" w:hint="cs"/>
          <w:color w:val="303030"/>
          <w:sz w:val="28"/>
          <w:szCs w:val="28"/>
          <w:rtl/>
        </w:rPr>
        <w:t>الذى</w:t>
      </w:r>
      <w:r w:rsidR="00C90AA7" w:rsidRPr="0081184B">
        <w:rPr>
          <w:rFonts w:ascii="Traditional Arabic" w:eastAsia="Times New Roman" w:hAnsi="Traditional Arabic" w:cs="Traditional Arabic"/>
          <w:color w:val="303030"/>
          <w:sz w:val="28"/>
          <w:szCs w:val="28"/>
          <w:rtl/>
        </w:rPr>
        <w:t xml:space="preserve"> </w:t>
      </w:r>
      <w:r w:rsidR="00CA5049">
        <w:rPr>
          <w:rFonts w:ascii="Traditional Arabic" w:eastAsia="Times New Roman" w:hAnsi="Traditional Arabic" w:cs="Traditional Arabic" w:hint="cs"/>
          <w:color w:val="303030"/>
          <w:sz w:val="28"/>
          <w:szCs w:val="28"/>
          <w:rtl/>
        </w:rPr>
        <w:t>ي</w:t>
      </w:r>
      <w:r w:rsidR="00C90AA7" w:rsidRPr="0081184B">
        <w:rPr>
          <w:rFonts w:ascii="Traditional Arabic" w:eastAsia="Times New Roman" w:hAnsi="Traditional Arabic" w:cs="Traditional Arabic"/>
          <w:color w:val="303030"/>
          <w:sz w:val="28"/>
          <w:szCs w:val="28"/>
          <w:rtl/>
        </w:rPr>
        <w:t xml:space="preserve">سعى للكشف عن أثر </w:t>
      </w:r>
      <w:r w:rsidR="00C90AA7" w:rsidRPr="0081184B">
        <w:rPr>
          <w:rFonts w:ascii="Traditional Arabic" w:eastAsia="Times New Roman" w:hAnsi="Traditional Arabic" w:cs="Traditional Arabic"/>
          <w:b/>
          <w:bCs/>
          <w:color w:val="303030"/>
          <w:sz w:val="28"/>
          <w:szCs w:val="28"/>
          <w:rtl/>
        </w:rPr>
        <w:t>الدعم التنظيمي المدرك</w:t>
      </w:r>
      <w:r w:rsidR="00C90AA7" w:rsidRPr="0081184B">
        <w:rPr>
          <w:rFonts w:ascii="Traditional Arabic" w:eastAsia="Times New Roman" w:hAnsi="Traditional Arabic" w:cs="Traditional Arabic"/>
          <w:color w:val="303030"/>
          <w:sz w:val="28"/>
          <w:szCs w:val="28"/>
          <w:rtl/>
        </w:rPr>
        <w:t xml:space="preserve"> (كمتغير مستقل) في </w:t>
      </w:r>
      <w:r w:rsidR="00C90AA7" w:rsidRPr="0081184B">
        <w:rPr>
          <w:rFonts w:ascii="Traditional Arabic" w:eastAsia="Times New Roman" w:hAnsi="Traditional Arabic" w:cs="Traditional Arabic"/>
          <w:b/>
          <w:bCs/>
          <w:color w:val="303030"/>
          <w:sz w:val="28"/>
          <w:szCs w:val="28"/>
          <w:rtl/>
        </w:rPr>
        <w:t>الرضا الوظيفي</w:t>
      </w:r>
      <w:r w:rsidR="00C90AA7" w:rsidRPr="0081184B">
        <w:rPr>
          <w:rFonts w:ascii="Traditional Arabic" w:eastAsia="Times New Roman" w:hAnsi="Traditional Arabic" w:cs="Traditional Arabic"/>
          <w:color w:val="303030"/>
          <w:sz w:val="28"/>
          <w:szCs w:val="28"/>
          <w:rtl/>
        </w:rPr>
        <w:t xml:space="preserve"> (كمتغير وسيط) وعلاقته بـ </w:t>
      </w:r>
      <w:r w:rsidR="00C90AA7" w:rsidRPr="0081184B">
        <w:rPr>
          <w:rFonts w:ascii="Traditional Arabic" w:eastAsia="Times New Roman" w:hAnsi="Traditional Arabic" w:cs="Traditional Arabic"/>
          <w:b/>
          <w:bCs/>
          <w:color w:val="303030"/>
          <w:sz w:val="28"/>
          <w:szCs w:val="28"/>
          <w:rtl/>
        </w:rPr>
        <w:t>الولاء التنظيمي</w:t>
      </w:r>
      <w:r w:rsidR="00C90AA7" w:rsidRPr="0081184B">
        <w:rPr>
          <w:rFonts w:ascii="Traditional Arabic" w:eastAsia="Times New Roman" w:hAnsi="Traditional Arabic" w:cs="Traditional Arabic"/>
          <w:color w:val="303030"/>
          <w:sz w:val="28"/>
          <w:szCs w:val="28"/>
          <w:rtl/>
        </w:rPr>
        <w:t xml:space="preserve"> (كمتغير تابع)، </w:t>
      </w:r>
      <w:r w:rsidR="00CA5049" w:rsidRPr="0081184B">
        <w:rPr>
          <w:rFonts w:ascii="Traditional Arabic" w:hAnsi="Traditional Arabic" w:cs="Traditional Arabic"/>
          <w:color w:val="000000" w:themeColor="text1"/>
          <w:sz w:val="28"/>
          <w:szCs w:val="28"/>
          <w:rtl/>
          <w:lang w:bidi="ar-EG"/>
        </w:rPr>
        <w:t xml:space="preserve">وللإجابة على التساؤلات وحل الإشكال وتفسير واثبات الفرضيات سوف تعتمد الدراسة على </w:t>
      </w:r>
      <w:r w:rsidR="00C90AA7" w:rsidRPr="0081184B">
        <w:rPr>
          <w:rFonts w:ascii="Traditional Arabic" w:eastAsia="Times New Roman" w:hAnsi="Traditional Arabic" w:cs="Traditional Arabic"/>
          <w:b/>
          <w:bCs/>
          <w:color w:val="303030"/>
          <w:sz w:val="28"/>
          <w:szCs w:val="28"/>
          <w:rtl/>
        </w:rPr>
        <w:t>المنهج الوصفي التحليلي</w:t>
      </w:r>
      <w:r w:rsidR="00CA5049">
        <w:rPr>
          <w:rFonts w:ascii="Traditional Arabic" w:eastAsia="Times New Roman" w:hAnsi="Traditional Arabic" w:cs="Traditional Arabic" w:hint="cs"/>
          <w:color w:val="303030"/>
          <w:sz w:val="28"/>
          <w:szCs w:val="28"/>
          <w:rtl/>
        </w:rPr>
        <w:t>.</w:t>
      </w:r>
    </w:p>
    <w:p w14:paraId="7BEB8823" w14:textId="0F2DD0C9" w:rsidR="00BA31E5" w:rsidRDefault="00BA31E5" w:rsidP="00C67198">
      <w:pPr>
        <w:bidi/>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color w:val="000000" w:themeColor="text1"/>
          <w:sz w:val="28"/>
          <w:szCs w:val="28"/>
        </w:rPr>
        <w:t xml:space="preserve">   </w:t>
      </w:r>
      <w:r w:rsidRPr="00BA31E5">
        <w:rPr>
          <w:rStyle w:val="x193iq5w"/>
          <w:rFonts w:ascii="Traditional Arabic" w:hAnsi="Traditional Arabic" w:cs="Traditional Arabic"/>
          <w:color w:val="000000" w:themeColor="text1"/>
          <w:sz w:val="28"/>
          <w:szCs w:val="28"/>
          <w:rtl/>
        </w:rPr>
        <w:t>والذي يُعرف بأنه المنهج الذي يهتم بوصف الظاهرة المعنية بدقة، والتعبير عنها كيفياً ببيان خصائصها، أو كمياً بإعطائها وصفاً رقمياً يوضح مقدار هذه الظاهرة أو حجمها، ومن ثم تحليل هذه البيانات وتفسيرها للوصول إلى استنتاجات تساهم في فهم الواقع الشامل للظاهرة</w:t>
      </w:r>
      <w:r>
        <w:rPr>
          <w:rStyle w:val="x193iq5w"/>
          <w:rFonts w:ascii="Traditional Arabic" w:hAnsi="Traditional Arabic" w:cs="Traditional Arabic" w:hint="cs"/>
          <w:color w:val="000000" w:themeColor="text1"/>
          <w:sz w:val="28"/>
          <w:szCs w:val="28"/>
          <w:rtl/>
        </w:rPr>
        <w:t>.</w:t>
      </w:r>
      <w:r w:rsidRPr="00BA31E5">
        <w:rPr>
          <w:rStyle w:val="x193iq5w"/>
          <w:rFonts w:ascii="Traditional Arabic" w:hAnsi="Traditional Arabic" w:cs="Traditional Arabic"/>
          <w:color w:val="000000" w:themeColor="text1"/>
          <w:sz w:val="28"/>
          <w:szCs w:val="28"/>
          <w:rtl/>
        </w:rPr>
        <w:t xml:space="preserve"> (عبيدات وآخرون، 2020)</w:t>
      </w:r>
    </w:p>
    <w:p w14:paraId="07265404" w14:textId="5C13A92D" w:rsidR="00BA31E5" w:rsidRPr="00BA31E5" w:rsidRDefault="00BA31E5" w:rsidP="00C67198">
      <w:pPr>
        <w:bidi/>
        <w:spacing w:after="0" w:line="360" w:lineRule="auto"/>
        <w:jc w:val="both"/>
        <w:rPr>
          <w:rStyle w:val="x193iq5w"/>
          <w:rFonts w:ascii="Traditional Arabic" w:hAnsi="Traditional Arabic" w:cs="Traditional Arabic"/>
          <w:color w:val="000000" w:themeColor="text1"/>
          <w:sz w:val="28"/>
          <w:szCs w:val="28"/>
        </w:rPr>
      </w:pPr>
      <w:r>
        <w:rPr>
          <w:rStyle w:val="x193iq5w"/>
          <w:rFonts w:ascii="Traditional Arabic" w:hAnsi="Traditional Arabic" w:cs="Traditional Arabic" w:hint="cs"/>
          <w:color w:val="000000" w:themeColor="text1"/>
          <w:sz w:val="28"/>
          <w:szCs w:val="28"/>
          <w:rtl/>
        </w:rPr>
        <w:lastRenderedPageBreak/>
        <w:t xml:space="preserve"> </w:t>
      </w:r>
      <w:r w:rsidRPr="00BA31E5">
        <w:rPr>
          <w:rStyle w:val="x193iq5w"/>
          <w:rFonts w:ascii="Traditional Arabic" w:hAnsi="Traditional Arabic" w:cs="Traditional Arabic"/>
          <w:color w:val="000000" w:themeColor="text1"/>
          <w:sz w:val="28"/>
          <w:szCs w:val="28"/>
          <w:rtl/>
        </w:rPr>
        <w:t xml:space="preserve"> ولا تقتصر القيمة العلمية لهذا المنهج على مجرد جمع البيانات وتبويبها، بل تمتد إلى محاولة تفسير هذه البيانات وتفكيكها إلى عناصرها الأولية لمعرفة العلاقات الارتباطية الكامنة بين متغيرات الظاهرة المدروسة</w:t>
      </w:r>
      <w:r>
        <w:rPr>
          <w:rStyle w:val="x193iq5w"/>
          <w:rFonts w:ascii="Traditional Arabic" w:hAnsi="Traditional Arabic" w:cs="Traditional Arabic" w:hint="cs"/>
          <w:color w:val="000000" w:themeColor="text1"/>
          <w:sz w:val="28"/>
          <w:szCs w:val="28"/>
          <w:rtl/>
        </w:rPr>
        <w:t>.</w:t>
      </w:r>
      <w:r w:rsidRPr="00BA31E5">
        <w:rPr>
          <w:rStyle w:val="x193iq5w"/>
          <w:rFonts w:ascii="Traditional Arabic" w:hAnsi="Traditional Arabic" w:cs="Traditional Arabic"/>
          <w:color w:val="000000" w:themeColor="text1"/>
          <w:sz w:val="28"/>
          <w:szCs w:val="28"/>
          <w:rtl/>
        </w:rPr>
        <w:t xml:space="preserve"> (أبو علام، 2018)</w:t>
      </w:r>
    </w:p>
    <w:p w14:paraId="3126D796" w14:textId="549FB76E" w:rsidR="00BA31E5" w:rsidRPr="00BA31E5" w:rsidRDefault="00BA31E5" w:rsidP="00C67198">
      <w:pPr>
        <w:bidi/>
        <w:spacing w:after="0" w:line="360" w:lineRule="auto"/>
        <w:jc w:val="both"/>
        <w:rPr>
          <w:rStyle w:val="x193iq5w"/>
        </w:rPr>
      </w:pPr>
      <w:r>
        <w:rPr>
          <w:rStyle w:val="x193iq5w"/>
          <w:rFonts w:ascii="Traditional Arabic" w:hAnsi="Traditional Arabic" w:cs="Traditional Arabic" w:hint="cs"/>
          <w:color w:val="000000" w:themeColor="text1"/>
          <w:sz w:val="28"/>
          <w:szCs w:val="28"/>
          <w:rtl/>
        </w:rPr>
        <w:t xml:space="preserve">  </w:t>
      </w:r>
      <w:r w:rsidR="00C90AA7" w:rsidRPr="00CA5049">
        <w:rPr>
          <w:rStyle w:val="x193iq5w"/>
          <w:rFonts w:ascii="Traditional Arabic" w:hAnsi="Traditional Arabic" w:cs="Traditional Arabic"/>
          <w:color w:val="000000" w:themeColor="text1"/>
          <w:sz w:val="28"/>
          <w:szCs w:val="28"/>
          <w:rtl/>
        </w:rPr>
        <w:t>ويعد هذا المنهج هو الأكثر ملاءمة لطبيعة هذه الدراسة؛ كونه يعتمد على دراسة الظاهرة كما هي في الواقع، ويهتم بوصفها وصفاً دقيقاً يعبر عنها كمياً ونوعياً</w:t>
      </w:r>
      <w:r w:rsidR="007523FF">
        <w:rPr>
          <w:rStyle w:val="x193iq5w"/>
          <w:rFonts w:ascii="Traditional Arabic" w:hAnsi="Traditional Arabic" w:cs="Traditional Arabic" w:hint="cs"/>
          <w:color w:val="000000" w:themeColor="text1"/>
          <w:sz w:val="28"/>
          <w:szCs w:val="28"/>
          <w:rtl/>
        </w:rPr>
        <w:t xml:space="preserve">، </w:t>
      </w:r>
      <w:r w:rsidR="007523FF" w:rsidRPr="007523FF">
        <w:rPr>
          <w:rStyle w:val="x193iq5w"/>
          <w:rFonts w:ascii="Traditional Arabic" w:hAnsi="Traditional Arabic" w:cs="Traditional Arabic"/>
          <w:color w:val="000000" w:themeColor="text1"/>
          <w:sz w:val="28"/>
          <w:szCs w:val="28"/>
          <w:rtl/>
        </w:rPr>
        <w:t>ويستهدف الحصول على معلومات تجيب عن أسئلة الدراسة دون تدخل الباحث</w:t>
      </w:r>
      <w:r w:rsidR="007523FF">
        <w:rPr>
          <w:rStyle w:val="x193iq5w"/>
          <w:rFonts w:ascii="Traditional Arabic" w:hAnsi="Traditional Arabic" w:cs="Traditional Arabic" w:hint="cs"/>
          <w:color w:val="000000" w:themeColor="text1"/>
          <w:sz w:val="28"/>
          <w:szCs w:val="28"/>
          <w:rtl/>
        </w:rPr>
        <w:t>ة</w:t>
      </w:r>
      <w:r w:rsidR="007523FF" w:rsidRPr="007523FF">
        <w:rPr>
          <w:rStyle w:val="x193iq5w"/>
          <w:rFonts w:ascii="Traditional Arabic" w:hAnsi="Traditional Arabic" w:cs="Traditional Arabic"/>
          <w:color w:val="000000" w:themeColor="text1"/>
          <w:sz w:val="28"/>
          <w:szCs w:val="28"/>
          <w:rtl/>
        </w:rPr>
        <w:t xml:space="preserve"> فيها</w:t>
      </w:r>
      <w:r>
        <w:rPr>
          <w:rStyle w:val="x193iq5w"/>
          <w:rFonts w:ascii="Traditional Arabic" w:hAnsi="Traditional Arabic" w:cs="Traditional Arabic" w:hint="cs"/>
          <w:color w:val="000000" w:themeColor="text1"/>
          <w:sz w:val="28"/>
          <w:szCs w:val="28"/>
          <w:rtl/>
        </w:rPr>
        <w:t>،</w:t>
      </w:r>
      <w:r w:rsidRPr="00BA31E5">
        <w:rPr>
          <w:rStyle w:val="x193iq5w"/>
          <w:rFonts w:ascii="Traditional Arabic" w:hAnsi="Traditional Arabic" w:cs="Traditional Arabic"/>
          <w:color w:val="000000" w:themeColor="text1"/>
          <w:sz w:val="28"/>
          <w:szCs w:val="28"/>
          <w:rtl/>
        </w:rPr>
        <w:t xml:space="preserve"> حيث يشير العساف (2016) إلى أن هذا المنهج يعد المنهج الأكثر استخداماً وملاءمة لدراسة الظواهر الإنسانية والاجتماعية وقت حدوثها، بهدف استكشاف واقعها والتعرف على الآراء والاتجاهات السائدة حولها. (العساف، 2016) </w:t>
      </w:r>
    </w:p>
    <w:p w14:paraId="6296E309" w14:textId="565FE49B" w:rsidR="00C90AA7" w:rsidRPr="0081184B" w:rsidRDefault="00C90AA7" w:rsidP="00C67198">
      <w:pPr>
        <w:bidi/>
        <w:spacing w:after="0" w:line="360" w:lineRule="auto"/>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 xml:space="preserve">وقد تم اختيار هذا المنهج بناءً على </w:t>
      </w:r>
      <w:r w:rsidR="007523FF">
        <w:rPr>
          <w:rFonts w:ascii="Traditional Arabic" w:eastAsia="Times New Roman" w:hAnsi="Traditional Arabic" w:cs="Traditional Arabic" w:hint="cs"/>
          <w:b/>
          <w:bCs/>
          <w:color w:val="303030"/>
          <w:sz w:val="28"/>
          <w:szCs w:val="28"/>
          <w:rtl/>
        </w:rPr>
        <w:t>المبررات</w:t>
      </w:r>
      <w:r w:rsidRPr="0081184B">
        <w:rPr>
          <w:rFonts w:ascii="Traditional Arabic" w:eastAsia="Times New Roman" w:hAnsi="Traditional Arabic" w:cs="Traditional Arabic"/>
          <w:b/>
          <w:bCs/>
          <w:color w:val="303030"/>
          <w:sz w:val="28"/>
          <w:szCs w:val="28"/>
          <w:rtl/>
        </w:rPr>
        <w:t xml:space="preserve"> التالية المستمدة من أهداف الدراسة</w:t>
      </w:r>
      <w:r w:rsidRPr="0081184B">
        <w:rPr>
          <w:rFonts w:ascii="Traditional Arabic" w:eastAsia="Times New Roman" w:hAnsi="Traditional Arabic" w:cs="Traditional Arabic"/>
          <w:b/>
          <w:bCs/>
          <w:color w:val="303030"/>
          <w:sz w:val="28"/>
          <w:szCs w:val="28"/>
        </w:rPr>
        <w:t>:</w:t>
      </w:r>
    </w:p>
    <w:p w14:paraId="5190B293" w14:textId="63CD9DB4" w:rsidR="00C90AA7" w:rsidRDefault="00C90AA7">
      <w:pPr>
        <w:numPr>
          <w:ilvl w:val="0"/>
          <w:numId w:val="9"/>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color w:val="303030"/>
          <w:sz w:val="28"/>
          <w:szCs w:val="28"/>
          <w:rtl/>
        </w:rPr>
        <w:t xml:space="preserve">يسمح المنهج الوصفي بتصوير واقع بيئة العمل في </w:t>
      </w:r>
      <w:r w:rsidRPr="0081184B">
        <w:rPr>
          <w:rFonts w:ascii="Traditional Arabic" w:eastAsia="Times New Roman" w:hAnsi="Traditional Arabic" w:cs="Traditional Arabic"/>
          <w:b/>
          <w:bCs/>
          <w:color w:val="303030"/>
          <w:sz w:val="28"/>
          <w:szCs w:val="28"/>
          <w:rtl/>
        </w:rPr>
        <w:t>جمعية أم القرى النسائية بمكة المكرمة</w:t>
      </w:r>
      <w:r w:rsidRPr="0081184B">
        <w:rPr>
          <w:rFonts w:ascii="Traditional Arabic" w:eastAsia="Times New Roman" w:hAnsi="Traditional Arabic" w:cs="Traditional Arabic"/>
          <w:color w:val="303030"/>
          <w:sz w:val="28"/>
          <w:szCs w:val="28"/>
          <w:rtl/>
        </w:rPr>
        <w:t xml:space="preserve">، وتصنيف وتحليل </w:t>
      </w:r>
      <w:r w:rsidR="009E4283">
        <w:rPr>
          <w:rFonts w:ascii="Traditional Arabic" w:eastAsia="Times New Roman" w:hAnsi="Traditional Arabic" w:cs="Traditional Arabic" w:hint="cs"/>
          <w:color w:val="303030"/>
          <w:sz w:val="28"/>
          <w:szCs w:val="28"/>
          <w:rtl/>
        </w:rPr>
        <w:t xml:space="preserve">قوة واتجاه </w:t>
      </w:r>
      <w:r w:rsidRPr="0081184B">
        <w:rPr>
          <w:rFonts w:ascii="Traditional Arabic" w:eastAsia="Times New Roman" w:hAnsi="Traditional Arabic" w:cs="Traditional Arabic"/>
          <w:color w:val="303030"/>
          <w:sz w:val="28"/>
          <w:szCs w:val="28"/>
          <w:rtl/>
        </w:rPr>
        <w:t>الع</w:t>
      </w:r>
      <w:r w:rsidR="007523FF">
        <w:rPr>
          <w:rFonts w:ascii="Traditional Arabic" w:eastAsia="Times New Roman" w:hAnsi="Traditional Arabic" w:cs="Traditional Arabic" w:hint="cs"/>
          <w:color w:val="303030"/>
          <w:sz w:val="28"/>
          <w:szCs w:val="28"/>
          <w:rtl/>
        </w:rPr>
        <w:t>لا</w:t>
      </w:r>
      <w:r w:rsidRPr="0081184B">
        <w:rPr>
          <w:rFonts w:ascii="Traditional Arabic" w:eastAsia="Times New Roman" w:hAnsi="Traditional Arabic" w:cs="Traditional Arabic"/>
          <w:color w:val="303030"/>
          <w:sz w:val="28"/>
          <w:szCs w:val="28"/>
          <w:rtl/>
        </w:rPr>
        <w:t>قات الارتباطية بين المتغيرات الثلاثة (الدعم، الرضا، والولاء) دون تدخل من الباحثة في مجرياتها</w:t>
      </w:r>
      <w:r w:rsidR="009E4283">
        <w:rPr>
          <w:rFonts w:ascii="Traditional Arabic" w:eastAsia="Times New Roman" w:hAnsi="Traditional Arabic" w:cs="Traditional Arabic" w:hint="cs"/>
          <w:color w:val="303030"/>
          <w:sz w:val="28"/>
          <w:szCs w:val="28"/>
          <w:rtl/>
        </w:rPr>
        <w:t xml:space="preserve">، </w:t>
      </w:r>
      <w:r w:rsidR="009E4283" w:rsidRPr="009E4283">
        <w:rPr>
          <w:rFonts w:ascii="Traditional Arabic" w:eastAsia="Times New Roman" w:hAnsi="Traditional Arabic" w:cs="Traditional Arabic"/>
          <w:color w:val="303030"/>
          <w:sz w:val="28"/>
          <w:szCs w:val="28"/>
          <w:rtl/>
        </w:rPr>
        <w:t>مما يفتح المجال لفهم أعمق لنتائج الدراسة ومناقشتها في ضوء الأدبيات</w:t>
      </w:r>
      <w:r w:rsidR="009E4283">
        <w:rPr>
          <w:rFonts w:ascii="Traditional Arabic" w:eastAsia="Times New Roman" w:hAnsi="Traditional Arabic" w:cs="Traditional Arabic" w:hint="cs"/>
          <w:color w:val="303030"/>
          <w:sz w:val="28"/>
          <w:szCs w:val="28"/>
          <w:rtl/>
        </w:rPr>
        <w:t>.</w:t>
      </w:r>
    </w:p>
    <w:p w14:paraId="6754A778" w14:textId="77777777" w:rsidR="007523FF" w:rsidRPr="007523FF" w:rsidRDefault="007523FF">
      <w:pPr>
        <w:pStyle w:val="ListParagraph"/>
        <w:numPr>
          <w:ilvl w:val="0"/>
          <w:numId w:val="9"/>
        </w:numPr>
        <w:bidi/>
        <w:spacing w:line="360" w:lineRule="auto"/>
        <w:jc w:val="both"/>
        <w:rPr>
          <w:rFonts w:ascii="Traditional Arabic" w:eastAsia="Times New Roman" w:hAnsi="Traditional Arabic" w:cs="Traditional Arabic"/>
          <w:color w:val="303030"/>
          <w:sz w:val="28"/>
          <w:szCs w:val="28"/>
        </w:rPr>
      </w:pPr>
      <w:r w:rsidRPr="007523FF">
        <w:rPr>
          <w:rFonts w:ascii="Traditional Arabic" w:eastAsia="Times New Roman" w:hAnsi="Traditional Arabic" w:cs="Traditional Arabic"/>
          <w:color w:val="303030"/>
          <w:sz w:val="28"/>
          <w:szCs w:val="28"/>
          <w:rtl/>
        </w:rPr>
        <w:t>يعد هذا المنهج هو الأكثر استخداماً في الدراسات الاجتماعية والإنسانية؛ كونه ينصب على ترجمة ما هو كائن ووصف الوضع أو الحدث الحالي بدقة، يتناسب تماماً مع دراسة مفاهيم السلوك التنظيمي (مثل الدعم والولاء)، حيث يهتم بوصف خصائصها ومكوناتها والعوامل المؤثرة فيها، والظروف المحيطة بها</w:t>
      </w:r>
      <w:r w:rsidRPr="007523FF">
        <w:rPr>
          <w:rFonts w:ascii="Traditional Arabic" w:eastAsia="Times New Roman" w:hAnsi="Traditional Arabic" w:cs="Traditional Arabic"/>
          <w:color w:val="303030"/>
          <w:sz w:val="28"/>
          <w:szCs w:val="28"/>
        </w:rPr>
        <w:t>.</w:t>
      </w:r>
    </w:p>
    <w:p w14:paraId="371F973B" w14:textId="13FEABE8" w:rsidR="00C90AA7" w:rsidRDefault="00C90AA7">
      <w:pPr>
        <w:numPr>
          <w:ilvl w:val="0"/>
          <w:numId w:val="9"/>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color w:val="303030"/>
          <w:sz w:val="28"/>
          <w:szCs w:val="28"/>
          <w:rtl/>
        </w:rPr>
        <w:t xml:space="preserve">لا يكتفي هذا المنهج بالجانب النظري، بل يتعداه إلى إسقاط ميداني </w:t>
      </w:r>
      <w:r w:rsidR="007523FF" w:rsidRPr="007523FF">
        <w:rPr>
          <w:rFonts w:ascii="Traditional Arabic" w:eastAsia="Times New Roman" w:hAnsi="Traditional Arabic" w:cs="Traditional Arabic"/>
          <w:color w:val="303030"/>
          <w:sz w:val="28"/>
          <w:szCs w:val="28"/>
          <w:rtl/>
        </w:rPr>
        <w:t>يوضح واقع بيئة العمل في جمعية أم القرى النسائية</w:t>
      </w:r>
      <w:r w:rsidR="007523FF">
        <w:rPr>
          <w:rFonts w:ascii="Traditional Arabic" w:eastAsia="Times New Roman" w:hAnsi="Traditional Arabic" w:cs="Traditional Arabic" w:hint="cs"/>
          <w:color w:val="303030"/>
          <w:sz w:val="28"/>
          <w:szCs w:val="28"/>
          <w:rtl/>
        </w:rPr>
        <w:t>، و</w:t>
      </w:r>
      <w:r w:rsidR="007523FF" w:rsidRPr="007523FF">
        <w:rPr>
          <w:rFonts w:ascii="Traditional Arabic" w:eastAsia="Times New Roman" w:hAnsi="Traditional Arabic" w:cs="Traditional Arabic"/>
          <w:color w:val="303030"/>
          <w:sz w:val="28"/>
          <w:szCs w:val="28"/>
          <w:rtl/>
        </w:rPr>
        <w:t xml:space="preserve">يساعد في سد الفجوة بين التنظير الأكاديمي والواقع الميداني، من خلال تقديم نموذج متكامل يفسر </w:t>
      </w:r>
      <w:r w:rsidR="007523FF">
        <w:rPr>
          <w:rFonts w:ascii="Traditional Arabic" w:eastAsia="Times New Roman" w:hAnsi="Traditional Arabic" w:cs="Traditional Arabic" w:hint="cs"/>
          <w:color w:val="303030"/>
          <w:sz w:val="28"/>
          <w:szCs w:val="28"/>
          <w:rtl/>
        </w:rPr>
        <w:t>العملية</w:t>
      </w:r>
      <w:r w:rsidR="007523FF" w:rsidRPr="007523FF">
        <w:rPr>
          <w:rFonts w:ascii="Traditional Arabic" w:eastAsia="Times New Roman" w:hAnsi="Traditional Arabic" w:cs="Traditional Arabic"/>
          <w:color w:val="303030"/>
          <w:sz w:val="28"/>
          <w:szCs w:val="28"/>
          <w:rtl/>
        </w:rPr>
        <w:t xml:space="preserve"> النفسية التي تحول الدعم</w:t>
      </w:r>
      <w:r w:rsidR="007523FF">
        <w:rPr>
          <w:rFonts w:ascii="Traditional Arabic" w:eastAsia="Times New Roman" w:hAnsi="Traditional Arabic" w:cs="Traditional Arabic" w:hint="cs"/>
          <w:color w:val="303030"/>
          <w:sz w:val="28"/>
          <w:szCs w:val="28"/>
          <w:rtl/>
        </w:rPr>
        <w:t xml:space="preserve"> التنظيمي</w:t>
      </w:r>
      <w:r w:rsidR="007523FF" w:rsidRPr="007523FF">
        <w:rPr>
          <w:rFonts w:ascii="Traditional Arabic" w:eastAsia="Times New Roman" w:hAnsi="Traditional Arabic" w:cs="Traditional Arabic"/>
          <w:color w:val="303030"/>
          <w:sz w:val="28"/>
          <w:szCs w:val="28"/>
          <w:rtl/>
        </w:rPr>
        <w:t xml:space="preserve"> إلى سلوكيات ولاء راسخة</w:t>
      </w:r>
      <w:r w:rsidR="007523FF">
        <w:rPr>
          <w:rFonts w:ascii="Traditional Arabic" w:eastAsia="Times New Roman" w:hAnsi="Traditional Arabic" w:cs="Traditional Arabic" w:hint="cs"/>
          <w:color w:val="303030"/>
          <w:sz w:val="28"/>
          <w:szCs w:val="28"/>
          <w:rtl/>
        </w:rPr>
        <w:t>،</w:t>
      </w:r>
      <w:r w:rsidR="007523FF" w:rsidRPr="007523FF">
        <w:rPr>
          <w:rFonts w:ascii="Traditional Arabic" w:eastAsia="Times New Roman" w:hAnsi="Traditional Arabic" w:cs="Traditional Arabic"/>
          <w:color w:val="303030"/>
          <w:sz w:val="28"/>
          <w:szCs w:val="28"/>
          <w:rtl/>
        </w:rPr>
        <w:t xml:space="preserve"> </w:t>
      </w:r>
      <w:r w:rsidR="007523FF" w:rsidRPr="007523FF">
        <w:rPr>
          <w:rFonts w:ascii="Traditional Arabic" w:eastAsia="Times New Roman" w:hAnsi="Traditional Arabic" w:cs="Traditional Arabic" w:hint="cs"/>
          <w:color w:val="303030"/>
          <w:sz w:val="28"/>
          <w:szCs w:val="28"/>
          <w:rtl/>
        </w:rPr>
        <w:t>ويوضح</w:t>
      </w:r>
      <w:r w:rsidR="007523FF" w:rsidRPr="007523FF">
        <w:rPr>
          <w:rFonts w:ascii="Traditional Arabic" w:eastAsia="Times New Roman" w:hAnsi="Traditional Arabic" w:cs="Traditional Arabic"/>
          <w:color w:val="303030"/>
          <w:sz w:val="28"/>
          <w:szCs w:val="28"/>
          <w:rtl/>
        </w:rPr>
        <w:t xml:space="preserve"> تأثير الدعم </w:t>
      </w:r>
      <w:r w:rsidR="007523FF">
        <w:rPr>
          <w:rFonts w:ascii="Traditional Arabic" w:eastAsia="Times New Roman" w:hAnsi="Traditional Arabic" w:cs="Traditional Arabic" w:hint="cs"/>
          <w:color w:val="303030"/>
          <w:sz w:val="28"/>
          <w:szCs w:val="28"/>
          <w:rtl/>
        </w:rPr>
        <w:t xml:space="preserve">التنظيمي </w:t>
      </w:r>
      <w:r w:rsidR="007523FF" w:rsidRPr="007523FF">
        <w:rPr>
          <w:rFonts w:ascii="Traditional Arabic" w:eastAsia="Times New Roman" w:hAnsi="Traditional Arabic" w:cs="Traditional Arabic"/>
          <w:color w:val="303030"/>
          <w:sz w:val="28"/>
          <w:szCs w:val="28"/>
          <w:rtl/>
        </w:rPr>
        <w:t xml:space="preserve">في معدلات الرضا والولاء لدى </w:t>
      </w:r>
      <w:r w:rsidR="00001C9C">
        <w:rPr>
          <w:rFonts w:ascii="Traditional Arabic" w:eastAsia="Times New Roman" w:hAnsi="Traditional Arabic" w:cs="Traditional Arabic"/>
          <w:color w:val="303030"/>
          <w:sz w:val="28"/>
          <w:szCs w:val="28"/>
          <w:rtl/>
        </w:rPr>
        <w:t>العاملين</w:t>
      </w:r>
      <w:r w:rsidR="007523FF" w:rsidRPr="007523FF">
        <w:rPr>
          <w:rFonts w:ascii="Traditional Arabic" w:eastAsia="Times New Roman" w:hAnsi="Traditional Arabic" w:cs="Traditional Arabic"/>
          <w:color w:val="303030"/>
          <w:sz w:val="28"/>
          <w:szCs w:val="28"/>
          <w:rtl/>
        </w:rPr>
        <w:t xml:space="preserve"> و</w:t>
      </w:r>
      <w:r w:rsidR="00001C9C">
        <w:rPr>
          <w:rFonts w:ascii="Traditional Arabic" w:eastAsia="Times New Roman" w:hAnsi="Traditional Arabic" w:cs="Traditional Arabic"/>
          <w:color w:val="303030"/>
          <w:sz w:val="28"/>
          <w:szCs w:val="28"/>
          <w:rtl/>
        </w:rPr>
        <w:t>المتطوعين</w:t>
      </w:r>
      <w:r w:rsidR="009E4283" w:rsidRPr="009E4283">
        <w:rPr>
          <w:rFonts w:ascii="Traditional Arabic" w:eastAsia="Times New Roman" w:hAnsi="Traditional Arabic" w:cs="Traditional Arabic"/>
          <w:color w:val="303030"/>
          <w:sz w:val="28"/>
          <w:szCs w:val="28"/>
          <w:rtl/>
        </w:rPr>
        <w:t xml:space="preserve"> بطريقة علمية ومنظمة</w:t>
      </w:r>
      <w:r w:rsidR="009E4283">
        <w:rPr>
          <w:rFonts w:ascii="Traditional Arabic" w:eastAsia="Times New Roman" w:hAnsi="Traditional Arabic" w:cs="Traditional Arabic" w:hint="cs"/>
          <w:color w:val="303030"/>
          <w:sz w:val="28"/>
          <w:szCs w:val="28"/>
          <w:rtl/>
        </w:rPr>
        <w:t>.</w:t>
      </w:r>
    </w:p>
    <w:p w14:paraId="2BE42717" w14:textId="39371C43" w:rsidR="007523FF" w:rsidRPr="007523FF" w:rsidRDefault="007523FF">
      <w:pPr>
        <w:numPr>
          <w:ilvl w:val="0"/>
          <w:numId w:val="9"/>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7523FF">
        <w:rPr>
          <w:rFonts w:ascii="Traditional Arabic" w:eastAsia="Times New Roman" w:hAnsi="Traditional Arabic" w:cs="Traditional Arabic"/>
          <w:color w:val="303030"/>
          <w:sz w:val="28"/>
          <w:szCs w:val="28"/>
          <w:rtl/>
        </w:rPr>
        <w:t>يتيح للباحثة تحويل البيانات النوعية المستقاة من الاستبيان إلى دلالات رقمية ومؤشرات إحصائية ذات قيمة علمية تساعد في الوصول لنتائج دقيقة</w:t>
      </w:r>
      <w:r>
        <w:rPr>
          <w:rFonts w:ascii="Traditional Arabic" w:eastAsia="Times New Roman" w:hAnsi="Traditional Arabic" w:cs="Traditional Arabic" w:hint="cs"/>
          <w:color w:val="303030"/>
          <w:sz w:val="28"/>
          <w:szCs w:val="28"/>
          <w:rtl/>
        </w:rPr>
        <w:t>.</w:t>
      </w:r>
    </w:p>
    <w:p w14:paraId="51F98681" w14:textId="0CFD2322" w:rsidR="00C90AA7" w:rsidRDefault="00C90AA7">
      <w:pPr>
        <w:numPr>
          <w:ilvl w:val="0"/>
          <w:numId w:val="9"/>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color w:val="303030"/>
          <w:sz w:val="28"/>
          <w:szCs w:val="28"/>
          <w:rtl/>
        </w:rPr>
        <w:lastRenderedPageBreak/>
        <w:t xml:space="preserve">يوفر هذا المنهج الأدوات الإحصائية اللازمة لاختبار </w:t>
      </w:r>
      <w:r w:rsidR="009E4283">
        <w:rPr>
          <w:rFonts w:ascii="Traditional Arabic" w:eastAsia="Times New Roman" w:hAnsi="Traditional Arabic" w:cs="Traditional Arabic" w:hint="cs"/>
          <w:color w:val="303030"/>
          <w:sz w:val="28"/>
          <w:szCs w:val="28"/>
          <w:rtl/>
        </w:rPr>
        <w:t xml:space="preserve">صحة </w:t>
      </w:r>
      <w:r w:rsidRPr="0081184B">
        <w:rPr>
          <w:rFonts w:ascii="Traditional Arabic" w:eastAsia="Times New Roman" w:hAnsi="Traditional Arabic" w:cs="Traditional Arabic"/>
          <w:color w:val="303030"/>
          <w:sz w:val="28"/>
          <w:szCs w:val="28"/>
          <w:rtl/>
        </w:rPr>
        <w:t>الفروض، مما يساعد في الوصول إلى تعميمات ونتائج دقيقة تسهم في سد الفجوة البحثية في قطاع العمل الخيري السعودي</w:t>
      </w:r>
      <w:r w:rsidRPr="0081184B">
        <w:rPr>
          <w:rFonts w:ascii="Traditional Arabic" w:eastAsia="Times New Roman" w:hAnsi="Traditional Arabic" w:cs="Traditional Arabic"/>
          <w:color w:val="303030"/>
          <w:sz w:val="28"/>
          <w:szCs w:val="28"/>
        </w:rPr>
        <w:t xml:space="preserve"> </w:t>
      </w:r>
      <w:r w:rsidR="009E4283">
        <w:rPr>
          <w:rFonts w:ascii="Traditional Arabic" w:eastAsia="Times New Roman" w:hAnsi="Traditional Arabic" w:cs="Traditional Arabic" w:hint="cs"/>
          <w:color w:val="303030"/>
          <w:sz w:val="28"/>
          <w:szCs w:val="28"/>
          <w:rtl/>
        </w:rPr>
        <w:t>.</w:t>
      </w:r>
    </w:p>
    <w:p w14:paraId="6CA9D50F" w14:textId="77777777" w:rsidR="00C90AA7" w:rsidRPr="0081184B" w:rsidRDefault="00C90AA7" w:rsidP="00C67198">
      <w:pPr>
        <w:bidi/>
        <w:spacing w:after="0" w:line="360" w:lineRule="auto"/>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الأساليب المتبعة ضمن هذا المنهج</w:t>
      </w:r>
      <w:r w:rsidRPr="0081184B">
        <w:rPr>
          <w:rFonts w:ascii="Traditional Arabic" w:eastAsia="Times New Roman" w:hAnsi="Traditional Arabic" w:cs="Traditional Arabic"/>
          <w:b/>
          <w:bCs/>
          <w:color w:val="303030"/>
          <w:sz w:val="28"/>
          <w:szCs w:val="28"/>
        </w:rPr>
        <w:t>:</w:t>
      </w:r>
    </w:p>
    <w:p w14:paraId="4A5F8441" w14:textId="10204B3C" w:rsidR="00C90AA7" w:rsidRPr="0081184B" w:rsidRDefault="00C90AA7">
      <w:pPr>
        <w:numPr>
          <w:ilvl w:val="0"/>
          <w:numId w:val="10"/>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الأسلوب النظري</w:t>
      </w:r>
      <w:r w:rsidRPr="0081184B">
        <w:rPr>
          <w:rFonts w:ascii="Traditional Arabic" w:eastAsia="Times New Roman" w:hAnsi="Traditional Arabic" w:cs="Traditional Arabic"/>
          <w:b/>
          <w:bCs/>
          <w:color w:val="303030"/>
          <w:sz w:val="28"/>
          <w:szCs w:val="28"/>
        </w:rPr>
        <w:t>:</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من خلال مراجعة الأدبيات السابقة والنظريات (مثل نظرية الدعم التنظيمي والتبادل الاجتماعي) التي تم تأصيلها في الفصل الثاني لإثراء الإطار المعرفي</w:t>
      </w:r>
      <w:r w:rsidRPr="0081184B">
        <w:rPr>
          <w:rFonts w:ascii="Traditional Arabic" w:eastAsia="Times New Roman" w:hAnsi="Traditional Arabic" w:cs="Traditional Arabic"/>
          <w:color w:val="303030"/>
          <w:sz w:val="28"/>
          <w:szCs w:val="28"/>
        </w:rPr>
        <w:t xml:space="preserve"> </w:t>
      </w:r>
      <w:r w:rsidR="00926CD1">
        <w:rPr>
          <w:rFonts w:ascii="Traditional Arabic" w:eastAsia="Times New Roman" w:hAnsi="Traditional Arabic" w:cs="Traditional Arabic" w:hint="cs"/>
          <w:color w:val="303030"/>
          <w:sz w:val="28"/>
          <w:szCs w:val="28"/>
          <w:rtl/>
        </w:rPr>
        <w:t>.</w:t>
      </w:r>
    </w:p>
    <w:p w14:paraId="4D61895B" w14:textId="1EF8AA9D" w:rsidR="00C90AA7" w:rsidRPr="0081184B" w:rsidRDefault="00C90AA7">
      <w:pPr>
        <w:numPr>
          <w:ilvl w:val="0"/>
          <w:numId w:val="10"/>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أسلوب المسح الميداني</w:t>
      </w:r>
      <w:r w:rsidRPr="0081184B">
        <w:rPr>
          <w:rFonts w:ascii="Traditional Arabic" w:eastAsia="Times New Roman" w:hAnsi="Traditional Arabic" w:cs="Traditional Arabic"/>
          <w:b/>
          <w:bCs/>
          <w:color w:val="303030"/>
          <w:sz w:val="28"/>
          <w:szCs w:val="28"/>
        </w:rPr>
        <w:t>:</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 xml:space="preserve">لجمع البيانات الأولية من أفراد عينة الدراسة باستخدام </w:t>
      </w:r>
      <w:r w:rsidRPr="0081184B">
        <w:rPr>
          <w:rFonts w:ascii="Traditional Arabic" w:eastAsia="Times New Roman" w:hAnsi="Traditional Arabic" w:cs="Traditional Arabic"/>
          <w:b/>
          <w:bCs/>
          <w:color w:val="303030"/>
          <w:sz w:val="28"/>
          <w:szCs w:val="28"/>
          <w:rtl/>
        </w:rPr>
        <w:t>الاستبانة</w:t>
      </w:r>
      <w:r w:rsidRPr="0081184B">
        <w:rPr>
          <w:rFonts w:ascii="Traditional Arabic" w:eastAsia="Times New Roman" w:hAnsi="Traditional Arabic" w:cs="Traditional Arabic"/>
          <w:color w:val="303030"/>
          <w:sz w:val="28"/>
          <w:szCs w:val="28"/>
          <w:rtl/>
        </w:rPr>
        <w:t xml:space="preserve"> كأداة رئيسية للبحث</w:t>
      </w:r>
      <w:r w:rsidRPr="0081184B">
        <w:rPr>
          <w:rFonts w:ascii="Traditional Arabic" w:eastAsia="Times New Roman" w:hAnsi="Traditional Arabic" w:cs="Traditional Arabic"/>
          <w:color w:val="303030"/>
          <w:sz w:val="28"/>
          <w:szCs w:val="28"/>
        </w:rPr>
        <w:t xml:space="preserve"> </w:t>
      </w:r>
      <w:r w:rsidR="00926CD1">
        <w:rPr>
          <w:rFonts w:ascii="Traditional Arabic" w:eastAsia="Times New Roman" w:hAnsi="Traditional Arabic" w:cs="Traditional Arabic" w:hint="cs"/>
          <w:color w:val="303030"/>
          <w:sz w:val="28"/>
          <w:szCs w:val="28"/>
          <w:rtl/>
        </w:rPr>
        <w:t>.</w:t>
      </w:r>
    </w:p>
    <w:p w14:paraId="348AD2DC" w14:textId="48EF21F0" w:rsidR="00A921DA" w:rsidRPr="004C47F4" w:rsidRDefault="00A921DA">
      <w:pPr>
        <w:pStyle w:val="ListParagraph"/>
        <w:numPr>
          <w:ilvl w:val="0"/>
          <w:numId w:val="8"/>
        </w:numPr>
        <w:bidi/>
        <w:spacing w:after="0" w:line="360" w:lineRule="auto"/>
        <w:rPr>
          <w:rFonts w:ascii="Traditional Arabic" w:hAnsi="Traditional Arabic" w:cs="Traditional Arabic"/>
          <w:b/>
          <w:bCs/>
          <w:color w:val="000000" w:themeColor="text1"/>
          <w:sz w:val="32"/>
          <w:szCs w:val="32"/>
          <w:rtl/>
        </w:rPr>
      </w:pPr>
      <w:r>
        <w:rPr>
          <w:rStyle w:val="x193iq5w"/>
          <w:rFonts w:ascii="Traditional Arabic" w:hAnsi="Traditional Arabic" w:cs="Traditional Arabic" w:hint="cs"/>
          <w:b/>
          <w:bCs/>
          <w:color w:val="000000" w:themeColor="text1"/>
          <w:sz w:val="32"/>
          <w:szCs w:val="32"/>
          <w:rtl/>
        </w:rPr>
        <w:t>مجتمع وعينة</w:t>
      </w:r>
      <w:r w:rsidRPr="00BD1074">
        <w:rPr>
          <w:rStyle w:val="x193iq5w"/>
          <w:rFonts w:ascii="Traditional Arabic" w:hAnsi="Traditional Arabic" w:cs="Traditional Arabic" w:hint="cs"/>
          <w:b/>
          <w:bCs/>
          <w:color w:val="000000" w:themeColor="text1"/>
          <w:sz w:val="32"/>
          <w:szCs w:val="32"/>
          <w:rtl/>
        </w:rPr>
        <w:t xml:space="preserve"> الدراسة</w:t>
      </w:r>
    </w:p>
    <w:p w14:paraId="1A4CF267" w14:textId="77777777" w:rsidR="004C47F4" w:rsidRPr="0081184B" w:rsidRDefault="004C47F4">
      <w:pPr>
        <w:pStyle w:val="ListParagraph"/>
        <w:numPr>
          <w:ilvl w:val="0"/>
          <w:numId w:val="1"/>
        </w:numPr>
        <w:bidi/>
        <w:spacing w:after="0" w:line="360" w:lineRule="auto"/>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مجتمع الدراسة:</w:t>
      </w:r>
    </w:p>
    <w:p w14:paraId="71C33EF4" w14:textId="41C9B12C" w:rsidR="00993FFF" w:rsidRPr="0081184B" w:rsidRDefault="004C47F4" w:rsidP="00C67198">
      <w:pPr>
        <w:bidi/>
        <w:spacing w:after="0" w:line="360" w:lineRule="auto"/>
        <w:jc w:val="both"/>
        <w:rPr>
          <w:rFonts w:ascii="Traditional Arabic" w:hAnsi="Traditional Arabic" w:cs="Traditional Arabic"/>
          <w:color w:val="000000" w:themeColor="text1"/>
          <w:sz w:val="28"/>
          <w:szCs w:val="28"/>
          <w:rtl/>
          <w:lang w:bidi="ar-EG"/>
        </w:rPr>
      </w:pPr>
      <w:r w:rsidRPr="0081184B">
        <w:rPr>
          <w:rFonts w:ascii="Traditional Arabic" w:hAnsi="Traditional Arabic" w:cs="Traditional Arabic"/>
          <w:color w:val="000000" w:themeColor="text1"/>
          <w:sz w:val="28"/>
          <w:szCs w:val="28"/>
          <w:rtl/>
          <w:lang w:bidi="ar-EG"/>
        </w:rPr>
        <w:t xml:space="preserve">     يتمثل مجتمع الدراسة </w:t>
      </w:r>
      <w:r w:rsidR="0047478C">
        <w:rPr>
          <w:rFonts w:ascii="Traditional Arabic" w:hAnsi="Traditional Arabic" w:cs="Traditional Arabic" w:hint="cs"/>
          <w:color w:val="000000" w:themeColor="text1"/>
          <w:sz w:val="28"/>
          <w:szCs w:val="28"/>
          <w:rtl/>
          <w:lang w:bidi="ar-EG"/>
        </w:rPr>
        <w:t>على</w:t>
      </w:r>
      <w:r w:rsidRPr="0081184B">
        <w:rPr>
          <w:rFonts w:ascii="Traditional Arabic" w:hAnsi="Traditional Arabic" w:cs="Traditional Arabic"/>
          <w:color w:val="000000" w:themeColor="text1"/>
          <w:sz w:val="28"/>
          <w:szCs w:val="28"/>
          <w:rtl/>
          <w:lang w:bidi="ar-EG"/>
        </w:rPr>
        <w:t xml:space="preserve"> جميع العاملين في جمعية أم القرى الخيرية النسائية في </w:t>
      </w:r>
      <w:bookmarkStart w:id="0" w:name="_Hlk203136612"/>
      <w:r w:rsidRPr="0081184B">
        <w:rPr>
          <w:rFonts w:ascii="Traditional Arabic" w:hAnsi="Traditional Arabic" w:cs="Traditional Arabic"/>
          <w:color w:val="000000" w:themeColor="text1"/>
          <w:sz w:val="28"/>
          <w:szCs w:val="28"/>
          <w:rtl/>
          <w:lang w:bidi="ar-EG"/>
        </w:rPr>
        <w:t xml:space="preserve">الوظائف </w:t>
      </w:r>
      <w:bookmarkEnd w:id="0"/>
      <w:r w:rsidRPr="0081184B">
        <w:rPr>
          <w:rFonts w:ascii="Traditional Arabic" w:hAnsi="Traditional Arabic" w:cs="Traditional Arabic"/>
          <w:color w:val="000000" w:themeColor="text1"/>
          <w:sz w:val="28"/>
          <w:szCs w:val="28"/>
          <w:rtl/>
          <w:lang w:bidi="ar-EG"/>
        </w:rPr>
        <w:t>الإدارية بمختلف وظائفهم ومناصبهم وتخصصاتهم وأدوارهم المختلفة حيث بلغ عددهم 1640مقسمين الى 67 مفردة (دوام كلى)</w:t>
      </w:r>
      <w:r w:rsidR="00993FFF">
        <w:rPr>
          <w:rFonts w:ascii="Traditional Arabic" w:hAnsi="Traditional Arabic" w:cs="Traditional Arabic" w:hint="cs"/>
          <w:color w:val="000000" w:themeColor="text1"/>
          <w:sz w:val="28"/>
          <w:szCs w:val="28"/>
          <w:rtl/>
          <w:lang w:bidi="ar-EG"/>
        </w:rPr>
        <w:t xml:space="preserve"> من </w:t>
      </w:r>
      <w:r w:rsidR="00993FFF" w:rsidRPr="00993FFF">
        <w:rPr>
          <w:rFonts w:ascii="Traditional Arabic" w:hAnsi="Traditional Arabic" w:cs="Traditional Arabic"/>
          <w:color w:val="000000" w:themeColor="text1"/>
          <w:sz w:val="28"/>
          <w:szCs w:val="28"/>
          <w:rtl/>
          <w:lang w:bidi="ar-EG"/>
        </w:rPr>
        <w:t>الموظفات الرسميات</w:t>
      </w:r>
      <w:r w:rsidR="00993FFF">
        <w:rPr>
          <w:rFonts w:ascii="Traditional Arabic" w:hAnsi="Traditional Arabic" w:cs="Traditional Arabic" w:hint="cs"/>
          <w:color w:val="000000" w:themeColor="text1"/>
          <w:sz w:val="28"/>
          <w:szCs w:val="28"/>
          <w:rtl/>
          <w:lang w:bidi="ar-EG"/>
        </w:rPr>
        <w:t xml:space="preserve"> </w:t>
      </w:r>
      <w:r w:rsidR="00993FFF" w:rsidRPr="00993FFF">
        <w:rPr>
          <w:rFonts w:ascii="Traditional Arabic" w:hAnsi="Traditional Arabic" w:cs="Traditional Arabic"/>
          <w:color w:val="000000" w:themeColor="text1"/>
          <w:sz w:val="28"/>
          <w:szCs w:val="28"/>
          <w:rtl/>
          <w:lang w:bidi="ar-EG"/>
        </w:rPr>
        <w:t>اللاتي يتقاضين أجراً مادياً مقابل عملهن</w:t>
      </w:r>
      <w:r w:rsidRPr="0081184B">
        <w:rPr>
          <w:rFonts w:ascii="Traditional Arabic" w:hAnsi="Traditional Arabic" w:cs="Traditional Arabic"/>
          <w:color w:val="000000" w:themeColor="text1"/>
          <w:sz w:val="28"/>
          <w:szCs w:val="28"/>
          <w:rtl/>
          <w:lang w:bidi="ar-EG"/>
        </w:rPr>
        <w:t>، و1573 من (</w:t>
      </w:r>
      <w:r w:rsidR="00001C9C">
        <w:rPr>
          <w:rFonts w:ascii="Traditional Arabic" w:hAnsi="Traditional Arabic" w:cs="Traditional Arabic"/>
          <w:color w:val="000000" w:themeColor="text1"/>
          <w:sz w:val="28"/>
          <w:szCs w:val="28"/>
          <w:rtl/>
          <w:lang w:bidi="ar-EG"/>
        </w:rPr>
        <w:t>المتطوعين</w:t>
      </w:r>
      <w:r w:rsidRPr="0081184B">
        <w:rPr>
          <w:rFonts w:ascii="Traditional Arabic" w:hAnsi="Traditional Arabic" w:cs="Traditional Arabic"/>
          <w:color w:val="000000" w:themeColor="text1"/>
          <w:sz w:val="28"/>
          <w:szCs w:val="28"/>
          <w:rtl/>
          <w:lang w:bidi="ar-EG"/>
        </w:rPr>
        <w:t xml:space="preserve">) </w:t>
      </w:r>
      <w:r w:rsidR="00993FFF" w:rsidRPr="0081184B">
        <w:rPr>
          <w:rFonts w:ascii="Traditional Arabic" w:eastAsia="Times New Roman" w:hAnsi="Traditional Arabic" w:cs="Traditional Arabic"/>
          <w:color w:val="303030"/>
          <w:sz w:val="28"/>
          <w:szCs w:val="28"/>
          <w:rtl/>
        </w:rPr>
        <w:t>اللاتي يعملن دون مقابل مادي وبدافع الاحتساب</w:t>
      </w:r>
      <w:r w:rsidR="00993FFF" w:rsidRPr="0081184B">
        <w:rPr>
          <w:rFonts w:ascii="Traditional Arabic" w:hAnsi="Traditional Arabic" w:cs="Traditional Arabic"/>
          <w:color w:val="000000" w:themeColor="text1"/>
          <w:sz w:val="28"/>
          <w:szCs w:val="28"/>
          <w:rtl/>
          <w:lang w:bidi="ar-EG"/>
        </w:rPr>
        <w:t xml:space="preserve"> </w:t>
      </w:r>
      <w:r w:rsidRPr="0081184B">
        <w:rPr>
          <w:rFonts w:ascii="Traditional Arabic" w:hAnsi="Traditional Arabic" w:cs="Traditional Arabic"/>
          <w:color w:val="000000" w:themeColor="text1"/>
          <w:sz w:val="28"/>
          <w:szCs w:val="28"/>
          <w:rtl/>
          <w:lang w:bidi="ar-EG"/>
        </w:rPr>
        <w:t>حسب التقرير الوارد من الجمعية بتاريخ 18/06/2025م.</w:t>
      </w:r>
    </w:p>
    <w:p w14:paraId="253C96B8" w14:textId="77777777" w:rsidR="004C47F4" w:rsidRPr="0081184B" w:rsidRDefault="004C47F4">
      <w:pPr>
        <w:pStyle w:val="ListParagraph"/>
        <w:numPr>
          <w:ilvl w:val="0"/>
          <w:numId w:val="1"/>
        </w:numPr>
        <w:bidi/>
        <w:spacing w:after="0" w:line="360" w:lineRule="auto"/>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عينة الدراسة:</w:t>
      </w:r>
    </w:p>
    <w:p w14:paraId="206ECCCA" w14:textId="707348B0" w:rsidR="004C47F4" w:rsidRDefault="004C47F4" w:rsidP="00C67198">
      <w:pPr>
        <w:bidi/>
        <w:spacing w:after="0" w:line="360" w:lineRule="auto"/>
        <w:jc w:val="both"/>
        <w:rPr>
          <w:rFonts w:ascii="Traditional Arabic" w:eastAsia="Times New Roman" w:hAnsi="Traditional Arabic" w:cs="Traditional Arabic"/>
          <w:color w:val="303030"/>
          <w:sz w:val="28"/>
          <w:szCs w:val="28"/>
          <w:rtl/>
        </w:rPr>
      </w:pPr>
      <w:r w:rsidRPr="0081184B">
        <w:rPr>
          <w:rFonts w:ascii="Traditional Arabic" w:hAnsi="Traditional Arabic" w:cs="Traditional Arabic"/>
          <w:color w:val="000000" w:themeColor="text1"/>
          <w:sz w:val="28"/>
          <w:szCs w:val="28"/>
          <w:rtl/>
          <w:lang w:bidi="ar-EG"/>
        </w:rPr>
        <w:t xml:space="preserve">     عينة الدراسة عينة قصدية تمثلت في العاملين في جمعية أم القرى الخيرية النسائية قوامها (134 مفردة) مقسمة كالتالي (67) مفردة</w:t>
      </w:r>
      <w:r w:rsidR="00993FFF">
        <w:rPr>
          <w:rFonts w:ascii="Traditional Arabic" w:hAnsi="Traditional Arabic" w:cs="Traditional Arabic" w:hint="cs"/>
          <w:color w:val="000000" w:themeColor="text1"/>
          <w:sz w:val="28"/>
          <w:szCs w:val="28"/>
          <w:rtl/>
          <w:lang w:bidi="ar-EG"/>
        </w:rPr>
        <w:t xml:space="preserve"> من الموظفات</w:t>
      </w:r>
      <w:r w:rsidRPr="0081184B">
        <w:rPr>
          <w:rFonts w:ascii="Traditional Arabic" w:hAnsi="Traditional Arabic" w:cs="Traditional Arabic"/>
          <w:color w:val="000000" w:themeColor="text1"/>
          <w:sz w:val="28"/>
          <w:szCs w:val="28"/>
          <w:rtl/>
          <w:lang w:bidi="ar-EG"/>
        </w:rPr>
        <w:t xml:space="preserve"> (دوام كلى) ، (67) مفردة من (</w:t>
      </w:r>
      <w:r w:rsidR="00001C9C">
        <w:rPr>
          <w:rFonts w:ascii="Traditional Arabic" w:hAnsi="Traditional Arabic" w:cs="Traditional Arabic"/>
          <w:color w:val="000000" w:themeColor="text1"/>
          <w:sz w:val="28"/>
          <w:szCs w:val="28"/>
          <w:rtl/>
          <w:lang w:bidi="ar-EG"/>
        </w:rPr>
        <w:t>المتطوعين</w:t>
      </w:r>
      <w:r w:rsidRPr="0081184B">
        <w:rPr>
          <w:rFonts w:ascii="Traditional Arabic" w:hAnsi="Traditional Arabic" w:cs="Traditional Arabic"/>
          <w:color w:val="000000" w:themeColor="text1"/>
          <w:sz w:val="28"/>
          <w:szCs w:val="28"/>
          <w:rtl/>
          <w:lang w:bidi="ar-EG"/>
        </w:rPr>
        <w:t>)</w:t>
      </w:r>
      <w:r w:rsidR="00993FFF">
        <w:rPr>
          <w:rFonts w:ascii="Traditional Arabic" w:hAnsi="Traditional Arabic" w:cs="Traditional Arabic" w:hint="cs"/>
          <w:color w:val="000000" w:themeColor="text1"/>
          <w:sz w:val="28"/>
          <w:szCs w:val="28"/>
          <w:rtl/>
          <w:lang w:bidi="ar-EG"/>
        </w:rPr>
        <w:t>،</w:t>
      </w:r>
      <w:r w:rsidRPr="0081184B">
        <w:rPr>
          <w:rFonts w:ascii="Traditional Arabic" w:hAnsi="Traditional Arabic" w:cs="Traditional Arabic"/>
          <w:color w:val="000000" w:themeColor="text1"/>
          <w:sz w:val="28"/>
          <w:szCs w:val="28"/>
          <w:rtl/>
          <w:lang w:bidi="ar-EG"/>
        </w:rPr>
        <w:t xml:space="preserve"> </w:t>
      </w:r>
      <w:r w:rsidR="00993FFF" w:rsidRPr="0081184B">
        <w:rPr>
          <w:rFonts w:ascii="Traditional Arabic" w:eastAsia="Times New Roman" w:hAnsi="Traditional Arabic" w:cs="Traditional Arabic"/>
          <w:color w:val="303030"/>
          <w:sz w:val="28"/>
          <w:szCs w:val="28"/>
          <w:rtl/>
        </w:rPr>
        <w:t>وذلك لضمان الحصول على بيانات دقيقة تمثل كافة المستويات الإدارية والفئات الوظيفية بالجمعية، وهو ما يخدم أهداف الدراسة</w:t>
      </w:r>
      <w:r w:rsidR="00993FFF">
        <w:rPr>
          <w:rFonts w:ascii="Traditional Arabic" w:eastAsia="Times New Roman" w:hAnsi="Traditional Arabic" w:cs="Traditional Arabic" w:hint="cs"/>
          <w:color w:val="303030"/>
          <w:sz w:val="28"/>
          <w:szCs w:val="28"/>
          <w:rtl/>
        </w:rPr>
        <w:t>.</w:t>
      </w:r>
    </w:p>
    <w:p w14:paraId="1221CA98" w14:textId="77777777" w:rsidR="00BA0167" w:rsidRDefault="00BA0167" w:rsidP="00BA0167">
      <w:pPr>
        <w:bidi/>
        <w:spacing w:after="0" w:line="360" w:lineRule="auto"/>
        <w:jc w:val="both"/>
        <w:rPr>
          <w:rFonts w:ascii="Traditional Arabic" w:eastAsia="Times New Roman" w:hAnsi="Traditional Arabic" w:cs="Traditional Arabic"/>
          <w:color w:val="303030"/>
          <w:sz w:val="28"/>
          <w:szCs w:val="28"/>
          <w:rtl/>
        </w:rPr>
      </w:pPr>
    </w:p>
    <w:p w14:paraId="2068C37C" w14:textId="77777777" w:rsidR="00BA0167" w:rsidRDefault="00BA0167" w:rsidP="00BA0167">
      <w:pPr>
        <w:bidi/>
        <w:spacing w:after="0" w:line="360" w:lineRule="auto"/>
        <w:jc w:val="both"/>
        <w:rPr>
          <w:rFonts w:ascii="Traditional Arabic" w:eastAsia="Times New Roman" w:hAnsi="Traditional Arabic" w:cs="Traditional Arabic"/>
          <w:color w:val="303030"/>
          <w:sz w:val="28"/>
          <w:szCs w:val="28"/>
          <w:rtl/>
        </w:rPr>
      </w:pPr>
    </w:p>
    <w:p w14:paraId="631835D2" w14:textId="77777777" w:rsidR="00BA0167" w:rsidRPr="0081184B" w:rsidRDefault="00BA0167" w:rsidP="00BA0167">
      <w:pPr>
        <w:bidi/>
        <w:spacing w:after="0" w:line="360" w:lineRule="auto"/>
        <w:jc w:val="both"/>
        <w:rPr>
          <w:rFonts w:ascii="Traditional Arabic" w:hAnsi="Traditional Arabic" w:cs="Traditional Arabic"/>
          <w:color w:val="000000" w:themeColor="text1"/>
          <w:sz w:val="28"/>
          <w:szCs w:val="28"/>
          <w:rtl/>
          <w:lang w:bidi="ar-EG"/>
        </w:rPr>
      </w:pPr>
    </w:p>
    <w:p w14:paraId="55B320D9" w14:textId="77777777" w:rsidR="004C47F4" w:rsidRPr="0081184B" w:rsidRDefault="004C47F4">
      <w:pPr>
        <w:pStyle w:val="ListParagraph"/>
        <w:numPr>
          <w:ilvl w:val="0"/>
          <w:numId w:val="1"/>
        </w:numPr>
        <w:bidi/>
        <w:spacing w:after="0" w:line="360" w:lineRule="auto"/>
        <w:rPr>
          <w:rFonts w:ascii="Traditional Arabic" w:hAnsi="Traditional Arabic" w:cs="Traditional Arabic"/>
          <w:b/>
          <w:bCs/>
          <w:color w:val="000000" w:themeColor="text1"/>
          <w:sz w:val="28"/>
          <w:szCs w:val="28"/>
        </w:rPr>
      </w:pPr>
      <w:r w:rsidRPr="0081184B">
        <w:rPr>
          <w:rFonts w:ascii="Traditional Arabic" w:hAnsi="Traditional Arabic" w:cs="Traditional Arabic"/>
          <w:b/>
          <w:bCs/>
          <w:color w:val="000000" w:themeColor="text1"/>
          <w:sz w:val="28"/>
          <w:szCs w:val="28"/>
          <w:rtl/>
        </w:rPr>
        <w:lastRenderedPageBreak/>
        <w:t xml:space="preserve">أسباب اختيار العينة </w:t>
      </w:r>
    </w:p>
    <w:p w14:paraId="53FFF8E7" w14:textId="4C82CB0D" w:rsidR="004C47F4" w:rsidRPr="0081184B" w:rsidRDefault="004C47F4"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1 - تم اختيار عينة من العاملين بجمعية أم القرى النسائية لاعتبارها رائدة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مجال العمل التطوعي</w:t>
      </w:r>
      <w:r>
        <w:rPr>
          <w:rFonts w:ascii="Traditional Arabic" w:hAnsi="Traditional Arabic" w:cs="Traditional Arabic" w:hint="cs"/>
          <w:color w:val="000000" w:themeColor="text1"/>
          <w:sz w:val="28"/>
          <w:szCs w:val="28"/>
          <w:rtl/>
        </w:rPr>
        <w:t>،</w:t>
      </w:r>
      <w:r w:rsidRPr="004C47F4">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و</w:t>
      </w:r>
      <w:r w:rsidRPr="0081184B">
        <w:rPr>
          <w:rFonts w:ascii="Traditional Arabic" w:hAnsi="Traditional Arabic" w:cs="Traditional Arabic"/>
          <w:color w:val="000000" w:themeColor="text1"/>
          <w:sz w:val="28"/>
          <w:szCs w:val="28"/>
          <w:rtl/>
        </w:rPr>
        <w:t>واحدة من أكبر المؤسسات الخيرية بالمملكة العربية السعودية</w:t>
      </w:r>
      <w:r w:rsidR="00993FFF" w:rsidRPr="00993FFF">
        <w:rPr>
          <w:rFonts w:ascii="Traditional Arabic" w:hAnsi="Traditional Arabic" w:cs="Traditional Arabic"/>
          <w:color w:val="000000" w:themeColor="text1"/>
          <w:sz w:val="28"/>
          <w:szCs w:val="28"/>
          <w:rtl/>
        </w:rPr>
        <w:t xml:space="preserve"> </w:t>
      </w:r>
      <w:r w:rsidR="00993FFF" w:rsidRPr="0081184B">
        <w:rPr>
          <w:rFonts w:ascii="Traditional Arabic" w:hAnsi="Traditional Arabic" w:cs="Traditional Arabic"/>
          <w:color w:val="000000" w:themeColor="text1"/>
          <w:sz w:val="28"/>
          <w:szCs w:val="28"/>
          <w:rtl/>
        </w:rPr>
        <w:t>وبالتحديد بمكة المكرمة</w:t>
      </w:r>
      <w:r>
        <w:rPr>
          <w:rFonts w:ascii="Traditional Arabic" w:hAnsi="Traditional Arabic" w:cs="Traditional Arabic" w:hint="cs"/>
          <w:color w:val="000000" w:themeColor="text1"/>
          <w:sz w:val="28"/>
          <w:szCs w:val="28"/>
          <w:rtl/>
        </w:rPr>
        <w:t>.</w:t>
      </w:r>
    </w:p>
    <w:p w14:paraId="1DFC881E" w14:textId="3655AF36" w:rsidR="004C47F4" w:rsidRPr="0081184B" w:rsidRDefault="004C47F4"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2 - تعدد الأنشطة والخدمات </w:t>
      </w:r>
      <w:proofErr w:type="spellStart"/>
      <w:r w:rsidRPr="0081184B">
        <w:rPr>
          <w:rFonts w:ascii="Traditional Arabic" w:hAnsi="Traditional Arabic" w:cs="Traditional Arabic"/>
          <w:color w:val="000000" w:themeColor="text1"/>
          <w:sz w:val="28"/>
          <w:szCs w:val="28"/>
          <w:rtl/>
        </w:rPr>
        <w:t>التى</w:t>
      </w:r>
      <w:proofErr w:type="spellEnd"/>
      <w:r w:rsidRPr="0081184B">
        <w:rPr>
          <w:rFonts w:ascii="Traditional Arabic" w:hAnsi="Traditional Arabic" w:cs="Traditional Arabic"/>
          <w:color w:val="000000" w:themeColor="text1"/>
          <w:sz w:val="28"/>
          <w:szCs w:val="28"/>
          <w:rtl/>
        </w:rPr>
        <w:t xml:space="preserve"> تقدمها الجمعية لخدمة المجتمع السعودي مما وجب دراسة الدعم التنظيمي وأثره على العاملين بالجمعية مما يسهم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تحقيق أهدافها .</w:t>
      </w:r>
    </w:p>
    <w:p w14:paraId="7BFEA456" w14:textId="77777777" w:rsidR="004C47F4" w:rsidRPr="0081184B" w:rsidRDefault="004C47F4"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3 - تنوع الوظائف الإدارية بشكل كبير للعاملين بالجمعية  لتشمل مختلف المناصب والتخصصات .</w:t>
      </w:r>
    </w:p>
    <w:p w14:paraId="72F37558" w14:textId="77777777" w:rsidR="004C47F4" w:rsidRPr="0081184B" w:rsidRDefault="004C47F4"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4 - اختيار فئة المتطوع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عينة الدراسة وذلك للتأكيد على أنهم جزء فعال من رسالة الجمعية.</w:t>
      </w:r>
    </w:p>
    <w:p w14:paraId="2BF7E1E8" w14:textId="77777777" w:rsidR="00B86FED" w:rsidRPr="00B86FED" w:rsidRDefault="00B86FED">
      <w:pPr>
        <w:pStyle w:val="ListParagraph"/>
        <w:numPr>
          <w:ilvl w:val="0"/>
          <w:numId w:val="8"/>
        </w:numPr>
        <w:bidi/>
        <w:spacing w:after="0" w:line="360" w:lineRule="auto"/>
        <w:rPr>
          <w:rStyle w:val="x193iq5w"/>
          <w:rFonts w:ascii="Traditional Arabic" w:hAnsi="Traditional Arabic" w:cs="Traditional Arabic"/>
          <w:b/>
          <w:bCs/>
          <w:color w:val="000000" w:themeColor="text1"/>
          <w:sz w:val="32"/>
          <w:szCs w:val="32"/>
        </w:rPr>
      </w:pPr>
      <w:r w:rsidRPr="00B86FED">
        <w:rPr>
          <w:rStyle w:val="x193iq5w"/>
          <w:rFonts w:ascii="Traditional Arabic" w:hAnsi="Traditional Arabic" w:cs="Traditional Arabic" w:hint="cs"/>
          <w:b/>
          <w:bCs/>
          <w:color w:val="000000" w:themeColor="text1"/>
          <w:sz w:val="32"/>
          <w:szCs w:val="32"/>
          <w:rtl/>
        </w:rPr>
        <w:t>أدوات جمع البيانات</w:t>
      </w:r>
    </w:p>
    <w:p w14:paraId="2D9D610E" w14:textId="0F61A9D8"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  لتحقيق أهداف الدراسة وتحليل البيانات التي سيتم جمعها تقوم الباحثة بإعداد وتصميم قائمة استقصاء موجهة إلى العاملين في جمعية أم القرى الخيرية النسائية (دوام كلى – متطوعين).</w:t>
      </w:r>
    </w:p>
    <w:p w14:paraId="09A11268" w14:textId="77777777" w:rsidR="00B86FED" w:rsidRPr="0081184B" w:rsidRDefault="00B86FED" w:rsidP="00C67198">
      <w:pPr>
        <w:bidi/>
        <w:spacing w:after="0" w:line="360" w:lineRule="auto"/>
        <w:jc w:val="both"/>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وسيتم الاعتماد على المصادر التالية لجمع البيانات والتي تتطلبها هذه الدراسة وتتمثل فيما يلي</w:t>
      </w:r>
      <w:r w:rsidRPr="0081184B">
        <w:rPr>
          <w:rFonts w:ascii="Traditional Arabic" w:hAnsi="Traditional Arabic" w:cs="Traditional Arabic"/>
          <w:b/>
          <w:bCs/>
          <w:color w:val="000000" w:themeColor="text1"/>
          <w:sz w:val="28"/>
          <w:szCs w:val="28"/>
        </w:rPr>
        <w:t>:</w:t>
      </w:r>
    </w:p>
    <w:p w14:paraId="034BDBBA" w14:textId="77777777"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المصادر الثانوية</w:t>
      </w:r>
      <w:r w:rsidRPr="0081184B">
        <w:rPr>
          <w:rFonts w:ascii="Traditional Arabic" w:hAnsi="Traditional Arabic" w:cs="Traditional Arabic"/>
          <w:color w:val="000000" w:themeColor="text1"/>
          <w:sz w:val="28"/>
          <w:szCs w:val="28"/>
          <w:rtl/>
        </w:rPr>
        <w:t>: ممثلة في المراجع والكتب والأوراق العلمية، إضافة للمنشورات على الشبكة العنكبوتية والدوريات العلمية المحكمة</w:t>
      </w:r>
      <w:r w:rsidRPr="0081184B">
        <w:rPr>
          <w:rFonts w:ascii="Traditional Arabic" w:hAnsi="Traditional Arabic" w:cs="Traditional Arabic"/>
          <w:color w:val="000000" w:themeColor="text1"/>
          <w:sz w:val="28"/>
          <w:szCs w:val="28"/>
        </w:rPr>
        <w:t>.</w:t>
      </w:r>
    </w:p>
    <w:p w14:paraId="10392E0A" w14:textId="22F13C98" w:rsidR="00B86FED"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المصادر الأولية</w:t>
      </w:r>
      <w:r w:rsidRPr="0081184B">
        <w:rPr>
          <w:rFonts w:ascii="Traditional Arabic" w:hAnsi="Traditional Arabic" w:cs="Traditional Arabic"/>
          <w:color w:val="000000" w:themeColor="text1"/>
          <w:sz w:val="28"/>
          <w:szCs w:val="28"/>
          <w:rtl/>
        </w:rPr>
        <w:t>: ممثلة في جمع البيانات من مجتمع الدراسة عن طريق الاستبانة بجانب الملاحظة.</w:t>
      </w:r>
    </w:p>
    <w:p w14:paraId="6A6EE55C" w14:textId="6AF05100" w:rsidR="00BD7134" w:rsidRPr="0081184B" w:rsidRDefault="00BD7134">
      <w:pPr>
        <w:numPr>
          <w:ilvl w:val="0"/>
          <w:numId w:val="14"/>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الاستبانة</w:t>
      </w:r>
      <w:r w:rsidRPr="0081184B">
        <w:rPr>
          <w:rFonts w:ascii="Traditional Arabic" w:eastAsia="Times New Roman" w:hAnsi="Traditional Arabic" w:cs="Traditional Arabic"/>
          <w:b/>
          <w:bCs/>
          <w:color w:val="303030"/>
          <w:sz w:val="28"/>
          <w:szCs w:val="28"/>
        </w:rPr>
        <w:t xml:space="preserve"> (Questionnaire):</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هي الأداة الرئيسية لجمع البيانات الأولية من الموظفات و</w:t>
      </w:r>
      <w:r w:rsidR="00001C9C">
        <w:rPr>
          <w:rFonts w:ascii="Traditional Arabic" w:eastAsia="Times New Roman" w:hAnsi="Traditional Arabic" w:cs="Traditional Arabic"/>
          <w:color w:val="303030"/>
          <w:sz w:val="28"/>
          <w:szCs w:val="28"/>
          <w:rtl/>
        </w:rPr>
        <w:t>المتطوعين</w:t>
      </w:r>
      <w:r w:rsidRPr="0081184B">
        <w:rPr>
          <w:rFonts w:ascii="Traditional Arabic" w:eastAsia="Times New Roman" w:hAnsi="Traditional Arabic" w:cs="Traditional Arabic"/>
          <w:color w:val="303030"/>
          <w:sz w:val="28"/>
          <w:szCs w:val="28"/>
          <w:rtl/>
        </w:rPr>
        <w:t xml:space="preserve">، وقد صُممت وفق مقياس </w:t>
      </w:r>
      <w:proofErr w:type="spellStart"/>
      <w:r w:rsidRPr="0081184B">
        <w:rPr>
          <w:rFonts w:ascii="Traditional Arabic" w:eastAsia="Times New Roman" w:hAnsi="Traditional Arabic" w:cs="Traditional Arabic"/>
          <w:b/>
          <w:bCs/>
          <w:color w:val="303030"/>
          <w:sz w:val="28"/>
          <w:szCs w:val="28"/>
          <w:rtl/>
        </w:rPr>
        <w:t>ليكرت</w:t>
      </w:r>
      <w:proofErr w:type="spellEnd"/>
      <w:r w:rsidRPr="0081184B">
        <w:rPr>
          <w:rFonts w:ascii="Traditional Arabic" w:eastAsia="Times New Roman" w:hAnsi="Traditional Arabic" w:cs="Traditional Arabic"/>
          <w:b/>
          <w:bCs/>
          <w:color w:val="303030"/>
          <w:sz w:val="28"/>
          <w:szCs w:val="28"/>
          <w:rtl/>
        </w:rPr>
        <w:t xml:space="preserve"> الخماسي</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(موافق بشدة إلى غير موافق بشدة)</w:t>
      </w:r>
      <w:r>
        <w:rPr>
          <w:rFonts w:ascii="Traditional Arabic" w:eastAsia="Times New Roman" w:hAnsi="Traditional Arabic" w:cs="Traditional Arabic" w:hint="cs"/>
          <w:color w:val="303030"/>
          <w:sz w:val="28"/>
          <w:szCs w:val="28"/>
          <w:rtl/>
        </w:rPr>
        <w:t>.</w:t>
      </w:r>
    </w:p>
    <w:p w14:paraId="3B61D7EF" w14:textId="77777777" w:rsidR="00BD7134" w:rsidRPr="0081184B" w:rsidRDefault="00BD7134">
      <w:pPr>
        <w:numPr>
          <w:ilvl w:val="0"/>
          <w:numId w:val="14"/>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الملاحظة</w:t>
      </w:r>
      <w:r w:rsidRPr="0081184B">
        <w:rPr>
          <w:rFonts w:ascii="Traditional Arabic" w:eastAsia="Times New Roman" w:hAnsi="Traditional Arabic" w:cs="Traditional Arabic"/>
          <w:b/>
          <w:bCs/>
          <w:color w:val="303030"/>
          <w:sz w:val="28"/>
          <w:szCs w:val="28"/>
        </w:rPr>
        <w:t xml:space="preserve"> (Observation):</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سيتم استخدامها كأداة مساندة بجانب الاستبانة لتعزيز دقة البيانات الميدانية</w:t>
      </w:r>
      <w:r w:rsidRPr="0081184B">
        <w:rPr>
          <w:rFonts w:ascii="Traditional Arabic" w:eastAsia="Times New Roman" w:hAnsi="Traditional Arabic" w:cs="Traditional Arabic"/>
          <w:color w:val="303030"/>
          <w:sz w:val="28"/>
          <w:szCs w:val="28"/>
        </w:rPr>
        <w:t>.</w:t>
      </w:r>
    </w:p>
    <w:p w14:paraId="4AE6B7B5" w14:textId="77777777" w:rsidR="00BA0167" w:rsidRDefault="00BA0167" w:rsidP="00C67198">
      <w:pPr>
        <w:bidi/>
        <w:spacing w:after="0" w:line="360" w:lineRule="auto"/>
        <w:jc w:val="both"/>
        <w:rPr>
          <w:rFonts w:ascii="Traditional Arabic" w:hAnsi="Traditional Arabic" w:cs="Traditional Arabic"/>
          <w:b/>
          <w:bCs/>
          <w:color w:val="000000" w:themeColor="text1"/>
          <w:sz w:val="28"/>
          <w:szCs w:val="28"/>
          <w:u w:val="single"/>
          <w:rtl/>
        </w:rPr>
      </w:pPr>
    </w:p>
    <w:p w14:paraId="12F15323" w14:textId="77777777" w:rsidR="00BA0167" w:rsidRDefault="00BA0167" w:rsidP="00BA0167">
      <w:pPr>
        <w:bidi/>
        <w:spacing w:after="0" w:line="360" w:lineRule="auto"/>
        <w:jc w:val="both"/>
        <w:rPr>
          <w:rFonts w:ascii="Traditional Arabic" w:hAnsi="Traditional Arabic" w:cs="Traditional Arabic"/>
          <w:b/>
          <w:bCs/>
          <w:color w:val="000000" w:themeColor="text1"/>
          <w:sz w:val="28"/>
          <w:szCs w:val="28"/>
          <w:u w:val="single"/>
          <w:rtl/>
        </w:rPr>
      </w:pPr>
    </w:p>
    <w:p w14:paraId="13F25FB2" w14:textId="77777777" w:rsidR="00BA0167" w:rsidRDefault="00BA0167" w:rsidP="00BA0167">
      <w:pPr>
        <w:bidi/>
        <w:spacing w:after="0" w:line="360" w:lineRule="auto"/>
        <w:jc w:val="both"/>
        <w:rPr>
          <w:rFonts w:ascii="Traditional Arabic" w:hAnsi="Traditional Arabic" w:cs="Traditional Arabic"/>
          <w:b/>
          <w:bCs/>
          <w:color w:val="000000" w:themeColor="text1"/>
          <w:sz w:val="28"/>
          <w:szCs w:val="28"/>
          <w:u w:val="single"/>
          <w:rtl/>
        </w:rPr>
      </w:pPr>
    </w:p>
    <w:p w14:paraId="7CA7E357" w14:textId="4F0F2B06" w:rsidR="00B86FED" w:rsidRPr="0081184B" w:rsidRDefault="00B86FED" w:rsidP="00BA0167">
      <w:pPr>
        <w:bidi/>
        <w:spacing w:after="0" w:line="360" w:lineRule="auto"/>
        <w:jc w:val="both"/>
        <w:rPr>
          <w:rFonts w:ascii="Traditional Arabic" w:hAnsi="Traditional Arabic" w:cs="Traditional Arabic"/>
          <w:b/>
          <w:bCs/>
          <w:color w:val="000000" w:themeColor="text1"/>
          <w:sz w:val="28"/>
          <w:szCs w:val="28"/>
          <w:u w:val="single"/>
        </w:rPr>
      </w:pPr>
      <w:r w:rsidRPr="0081184B">
        <w:rPr>
          <w:rFonts w:ascii="Traditional Arabic" w:hAnsi="Traditional Arabic" w:cs="Traditional Arabic"/>
          <w:b/>
          <w:bCs/>
          <w:color w:val="000000" w:themeColor="text1"/>
          <w:sz w:val="28"/>
          <w:szCs w:val="28"/>
          <w:u w:val="single"/>
          <w:rtl/>
        </w:rPr>
        <w:lastRenderedPageBreak/>
        <w:t xml:space="preserve">خطوات اعداد الاستبانة </w:t>
      </w:r>
    </w:p>
    <w:p w14:paraId="4FC969CE" w14:textId="2C5EBD4D" w:rsidR="00B86FED" w:rsidRDefault="00B86FED">
      <w:pPr>
        <w:pStyle w:val="ListParagraph"/>
        <w:numPr>
          <w:ilvl w:val="0"/>
          <w:numId w:val="2"/>
        </w:numPr>
        <w:bidi/>
        <w:spacing w:after="0" w:line="360" w:lineRule="auto"/>
        <w:jc w:val="both"/>
        <w:rPr>
          <w:rFonts w:ascii="Traditional Arabic" w:hAnsi="Traditional Arabic" w:cs="Traditional Arabic"/>
          <w:color w:val="000000" w:themeColor="text1"/>
          <w:sz w:val="28"/>
          <w:szCs w:val="28"/>
        </w:rPr>
      </w:pPr>
      <w:r w:rsidRPr="0081184B">
        <w:rPr>
          <w:rFonts w:ascii="Traditional Arabic" w:hAnsi="Traditional Arabic" w:cs="Traditional Arabic"/>
          <w:color w:val="000000" w:themeColor="text1"/>
          <w:sz w:val="28"/>
          <w:szCs w:val="28"/>
          <w:rtl/>
        </w:rPr>
        <w:t>كتابة مقدمة الاستبانة عمل مقدمة تشمل عنوان الدراسة وأهدافها وبيانات اسم الباحث</w:t>
      </w:r>
      <w:r w:rsidR="00BD7134">
        <w:rPr>
          <w:rFonts w:ascii="Traditional Arabic" w:hAnsi="Traditional Arabic" w:cs="Traditional Arabic" w:hint="cs"/>
          <w:color w:val="000000" w:themeColor="text1"/>
          <w:sz w:val="28"/>
          <w:szCs w:val="28"/>
          <w:rtl/>
        </w:rPr>
        <w:t>ة</w:t>
      </w:r>
      <w:r w:rsidRPr="0081184B">
        <w:rPr>
          <w:rFonts w:ascii="Traditional Arabic" w:hAnsi="Traditional Arabic" w:cs="Traditional Arabic"/>
          <w:color w:val="000000" w:themeColor="text1"/>
          <w:sz w:val="28"/>
          <w:szCs w:val="28"/>
          <w:rtl/>
        </w:rPr>
        <w:t xml:space="preserve"> والجامعة ويوضح بأن المعلومات التي س</w:t>
      </w:r>
      <w:r w:rsidR="00BD7134">
        <w:rPr>
          <w:rFonts w:ascii="Traditional Arabic" w:hAnsi="Traditional Arabic" w:cs="Traditional Arabic" w:hint="cs"/>
          <w:color w:val="000000" w:themeColor="text1"/>
          <w:sz w:val="28"/>
          <w:szCs w:val="28"/>
          <w:rtl/>
        </w:rPr>
        <w:t>ت</w:t>
      </w:r>
      <w:r w:rsidRPr="0081184B">
        <w:rPr>
          <w:rFonts w:ascii="Traditional Arabic" w:hAnsi="Traditional Arabic" w:cs="Traditional Arabic"/>
          <w:color w:val="000000" w:themeColor="text1"/>
          <w:sz w:val="28"/>
          <w:szCs w:val="28"/>
          <w:rtl/>
        </w:rPr>
        <w:t>حصل عليها الباحث</w:t>
      </w:r>
      <w:r w:rsidR="00BD7134">
        <w:rPr>
          <w:rFonts w:ascii="Traditional Arabic" w:hAnsi="Traditional Arabic" w:cs="Traditional Arabic" w:hint="cs"/>
          <w:color w:val="000000" w:themeColor="text1"/>
          <w:sz w:val="28"/>
          <w:szCs w:val="28"/>
          <w:rtl/>
        </w:rPr>
        <w:t>ة</w:t>
      </w:r>
      <w:r w:rsidRPr="0081184B">
        <w:rPr>
          <w:rFonts w:ascii="Traditional Arabic" w:hAnsi="Traditional Arabic" w:cs="Traditional Arabic"/>
          <w:color w:val="000000" w:themeColor="text1"/>
          <w:sz w:val="28"/>
          <w:szCs w:val="28"/>
          <w:rtl/>
        </w:rPr>
        <w:t xml:space="preserve"> من المجيب سيتم التعامل معها بسرية مطلقة ولن تستخدم إلا لأغراض التحليل، ويخبر المجيب بأنه من المهم أن يعطي إجابات دقيقة .</w:t>
      </w:r>
    </w:p>
    <w:p w14:paraId="7CECDE92" w14:textId="77777777" w:rsidR="00B86FED" w:rsidRPr="0081184B" w:rsidRDefault="00B86FED">
      <w:pPr>
        <w:pStyle w:val="ListParagraph"/>
        <w:numPr>
          <w:ilvl w:val="0"/>
          <w:numId w:val="2"/>
        </w:numPr>
        <w:bidi/>
        <w:spacing w:after="0" w:line="360" w:lineRule="auto"/>
        <w:jc w:val="both"/>
        <w:rPr>
          <w:rFonts w:ascii="Traditional Arabic" w:hAnsi="Traditional Arabic" w:cs="Traditional Arabic"/>
          <w:color w:val="000000" w:themeColor="text1"/>
          <w:sz w:val="28"/>
          <w:szCs w:val="28"/>
        </w:rPr>
      </w:pPr>
      <w:r w:rsidRPr="0081184B">
        <w:rPr>
          <w:rFonts w:ascii="Traditional Arabic" w:hAnsi="Traditional Arabic" w:cs="Traditional Arabic"/>
          <w:color w:val="000000" w:themeColor="text1"/>
          <w:sz w:val="28"/>
          <w:szCs w:val="28"/>
          <w:rtl/>
        </w:rPr>
        <w:t>تتكون الاستبانة من جزئيين رئيسيين كما يلى :</w:t>
      </w:r>
    </w:p>
    <w:p w14:paraId="262385F8" w14:textId="77777777" w:rsidR="00B86FED" w:rsidRPr="0081184B" w:rsidRDefault="00B86FED">
      <w:pPr>
        <w:pStyle w:val="ListParagraph"/>
        <w:numPr>
          <w:ilvl w:val="0"/>
          <w:numId w:val="3"/>
        </w:numPr>
        <w:bidi/>
        <w:spacing w:after="0" w:line="360" w:lineRule="auto"/>
        <w:jc w:val="both"/>
        <w:rPr>
          <w:rFonts w:ascii="Traditional Arabic" w:hAnsi="Traditional Arabic" w:cs="Traditional Arabic"/>
          <w:b/>
          <w:bCs/>
          <w:color w:val="000000" w:themeColor="text1"/>
          <w:sz w:val="28"/>
          <w:szCs w:val="28"/>
        </w:rPr>
      </w:pPr>
      <w:r w:rsidRPr="0081184B">
        <w:rPr>
          <w:rFonts w:ascii="Traditional Arabic" w:hAnsi="Traditional Arabic" w:cs="Traditional Arabic"/>
          <w:b/>
          <w:bCs/>
          <w:color w:val="000000" w:themeColor="text1"/>
          <w:sz w:val="28"/>
          <w:szCs w:val="28"/>
          <w:rtl/>
        </w:rPr>
        <w:t xml:space="preserve">الجزء الأول: </w:t>
      </w:r>
    </w:p>
    <w:p w14:paraId="3BD7498B" w14:textId="1203B692"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خاص بالبيانات الشخصية لعينة الدراسة مثل (النوع والمستوى الوظيفي ونوع الع</w:t>
      </w:r>
      <w:r w:rsidR="000C733E">
        <w:rPr>
          <w:rFonts w:ascii="Traditional Arabic" w:hAnsi="Traditional Arabic" w:cs="Traditional Arabic" w:hint="cs"/>
          <w:color w:val="000000" w:themeColor="text1"/>
          <w:sz w:val="28"/>
          <w:szCs w:val="28"/>
          <w:rtl/>
        </w:rPr>
        <w:t>مل داخل الجمعية</w:t>
      </w:r>
      <w:r w:rsidRPr="0081184B">
        <w:rPr>
          <w:rFonts w:ascii="Traditional Arabic" w:hAnsi="Traditional Arabic" w:cs="Traditional Arabic"/>
          <w:color w:val="000000" w:themeColor="text1"/>
          <w:sz w:val="28"/>
          <w:szCs w:val="28"/>
          <w:rtl/>
        </w:rPr>
        <w:t xml:space="preserve"> (دوام كلى - متطوع)</w:t>
      </w:r>
    </w:p>
    <w:p w14:paraId="4D2D3A27" w14:textId="77777777" w:rsidR="00B86FED" w:rsidRPr="0081184B" w:rsidRDefault="00B86FED">
      <w:pPr>
        <w:pStyle w:val="ListParagraph"/>
        <w:numPr>
          <w:ilvl w:val="0"/>
          <w:numId w:val="3"/>
        </w:numPr>
        <w:bidi/>
        <w:spacing w:after="0" w:line="360" w:lineRule="auto"/>
        <w:jc w:val="both"/>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الجزء الثاني:</w:t>
      </w:r>
    </w:p>
    <w:p w14:paraId="5B1CD025" w14:textId="4990F18A"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يتكون من ثلاث محاور:</w:t>
      </w:r>
    </w:p>
    <w:p w14:paraId="7B69FD72" w14:textId="77777777" w:rsidR="00B86FED" w:rsidRPr="0081184B" w:rsidRDefault="00B86FED">
      <w:pPr>
        <w:pStyle w:val="ListParagraph"/>
        <w:numPr>
          <w:ilvl w:val="0"/>
          <w:numId w:val="1"/>
        </w:numPr>
        <w:bidi/>
        <w:spacing w:after="0" w:line="360" w:lineRule="auto"/>
        <w:jc w:val="both"/>
        <w:rPr>
          <w:rFonts w:ascii="Traditional Arabic" w:hAnsi="Traditional Arabic" w:cs="Traditional Arabic"/>
          <w:color w:val="000000" w:themeColor="text1"/>
          <w:sz w:val="28"/>
          <w:szCs w:val="28"/>
        </w:rPr>
      </w:pPr>
      <w:r w:rsidRPr="0081184B">
        <w:rPr>
          <w:rFonts w:ascii="Traditional Arabic" w:hAnsi="Traditional Arabic" w:cs="Traditional Arabic"/>
          <w:color w:val="000000" w:themeColor="text1"/>
          <w:sz w:val="28"/>
          <w:szCs w:val="28"/>
          <w:rtl/>
        </w:rPr>
        <w:t xml:space="preserve">المحور الاول يمثل المتغير المستقل </w:t>
      </w:r>
      <w:bookmarkStart w:id="1" w:name="_Hlk205982018"/>
      <w:r w:rsidRPr="0081184B">
        <w:rPr>
          <w:rFonts w:ascii="Traditional Arabic" w:hAnsi="Traditional Arabic" w:cs="Traditional Arabic"/>
          <w:color w:val="000000" w:themeColor="text1"/>
          <w:sz w:val="28"/>
          <w:szCs w:val="28"/>
          <w:rtl/>
        </w:rPr>
        <w:t xml:space="preserve">( الدعم التنظيمي ) بأبعاده الثلاثة (العدالة التنظيمية – المشاركة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اتخاذ القرارات - الدعم القيادي) من خلال (12) فقرة بمعدل 4 فقرات لكل بعد.</w:t>
      </w:r>
    </w:p>
    <w:bookmarkEnd w:id="1"/>
    <w:p w14:paraId="2C2CEEBC" w14:textId="023E9BFD" w:rsidR="00B86FED" w:rsidRPr="0081184B" w:rsidRDefault="00B86FED">
      <w:pPr>
        <w:pStyle w:val="ListParagraph"/>
        <w:numPr>
          <w:ilvl w:val="0"/>
          <w:numId w:val="1"/>
        </w:numPr>
        <w:bidi/>
        <w:spacing w:after="0" w:line="360" w:lineRule="auto"/>
        <w:jc w:val="both"/>
        <w:rPr>
          <w:rFonts w:ascii="Traditional Arabic" w:hAnsi="Traditional Arabic" w:cs="Traditional Arabic"/>
          <w:color w:val="000000" w:themeColor="text1"/>
          <w:sz w:val="28"/>
          <w:szCs w:val="28"/>
        </w:rPr>
      </w:pPr>
      <w:r w:rsidRPr="0081184B">
        <w:rPr>
          <w:rFonts w:ascii="Traditional Arabic" w:hAnsi="Traditional Arabic" w:cs="Traditional Arabic"/>
          <w:color w:val="000000" w:themeColor="text1"/>
          <w:sz w:val="28"/>
          <w:szCs w:val="28"/>
          <w:rtl/>
        </w:rPr>
        <w:t xml:space="preserve">المحور </w:t>
      </w:r>
      <w:r w:rsidR="00BD7134" w:rsidRPr="0081184B">
        <w:rPr>
          <w:rFonts w:ascii="Traditional Arabic" w:hAnsi="Traditional Arabic" w:cs="Traditional Arabic" w:hint="cs"/>
          <w:color w:val="000000" w:themeColor="text1"/>
          <w:sz w:val="28"/>
          <w:szCs w:val="28"/>
          <w:rtl/>
        </w:rPr>
        <w:t>الثاني</w:t>
      </w:r>
      <w:r w:rsidRPr="0081184B">
        <w:rPr>
          <w:rFonts w:ascii="Traditional Arabic" w:hAnsi="Traditional Arabic" w:cs="Traditional Arabic"/>
          <w:color w:val="000000" w:themeColor="text1"/>
          <w:sz w:val="28"/>
          <w:szCs w:val="28"/>
          <w:rtl/>
        </w:rPr>
        <w:t xml:space="preserve"> يمثل المتغير التابع ( الولاء التنظيمي ) بأبعاده الثلاثة (الولاء العاطفي – الولاء الأخلاقي – الولاء الاستمراري) من خلال (12) فقرة بمعدل 4 فقرات لكل بعد.</w:t>
      </w:r>
    </w:p>
    <w:p w14:paraId="52CF6090" w14:textId="77777777" w:rsidR="00B86FED" w:rsidRDefault="00B86FED">
      <w:pPr>
        <w:pStyle w:val="ListParagraph"/>
        <w:numPr>
          <w:ilvl w:val="0"/>
          <w:numId w:val="1"/>
        </w:numPr>
        <w:bidi/>
        <w:spacing w:after="0" w:line="360" w:lineRule="auto"/>
        <w:jc w:val="both"/>
        <w:rPr>
          <w:rFonts w:ascii="Traditional Arabic" w:hAnsi="Traditional Arabic" w:cs="Traditional Arabic"/>
          <w:color w:val="000000" w:themeColor="text1"/>
          <w:sz w:val="28"/>
          <w:szCs w:val="28"/>
        </w:rPr>
      </w:pPr>
      <w:r w:rsidRPr="0081184B">
        <w:rPr>
          <w:rFonts w:ascii="Traditional Arabic" w:hAnsi="Traditional Arabic" w:cs="Traditional Arabic"/>
          <w:color w:val="000000" w:themeColor="text1"/>
          <w:sz w:val="28"/>
          <w:szCs w:val="28"/>
          <w:rtl/>
        </w:rPr>
        <w:t>المحور الثالث يمثل المتغير الوسيط (الرضا الوظيفي) من خلال 4 فقرات.</w:t>
      </w:r>
    </w:p>
    <w:p w14:paraId="62F610CB" w14:textId="2419BAAF" w:rsidR="00BD7134" w:rsidRPr="00BD7134" w:rsidRDefault="00BD7134">
      <w:pPr>
        <w:pStyle w:val="ListParagraph"/>
        <w:numPr>
          <w:ilvl w:val="0"/>
          <w:numId w:val="2"/>
        </w:numPr>
        <w:bidi/>
        <w:spacing w:after="0" w:line="360" w:lineRule="auto"/>
        <w:jc w:val="both"/>
        <w:rPr>
          <w:rFonts w:ascii="Traditional Arabic" w:hAnsi="Traditional Arabic" w:cs="Traditional Arabic"/>
          <w:color w:val="000000" w:themeColor="text1"/>
          <w:sz w:val="28"/>
          <w:szCs w:val="28"/>
        </w:rPr>
      </w:pPr>
      <w:r w:rsidRPr="00BD7134">
        <w:rPr>
          <w:rFonts w:ascii="Traditional Arabic" w:hAnsi="Traditional Arabic" w:cs="Traditional Arabic" w:hint="cs"/>
          <w:color w:val="000000" w:themeColor="text1"/>
          <w:sz w:val="28"/>
          <w:szCs w:val="28"/>
          <w:rtl/>
        </w:rPr>
        <w:t>الصدق</w:t>
      </w:r>
    </w:p>
    <w:p w14:paraId="78B84BFA" w14:textId="1FCEFE14" w:rsidR="00B86FED" w:rsidRPr="00BD7134" w:rsidRDefault="00B86FED" w:rsidP="00C67198">
      <w:pPr>
        <w:bidi/>
        <w:spacing w:after="0" w:line="360" w:lineRule="auto"/>
        <w:jc w:val="both"/>
        <w:rPr>
          <w:rFonts w:ascii="Traditional Arabic" w:hAnsi="Traditional Arabic" w:cs="Traditional Arabic"/>
          <w:color w:val="000000" w:themeColor="text1"/>
          <w:sz w:val="28"/>
          <w:szCs w:val="28"/>
          <w:rtl/>
        </w:rPr>
      </w:pPr>
      <w:r w:rsidRPr="00BD7134">
        <w:rPr>
          <w:rFonts w:ascii="Traditional Arabic" w:hAnsi="Traditional Arabic" w:cs="Traditional Arabic"/>
          <w:b/>
          <w:bCs/>
          <w:color w:val="000000" w:themeColor="text1"/>
          <w:sz w:val="28"/>
          <w:szCs w:val="28"/>
          <w:rtl/>
        </w:rPr>
        <w:t>أولاً:</w:t>
      </w:r>
      <w:r w:rsidRPr="00BD7134">
        <w:rPr>
          <w:rFonts w:ascii="Traditional Arabic" w:hAnsi="Traditional Arabic" w:cs="Traditional Arabic"/>
          <w:color w:val="000000" w:themeColor="text1"/>
          <w:sz w:val="28"/>
          <w:szCs w:val="28"/>
          <w:rtl/>
        </w:rPr>
        <w:t xml:space="preserve"> يتم </w:t>
      </w:r>
      <w:r w:rsidR="00BD7134" w:rsidRPr="00BD7134">
        <w:rPr>
          <w:rFonts w:ascii="Traditional Arabic" w:hAnsi="Traditional Arabic" w:cs="Traditional Arabic" w:hint="cs"/>
          <w:color w:val="000000" w:themeColor="text1"/>
          <w:sz w:val="28"/>
          <w:szCs w:val="28"/>
          <w:rtl/>
        </w:rPr>
        <w:t xml:space="preserve">التأكد من </w:t>
      </w:r>
      <w:r w:rsidRPr="00BD7134">
        <w:rPr>
          <w:rFonts w:ascii="Traditional Arabic" w:hAnsi="Traditional Arabic" w:cs="Traditional Arabic"/>
          <w:color w:val="000000" w:themeColor="text1"/>
          <w:sz w:val="28"/>
          <w:szCs w:val="28"/>
          <w:rtl/>
        </w:rPr>
        <w:t>صدق المحتوى عبر مدخلين هما:</w:t>
      </w:r>
    </w:p>
    <w:p w14:paraId="5147A397" w14:textId="77777777"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المدخل الكيفي</w:t>
      </w:r>
      <w:r w:rsidRPr="0081184B">
        <w:rPr>
          <w:rFonts w:ascii="Traditional Arabic" w:hAnsi="Traditional Arabic" w:cs="Traditional Arabic"/>
          <w:color w:val="000000" w:themeColor="text1"/>
          <w:sz w:val="28"/>
          <w:szCs w:val="28"/>
          <w:rtl/>
        </w:rPr>
        <w:t xml:space="preserve"> : يتمثل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تحكيم الاستبانة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صورتها الاولية لدى المحكمين من الاكاديميين المتخصصين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ادارة الاعمال ومديري الجمعيات الخيرية بالمملكة للتأكد من صلاحيتها للتطبيق وتحقيق الأهداف المرجوة منها.</w:t>
      </w:r>
    </w:p>
    <w:p w14:paraId="445BB5BE" w14:textId="77777777"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المدخل الكمي</w:t>
      </w:r>
      <w:r w:rsidRPr="0081184B">
        <w:rPr>
          <w:rFonts w:ascii="Traditional Arabic" w:hAnsi="Traditional Arabic" w:cs="Traditional Arabic"/>
          <w:color w:val="000000" w:themeColor="text1"/>
          <w:sz w:val="28"/>
          <w:szCs w:val="28"/>
          <w:rtl/>
        </w:rPr>
        <w:t xml:space="preserve"> : اجراء حسابات كمية لآراء المحكمين والخبراء والمديرين باستخدام نماذج رياضية للتحقق من الاتفاق والاختلاف بينهم مما يساعدنا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التحقق من صدق الاستبانة.</w:t>
      </w:r>
    </w:p>
    <w:p w14:paraId="4D7C91D1" w14:textId="77777777" w:rsidR="00BA0167" w:rsidRDefault="00BA0167" w:rsidP="00C67198">
      <w:pPr>
        <w:bidi/>
        <w:spacing w:after="0" w:line="360" w:lineRule="auto"/>
        <w:jc w:val="both"/>
        <w:rPr>
          <w:rFonts w:ascii="Traditional Arabic" w:hAnsi="Traditional Arabic" w:cs="Traditional Arabic"/>
          <w:b/>
          <w:bCs/>
          <w:color w:val="000000" w:themeColor="text1"/>
          <w:sz w:val="28"/>
          <w:szCs w:val="28"/>
          <w:rtl/>
        </w:rPr>
      </w:pPr>
    </w:p>
    <w:p w14:paraId="0D58045B" w14:textId="544DF353" w:rsidR="00B86FED" w:rsidRPr="00BD7134" w:rsidRDefault="00B86FED" w:rsidP="00BA0167">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lastRenderedPageBreak/>
        <w:t xml:space="preserve">ثانياً: </w:t>
      </w:r>
      <w:r w:rsidRPr="00BD7134">
        <w:rPr>
          <w:rFonts w:ascii="Traditional Arabic" w:hAnsi="Traditional Arabic" w:cs="Traditional Arabic"/>
          <w:color w:val="000000" w:themeColor="text1"/>
          <w:sz w:val="28"/>
          <w:szCs w:val="28"/>
          <w:rtl/>
        </w:rPr>
        <w:t xml:space="preserve">صدق البناء: </w:t>
      </w:r>
    </w:p>
    <w:p w14:paraId="04ABD1BB" w14:textId="04432AD6"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يتم التحقق </w:t>
      </w:r>
      <w:r w:rsidR="00BD7134">
        <w:rPr>
          <w:rFonts w:ascii="Traditional Arabic" w:hAnsi="Traditional Arabic" w:cs="Traditional Arabic" w:hint="cs"/>
          <w:color w:val="000000" w:themeColor="text1"/>
          <w:sz w:val="28"/>
          <w:szCs w:val="28"/>
          <w:rtl/>
        </w:rPr>
        <w:t>م</w:t>
      </w:r>
      <w:r w:rsidRPr="0081184B">
        <w:rPr>
          <w:rFonts w:ascii="Traditional Arabic" w:hAnsi="Traditional Arabic" w:cs="Traditional Arabic"/>
          <w:color w:val="000000" w:themeColor="text1"/>
          <w:sz w:val="28"/>
          <w:szCs w:val="28"/>
          <w:rtl/>
        </w:rPr>
        <w:t xml:space="preserve">نه من خلال التأكد من ممارسات العاملين في جمعية أم القرى الخيرية النسائية (دوام كلى – متطوعين) وطرق قياسها النظرية </w:t>
      </w:r>
      <w:proofErr w:type="spellStart"/>
      <w:r w:rsidRPr="0081184B">
        <w:rPr>
          <w:rFonts w:ascii="Traditional Arabic" w:hAnsi="Traditional Arabic" w:cs="Traditional Arabic"/>
          <w:color w:val="000000" w:themeColor="text1"/>
          <w:sz w:val="28"/>
          <w:szCs w:val="28"/>
          <w:rtl/>
        </w:rPr>
        <w:t>التى</w:t>
      </w:r>
      <w:proofErr w:type="spellEnd"/>
      <w:r w:rsidRPr="0081184B">
        <w:rPr>
          <w:rFonts w:ascii="Traditional Arabic" w:hAnsi="Traditional Arabic" w:cs="Traditional Arabic"/>
          <w:color w:val="000000" w:themeColor="text1"/>
          <w:sz w:val="28"/>
          <w:szCs w:val="28"/>
          <w:rtl/>
        </w:rPr>
        <w:t xml:space="preserve"> تهدف الى الولاء التنظيمي، وانها تتفق مع النظريات القائمة.</w:t>
      </w:r>
    </w:p>
    <w:p w14:paraId="4E99AF07" w14:textId="77777777" w:rsidR="00B86FED" w:rsidRDefault="00B86FED" w:rsidP="00C67198">
      <w:pPr>
        <w:bidi/>
        <w:spacing w:after="0" w:line="360" w:lineRule="auto"/>
        <w:jc w:val="both"/>
        <w:rPr>
          <w:rFonts w:ascii="Traditional Arabic" w:hAnsi="Traditional Arabic" w:cs="Traditional Arabic"/>
          <w:color w:val="000000" w:themeColor="text1"/>
          <w:sz w:val="28"/>
          <w:szCs w:val="28"/>
          <w:rtl/>
        </w:rPr>
      </w:pPr>
      <w:r w:rsidRPr="00BD7134">
        <w:rPr>
          <w:rFonts w:ascii="Traditional Arabic" w:hAnsi="Traditional Arabic" w:cs="Traditional Arabic"/>
          <w:b/>
          <w:bCs/>
          <w:color w:val="000000" w:themeColor="text1"/>
          <w:sz w:val="28"/>
          <w:szCs w:val="28"/>
          <w:rtl/>
        </w:rPr>
        <w:t>ثالثاً:</w:t>
      </w:r>
      <w:r w:rsidRPr="0081184B">
        <w:rPr>
          <w:rFonts w:ascii="Traditional Arabic" w:hAnsi="Traditional Arabic" w:cs="Traditional Arabic"/>
          <w:color w:val="000000" w:themeColor="text1"/>
          <w:sz w:val="28"/>
          <w:szCs w:val="28"/>
          <w:rtl/>
        </w:rPr>
        <w:t xml:space="preserve"> التجريب القبلي على عينة صغيرة تجريبية بنسبة 10% بعد اجراء التعديلات ثم قياس صدق الاتساق الداخلي للأسئلة وثبات الاداة لتقييم مدى وضوح الأداة وسهولة استخدامه، واجراء التعديلات للبدء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جمع البيانات ثم تصميم الاستبانة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صورتها النهائية على نماذج جوجل وتطبيقها.</w:t>
      </w:r>
    </w:p>
    <w:p w14:paraId="2420E6BA" w14:textId="66ECB0B4" w:rsidR="00AD4B46" w:rsidRPr="00AD4B46" w:rsidRDefault="00B86FED">
      <w:pPr>
        <w:pStyle w:val="ListParagraph"/>
        <w:numPr>
          <w:ilvl w:val="0"/>
          <w:numId w:val="2"/>
        </w:num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مكونات وتصميم الاستبانة</w:t>
      </w:r>
      <w:r w:rsidR="00BD7134">
        <w:rPr>
          <w:rFonts w:ascii="Traditional Arabic" w:hAnsi="Traditional Arabic" w:cs="Traditional Arabic" w:hint="cs"/>
          <w:color w:val="000000" w:themeColor="text1"/>
          <w:sz w:val="28"/>
          <w:szCs w:val="28"/>
          <w:rtl/>
        </w:rPr>
        <w:t xml:space="preserve"> الأولية</w:t>
      </w:r>
    </w:p>
    <w:tbl>
      <w:tblPr>
        <w:tblStyle w:val="TableGrid"/>
        <w:bidiVisual/>
        <w:tblW w:w="0" w:type="auto"/>
        <w:jc w:val="center"/>
        <w:tblLook w:val="04A0" w:firstRow="1" w:lastRow="0" w:firstColumn="1" w:lastColumn="0" w:noHBand="0" w:noVBand="1"/>
      </w:tblPr>
      <w:tblGrid>
        <w:gridCol w:w="4261"/>
        <w:gridCol w:w="4261"/>
      </w:tblGrid>
      <w:tr w:rsidR="00B86FED" w:rsidRPr="0081184B" w14:paraId="1AEEAA15" w14:textId="77777777" w:rsidTr="00BD7134">
        <w:trPr>
          <w:jc w:val="center"/>
        </w:trPr>
        <w:tc>
          <w:tcPr>
            <w:tcW w:w="4261" w:type="dxa"/>
            <w:shd w:val="clear" w:color="auto" w:fill="D9D9D9" w:themeFill="background1" w:themeFillShade="D9"/>
            <w:vAlign w:val="center"/>
          </w:tcPr>
          <w:p w14:paraId="3B4C4BBE" w14:textId="77777777" w:rsidR="00B86FED" w:rsidRPr="0081184B" w:rsidRDefault="00B86FED" w:rsidP="003F0E26">
            <w:pPr>
              <w:bidi/>
              <w:spacing w:after="0" w:line="240" w:lineRule="auto"/>
              <w:jc w:val="center"/>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البيانات الشخصية</w:t>
            </w:r>
          </w:p>
        </w:tc>
        <w:tc>
          <w:tcPr>
            <w:tcW w:w="4261" w:type="dxa"/>
          </w:tcPr>
          <w:p w14:paraId="79028AF7" w14:textId="77777777" w:rsidR="00B86FED" w:rsidRPr="0081184B" w:rsidRDefault="00B86FED">
            <w:pPr>
              <w:pStyle w:val="ListParagraph"/>
              <w:numPr>
                <w:ilvl w:val="0"/>
                <w:numId w:val="4"/>
              </w:num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النوع </w:t>
            </w:r>
          </w:p>
          <w:p w14:paraId="719A28DA" w14:textId="644CC81A" w:rsidR="00B86FED" w:rsidRPr="0081184B" w:rsidRDefault="00B86FED">
            <w:pPr>
              <w:pStyle w:val="ListParagraph"/>
              <w:numPr>
                <w:ilvl w:val="0"/>
                <w:numId w:val="4"/>
              </w:num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المستوى </w:t>
            </w:r>
            <w:r w:rsidR="00BD7134" w:rsidRPr="0081184B">
              <w:rPr>
                <w:rFonts w:ascii="Traditional Arabic" w:hAnsi="Traditional Arabic" w:cs="Traditional Arabic" w:hint="cs"/>
                <w:color w:val="000000" w:themeColor="text1"/>
                <w:sz w:val="28"/>
                <w:szCs w:val="28"/>
                <w:rtl/>
              </w:rPr>
              <w:t>الوظيفي</w:t>
            </w:r>
          </w:p>
          <w:p w14:paraId="421E2E9A" w14:textId="04E69A55" w:rsidR="00B86FED" w:rsidRPr="0081184B" w:rsidRDefault="00B86FED">
            <w:pPr>
              <w:pStyle w:val="ListParagraph"/>
              <w:numPr>
                <w:ilvl w:val="0"/>
                <w:numId w:val="4"/>
              </w:num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نوع الع</w:t>
            </w:r>
            <w:r w:rsidR="000C733E">
              <w:rPr>
                <w:rFonts w:ascii="Traditional Arabic" w:hAnsi="Traditional Arabic" w:cs="Traditional Arabic" w:hint="cs"/>
                <w:color w:val="000000" w:themeColor="text1"/>
                <w:sz w:val="28"/>
                <w:szCs w:val="28"/>
                <w:rtl/>
              </w:rPr>
              <w:t>مل</w:t>
            </w:r>
            <w:r w:rsidRPr="0081184B">
              <w:rPr>
                <w:rFonts w:ascii="Traditional Arabic" w:hAnsi="Traditional Arabic" w:cs="Traditional Arabic"/>
                <w:color w:val="000000" w:themeColor="text1"/>
                <w:sz w:val="28"/>
                <w:szCs w:val="28"/>
                <w:rtl/>
              </w:rPr>
              <w:t xml:space="preserve"> </w:t>
            </w:r>
            <w:r w:rsidR="0076432C">
              <w:rPr>
                <w:rFonts w:ascii="Traditional Arabic" w:hAnsi="Traditional Arabic" w:cs="Traditional Arabic" w:hint="cs"/>
                <w:color w:val="000000" w:themeColor="text1"/>
                <w:sz w:val="28"/>
                <w:szCs w:val="28"/>
                <w:rtl/>
              </w:rPr>
              <w:t xml:space="preserve">داخل الجمعية </w:t>
            </w:r>
            <w:r w:rsidRPr="0081184B">
              <w:rPr>
                <w:rFonts w:ascii="Traditional Arabic" w:hAnsi="Traditional Arabic" w:cs="Traditional Arabic"/>
                <w:color w:val="000000" w:themeColor="text1"/>
                <w:sz w:val="28"/>
                <w:szCs w:val="28"/>
                <w:rtl/>
              </w:rPr>
              <w:t>(دوام كلى - متطوع)</w:t>
            </w:r>
          </w:p>
        </w:tc>
      </w:tr>
      <w:tr w:rsidR="00B86FED" w:rsidRPr="0081184B" w14:paraId="79304981" w14:textId="77777777" w:rsidTr="00BD7134">
        <w:trPr>
          <w:jc w:val="center"/>
        </w:trPr>
        <w:tc>
          <w:tcPr>
            <w:tcW w:w="8522" w:type="dxa"/>
            <w:gridSpan w:val="2"/>
            <w:shd w:val="clear" w:color="auto" w:fill="D9D9D9" w:themeFill="background1" w:themeFillShade="D9"/>
            <w:vAlign w:val="center"/>
          </w:tcPr>
          <w:p w14:paraId="50FF9CD4" w14:textId="77777777" w:rsidR="00B86FED" w:rsidRPr="0081184B" w:rsidRDefault="00B86FED" w:rsidP="003F0E26">
            <w:pPr>
              <w:bidi/>
              <w:spacing w:after="0" w:line="240" w:lineRule="auto"/>
              <w:jc w:val="center"/>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ابعاد المتغير المستقل ( الدعم التنظيمي )</w:t>
            </w:r>
          </w:p>
        </w:tc>
      </w:tr>
      <w:tr w:rsidR="00B86FED" w:rsidRPr="0081184B" w14:paraId="29BD263B" w14:textId="77777777" w:rsidTr="00BD7134">
        <w:trPr>
          <w:jc w:val="center"/>
        </w:trPr>
        <w:tc>
          <w:tcPr>
            <w:tcW w:w="4261" w:type="dxa"/>
          </w:tcPr>
          <w:p w14:paraId="4C80C78F"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العدالة التنظيمية</w:t>
            </w:r>
          </w:p>
        </w:tc>
        <w:tc>
          <w:tcPr>
            <w:tcW w:w="4261" w:type="dxa"/>
          </w:tcPr>
          <w:p w14:paraId="03748FCC"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B86FED" w:rsidRPr="0081184B" w14:paraId="7EADC4D9" w14:textId="77777777" w:rsidTr="00BD7134">
        <w:trPr>
          <w:jc w:val="center"/>
        </w:trPr>
        <w:tc>
          <w:tcPr>
            <w:tcW w:w="4261" w:type="dxa"/>
          </w:tcPr>
          <w:p w14:paraId="587063D9"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المشاركة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اتخاذ القرارات</w:t>
            </w:r>
          </w:p>
        </w:tc>
        <w:tc>
          <w:tcPr>
            <w:tcW w:w="4261" w:type="dxa"/>
          </w:tcPr>
          <w:p w14:paraId="6AB3616F"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B86FED" w:rsidRPr="0081184B" w14:paraId="205F48DF" w14:textId="77777777" w:rsidTr="00BD7134">
        <w:trPr>
          <w:jc w:val="center"/>
        </w:trPr>
        <w:tc>
          <w:tcPr>
            <w:tcW w:w="4261" w:type="dxa"/>
          </w:tcPr>
          <w:p w14:paraId="6B65BDC1"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الدعم القيادي</w:t>
            </w:r>
          </w:p>
        </w:tc>
        <w:tc>
          <w:tcPr>
            <w:tcW w:w="4261" w:type="dxa"/>
          </w:tcPr>
          <w:p w14:paraId="392D77F2"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5456FE" w:rsidRPr="0081184B" w14:paraId="3D2BCC9B" w14:textId="77777777" w:rsidTr="005456FE">
        <w:trPr>
          <w:jc w:val="center"/>
        </w:trPr>
        <w:tc>
          <w:tcPr>
            <w:tcW w:w="4261" w:type="dxa"/>
            <w:shd w:val="clear" w:color="auto" w:fill="D9D9D9" w:themeFill="background1" w:themeFillShade="D9"/>
          </w:tcPr>
          <w:p w14:paraId="43A56551" w14:textId="184EBCAD"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 xml:space="preserve">المتغير الوسيط (الرضا </w:t>
            </w:r>
            <w:proofErr w:type="spellStart"/>
            <w:r w:rsidRPr="0081184B">
              <w:rPr>
                <w:rFonts w:ascii="Traditional Arabic" w:hAnsi="Traditional Arabic" w:cs="Traditional Arabic"/>
                <w:b/>
                <w:bCs/>
                <w:color w:val="000000" w:themeColor="text1"/>
                <w:sz w:val="28"/>
                <w:szCs w:val="28"/>
                <w:rtl/>
              </w:rPr>
              <w:t>الوظيفى</w:t>
            </w:r>
            <w:proofErr w:type="spellEnd"/>
            <w:r w:rsidRPr="0081184B">
              <w:rPr>
                <w:rFonts w:ascii="Traditional Arabic" w:hAnsi="Traditional Arabic" w:cs="Traditional Arabic"/>
                <w:b/>
                <w:bCs/>
                <w:color w:val="000000" w:themeColor="text1"/>
                <w:sz w:val="28"/>
                <w:szCs w:val="28"/>
                <w:rtl/>
              </w:rPr>
              <w:t>)</w:t>
            </w:r>
          </w:p>
        </w:tc>
        <w:tc>
          <w:tcPr>
            <w:tcW w:w="4261" w:type="dxa"/>
          </w:tcPr>
          <w:p w14:paraId="3B2CB515" w14:textId="1FA90A4C"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5456FE" w:rsidRPr="0081184B" w14:paraId="4FE70896" w14:textId="77777777" w:rsidTr="00BD7134">
        <w:trPr>
          <w:jc w:val="center"/>
        </w:trPr>
        <w:tc>
          <w:tcPr>
            <w:tcW w:w="8522" w:type="dxa"/>
            <w:gridSpan w:val="2"/>
            <w:shd w:val="clear" w:color="auto" w:fill="D9D9D9" w:themeFill="background1" w:themeFillShade="D9"/>
            <w:vAlign w:val="center"/>
          </w:tcPr>
          <w:p w14:paraId="027B5135" w14:textId="77777777" w:rsidR="005456FE" w:rsidRPr="0081184B" w:rsidRDefault="005456FE" w:rsidP="005456FE">
            <w:pPr>
              <w:bidi/>
              <w:spacing w:after="0" w:line="240" w:lineRule="auto"/>
              <w:jc w:val="center"/>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المتغير التابع ( الولاء التنظيمي )</w:t>
            </w:r>
          </w:p>
        </w:tc>
      </w:tr>
      <w:tr w:rsidR="005456FE" w:rsidRPr="0081184B" w14:paraId="3DBFEBF6" w14:textId="77777777" w:rsidTr="00BD7134">
        <w:trPr>
          <w:jc w:val="center"/>
        </w:trPr>
        <w:tc>
          <w:tcPr>
            <w:tcW w:w="4261" w:type="dxa"/>
          </w:tcPr>
          <w:p w14:paraId="6D415462"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الولاء العاطفي </w:t>
            </w:r>
          </w:p>
        </w:tc>
        <w:tc>
          <w:tcPr>
            <w:tcW w:w="4261" w:type="dxa"/>
          </w:tcPr>
          <w:p w14:paraId="7E4F2809"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5456FE" w:rsidRPr="0081184B" w14:paraId="31D0713E" w14:textId="77777777" w:rsidTr="00BD7134">
        <w:trPr>
          <w:jc w:val="center"/>
        </w:trPr>
        <w:tc>
          <w:tcPr>
            <w:tcW w:w="4261" w:type="dxa"/>
          </w:tcPr>
          <w:p w14:paraId="06CC1E9A"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الولاء الأخلاقي</w:t>
            </w:r>
          </w:p>
        </w:tc>
        <w:tc>
          <w:tcPr>
            <w:tcW w:w="4261" w:type="dxa"/>
          </w:tcPr>
          <w:p w14:paraId="5FBEB271"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5456FE" w:rsidRPr="0081184B" w14:paraId="425EB598" w14:textId="77777777" w:rsidTr="00BD7134">
        <w:trPr>
          <w:jc w:val="center"/>
        </w:trPr>
        <w:tc>
          <w:tcPr>
            <w:tcW w:w="4261" w:type="dxa"/>
          </w:tcPr>
          <w:p w14:paraId="24952959"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الولاء الاستمراري</w:t>
            </w:r>
          </w:p>
        </w:tc>
        <w:tc>
          <w:tcPr>
            <w:tcW w:w="4261" w:type="dxa"/>
          </w:tcPr>
          <w:p w14:paraId="095FFC4C"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bl>
    <w:p w14:paraId="462519CD" w14:textId="77777777" w:rsidR="00B86FED" w:rsidRPr="0081184B" w:rsidRDefault="00B86FED" w:rsidP="00B86FED">
      <w:pPr>
        <w:bidi/>
        <w:spacing w:after="0" w:line="240" w:lineRule="auto"/>
        <w:jc w:val="both"/>
        <w:rPr>
          <w:rFonts w:ascii="Traditional Arabic" w:hAnsi="Traditional Arabic" w:cs="Traditional Arabic"/>
          <w:color w:val="000000" w:themeColor="text1"/>
          <w:sz w:val="28"/>
          <w:szCs w:val="28"/>
          <w:rtl/>
        </w:rPr>
      </w:pPr>
    </w:p>
    <w:p w14:paraId="185BA644" w14:textId="77777777" w:rsidR="00B86FED" w:rsidRPr="0081184B" w:rsidRDefault="00B86FED" w:rsidP="00B86FED">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سيتم الاعتماد على نموذج </w:t>
      </w:r>
      <w:proofErr w:type="spellStart"/>
      <w:r w:rsidRPr="0081184B">
        <w:rPr>
          <w:rFonts w:ascii="Traditional Arabic" w:hAnsi="Traditional Arabic" w:cs="Traditional Arabic"/>
          <w:color w:val="000000" w:themeColor="text1"/>
          <w:sz w:val="28"/>
          <w:szCs w:val="28"/>
          <w:rtl/>
        </w:rPr>
        <w:t>ليكرت</w:t>
      </w:r>
      <w:proofErr w:type="spellEnd"/>
      <w:r w:rsidRPr="0081184B">
        <w:rPr>
          <w:rFonts w:ascii="Traditional Arabic" w:hAnsi="Traditional Arabic" w:cs="Traditional Arabic"/>
          <w:color w:val="000000" w:themeColor="text1"/>
          <w:sz w:val="28"/>
          <w:szCs w:val="28"/>
          <w:rtl/>
        </w:rPr>
        <w:t xml:space="preserve"> الخماسي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الاجابة على فقرات الدراسة </w:t>
      </w:r>
    </w:p>
    <w:tbl>
      <w:tblPr>
        <w:tblStyle w:val="TableGrid"/>
        <w:bidiVisual/>
        <w:tblW w:w="5000" w:type="pct"/>
        <w:tblLook w:val="04A0" w:firstRow="1" w:lastRow="0" w:firstColumn="1" w:lastColumn="0" w:noHBand="0" w:noVBand="1"/>
      </w:tblPr>
      <w:tblGrid>
        <w:gridCol w:w="1129"/>
        <w:gridCol w:w="1445"/>
        <w:gridCol w:w="1159"/>
        <w:gridCol w:w="1362"/>
        <w:gridCol w:w="1440"/>
        <w:gridCol w:w="1987"/>
      </w:tblGrid>
      <w:tr w:rsidR="00B86FED" w:rsidRPr="0081184B" w14:paraId="05D3C274" w14:textId="77777777" w:rsidTr="003F0E26">
        <w:trPr>
          <w:trHeight w:val="720"/>
        </w:trPr>
        <w:tc>
          <w:tcPr>
            <w:tcW w:w="662" w:type="pct"/>
            <w:shd w:val="clear" w:color="auto" w:fill="D9D9D9" w:themeFill="background1" w:themeFillShade="D9"/>
            <w:vAlign w:val="center"/>
          </w:tcPr>
          <w:p w14:paraId="0F063B8C" w14:textId="77777777" w:rsidR="00B86FED" w:rsidRPr="0081184B" w:rsidRDefault="00B86FED" w:rsidP="003F0E26">
            <w:pPr>
              <w:bidi/>
              <w:spacing w:after="0" w:line="240" w:lineRule="auto"/>
              <w:jc w:val="center"/>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الاجابة</w:t>
            </w:r>
          </w:p>
        </w:tc>
        <w:tc>
          <w:tcPr>
            <w:tcW w:w="848" w:type="pct"/>
            <w:shd w:val="clear" w:color="auto" w:fill="D9D9D9" w:themeFill="background1" w:themeFillShade="D9"/>
            <w:vAlign w:val="center"/>
          </w:tcPr>
          <w:p w14:paraId="7D273037" w14:textId="77777777" w:rsidR="00B86FED" w:rsidRPr="0081184B" w:rsidRDefault="00B86FED" w:rsidP="003F0E26">
            <w:pPr>
              <w:bidi/>
              <w:spacing w:after="0" w:line="240" w:lineRule="auto"/>
              <w:jc w:val="center"/>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موافق بشدة</w:t>
            </w:r>
          </w:p>
        </w:tc>
        <w:tc>
          <w:tcPr>
            <w:tcW w:w="680" w:type="pct"/>
            <w:shd w:val="clear" w:color="auto" w:fill="D9D9D9" w:themeFill="background1" w:themeFillShade="D9"/>
            <w:vAlign w:val="center"/>
          </w:tcPr>
          <w:p w14:paraId="63719D52" w14:textId="77777777" w:rsidR="00B86FED" w:rsidRPr="0081184B" w:rsidRDefault="00B86FED" w:rsidP="003F0E26">
            <w:pPr>
              <w:bidi/>
              <w:spacing w:after="0" w:line="240" w:lineRule="auto"/>
              <w:jc w:val="center"/>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موافق</w:t>
            </w:r>
          </w:p>
        </w:tc>
        <w:tc>
          <w:tcPr>
            <w:tcW w:w="799" w:type="pct"/>
            <w:shd w:val="clear" w:color="auto" w:fill="D9D9D9" w:themeFill="background1" w:themeFillShade="D9"/>
            <w:vAlign w:val="center"/>
          </w:tcPr>
          <w:p w14:paraId="18AD4FFF" w14:textId="77777777" w:rsidR="00B86FED" w:rsidRPr="0081184B" w:rsidRDefault="00B86FED" w:rsidP="003F0E26">
            <w:pPr>
              <w:bidi/>
              <w:spacing w:after="0" w:line="240" w:lineRule="auto"/>
              <w:jc w:val="center"/>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محايد</w:t>
            </w:r>
          </w:p>
        </w:tc>
        <w:tc>
          <w:tcPr>
            <w:tcW w:w="845" w:type="pct"/>
            <w:shd w:val="clear" w:color="auto" w:fill="D9D9D9" w:themeFill="background1" w:themeFillShade="D9"/>
            <w:vAlign w:val="center"/>
          </w:tcPr>
          <w:p w14:paraId="4BE2B11E" w14:textId="77777777" w:rsidR="00B86FED" w:rsidRPr="0081184B" w:rsidRDefault="00B86FED" w:rsidP="003F0E26">
            <w:pPr>
              <w:bidi/>
              <w:spacing w:after="0" w:line="240" w:lineRule="auto"/>
              <w:jc w:val="center"/>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غير موافق</w:t>
            </w:r>
          </w:p>
        </w:tc>
        <w:tc>
          <w:tcPr>
            <w:tcW w:w="1166" w:type="pct"/>
            <w:shd w:val="clear" w:color="auto" w:fill="D9D9D9" w:themeFill="background1" w:themeFillShade="D9"/>
            <w:vAlign w:val="center"/>
          </w:tcPr>
          <w:p w14:paraId="52B1B0AD" w14:textId="77777777" w:rsidR="00B86FED" w:rsidRPr="0081184B" w:rsidRDefault="00B86FED" w:rsidP="003F0E26">
            <w:pPr>
              <w:bidi/>
              <w:spacing w:after="0" w:line="240" w:lineRule="auto"/>
              <w:jc w:val="center"/>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غير موافق بشدة</w:t>
            </w:r>
          </w:p>
        </w:tc>
      </w:tr>
      <w:tr w:rsidR="00B86FED" w:rsidRPr="0081184B" w14:paraId="3A4B86EC" w14:textId="77777777" w:rsidTr="003F0E26">
        <w:trPr>
          <w:trHeight w:val="720"/>
        </w:trPr>
        <w:tc>
          <w:tcPr>
            <w:tcW w:w="662" w:type="pct"/>
            <w:vAlign w:val="center"/>
          </w:tcPr>
          <w:p w14:paraId="27D79B4F" w14:textId="77777777" w:rsidR="00B86FED" w:rsidRPr="0081184B" w:rsidRDefault="00B86FED" w:rsidP="003F0E26">
            <w:pPr>
              <w:bidi/>
              <w:spacing w:after="0" w:line="240" w:lineRule="auto"/>
              <w:jc w:val="center"/>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الدرجة</w:t>
            </w:r>
          </w:p>
        </w:tc>
        <w:tc>
          <w:tcPr>
            <w:tcW w:w="848" w:type="pct"/>
            <w:vAlign w:val="center"/>
          </w:tcPr>
          <w:p w14:paraId="156DDDE6" w14:textId="77777777" w:rsidR="00B86FED" w:rsidRPr="0081184B" w:rsidRDefault="00B86FED" w:rsidP="003F0E26">
            <w:pPr>
              <w:bidi/>
              <w:spacing w:after="0" w:line="240" w:lineRule="auto"/>
              <w:jc w:val="center"/>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5</w:t>
            </w:r>
          </w:p>
        </w:tc>
        <w:tc>
          <w:tcPr>
            <w:tcW w:w="680" w:type="pct"/>
            <w:vAlign w:val="center"/>
          </w:tcPr>
          <w:p w14:paraId="32E67CE0" w14:textId="77777777" w:rsidR="00B86FED" w:rsidRPr="0081184B" w:rsidRDefault="00B86FED" w:rsidP="003F0E26">
            <w:pPr>
              <w:bidi/>
              <w:spacing w:after="0" w:line="240" w:lineRule="auto"/>
              <w:jc w:val="center"/>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w:t>
            </w:r>
          </w:p>
        </w:tc>
        <w:tc>
          <w:tcPr>
            <w:tcW w:w="799" w:type="pct"/>
            <w:vAlign w:val="center"/>
          </w:tcPr>
          <w:p w14:paraId="4F515951" w14:textId="77777777" w:rsidR="00B86FED" w:rsidRPr="0081184B" w:rsidRDefault="00B86FED" w:rsidP="003F0E26">
            <w:pPr>
              <w:bidi/>
              <w:spacing w:after="0" w:line="240" w:lineRule="auto"/>
              <w:jc w:val="center"/>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3</w:t>
            </w:r>
          </w:p>
        </w:tc>
        <w:tc>
          <w:tcPr>
            <w:tcW w:w="845" w:type="pct"/>
            <w:vAlign w:val="center"/>
          </w:tcPr>
          <w:p w14:paraId="7EDC5E40" w14:textId="77777777" w:rsidR="00B86FED" w:rsidRPr="0081184B" w:rsidRDefault="00B86FED" w:rsidP="003F0E26">
            <w:pPr>
              <w:bidi/>
              <w:spacing w:after="0" w:line="240" w:lineRule="auto"/>
              <w:jc w:val="center"/>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2</w:t>
            </w:r>
          </w:p>
        </w:tc>
        <w:tc>
          <w:tcPr>
            <w:tcW w:w="1166" w:type="pct"/>
            <w:vAlign w:val="center"/>
          </w:tcPr>
          <w:p w14:paraId="6718B7AE" w14:textId="77777777" w:rsidR="00B86FED" w:rsidRPr="0081184B" w:rsidRDefault="00B86FED" w:rsidP="003F0E26">
            <w:pPr>
              <w:bidi/>
              <w:spacing w:after="0" w:line="240" w:lineRule="auto"/>
              <w:jc w:val="center"/>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1</w:t>
            </w:r>
          </w:p>
        </w:tc>
      </w:tr>
    </w:tbl>
    <w:p w14:paraId="1F675304" w14:textId="77777777" w:rsidR="00B86FED" w:rsidRDefault="00B86FED" w:rsidP="00B86FED">
      <w:pPr>
        <w:bidi/>
        <w:spacing w:after="0" w:line="240" w:lineRule="auto"/>
        <w:jc w:val="both"/>
        <w:rPr>
          <w:rFonts w:ascii="Traditional Arabic" w:eastAsia="Times New Roman" w:hAnsi="Traditional Arabic" w:cs="Traditional Arabic"/>
          <w:b/>
          <w:bCs/>
          <w:color w:val="303030"/>
          <w:sz w:val="28"/>
          <w:szCs w:val="28"/>
          <w:rtl/>
        </w:rPr>
      </w:pPr>
    </w:p>
    <w:p w14:paraId="094BFEEE" w14:textId="77777777" w:rsidR="00F92A4C" w:rsidRDefault="00F92A4C" w:rsidP="00F92A4C">
      <w:pPr>
        <w:bidi/>
        <w:spacing w:after="0" w:line="240" w:lineRule="auto"/>
        <w:jc w:val="both"/>
        <w:rPr>
          <w:rFonts w:ascii="Traditional Arabic" w:eastAsia="Times New Roman" w:hAnsi="Traditional Arabic" w:cs="Traditional Arabic"/>
          <w:b/>
          <w:bCs/>
          <w:color w:val="303030"/>
          <w:sz w:val="28"/>
          <w:szCs w:val="28"/>
          <w:rtl/>
        </w:rPr>
      </w:pPr>
    </w:p>
    <w:p w14:paraId="15AC5E3D" w14:textId="77777777" w:rsidR="00F92A4C" w:rsidRDefault="00F92A4C" w:rsidP="00F92A4C">
      <w:pPr>
        <w:bidi/>
        <w:spacing w:after="0" w:line="240" w:lineRule="auto"/>
        <w:jc w:val="both"/>
        <w:rPr>
          <w:rFonts w:ascii="Traditional Arabic" w:eastAsia="Times New Roman" w:hAnsi="Traditional Arabic" w:cs="Traditional Arabic"/>
          <w:b/>
          <w:bCs/>
          <w:color w:val="303030"/>
          <w:sz w:val="28"/>
          <w:szCs w:val="28"/>
          <w:rtl/>
        </w:rPr>
      </w:pPr>
    </w:p>
    <w:p w14:paraId="18106402" w14:textId="77777777" w:rsidR="00F92A4C" w:rsidRDefault="00F92A4C" w:rsidP="00F92A4C">
      <w:pPr>
        <w:bidi/>
        <w:spacing w:after="0" w:line="240" w:lineRule="auto"/>
        <w:jc w:val="both"/>
        <w:rPr>
          <w:rFonts w:ascii="Traditional Arabic" w:eastAsia="Times New Roman" w:hAnsi="Traditional Arabic" w:cs="Traditional Arabic"/>
          <w:b/>
          <w:bCs/>
          <w:color w:val="303030"/>
          <w:sz w:val="28"/>
          <w:szCs w:val="28"/>
          <w:rtl/>
        </w:rPr>
      </w:pPr>
    </w:p>
    <w:p w14:paraId="7BE6EDDD" w14:textId="77777777" w:rsidR="00F92A4C" w:rsidRDefault="00F92A4C" w:rsidP="00F92A4C">
      <w:pPr>
        <w:bidi/>
        <w:spacing w:after="0" w:line="240" w:lineRule="auto"/>
        <w:jc w:val="both"/>
        <w:rPr>
          <w:rFonts w:ascii="Traditional Arabic" w:eastAsia="Times New Roman" w:hAnsi="Traditional Arabic" w:cs="Traditional Arabic"/>
          <w:b/>
          <w:bCs/>
          <w:color w:val="303030"/>
          <w:sz w:val="28"/>
          <w:szCs w:val="28"/>
          <w:rtl/>
        </w:rPr>
      </w:pPr>
    </w:p>
    <w:p w14:paraId="6A8229EE" w14:textId="77777777" w:rsidR="001B0D58" w:rsidRPr="00BD1074" w:rsidRDefault="001B0D58">
      <w:pPr>
        <w:pStyle w:val="ListParagraph"/>
        <w:numPr>
          <w:ilvl w:val="0"/>
          <w:numId w:val="8"/>
        </w:numPr>
        <w:bidi/>
        <w:spacing w:after="0" w:line="360" w:lineRule="auto"/>
        <w:rPr>
          <w:rStyle w:val="x193iq5w"/>
          <w:rFonts w:ascii="Traditional Arabic" w:hAnsi="Traditional Arabic" w:cs="Traditional Arabic"/>
          <w:b/>
          <w:bCs/>
          <w:color w:val="000000" w:themeColor="text1"/>
          <w:sz w:val="32"/>
          <w:szCs w:val="32"/>
        </w:rPr>
      </w:pPr>
      <w:r w:rsidRPr="00BD1074">
        <w:rPr>
          <w:rStyle w:val="x193iq5w"/>
          <w:rFonts w:ascii="Traditional Arabic" w:hAnsi="Traditional Arabic" w:cs="Traditional Arabic"/>
          <w:b/>
          <w:bCs/>
          <w:color w:val="000000" w:themeColor="text1"/>
          <w:sz w:val="32"/>
          <w:szCs w:val="32"/>
          <w:rtl/>
        </w:rPr>
        <w:lastRenderedPageBreak/>
        <w:t xml:space="preserve">متغيرات </w:t>
      </w:r>
      <w:r w:rsidRPr="00BD1074">
        <w:rPr>
          <w:rStyle w:val="x193iq5w"/>
          <w:rFonts w:ascii="Traditional Arabic" w:hAnsi="Traditional Arabic" w:cs="Traditional Arabic" w:hint="cs"/>
          <w:b/>
          <w:bCs/>
          <w:color w:val="000000" w:themeColor="text1"/>
          <w:sz w:val="32"/>
          <w:szCs w:val="32"/>
          <w:rtl/>
        </w:rPr>
        <w:t>الدراسة</w:t>
      </w:r>
    </w:p>
    <w:p w14:paraId="55093C83" w14:textId="617583D6" w:rsidR="00095686" w:rsidRPr="00095686" w:rsidRDefault="00D34F50" w:rsidP="00C67198">
      <w:pPr>
        <w:bidi/>
        <w:spacing w:after="0" w:line="360" w:lineRule="auto"/>
        <w:jc w:val="both"/>
        <w:rPr>
          <w:rtl/>
        </w:rPr>
      </w:pPr>
      <w:r>
        <w:rPr>
          <w:rFonts w:ascii="Traditional Arabic" w:hAnsi="Traditional Arabic" w:cs="Traditional Arabic" w:hint="cs"/>
          <w:sz w:val="28"/>
          <w:szCs w:val="28"/>
          <w:rtl/>
        </w:rPr>
        <w:t xml:space="preserve">تتعلق البيانات الأولية اللازمة لهذه الدراسة بمجموعة من المتغيرات الرئيسية التي تتضمن عدد من الابعاد الفرعية المرتبطة بها، واعتمدت الباحثة في قياس هذه المتغيرات وأبعادها الفرعية على مجموعة من </w:t>
      </w:r>
      <w:r w:rsidR="0047478C">
        <w:rPr>
          <w:rFonts w:ascii="Traditional Arabic" w:hAnsi="Traditional Arabic" w:cs="Traditional Arabic" w:hint="cs"/>
          <w:sz w:val="28"/>
          <w:szCs w:val="28"/>
          <w:rtl/>
        </w:rPr>
        <w:t xml:space="preserve">المقاييس التي احتوت كل منها على مجموعة من العبارات لقياس كل متغير، </w:t>
      </w:r>
      <w:r w:rsidR="00095686" w:rsidRPr="00095686">
        <w:rPr>
          <w:rFonts w:ascii="Traditional Arabic" w:hAnsi="Traditional Arabic" w:cs="Traditional Arabic"/>
          <w:sz w:val="28"/>
          <w:szCs w:val="28"/>
          <w:rtl/>
        </w:rPr>
        <w:t>تتكون الدراسة من ثلاثة أنواع من المتغيرات المترابطة</w:t>
      </w:r>
      <w:r w:rsidR="00095686" w:rsidRPr="00095686">
        <w:rPr>
          <w:rFonts w:ascii="Traditional Arabic" w:hAnsi="Traditional Arabic" w:cs="Traditional Arabic"/>
          <w:sz w:val="28"/>
          <w:szCs w:val="28"/>
        </w:rPr>
        <w:t>:</w:t>
      </w:r>
    </w:p>
    <w:p w14:paraId="1E8F8D6B" w14:textId="6D045246" w:rsidR="001B0D58" w:rsidRDefault="001B0D58" w:rsidP="00C67198">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b/>
          <w:bCs/>
          <w:color w:val="000000" w:themeColor="text1"/>
          <w:sz w:val="28"/>
          <w:szCs w:val="28"/>
          <w:rtl/>
        </w:rPr>
        <w:t xml:space="preserve">المتغير المستقل </w:t>
      </w:r>
      <w:r w:rsidR="00450030" w:rsidRPr="0081184B">
        <w:rPr>
          <w:rFonts w:ascii="Traditional Arabic" w:eastAsia="Times New Roman" w:hAnsi="Traditional Arabic" w:cs="Traditional Arabic"/>
          <w:b/>
          <w:bCs/>
          <w:color w:val="303030"/>
          <w:sz w:val="28"/>
          <w:szCs w:val="28"/>
        </w:rPr>
        <w:t>(Independent Variable)</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يتمثل </w:t>
      </w:r>
      <w:proofErr w:type="spellStart"/>
      <w:r w:rsidRPr="003C2738">
        <w:rPr>
          <w:rStyle w:val="x193iq5w"/>
          <w:rFonts w:ascii="Traditional Arabic" w:hAnsi="Traditional Arabic" w:cs="Traditional Arabic"/>
          <w:color w:val="000000" w:themeColor="text1"/>
          <w:sz w:val="28"/>
          <w:szCs w:val="28"/>
          <w:rtl/>
        </w:rPr>
        <w:t>فى</w:t>
      </w:r>
      <w:proofErr w:type="spellEnd"/>
      <w:r w:rsidRPr="003C2738">
        <w:rPr>
          <w:rStyle w:val="x193iq5w"/>
          <w:rFonts w:ascii="Traditional Arabic" w:hAnsi="Traditional Arabic" w:cs="Traditional Arabic"/>
          <w:color w:val="000000" w:themeColor="text1"/>
          <w:sz w:val="28"/>
          <w:szCs w:val="28"/>
          <w:rtl/>
        </w:rPr>
        <w:t xml:space="preserve"> الدعم </w:t>
      </w:r>
      <w:r w:rsidRPr="003C2738">
        <w:rPr>
          <w:rStyle w:val="x193iq5w"/>
          <w:rFonts w:ascii="Traditional Arabic" w:hAnsi="Traditional Arabic" w:cs="Traditional Arabic" w:hint="cs"/>
          <w:color w:val="000000" w:themeColor="text1"/>
          <w:sz w:val="28"/>
          <w:szCs w:val="28"/>
          <w:rtl/>
        </w:rPr>
        <w:t>التنظيمي</w:t>
      </w:r>
      <w:r w:rsidRPr="003C2738">
        <w:rPr>
          <w:rStyle w:val="x193iq5w"/>
          <w:rFonts w:ascii="Traditional Arabic" w:hAnsi="Traditional Arabic" w:cs="Traditional Arabic"/>
          <w:color w:val="000000" w:themeColor="text1"/>
          <w:sz w:val="28"/>
          <w:szCs w:val="28"/>
          <w:rtl/>
        </w:rPr>
        <w:t xml:space="preserve"> المدرك المقدم </w:t>
      </w:r>
      <w:proofErr w:type="spellStart"/>
      <w:r w:rsidRPr="003C2738">
        <w:rPr>
          <w:rStyle w:val="x193iq5w"/>
          <w:rFonts w:ascii="Traditional Arabic" w:hAnsi="Traditional Arabic" w:cs="Traditional Arabic"/>
          <w:color w:val="000000" w:themeColor="text1"/>
          <w:sz w:val="28"/>
          <w:szCs w:val="28"/>
          <w:rtl/>
        </w:rPr>
        <w:t>فى</w:t>
      </w:r>
      <w:proofErr w:type="spellEnd"/>
      <w:r w:rsidRPr="003C2738">
        <w:rPr>
          <w:rStyle w:val="x193iq5w"/>
          <w:rFonts w:ascii="Traditional Arabic" w:hAnsi="Traditional Arabic" w:cs="Traditional Arabic"/>
          <w:color w:val="000000" w:themeColor="text1"/>
          <w:sz w:val="28"/>
          <w:szCs w:val="28"/>
          <w:rtl/>
        </w:rPr>
        <w:t xml:space="preserve"> مؤسسات العمل </w:t>
      </w:r>
      <w:r w:rsidRPr="003C2738">
        <w:rPr>
          <w:rStyle w:val="x193iq5w"/>
          <w:rFonts w:ascii="Traditional Arabic" w:hAnsi="Traditional Arabic" w:cs="Traditional Arabic" w:hint="cs"/>
          <w:color w:val="000000" w:themeColor="text1"/>
          <w:sz w:val="28"/>
          <w:szCs w:val="28"/>
          <w:rtl/>
        </w:rPr>
        <w:t>التطوعي</w:t>
      </w:r>
      <w:r w:rsidRPr="003C2738">
        <w:rPr>
          <w:rStyle w:val="x193iq5w"/>
          <w:rFonts w:ascii="Traditional Arabic" w:hAnsi="Traditional Arabic" w:cs="Traditional Arabic"/>
          <w:color w:val="000000" w:themeColor="text1"/>
          <w:sz w:val="28"/>
          <w:szCs w:val="28"/>
          <w:rtl/>
        </w:rPr>
        <w:t xml:space="preserve"> وبالتحديد جمعية أم القرى النسائية الخيرية بمكة المكرمة</w:t>
      </w:r>
      <w:r w:rsidR="00450030">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w:t>
      </w:r>
      <w:r w:rsidR="00450030" w:rsidRPr="0081184B">
        <w:rPr>
          <w:rFonts w:ascii="Traditional Arabic" w:eastAsia="Times New Roman" w:hAnsi="Traditional Arabic" w:cs="Traditional Arabic"/>
          <w:color w:val="303030"/>
          <w:sz w:val="28"/>
          <w:szCs w:val="28"/>
          <w:rtl/>
        </w:rPr>
        <w:t>ويقاس من خلال ثلاثة أبعاد أساسية: (العدالة التنظيمية، الدعم القيادي، والمشاركة في اتخاذ القرارات)</w:t>
      </w:r>
      <w:r>
        <w:rPr>
          <w:rStyle w:val="x193iq5w"/>
          <w:rFonts w:ascii="Traditional Arabic" w:hAnsi="Traditional Arabic" w:cs="Traditional Arabic" w:hint="cs"/>
          <w:color w:val="000000" w:themeColor="text1"/>
          <w:sz w:val="28"/>
          <w:szCs w:val="28"/>
          <w:rtl/>
        </w:rPr>
        <w:t>.</w:t>
      </w:r>
    </w:p>
    <w:p w14:paraId="368A5110" w14:textId="662EF515" w:rsidR="00450030" w:rsidRPr="00450030" w:rsidRDefault="00450030" w:rsidP="00C67198">
      <w:pPr>
        <w:bidi/>
        <w:spacing w:after="0" w:line="360" w:lineRule="auto"/>
        <w:jc w:val="both"/>
        <w:rPr>
          <w:rFonts w:ascii="Traditional Arabic" w:hAnsi="Traditional Arabic" w:cs="Traditional Arabic"/>
          <w:color w:val="000000" w:themeColor="text1"/>
          <w:sz w:val="28"/>
          <w:szCs w:val="28"/>
        </w:rPr>
      </w:pPr>
      <w:r w:rsidRPr="00450030">
        <w:rPr>
          <w:rtl/>
        </w:rPr>
        <w:t xml:space="preserve">ويمكن تعريفه اجرائياً : </w:t>
      </w:r>
      <w:r w:rsidRPr="00450030">
        <w:rPr>
          <w:rFonts w:ascii="Traditional Arabic" w:hAnsi="Traditional Arabic" w:cs="Traditional Arabic"/>
          <w:color w:val="000000" w:themeColor="text1"/>
          <w:sz w:val="28"/>
          <w:szCs w:val="28"/>
          <w:rtl/>
        </w:rPr>
        <w:t>هو درجة إدراك الموظفة بأن الجمعية تثمن مساهماتها وترعى رفاهيتها</w:t>
      </w:r>
      <w:r w:rsidRPr="00450030">
        <w:rPr>
          <w:rFonts w:ascii="Traditional Arabic" w:hAnsi="Traditional Arabic" w:cs="Traditional Arabic" w:hint="cs"/>
          <w:color w:val="000000" w:themeColor="text1"/>
          <w:sz w:val="28"/>
          <w:szCs w:val="28"/>
          <w:rtl/>
        </w:rPr>
        <w:t xml:space="preserve">، ويقاس بثلاثة أبعاد </w:t>
      </w:r>
      <w:r w:rsidRPr="00450030">
        <w:rPr>
          <w:rFonts w:ascii="Traditional Arabic" w:hAnsi="Traditional Arabic" w:cs="Traditional Arabic"/>
          <w:color w:val="000000" w:themeColor="text1"/>
          <w:sz w:val="28"/>
          <w:szCs w:val="28"/>
          <w:rtl/>
        </w:rPr>
        <w:t>العدالة التنظيمية</w:t>
      </w:r>
      <w:r w:rsidRPr="00450030">
        <w:rPr>
          <w:rFonts w:ascii="Traditional Arabic" w:hAnsi="Traditional Arabic" w:cs="Traditional Arabic"/>
          <w:color w:val="000000" w:themeColor="text1"/>
          <w:sz w:val="28"/>
          <w:szCs w:val="28"/>
        </w:rPr>
        <w:t xml:space="preserve"> </w:t>
      </w:r>
      <w:r w:rsidRPr="00450030">
        <w:rPr>
          <w:rFonts w:ascii="Traditional Arabic" w:hAnsi="Traditional Arabic" w:cs="Traditional Arabic"/>
          <w:color w:val="000000" w:themeColor="text1"/>
          <w:sz w:val="28"/>
          <w:szCs w:val="28"/>
          <w:rtl/>
        </w:rPr>
        <w:t>وتشمل العدالة التوزيعية (عدالة المخرجات)، والإجرائية (نزاهة قواعد اتخاذ القرار مثل الثبات والدقة وقابلية التصحيح)، والتفاعلية (الاحترام والتبرير)</w:t>
      </w:r>
      <w:r>
        <w:rPr>
          <w:rFonts w:ascii="Traditional Arabic" w:hAnsi="Traditional Arabic" w:cs="Traditional Arabic" w:hint="cs"/>
          <w:color w:val="000000" w:themeColor="text1"/>
          <w:sz w:val="28"/>
          <w:szCs w:val="28"/>
          <w:rtl/>
        </w:rPr>
        <w:t>، و</w:t>
      </w:r>
      <w:r w:rsidRPr="00553213">
        <w:rPr>
          <w:rFonts w:ascii="Traditional Arabic" w:hAnsi="Traditional Arabic" w:cs="Traditional Arabic"/>
          <w:color w:val="000000" w:themeColor="text1"/>
          <w:sz w:val="28"/>
          <w:szCs w:val="28"/>
          <w:rtl/>
        </w:rPr>
        <w:t>السلوك القيادي</w:t>
      </w:r>
      <w:r w:rsidRPr="00553213">
        <w:rPr>
          <w:rFonts w:ascii="Traditional Arabic" w:hAnsi="Traditional Arabic" w:cs="Traditional Arabic" w:hint="cs"/>
          <w:color w:val="000000" w:themeColor="text1"/>
          <w:sz w:val="28"/>
          <w:szCs w:val="28"/>
          <w:rtl/>
        </w:rPr>
        <w:t xml:space="preserve"> وهو</w:t>
      </w:r>
      <w:r w:rsidRPr="00553213">
        <w:rPr>
          <w:rFonts w:ascii="Traditional Arabic" w:hAnsi="Traditional Arabic" w:cs="Traditional Arabic"/>
          <w:color w:val="000000" w:themeColor="text1"/>
          <w:sz w:val="28"/>
          <w:szCs w:val="28"/>
        </w:rPr>
        <w:t xml:space="preserve"> </w:t>
      </w:r>
      <w:r w:rsidRPr="00553213">
        <w:rPr>
          <w:rFonts w:ascii="Traditional Arabic" w:hAnsi="Traditional Arabic" w:cs="Traditional Arabic"/>
          <w:color w:val="000000" w:themeColor="text1"/>
          <w:sz w:val="28"/>
          <w:szCs w:val="28"/>
          <w:rtl/>
        </w:rPr>
        <w:t>قدرة القائد على مساندة المرؤوسين وإقامة علاقات طيبة (التقدير، تنظيم البنية)</w:t>
      </w:r>
      <w:r w:rsidRPr="00553213">
        <w:rPr>
          <w:rFonts w:ascii="Traditional Arabic" w:hAnsi="Traditional Arabic" w:cs="Traditional Arabic" w:hint="cs"/>
          <w:color w:val="000000" w:themeColor="text1"/>
          <w:sz w:val="28"/>
          <w:szCs w:val="28"/>
          <w:rtl/>
        </w:rPr>
        <w:t>، و</w:t>
      </w:r>
      <w:r w:rsidRPr="00553213">
        <w:rPr>
          <w:rFonts w:ascii="Traditional Arabic" w:hAnsi="Traditional Arabic" w:cs="Traditional Arabic"/>
          <w:color w:val="000000" w:themeColor="text1"/>
          <w:sz w:val="28"/>
          <w:szCs w:val="28"/>
          <w:rtl/>
        </w:rPr>
        <w:t>المشاركة في القرار</w:t>
      </w:r>
      <w:r w:rsidR="00553213" w:rsidRPr="00553213">
        <w:rPr>
          <w:rFonts w:ascii="Traditional Arabic" w:hAnsi="Traditional Arabic" w:cs="Traditional Arabic" w:hint="cs"/>
          <w:color w:val="000000" w:themeColor="text1"/>
          <w:sz w:val="28"/>
          <w:szCs w:val="28"/>
          <w:rtl/>
        </w:rPr>
        <w:t xml:space="preserve"> ويوضح</w:t>
      </w:r>
      <w:r w:rsidRPr="00553213">
        <w:rPr>
          <w:rFonts w:ascii="Traditional Arabic" w:hAnsi="Traditional Arabic" w:cs="Traditional Arabic"/>
          <w:color w:val="000000" w:themeColor="text1"/>
          <w:sz w:val="28"/>
          <w:szCs w:val="28"/>
        </w:rPr>
        <w:t xml:space="preserve"> </w:t>
      </w:r>
      <w:r w:rsidRPr="00553213">
        <w:rPr>
          <w:rFonts w:ascii="Traditional Arabic" w:hAnsi="Traditional Arabic" w:cs="Traditional Arabic"/>
          <w:color w:val="000000" w:themeColor="text1"/>
          <w:sz w:val="28"/>
          <w:szCs w:val="28"/>
          <w:rtl/>
        </w:rPr>
        <w:t>مدى انهماك الموظفات ذهنياً وعاطفياً في اتخاذ قرارات الجمعية</w:t>
      </w:r>
      <w:r w:rsidRPr="00553213">
        <w:rPr>
          <w:rFonts w:ascii="Traditional Arabic" w:hAnsi="Traditional Arabic" w:cs="Traditional Arabic"/>
          <w:color w:val="000000" w:themeColor="text1"/>
          <w:sz w:val="28"/>
          <w:szCs w:val="28"/>
        </w:rPr>
        <w:t>.</w:t>
      </w:r>
    </w:p>
    <w:p w14:paraId="04310250" w14:textId="647891CC" w:rsidR="001B0D58" w:rsidRDefault="001B0D58" w:rsidP="00C67198">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b/>
          <w:bCs/>
          <w:color w:val="000000" w:themeColor="text1"/>
          <w:sz w:val="28"/>
          <w:szCs w:val="28"/>
          <w:rtl/>
        </w:rPr>
        <w:t xml:space="preserve">المتغير الوسيط </w:t>
      </w:r>
      <w:r w:rsidR="00450030" w:rsidRPr="0081184B">
        <w:rPr>
          <w:rFonts w:ascii="Traditional Arabic" w:eastAsia="Times New Roman" w:hAnsi="Traditional Arabic" w:cs="Traditional Arabic"/>
          <w:b/>
          <w:bCs/>
          <w:color w:val="303030"/>
          <w:sz w:val="28"/>
          <w:szCs w:val="28"/>
        </w:rPr>
        <w:t>(Mediating Variable)</w:t>
      </w:r>
      <w:r w:rsidRPr="003C2738">
        <w:rPr>
          <w:rStyle w:val="x193iq5w"/>
          <w:rFonts w:ascii="Traditional Arabic" w:hAnsi="Traditional Arabic" w:cs="Traditional Arabic"/>
          <w:color w:val="000000" w:themeColor="text1"/>
          <w:sz w:val="28"/>
          <w:szCs w:val="28"/>
          <w:rtl/>
        </w:rPr>
        <w:t xml:space="preserve">: يتمثل </w:t>
      </w:r>
      <w:proofErr w:type="spellStart"/>
      <w:r w:rsidRPr="003C2738">
        <w:rPr>
          <w:rStyle w:val="x193iq5w"/>
          <w:rFonts w:ascii="Traditional Arabic" w:hAnsi="Traditional Arabic" w:cs="Traditional Arabic"/>
          <w:color w:val="000000" w:themeColor="text1"/>
          <w:sz w:val="28"/>
          <w:szCs w:val="28"/>
          <w:rtl/>
        </w:rPr>
        <w:t>فى</w:t>
      </w:r>
      <w:proofErr w:type="spellEnd"/>
      <w:r w:rsidRPr="003C2738">
        <w:rPr>
          <w:rStyle w:val="x193iq5w"/>
          <w:rFonts w:ascii="Traditional Arabic" w:hAnsi="Traditional Arabic" w:cs="Traditional Arabic"/>
          <w:color w:val="000000" w:themeColor="text1"/>
          <w:sz w:val="28"/>
          <w:szCs w:val="28"/>
          <w:rtl/>
        </w:rPr>
        <w:t xml:space="preserve"> معدل الرضا </w:t>
      </w:r>
      <w:r w:rsidRPr="003C2738">
        <w:rPr>
          <w:rStyle w:val="x193iq5w"/>
          <w:rFonts w:ascii="Traditional Arabic" w:hAnsi="Traditional Arabic" w:cs="Traditional Arabic" w:hint="cs"/>
          <w:color w:val="000000" w:themeColor="text1"/>
          <w:sz w:val="28"/>
          <w:szCs w:val="28"/>
          <w:rtl/>
        </w:rPr>
        <w:t>الوظيفي</w:t>
      </w:r>
      <w:r w:rsidRPr="003C2738">
        <w:rPr>
          <w:rStyle w:val="x193iq5w"/>
          <w:rFonts w:ascii="Traditional Arabic" w:hAnsi="Traditional Arabic" w:cs="Traditional Arabic"/>
          <w:color w:val="000000" w:themeColor="text1"/>
          <w:sz w:val="28"/>
          <w:szCs w:val="28"/>
          <w:rtl/>
        </w:rPr>
        <w:t xml:space="preserve"> لدى العاملين بجمعية ام القرى النسائية بمكة المكرمة </w:t>
      </w:r>
      <w:r>
        <w:rPr>
          <w:rStyle w:val="x193iq5w"/>
          <w:rFonts w:ascii="Traditional Arabic" w:hAnsi="Traditional Arabic" w:cs="Traditional Arabic" w:hint="cs"/>
          <w:b/>
          <w:bCs/>
          <w:color w:val="000000" w:themeColor="text1"/>
          <w:sz w:val="28"/>
          <w:szCs w:val="28"/>
          <w:rtl/>
        </w:rPr>
        <w:t>.</w:t>
      </w:r>
    </w:p>
    <w:p w14:paraId="5CC40A9A" w14:textId="40D82852" w:rsidR="00553213" w:rsidRPr="00450030" w:rsidRDefault="00553213" w:rsidP="00C67198">
      <w:pPr>
        <w:bidi/>
        <w:spacing w:after="0" w:line="360" w:lineRule="auto"/>
        <w:jc w:val="both"/>
        <w:rPr>
          <w:rFonts w:ascii="Traditional Arabic" w:hAnsi="Traditional Arabic" w:cs="Traditional Arabic"/>
          <w:color w:val="000000" w:themeColor="text1"/>
          <w:sz w:val="28"/>
          <w:szCs w:val="28"/>
        </w:rPr>
      </w:pPr>
      <w:r w:rsidRPr="00450030">
        <w:rPr>
          <w:rtl/>
        </w:rPr>
        <w:t xml:space="preserve">ويمكن تعريفه اجرائياً : </w:t>
      </w:r>
      <w:r w:rsidRPr="00553213">
        <w:rPr>
          <w:rFonts w:ascii="Traditional Arabic" w:hAnsi="Traditional Arabic" w:cs="Traditional Arabic"/>
          <w:color w:val="000000" w:themeColor="text1"/>
          <w:sz w:val="28"/>
          <w:szCs w:val="28"/>
          <w:rtl/>
        </w:rPr>
        <w:t>حالة من الانسجام والرضا والتفاعل الوجداني بين المنسوبات (موظفات ومتطوعات) والجمعية، تعكس مدى قبولهن لأهدافها وقيمها، واستعدادهن النفسي لبذل أقصى جهود ممكنة لصالح رسالتها الخيرية، والمحافظة على استمرار عضويتهن فيها</w:t>
      </w:r>
      <w:r w:rsidRPr="00553213">
        <w:rPr>
          <w:rFonts w:ascii="Traditional Arabic" w:hAnsi="Traditional Arabic" w:cs="Traditional Arabic"/>
          <w:color w:val="000000" w:themeColor="text1"/>
          <w:sz w:val="28"/>
          <w:szCs w:val="28"/>
        </w:rPr>
        <w:t>.</w:t>
      </w:r>
    </w:p>
    <w:p w14:paraId="673272A1" w14:textId="192169AB" w:rsidR="001B0D58" w:rsidRPr="003C2738" w:rsidRDefault="001B0D58" w:rsidP="00C67198">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b/>
          <w:bCs/>
          <w:color w:val="000000" w:themeColor="text1"/>
          <w:sz w:val="28"/>
          <w:szCs w:val="28"/>
          <w:rtl/>
        </w:rPr>
        <w:t xml:space="preserve">المتغير التابع </w:t>
      </w:r>
      <w:r w:rsidR="00450030" w:rsidRPr="0081184B">
        <w:rPr>
          <w:rFonts w:ascii="Traditional Arabic" w:eastAsia="Times New Roman" w:hAnsi="Traditional Arabic" w:cs="Traditional Arabic"/>
          <w:b/>
          <w:bCs/>
          <w:color w:val="303030"/>
          <w:sz w:val="28"/>
          <w:szCs w:val="28"/>
        </w:rPr>
        <w:t>(Dependent Variable)</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يتمثل </w:t>
      </w:r>
      <w:proofErr w:type="spellStart"/>
      <w:r w:rsidRPr="003C2738">
        <w:rPr>
          <w:rStyle w:val="x193iq5w"/>
          <w:rFonts w:ascii="Traditional Arabic" w:hAnsi="Traditional Arabic" w:cs="Traditional Arabic"/>
          <w:color w:val="000000" w:themeColor="text1"/>
          <w:sz w:val="28"/>
          <w:szCs w:val="28"/>
          <w:rtl/>
        </w:rPr>
        <w:t>فى</w:t>
      </w:r>
      <w:proofErr w:type="spellEnd"/>
      <w:r w:rsidRPr="003C2738">
        <w:rPr>
          <w:rStyle w:val="x193iq5w"/>
          <w:rFonts w:ascii="Traditional Arabic" w:hAnsi="Traditional Arabic" w:cs="Traditional Arabic"/>
          <w:color w:val="000000" w:themeColor="text1"/>
          <w:sz w:val="28"/>
          <w:szCs w:val="28"/>
          <w:rtl/>
        </w:rPr>
        <w:t xml:space="preserve"> الولاء </w:t>
      </w:r>
      <w:r w:rsidRPr="003C2738">
        <w:rPr>
          <w:rStyle w:val="x193iq5w"/>
          <w:rFonts w:ascii="Traditional Arabic" w:hAnsi="Traditional Arabic" w:cs="Traditional Arabic" w:hint="cs"/>
          <w:color w:val="000000" w:themeColor="text1"/>
          <w:sz w:val="28"/>
          <w:szCs w:val="28"/>
          <w:rtl/>
        </w:rPr>
        <w:t>التنظيمي</w:t>
      </w:r>
      <w:r w:rsidRPr="003C2738">
        <w:rPr>
          <w:rStyle w:val="x193iq5w"/>
          <w:rFonts w:ascii="Traditional Arabic" w:hAnsi="Traditional Arabic" w:cs="Traditional Arabic"/>
          <w:color w:val="000000" w:themeColor="text1"/>
          <w:sz w:val="28"/>
          <w:szCs w:val="28"/>
          <w:rtl/>
        </w:rPr>
        <w:t xml:space="preserve"> لدى العاملين بجمعية ام القرى النسائية الخيرية</w:t>
      </w:r>
      <w:r w:rsidR="00450030">
        <w:rPr>
          <w:rStyle w:val="x193iq5w"/>
          <w:rFonts w:ascii="Traditional Arabic" w:hAnsi="Traditional Arabic" w:cs="Traditional Arabic" w:hint="cs"/>
          <w:color w:val="000000" w:themeColor="text1"/>
          <w:sz w:val="28"/>
          <w:szCs w:val="28"/>
          <w:rtl/>
        </w:rPr>
        <w:t xml:space="preserve">، </w:t>
      </w:r>
      <w:r w:rsidR="00450030" w:rsidRPr="0081184B">
        <w:rPr>
          <w:rFonts w:ascii="Traditional Arabic" w:eastAsia="Times New Roman" w:hAnsi="Traditional Arabic" w:cs="Traditional Arabic"/>
          <w:color w:val="303030"/>
          <w:sz w:val="28"/>
          <w:szCs w:val="28"/>
          <w:rtl/>
        </w:rPr>
        <w:t>ويقاس بأبعاده الثلاثة: (الولاء العاطفي، الولاء الأخلاقي، والولاء الاستمراري)</w:t>
      </w:r>
      <w:r w:rsidR="00450030">
        <w:rPr>
          <w:rStyle w:val="x193iq5w"/>
          <w:rFonts w:ascii="Traditional Arabic" w:hAnsi="Traditional Arabic" w:cs="Traditional Arabic" w:hint="cs"/>
          <w:color w:val="000000" w:themeColor="text1"/>
          <w:sz w:val="28"/>
          <w:szCs w:val="28"/>
          <w:rtl/>
        </w:rPr>
        <w:t>.</w:t>
      </w:r>
    </w:p>
    <w:p w14:paraId="5EE4B613" w14:textId="2D6CDFAC" w:rsidR="00375717" w:rsidRPr="00450030" w:rsidRDefault="00375717" w:rsidP="00C67198">
      <w:pPr>
        <w:bidi/>
        <w:spacing w:after="0" w:line="360" w:lineRule="auto"/>
        <w:jc w:val="both"/>
        <w:rPr>
          <w:rFonts w:ascii="Traditional Arabic" w:hAnsi="Traditional Arabic" w:cs="Traditional Arabic"/>
          <w:color w:val="000000" w:themeColor="text1"/>
          <w:sz w:val="28"/>
          <w:szCs w:val="28"/>
        </w:rPr>
      </w:pPr>
      <w:r w:rsidRPr="00450030">
        <w:rPr>
          <w:rtl/>
        </w:rPr>
        <w:t xml:space="preserve">ويمكن تعريفه اجرائياً : </w:t>
      </w:r>
      <w:r w:rsidRPr="00375717">
        <w:rPr>
          <w:rFonts w:ascii="Traditional Arabic" w:hAnsi="Traditional Arabic" w:cs="Traditional Arabic"/>
          <w:color w:val="000000" w:themeColor="text1"/>
          <w:sz w:val="28"/>
          <w:szCs w:val="28"/>
          <w:rtl/>
        </w:rPr>
        <w:t>حالة من الارتباط الوجداني والالتزام المهني الذي تبديه المنسوبات (الموظفات و</w:t>
      </w:r>
      <w:r w:rsidR="00001C9C">
        <w:rPr>
          <w:rFonts w:ascii="Traditional Arabic" w:hAnsi="Traditional Arabic" w:cs="Traditional Arabic"/>
          <w:color w:val="000000" w:themeColor="text1"/>
          <w:sz w:val="28"/>
          <w:szCs w:val="28"/>
          <w:rtl/>
        </w:rPr>
        <w:t>المتطوعين</w:t>
      </w:r>
      <w:r w:rsidRPr="00375717">
        <w:rPr>
          <w:rFonts w:ascii="Traditional Arabic" w:hAnsi="Traditional Arabic" w:cs="Traditional Arabic"/>
          <w:color w:val="000000" w:themeColor="text1"/>
          <w:sz w:val="28"/>
          <w:szCs w:val="28"/>
          <w:rtl/>
        </w:rPr>
        <w:t>) تجاه جمعية أم القرى، حيث يتوحدن مع أهدافها وقيمها الخيرية، ويظهرن رغبة حقيقية في بذل أقصى جهد ممكن لتحقيق رسالتها المجتمعية</w:t>
      </w:r>
      <w:r>
        <w:rPr>
          <w:rFonts w:ascii="Traditional Arabic" w:hAnsi="Traditional Arabic" w:cs="Traditional Arabic" w:hint="cs"/>
          <w:color w:val="000000" w:themeColor="text1"/>
          <w:sz w:val="28"/>
          <w:szCs w:val="28"/>
          <w:rtl/>
        </w:rPr>
        <w:t>،</w:t>
      </w:r>
      <w:r w:rsidRPr="00375717">
        <w:rPr>
          <w:rFonts w:ascii="Traditional Arabic" w:hAnsi="Traditional Arabic" w:cs="Traditional Arabic"/>
          <w:color w:val="000000" w:themeColor="text1"/>
          <w:sz w:val="28"/>
          <w:szCs w:val="28"/>
          <w:rtl/>
        </w:rPr>
        <w:t xml:space="preserve"> ويتحقق هذا الولاء من خلال ثلاثة أبعاد: الولاء العاطفي (الرغبة في البقاء بدافع الحب والانتماء)، </w:t>
      </w:r>
      <w:r w:rsidRPr="00375717">
        <w:rPr>
          <w:rFonts w:ascii="Traditional Arabic" w:hAnsi="Traditional Arabic" w:cs="Traditional Arabic"/>
          <w:color w:val="000000" w:themeColor="text1"/>
          <w:sz w:val="28"/>
          <w:szCs w:val="28"/>
          <w:rtl/>
        </w:rPr>
        <w:lastRenderedPageBreak/>
        <w:t>الولاء الأخلاقي (الالتزام بالبقاء بدافع الواجب والضمير تجاه العمل الخيري)، والولاء الاستمراري (البقاء نتيجة تقدير المكتسبات المتحققة أو الكلفة المترتبة على ترك الجمعية)</w:t>
      </w:r>
      <w:r w:rsidRPr="00553213">
        <w:rPr>
          <w:rFonts w:ascii="Traditional Arabic" w:hAnsi="Traditional Arabic" w:cs="Traditional Arabic"/>
          <w:color w:val="000000" w:themeColor="text1"/>
          <w:sz w:val="28"/>
          <w:szCs w:val="28"/>
        </w:rPr>
        <w:t>.</w:t>
      </w:r>
    </w:p>
    <w:p w14:paraId="42DA264D" w14:textId="77777777" w:rsidR="00AD4B46" w:rsidRDefault="00AD4B46">
      <w:pPr>
        <w:pStyle w:val="ListParagraph"/>
        <w:numPr>
          <w:ilvl w:val="0"/>
          <w:numId w:val="8"/>
        </w:numPr>
        <w:bidi/>
        <w:spacing w:after="0" w:line="360" w:lineRule="auto"/>
        <w:rPr>
          <w:rStyle w:val="x193iq5w"/>
          <w:rFonts w:ascii="Traditional Arabic" w:hAnsi="Traditional Arabic" w:cs="Traditional Arabic"/>
          <w:b/>
          <w:bCs/>
          <w:color w:val="000000" w:themeColor="text1"/>
          <w:sz w:val="32"/>
          <w:szCs w:val="32"/>
        </w:rPr>
      </w:pPr>
      <w:r w:rsidRPr="00AD4B46">
        <w:rPr>
          <w:rStyle w:val="x193iq5w"/>
          <w:rFonts w:ascii="Traditional Arabic" w:hAnsi="Traditional Arabic" w:cs="Traditional Arabic" w:hint="cs"/>
          <w:b/>
          <w:bCs/>
          <w:color w:val="000000" w:themeColor="text1"/>
          <w:sz w:val="32"/>
          <w:szCs w:val="32"/>
          <w:rtl/>
        </w:rPr>
        <w:t>إجراءات تنفيذ الدراسة</w:t>
      </w:r>
    </w:p>
    <w:p w14:paraId="1B3866F6" w14:textId="23162DAA" w:rsidR="00AD4B46" w:rsidRPr="00C67198" w:rsidRDefault="00AD4B46" w:rsidP="00C67198">
      <w:pPr>
        <w:bidi/>
        <w:spacing w:after="0" w:line="360" w:lineRule="auto"/>
        <w:jc w:val="both"/>
        <w:rPr>
          <w:rFonts w:ascii="Traditional Arabic" w:eastAsia="Times New Roman" w:hAnsi="Traditional Arabic" w:cs="Traditional Arabic"/>
          <w:color w:val="303030"/>
          <w:sz w:val="28"/>
          <w:szCs w:val="28"/>
        </w:rPr>
      </w:pPr>
      <w:r w:rsidRPr="00C67198">
        <w:rPr>
          <w:rFonts w:ascii="Traditional Arabic" w:eastAsia="Times New Roman" w:hAnsi="Traditional Arabic" w:cs="Traditional Arabic"/>
          <w:color w:val="303030"/>
          <w:sz w:val="28"/>
          <w:szCs w:val="28"/>
          <w:rtl/>
        </w:rPr>
        <w:t>تتبع الدراسة خطوات منهجية منظمة لضمان دقة النتائج</w:t>
      </w:r>
      <w:r w:rsidRPr="00C67198">
        <w:rPr>
          <w:rFonts w:ascii="Traditional Arabic" w:eastAsia="Times New Roman" w:hAnsi="Traditional Arabic" w:cs="Traditional Arabic"/>
          <w:color w:val="303030"/>
          <w:sz w:val="28"/>
          <w:szCs w:val="28"/>
        </w:rPr>
        <w:t xml:space="preserve"> </w:t>
      </w:r>
      <w:r w:rsidR="00C67198" w:rsidRPr="00C67198">
        <w:rPr>
          <w:rFonts w:ascii="Traditional Arabic" w:eastAsia="Times New Roman" w:hAnsi="Traditional Arabic" w:cs="Traditional Arabic" w:hint="cs"/>
          <w:color w:val="303030"/>
          <w:sz w:val="28"/>
          <w:szCs w:val="28"/>
          <w:rtl/>
        </w:rPr>
        <w:t>:</w:t>
      </w:r>
    </w:p>
    <w:p w14:paraId="5DD2B492" w14:textId="5784D0FE" w:rsidR="00AD4B46" w:rsidRPr="00C67198" w:rsidRDefault="00AD4B46">
      <w:pPr>
        <w:numPr>
          <w:ilvl w:val="0"/>
          <w:numId w:val="15"/>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C67198">
        <w:rPr>
          <w:rFonts w:ascii="Traditional Arabic" w:eastAsia="Times New Roman" w:hAnsi="Traditional Arabic" w:cs="Traditional Arabic"/>
          <w:b/>
          <w:bCs/>
          <w:color w:val="303030"/>
          <w:sz w:val="28"/>
          <w:szCs w:val="28"/>
          <w:rtl/>
        </w:rPr>
        <w:t>تصميم الأداة وتحكيمها</w:t>
      </w:r>
      <w:r w:rsidRPr="00C67198">
        <w:rPr>
          <w:rFonts w:ascii="Traditional Arabic" w:eastAsia="Times New Roman" w:hAnsi="Traditional Arabic" w:cs="Traditional Arabic"/>
          <w:b/>
          <w:bCs/>
          <w:color w:val="303030"/>
          <w:sz w:val="28"/>
          <w:szCs w:val="28"/>
        </w:rPr>
        <w:t>:</w:t>
      </w:r>
      <w:r w:rsidRPr="00C67198">
        <w:rPr>
          <w:rFonts w:ascii="Traditional Arabic" w:eastAsia="Times New Roman" w:hAnsi="Traditional Arabic" w:cs="Traditional Arabic"/>
          <w:color w:val="303030"/>
          <w:sz w:val="28"/>
          <w:szCs w:val="28"/>
        </w:rPr>
        <w:t xml:space="preserve"> </w:t>
      </w:r>
      <w:r w:rsidRPr="00C67198">
        <w:rPr>
          <w:rFonts w:ascii="Traditional Arabic" w:eastAsia="Times New Roman" w:hAnsi="Traditional Arabic" w:cs="Traditional Arabic"/>
          <w:color w:val="303030"/>
          <w:sz w:val="28"/>
          <w:szCs w:val="28"/>
          <w:rtl/>
        </w:rPr>
        <w:t xml:space="preserve">تبدأ بإعداد مسودة الاستبانة وعرضها على </w:t>
      </w:r>
      <w:r w:rsidRPr="00C67198">
        <w:rPr>
          <w:rFonts w:ascii="Traditional Arabic" w:eastAsia="Times New Roman" w:hAnsi="Traditional Arabic" w:cs="Traditional Arabic"/>
          <w:b/>
          <w:bCs/>
          <w:color w:val="303030"/>
          <w:sz w:val="28"/>
          <w:szCs w:val="28"/>
          <w:rtl/>
        </w:rPr>
        <w:t>لجنة من المحكمين</w:t>
      </w:r>
      <w:r w:rsidRPr="00C67198">
        <w:rPr>
          <w:rFonts w:ascii="Traditional Arabic" w:eastAsia="Times New Roman" w:hAnsi="Traditional Arabic" w:cs="Traditional Arabic"/>
          <w:color w:val="303030"/>
          <w:sz w:val="28"/>
          <w:szCs w:val="28"/>
          <w:rtl/>
        </w:rPr>
        <w:t xml:space="preserve"> (خبراء أكاديميين ومديري جمعيات) للتأكد من صدق المحتوى وصلاحيته للتطبيق</w:t>
      </w:r>
      <w:r w:rsidRPr="00C67198">
        <w:rPr>
          <w:rFonts w:ascii="Traditional Arabic" w:eastAsia="Times New Roman" w:hAnsi="Traditional Arabic" w:cs="Traditional Arabic"/>
          <w:color w:val="303030"/>
          <w:sz w:val="28"/>
          <w:szCs w:val="28"/>
        </w:rPr>
        <w:t xml:space="preserve"> </w:t>
      </w:r>
      <w:r w:rsidR="00C67198">
        <w:rPr>
          <w:rFonts w:ascii="Traditional Arabic" w:eastAsia="Times New Roman" w:hAnsi="Traditional Arabic" w:cs="Traditional Arabic" w:hint="cs"/>
          <w:color w:val="303030"/>
          <w:sz w:val="28"/>
          <w:szCs w:val="28"/>
          <w:rtl/>
        </w:rPr>
        <w:t>واجراء التعديلات</w:t>
      </w:r>
      <w:r w:rsidR="00C67198" w:rsidRPr="00C67198">
        <w:rPr>
          <w:rFonts w:ascii="Traditional Arabic" w:eastAsia="Times New Roman" w:hAnsi="Traditional Arabic" w:cs="Traditional Arabic"/>
          <w:sz w:val="28"/>
          <w:szCs w:val="28"/>
          <w:rtl/>
        </w:rPr>
        <w:t xml:space="preserve"> </w:t>
      </w:r>
      <w:r w:rsidR="00C67198" w:rsidRPr="0081184B">
        <w:rPr>
          <w:rFonts w:ascii="Traditional Arabic" w:eastAsia="Times New Roman" w:hAnsi="Traditional Arabic" w:cs="Traditional Arabic"/>
          <w:sz w:val="28"/>
          <w:szCs w:val="28"/>
          <w:rtl/>
        </w:rPr>
        <w:t>بناءً على مرئيات الخبراء</w:t>
      </w:r>
      <w:r w:rsidR="00C67198" w:rsidRPr="00C67198">
        <w:rPr>
          <w:rFonts w:ascii="Traditional Arabic" w:eastAsia="Times New Roman" w:hAnsi="Traditional Arabic" w:cs="Traditional Arabic" w:hint="cs"/>
          <w:color w:val="303030"/>
          <w:sz w:val="28"/>
          <w:szCs w:val="28"/>
          <w:rtl/>
        </w:rPr>
        <w:t>.</w:t>
      </w:r>
    </w:p>
    <w:p w14:paraId="776630A2" w14:textId="1DD4B1C9" w:rsidR="00AD4B46" w:rsidRPr="00C67198" w:rsidRDefault="00AD4B46">
      <w:pPr>
        <w:numPr>
          <w:ilvl w:val="0"/>
          <w:numId w:val="15"/>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C67198">
        <w:rPr>
          <w:rFonts w:ascii="Traditional Arabic" w:eastAsia="Times New Roman" w:hAnsi="Traditional Arabic" w:cs="Traditional Arabic"/>
          <w:b/>
          <w:bCs/>
          <w:color w:val="303030"/>
          <w:sz w:val="28"/>
          <w:szCs w:val="28"/>
          <w:rtl/>
        </w:rPr>
        <w:t>الدراسة الاستطلاعية</w:t>
      </w:r>
      <w:r w:rsidRPr="00C67198">
        <w:rPr>
          <w:rFonts w:ascii="Traditional Arabic" w:eastAsia="Times New Roman" w:hAnsi="Traditional Arabic" w:cs="Traditional Arabic"/>
          <w:b/>
          <w:bCs/>
          <w:color w:val="303030"/>
          <w:sz w:val="28"/>
          <w:szCs w:val="28"/>
        </w:rPr>
        <w:t xml:space="preserve"> (Pilot Study):</w:t>
      </w:r>
      <w:r w:rsidRPr="00C67198">
        <w:rPr>
          <w:rFonts w:ascii="Traditional Arabic" w:eastAsia="Times New Roman" w:hAnsi="Traditional Arabic" w:cs="Traditional Arabic"/>
          <w:color w:val="303030"/>
          <w:sz w:val="28"/>
          <w:szCs w:val="28"/>
        </w:rPr>
        <w:t xml:space="preserve"> </w:t>
      </w:r>
      <w:r w:rsidRPr="00C67198">
        <w:rPr>
          <w:rFonts w:ascii="Traditional Arabic" w:eastAsia="Times New Roman" w:hAnsi="Traditional Arabic" w:cs="Traditional Arabic"/>
          <w:color w:val="303030"/>
          <w:sz w:val="28"/>
          <w:szCs w:val="28"/>
          <w:rtl/>
        </w:rPr>
        <w:t xml:space="preserve">تطبيق الأداة على عينة تجريبية صغيرة (10%) لقياس </w:t>
      </w:r>
      <w:r w:rsidRPr="00C67198">
        <w:rPr>
          <w:rFonts w:ascii="Traditional Arabic" w:eastAsia="Times New Roman" w:hAnsi="Traditional Arabic" w:cs="Traditional Arabic"/>
          <w:b/>
          <w:bCs/>
          <w:color w:val="303030"/>
          <w:sz w:val="28"/>
          <w:szCs w:val="28"/>
          <w:rtl/>
        </w:rPr>
        <w:t>الاتساق الداخلي وثبات الأداة</w:t>
      </w:r>
      <w:r w:rsidRPr="00C67198">
        <w:rPr>
          <w:rFonts w:ascii="Traditional Arabic" w:eastAsia="Times New Roman" w:hAnsi="Traditional Arabic" w:cs="Traditional Arabic"/>
          <w:color w:val="303030"/>
          <w:sz w:val="28"/>
          <w:szCs w:val="28"/>
          <w:rtl/>
        </w:rPr>
        <w:t xml:space="preserve"> باستخدام معامل "ألفا </w:t>
      </w:r>
      <w:proofErr w:type="spellStart"/>
      <w:r w:rsidRPr="00C67198">
        <w:rPr>
          <w:rFonts w:ascii="Traditional Arabic" w:eastAsia="Times New Roman" w:hAnsi="Traditional Arabic" w:cs="Traditional Arabic"/>
          <w:color w:val="303030"/>
          <w:sz w:val="28"/>
          <w:szCs w:val="28"/>
          <w:rtl/>
        </w:rPr>
        <w:t>كرونباخ</w:t>
      </w:r>
      <w:proofErr w:type="spellEnd"/>
      <w:r w:rsidRPr="00C67198">
        <w:rPr>
          <w:rFonts w:ascii="Traditional Arabic" w:eastAsia="Times New Roman" w:hAnsi="Traditional Arabic" w:cs="Traditional Arabic"/>
          <w:color w:val="303030"/>
          <w:sz w:val="28"/>
          <w:szCs w:val="28"/>
        </w:rPr>
        <w:t xml:space="preserve">" </w:t>
      </w:r>
      <w:r w:rsidR="00C67198">
        <w:rPr>
          <w:rFonts w:ascii="Traditional Arabic" w:eastAsia="Times New Roman" w:hAnsi="Traditional Arabic" w:cs="Traditional Arabic" w:hint="cs"/>
          <w:color w:val="303030"/>
          <w:sz w:val="28"/>
          <w:szCs w:val="28"/>
          <w:rtl/>
        </w:rPr>
        <w:t>، و</w:t>
      </w:r>
      <w:r w:rsidR="00C67198" w:rsidRPr="0081184B">
        <w:rPr>
          <w:rFonts w:ascii="Traditional Arabic" w:eastAsia="Times New Roman" w:hAnsi="Traditional Arabic" w:cs="Traditional Arabic"/>
          <w:sz w:val="28"/>
          <w:szCs w:val="28"/>
          <w:rtl/>
        </w:rPr>
        <w:t>لضمان وضوح المصطلحات للموظفات و</w:t>
      </w:r>
      <w:r w:rsidR="00001C9C">
        <w:rPr>
          <w:rFonts w:ascii="Traditional Arabic" w:eastAsia="Times New Roman" w:hAnsi="Traditional Arabic" w:cs="Traditional Arabic"/>
          <w:sz w:val="28"/>
          <w:szCs w:val="28"/>
          <w:rtl/>
        </w:rPr>
        <w:t>المتطوعين</w:t>
      </w:r>
      <w:r w:rsidR="00C67198" w:rsidRPr="00C67198">
        <w:rPr>
          <w:rFonts w:ascii="Traditional Arabic" w:eastAsia="Times New Roman" w:hAnsi="Traditional Arabic" w:cs="Traditional Arabic" w:hint="cs"/>
          <w:color w:val="303030"/>
          <w:sz w:val="28"/>
          <w:szCs w:val="28"/>
          <w:rtl/>
        </w:rPr>
        <w:t>.</w:t>
      </w:r>
    </w:p>
    <w:p w14:paraId="2664B0C3" w14:textId="122E01DD" w:rsidR="00AD4B46" w:rsidRPr="00C67198" w:rsidRDefault="00AD4B46">
      <w:pPr>
        <w:numPr>
          <w:ilvl w:val="0"/>
          <w:numId w:val="15"/>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C67198">
        <w:rPr>
          <w:rFonts w:ascii="Traditional Arabic" w:eastAsia="Times New Roman" w:hAnsi="Traditional Arabic" w:cs="Traditional Arabic"/>
          <w:b/>
          <w:bCs/>
          <w:color w:val="303030"/>
          <w:sz w:val="28"/>
          <w:szCs w:val="28"/>
          <w:rtl/>
        </w:rPr>
        <w:t>التطبيق الميداني</w:t>
      </w:r>
      <w:r w:rsidRPr="00C67198">
        <w:rPr>
          <w:rFonts w:ascii="Traditional Arabic" w:eastAsia="Times New Roman" w:hAnsi="Traditional Arabic" w:cs="Traditional Arabic"/>
          <w:b/>
          <w:bCs/>
          <w:color w:val="303030"/>
          <w:sz w:val="28"/>
          <w:szCs w:val="28"/>
        </w:rPr>
        <w:t>:</w:t>
      </w:r>
      <w:r w:rsidRPr="00C67198">
        <w:rPr>
          <w:rFonts w:ascii="Traditional Arabic" w:eastAsia="Times New Roman" w:hAnsi="Traditional Arabic" w:cs="Traditional Arabic"/>
          <w:color w:val="303030"/>
          <w:sz w:val="28"/>
          <w:szCs w:val="28"/>
        </w:rPr>
        <w:t xml:space="preserve"> </w:t>
      </w:r>
      <w:r w:rsidRPr="00C67198">
        <w:rPr>
          <w:rFonts w:ascii="Traditional Arabic" w:eastAsia="Times New Roman" w:hAnsi="Traditional Arabic" w:cs="Traditional Arabic"/>
          <w:color w:val="303030"/>
          <w:sz w:val="28"/>
          <w:szCs w:val="28"/>
          <w:rtl/>
        </w:rPr>
        <w:t>توزيع الاستبانة في صورتها النهائية عبر "نماذج جوجل</w:t>
      </w:r>
      <w:r w:rsidRPr="00C67198">
        <w:rPr>
          <w:rFonts w:ascii="Traditional Arabic" w:eastAsia="Times New Roman" w:hAnsi="Traditional Arabic" w:cs="Traditional Arabic"/>
          <w:color w:val="303030"/>
          <w:sz w:val="28"/>
          <w:szCs w:val="28"/>
        </w:rPr>
        <w:t xml:space="preserve">" (Google Forms) </w:t>
      </w:r>
      <w:r w:rsidRPr="00C67198">
        <w:rPr>
          <w:rFonts w:ascii="Traditional Arabic" w:eastAsia="Times New Roman" w:hAnsi="Traditional Arabic" w:cs="Traditional Arabic"/>
          <w:color w:val="303030"/>
          <w:sz w:val="28"/>
          <w:szCs w:val="28"/>
          <w:rtl/>
        </w:rPr>
        <w:t xml:space="preserve">على العينة القصدية البالغة </w:t>
      </w:r>
      <w:r w:rsidR="00C67198" w:rsidRPr="00C67198">
        <w:rPr>
          <w:rFonts w:ascii="Traditional Arabic" w:eastAsia="Times New Roman" w:hAnsi="Traditional Arabic" w:cs="Traditional Arabic" w:hint="cs"/>
          <w:b/>
          <w:bCs/>
          <w:color w:val="303030"/>
          <w:sz w:val="28"/>
          <w:szCs w:val="28"/>
          <w:rtl/>
        </w:rPr>
        <w:t>134</w:t>
      </w:r>
      <w:r w:rsidRPr="00C67198">
        <w:rPr>
          <w:rFonts w:ascii="Traditional Arabic" w:eastAsia="Times New Roman" w:hAnsi="Traditional Arabic" w:cs="Traditional Arabic"/>
          <w:b/>
          <w:bCs/>
          <w:color w:val="303030"/>
          <w:sz w:val="28"/>
          <w:szCs w:val="28"/>
        </w:rPr>
        <w:t xml:space="preserve"> </w:t>
      </w:r>
      <w:r w:rsidRPr="00C67198">
        <w:rPr>
          <w:rFonts w:ascii="Traditional Arabic" w:eastAsia="Times New Roman" w:hAnsi="Traditional Arabic" w:cs="Traditional Arabic"/>
          <w:b/>
          <w:bCs/>
          <w:color w:val="303030"/>
          <w:sz w:val="28"/>
          <w:szCs w:val="28"/>
          <w:rtl/>
        </w:rPr>
        <w:t>مفردة</w:t>
      </w:r>
      <w:r w:rsidRPr="00C67198">
        <w:rPr>
          <w:rFonts w:ascii="Traditional Arabic" w:eastAsia="Times New Roman" w:hAnsi="Traditional Arabic" w:cs="Traditional Arabic"/>
          <w:color w:val="303030"/>
          <w:sz w:val="28"/>
          <w:szCs w:val="28"/>
          <w:rtl/>
        </w:rPr>
        <w:t xml:space="preserve"> (موظفات ومتطوعات) بجمعية أم القرى</w:t>
      </w:r>
      <w:r w:rsidRPr="00C67198">
        <w:rPr>
          <w:rFonts w:ascii="Traditional Arabic" w:eastAsia="Times New Roman" w:hAnsi="Traditional Arabic" w:cs="Traditional Arabic"/>
          <w:color w:val="303030"/>
          <w:sz w:val="28"/>
          <w:szCs w:val="28"/>
        </w:rPr>
        <w:t xml:space="preserve"> </w:t>
      </w:r>
      <w:r w:rsidR="00C67198">
        <w:rPr>
          <w:rFonts w:ascii="Traditional Arabic" w:eastAsia="Times New Roman" w:hAnsi="Traditional Arabic" w:cs="Traditional Arabic" w:hint="cs"/>
          <w:color w:val="303030"/>
          <w:sz w:val="28"/>
          <w:szCs w:val="28"/>
          <w:rtl/>
        </w:rPr>
        <w:t xml:space="preserve">، </w:t>
      </w:r>
      <w:r w:rsidR="00C67198" w:rsidRPr="00C67198">
        <w:rPr>
          <w:rFonts w:ascii="Traditional Arabic" w:eastAsia="Times New Roman" w:hAnsi="Traditional Arabic" w:cs="Traditional Arabic"/>
          <w:color w:val="303030"/>
          <w:sz w:val="28"/>
          <w:szCs w:val="28"/>
          <w:rtl/>
        </w:rPr>
        <w:t>استبعاد الاستبانات التي تضمنت بيانات مفقودة لضمان سلامة التحليل</w:t>
      </w:r>
      <w:r w:rsidR="00C67198">
        <w:rPr>
          <w:rFonts w:ascii="Traditional Arabic" w:eastAsia="Times New Roman" w:hAnsi="Traditional Arabic" w:cs="Traditional Arabic" w:hint="cs"/>
          <w:color w:val="303030"/>
          <w:sz w:val="28"/>
          <w:szCs w:val="28"/>
          <w:rtl/>
        </w:rPr>
        <w:t xml:space="preserve"> (إن وجدت)</w:t>
      </w:r>
      <w:r w:rsidR="00C67198" w:rsidRPr="00C67198">
        <w:rPr>
          <w:rFonts w:ascii="Traditional Arabic" w:eastAsia="Times New Roman" w:hAnsi="Traditional Arabic" w:cs="Traditional Arabic" w:hint="cs"/>
          <w:color w:val="303030"/>
          <w:sz w:val="28"/>
          <w:szCs w:val="28"/>
          <w:rtl/>
        </w:rPr>
        <w:t>.</w:t>
      </w:r>
    </w:p>
    <w:p w14:paraId="45FC35A2" w14:textId="77777777" w:rsidR="00AD4B46" w:rsidRPr="00AD4B46" w:rsidRDefault="00AD4B46">
      <w:pPr>
        <w:pStyle w:val="ListParagraph"/>
        <w:numPr>
          <w:ilvl w:val="0"/>
          <w:numId w:val="8"/>
        </w:numPr>
        <w:bidi/>
        <w:spacing w:after="0" w:line="360" w:lineRule="auto"/>
        <w:rPr>
          <w:rStyle w:val="x193iq5w"/>
          <w:rFonts w:ascii="Traditional Arabic" w:hAnsi="Traditional Arabic" w:cs="Traditional Arabic"/>
          <w:b/>
          <w:bCs/>
          <w:color w:val="000000" w:themeColor="text1"/>
          <w:sz w:val="32"/>
          <w:szCs w:val="32"/>
        </w:rPr>
      </w:pPr>
      <w:r w:rsidRPr="00AD4B46">
        <w:rPr>
          <w:rStyle w:val="x193iq5w"/>
          <w:rFonts w:ascii="Traditional Arabic" w:hAnsi="Traditional Arabic" w:cs="Traditional Arabic" w:hint="cs"/>
          <w:b/>
          <w:bCs/>
          <w:color w:val="000000" w:themeColor="text1"/>
          <w:sz w:val="32"/>
          <w:szCs w:val="32"/>
          <w:rtl/>
        </w:rPr>
        <w:t>المعالجة الاحصائية</w:t>
      </w:r>
    </w:p>
    <w:p w14:paraId="7A3EC1E6" w14:textId="6678652E" w:rsidR="00AD4B46" w:rsidRPr="0081184B" w:rsidRDefault="00AD4B46"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Pr>
        <w:t xml:space="preserve">  </w:t>
      </w:r>
      <w:r w:rsidRPr="0081184B">
        <w:rPr>
          <w:rFonts w:ascii="Traditional Arabic" w:hAnsi="Traditional Arabic" w:cs="Traditional Arabic"/>
          <w:color w:val="000000" w:themeColor="text1"/>
          <w:sz w:val="28"/>
          <w:szCs w:val="28"/>
          <w:rtl/>
        </w:rPr>
        <w:t>بعد الانتهاء من جمع بيانات الدراسة، سيتم ترميز البيانات وإدخالها إلي الحاسب الآلي، ثم معالجتها وتحليلها واستخراج النتائج الإحصائية باستخدام برنامج الحزمة الإحصائية للعلوم الاجتماعية</w:t>
      </w:r>
      <w:r w:rsidRPr="0081184B">
        <w:rPr>
          <w:rFonts w:ascii="Traditional Arabic" w:hAnsi="Traditional Arabic" w:cs="Traditional Arabic"/>
          <w:color w:val="000000" w:themeColor="text1"/>
          <w:sz w:val="28"/>
          <w:szCs w:val="28"/>
        </w:rPr>
        <w:t xml:space="preserve"> " SPSS "  Statistical Package for the Social Science</w:t>
      </w:r>
    </w:p>
    <w:p w14:paraId="54A188B1" w14:textId="33CE953D" w:rsidR="00AD4B46" w:rsidRPr="0081184B" w:rsidRDefault="00EE22DC" w:rsidP="00C67198">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و</w:t>
      </w:r>
      <w:r w:rsidR="00AD4B46" w:rsidRPr="0081184B">
        <w:rPr>
          <w:rFonts w:ascii="Traditional Arabic" w:hAnsi="Traditional Arabic" w:cs="Traditional Arabic"/>
          <w:color w:val="000000" w:themeColor="text1"/>
          <w:sz w:val="28"/>
          <w:szCs w:val="28"/>
          <w:rtl/>
        </w:rPr>
        <w:t>سيتم اللجوء إلي المعاملات والاختبارات الإحصائية التالية في تحليل بيانات الدراسة</w:t>
      </w:r>
      <w:r w:rsidR="00AD4B46" w:rsidRPr="0081184B">
        <w:rPr>
          <w:rFonts w:ascii="Traditional Arabic" w:hAnsi="Traditional Arabic" w:cs="Traditional Arabic"/>
          <w:color w:val="000000" w:themeColor="text1"/>
          <w:sz w:val="28"/>
          <w:szCs w:val="28"/>
        </w:rPr>
        <w:t>:</w:t>
      </w:r>
    </w:p>
    <w:p w14:paraId="2E524A20" w14:textId="77777777" w:rsidR="00EE22DC" w:rsidRPr="0081184B" w:rsidRDefault="00EE22DC" w:rsidP="00C67198">
      <w:pPr>
        <w:bidi/>
        <w:spacing w:after="0"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أولاً: الأساليب الإحصائية الوصفية</w:t>
      </w:r>
      <w:r w:rsidRPr="0081184B">
        <w:rPr>
          <w:rFonts w:ascii="Traditional Arabic" w:eastAsia="Times New Roman" w:hAnsi="Traditional Arabic" w:cs="Traditional Arabic"/>
          <w:b/>
          <w:bCs/>
          <w:color w:val="303030"/>
          <w:sz w:val="28"/>
          <w:szCs w:val="28"/>
        </w:rPr>
        <w:t>:</w:t>
      </w:r>
    </w:p>
    <w:p w14:paraId="25F27EED" w14:textId="1AD1D6BA" w:rsidR="00EE22DC" w:rsidRPr="0081184B" w:rsidRDefault="00EE22DC">
      <w:pPr>
        <w:numPr>
          <w:ilvl w:val="0"/>
          <w:numId w:val="11"/>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التكرارات والنسب المئوية</w:t>
      </w:r>
      <w:r w:rsidRPr="0081184B">
        <w:rPr>
          <w:rFonts w:ascii="Traditional Arabic" w:eastAsia="Times New Roman" w:hAnsi="Traditional Arabic" w:cs="Traditional Arabic"/>
          <w:b/>
          <w:bCs/>
          <w:color w:val="303030"/>
          <w:sz w:val="28"/>
          <w:szCs w:val="28"/>
        </w:rPr>
        <w:t>:</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لوصف الخصائص الديموغرافية لأفراد العينة (النوع، المستوى الوظيفي، نوع العمل</w:t>
      </w:r>
      <w:r w:rsidR="000C733E">
        <w:rPr>
          <w:rFonts w:ascii="Traditional Arabic" w:eastAsia="Times New Roman" w:hAnsi="Traditional Arabic" w:cs="Traditional Arabic" w:hint="cs"/>
          <w:color w:val="303030"/>
          <w:sz w:val="28"/>
          <w:szCs w:val="28"/>
          <w:rtl/>
        </w:rPr>
        <w:t xml:space="preserve"> داخل الجمعية</w:t>
      </w:r>
      <w:r w:rsidRPr="0081184B">
        <w:rPr>
          <w:rFonts w:ascii="Traditional Arabic" w:eastAsia="Times New Roman" w:hAnsi="Traditional Arabic" w:cs="Traditional Arabic"/>
          <w:color w:val="303030"/>
          <w:sz w:val="28"/>
          <w:szCs w:val="28"/>
          <w:rtl/>
        </w:rPr>
        <w:t>)</w:t>
      </w:r>
      <w:r w:rsidRPr="0081184B">
        <w:rPr>
          <w:rFonts w:ascii="Traditional Arabic" w:eastAsia="Times New Roman" w:hAnsi="Traditional Arabic" w:cs="Traditional Arabic"/>
          <w:color w:val="303030"/>
          <w:sz w:val="28"/>
          <w:szCs w:val="28"/>
        </w:rPr>
        <w:t xml:space="preserve"> </w:t>
      </w:r>
    </w:p>
    <w:p w14:paraId="62FC00A5" w14:textId="0F49F628" w:rsidR="00EE22DC" w:rsidRPr="0081184B" w:rsidRDefault="00EE22DC">
      <w:pPr>
        <w:numPr>
          <w:ilvl w:val="0"/>
          <w:numId w:val="11"/>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lastRenderedPageBreak/>
        <w:t>المتوسط الحسابي</w:t>
      </w:r>
      <w:r w:rsidRPr="0081184B">
        <w:rPr>
          <w:rFonts w:ascii="Traditional Arabic" w:eastAsia="Times New Roman" w:hAnsi="Traditional Arabic" w:cs="Traditional Arabic"/>
          <w:b/>
          <w:bCs/>
          <w:color w:val="303030"/>
          <w:sz w:val="28"/>
          <w:szCs w:val="28"/>
        </w:rPr>
        <w:t>:</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لمعرفة مدى ارتفاع أو انخفاض إجابات أفراد العينة حول محاور الدراسة (الدعم، الرضا، والولاء)</w:t>
      </w:r>
      <w:r w:rsidRPr="0081184B">
        <w:rPr>
          <w:rFonts w:ascii="Traditional Arabic" w:eastAsia="Times New Roman" w:hAnsi="Traditional Arabic" w:cs="Traditional Arabic"/>
          <w:color w:val="303030"/>
          <w:sz w:val="28"/>
          <w:szCs w:val="28"/>
        </w:rPr>
        <w:t xml:space="preserve"> </w:t>
      </w:r>
    </w:p>
    <w:p w14:paraId="78B19CC5" w14:textId="247199B0" w:rsidR="00EE22DC" w:rsidRPr="0081184B" w:rsidRDefault="00EE22DC">
      <w:pPr>
        <w:numPr>
          <w:ilvl w:val="0"/>
          <w:numId w:val="11"/>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الانحراف المعياري</w:t>
      </w:r>
      <w:r w:rsidRPr="0081184B">
        <w:rPr>
          <w:rFonts w:ascii="Traditional Arabic" w:eastAsia="Times New Roman" w:hAnsi="Traditional Arabic" w:cs="Traditional Arabic"/>
          <w:b/>
          <w:bCs/>
          <w:color w:val="303030"/>
          <w:sz w:val="28"/>
          <w:szCs w:val="28"/>
        </w:rPr>
        <w:t>:</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 xml:space="preserve">لمعرفة مدى تشتت إجابات أفراد العينة عن </w:t>
      </w:r>
      <w:proofErr w:type="spellStart"/>
      <w:r w:rsidRPr="0081184B">
        <w:rPr>
          <w:rFonts w:ascii="Traditional Arabic" w:eastAsia="Times New Roman" w:hAnsi="Traditional Arabic" w:cs="Traditional Arabic"/>
          <w:color w:val="303030"/>
          <w:sz w:val="28"/>
          <w:szCs w:val="28"/>
          <w:rtl/>
        </w:rPr>
        <w:t>متوسطاتها</w:t>
      </w:r>
      <w:proofErr w:type="spellEnd"/>
      <w:r w:rsidRPr="0081184B">
        <w:rPr>
          <w:rFonts w:ascii="Traditional Arabic" w:eastAsia="Times New Roman" w:hAnsi="Traditional Arabic" w:cs="Traditional Arabic"/>
          <w:color w:val="303030"/>
          <w:sz w:val="28"/>
          <w:szCs w:val="28"/>
          <w:rtl/>
        </w:rPr>
        <w:t xml:space="preserve"> الحسابية</w:t>
      </w:r>
      <w:r w:rsidRPr="0081184B">
        <w:rPr>
          <w:rFonts w:ascii="Traditional Arabic" w:eastAsia="Times New Roman" w:hAnsi="Traditional Arabic" w:cs="Traditional Arabic"/>
          <w:color w:val="303030"/>
          <w:sz w:val="28"/>
          <w:szCs w:val="28"/>
        </w:rPr>
        <w:t xml:space="preserve"> </w:t>
      </w:r>
      <w:r>
        <w:rPr>
          <w:rFonts w:ascii="Traditional Arabic" w:eastAsia="Times New Roman" w:hAnsi="Traditional Arabic" w:cs="Traditional Arabic" w:hint="cs"/>
          <w:color w:val="303030"/>
          <w:sz w:val="28"/>
          <w:szCs w:val="28"/>
          <w:rtl/>
        </w:rPr>
        <w:t>.</w:t>
      </w:r>
    </w:p>
    <w:p w14:paraId="50D821CF" w14:textId="77777777" w:rsidR="00EE22DC" w:rsidRPr="0081184B" w:rsidRDefault="00EE22DC" w:rsidP="00C67198">
      <w:pPr>
        <w:bidi/>
        <w:spacing w:after="0"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ثانياً: اختبارات الصدق والثبات</w:t>
      </w:r>
      <w:r w:rsidRPr="0081184B">
        <w:rPr>
          <w:rFonts w:ascii="Traditional Arabic" w:eastAsia="Times New Roman" w:hAnsi="Traditional Arabic" w:cs="Traditional Arabic"/>
          <w:b/>
          <w:bCs/>
          <w:color w:val="303030"/>
          <w:sz w:val="28"/>
          <w:szCs w:val="28"/>
        </w:rPr>
        <w:t>:</w:t>
      </w:r>
    </w:p>
    <w:p w14:paraId="0E95DFF0" w14:textId="2F95D61B" w:rsidR="00EE22DC" w:rsidRPr="0081184B" w:rsidRDefault="00EE22DC">
      <w:pPr>
        <w:numPr>
          <w:ilvl w:val="0"/>
          <w:numId w:val="12"/>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 xml:space="preserve">معامل "ألفا </w:t>
      </w:r>
      <w:proofErr w:type="spellStart"/>
      <w:r w:rsidRPr="0081184B">
        <w:rPr>
          <w:rFonts w:ascii="Traditional Arabic" w:eastAsia="Times New Roman" w:hAnsi="Traditional Arabic" w:cs="Traditional Arabic"/>
          <w:b/>
          <w:bCs/>
          <w:color w:val="303030"/>
          <w:sz w:val="28"/>
          <w:szCs w:val="28"/>
          <w:rtl/>
        </w:rPr>
        <w:t>كرونباخ</w:t>
      </w:r>
      <w:proofErr w:type="spellEnd"/>
      <w:r w:rsidRPr="0081184B">
        <w:rPr>
          <w:rFonts w:ascii="Traditional Arabic" w:eastAsia="Times New Roman" w:hAnsi="Traditional Arabic" w:cs="Traditional Arabic"/>
          <w:b/>
          <w:bCs/>
          <w:color w:val="303030"/>
          <w:sz w:val="28"/>
          <w:szCs w:val="28"/>
        </w:rPr>
        <w:t xml:space="preserve"> (Cronbach's Alpha):</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للتأكد من ثبات أداة الدراسة واتساق فقراتها داخلياً</w:t>
      </w:r>
      <w:r w:rsidR="00EC2353">
        <w:rPr>
          <w:rFonts w:ascii="Traditional Arabic" w:eastAsia="Times New Roman" w:hAnsi="Traditional Arabic" w:cs="Traditional Arabic" w:hint="cs"/>
          <w:color w:val="303030"/>
          <w:sz w:val="28"/>
          <w:szCs w:val="28"/>
          <w:rtl/>
        </w:rPr>
        <w:t xml:space="preserve">، ويستخدم هذا الاختبار لمعرفة مدى إمكانية الاعتماد على الاستبانة في جمع بيانات تتسم بالثبات، ويقصد به إمكانية الحصول على نفس البيانات عند إعادة الدراسة في نفس الظروف </w:t>
      </w:r>
      <w:r w:rsidR="00BF077A">
        <w:rPr>
          <w:rFonts w:ascii="Traditional Arabic" w:eastAsia="Times New Roman" w:hAnsi="Traditional Arabic" w:cs="Traditional Arabic" w:hint="cs"/>
          <w:color w:val="303030"/>
          <w:sz w:val="28"/>
          <w:szCs w:val="28"/>
          <w:rtl/>
        </w:rPr>
        <w:t>باستخدام نفس الأداة ونفس الافراد. (</w:t>
      </w:r>
      <w:r w:rsidR="00BF077A">
        <w:rPr>
          <w:rFonts w:ascii="Traditional Arabic" w:eastAsia="Times New Roman" w:hAnsi="Traditional Arabic" w:cs="Traditional Arabic"/>
          <w:color w:val="303030"/>
          <w:sz w:val="28"/>
          <w:szCs w:val="28"/>
        </w:rPr>
        <w:t>Adams et al., 2007</w:t>
      </w:r>
      <w:r w:rsidR="00BF077A">
        <w:rPr>
          <w:rFonts w:ascii="Traditional Arabic" w:eastAsia="Times New Roman" w:hAnsi="Traditional Arabic" w:cs="Traditional Arabic" w:hint="cs"/>
          <w:color w:val="303030"/>
          <w:sz w:val="28"/>
          <w:szCs w:val="28"/>
          <w:rtl/>
        </w:rPr>
        <w:t>)</w:t>
      </w:r>
    </w:p>
    <w:p w14:paraId="26BCB695" w14:textId="56E1B4FF" w:rsidR="00EE22DC" w:rsidRPr="0081184B" w:rsidRDefault="00EE22DC">
      <w:pPr>
        <w:numPr>
          <w:ilvl w:val="0"/>
          <w:numId w:val="12"/>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معامل ارتباط "بيرسون</w:t>
      </w:r>
      <w:r w:rsidRPr="0081184B">
        <w:rPr>
          <w:rFonts w:ascii="Traditional Arabic" w:eastAsia="Times New Roman" w:hAnsi="Traditional Arabic" w:cs="Traditional Arabic"/>
          <w:b/>
          <w:bCs/>
          <w:color w:val="303030"/>
          <w:sz w:val="28"/>
          <w:szCs w:val="28"/>
        </w:rPr>
        <w:t xml:space="preserve"> (Pearson Correlation):</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لقياس صدق الاتساق الداخلي للاستبانة ولتحديد قوة واتجاه العلاقة بين المتغيرات</w:t>
      </w:r>
      <w:r w:rsidRPr="0081184B">
        <w:rPr>
          <w:rFonts w:ascii="Traditional Arabic" w:eastAsia="Times New Roman" w:hAnsi="Traditional Arabic" w:cs="Traditional Arabic"/>
          <w:color w:val="303030"/>
          <w:sz w:val="28"/>
          <w:szCs w:val="28"/>
        </w:rPr>
        <w:t xml:space="preserve"> </w:t>
      </w:r>
      <w:r w:rsidR="002C00E9">
        <w:rPr>
          <w:rFonts w:ascii="Traditional Arabic" w:eastAsia="Times New Roman" w:hAnsi="Traditional Arabic" w:cs="Traditional Arabic" w:hint="cs"/>
          <w:color w:val="303030"/>
          <w:sz w:val="28"/>
          <w:szCs w:val="28"/>
          <w:rtl/>
        </w:rPr>
        <w:t>.</w:t>
      </w:r>
    </w:p>
    <w:p w14:paraId="30B5350B" w14:textId="77777777" w:rsidR="00EE22DC" w:rsidRPr="0081184B" w:rsidRDefault="00EE22DC" w:rsidP="00C67198">
      <w:pPr>
        <w:bidi/>
        <w:spacing w:after="0"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ثالثاً: الإحصاء الاستدلالي (اختبار الفرضيات)</w:t>
      </w:r>
      <w:r w:rsidRPr="0081184B">
        <w:rPr>
          <w:rFonts w:ascii="Traditional Arabic" w:eastAsia="Times New Roman" w:hAnsi="Traditional Arabic" w:cs="Traditional Arabic"/>
          <w:b/>
          <w:bCs/>
          <w:color w:val="303030"/>
          <w:sz w:val="28"/>
          <w:szCs w:val="28"/>
        </w:rPr>
        <w:t>:</w:t>
      </w:r>
    </w:p>
    <w:p w14:paraId="32C0A257" w14:textId="25B073F1" w:rsidR="00EE22DC" w:rsidRPr="0081184B" w:rsidRDefault="00EE22DC">
      <w:pPr>
        <w:numPr>
          <w:ilvl w:val="0"/>
          <w:numId w:val="13"/>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 xml:space="preserve">تحليل الانحدار </w:t>
      </w:r>
      <w:r w:rsidR="00454FC6">
        <w:rPr>
          <w:rFonts w:ascii="Traditional Arabic" w:eastAsia="Times New Roman" w:hAnsi="Traditional Arabic" w:cs="Traditional Arabic" w:hint="cs"/>
          <w:b/>
          <w:bCs/>
          <w:color w:val="303030"/>
          <w:sz w:val="28"/>
          <w:szCs w:val="28"/>
          <w:rtl/>
        </w:rPr>
        <w:t xml:space="preserve">الخطي </w:t>
      </w:r>
      <w:r w:rsidRPr="0081184B">
        <w:rPr>
          <w:rFonts w:ascii="Traditional Arabic" w:eastAsia="Times New Roman" w:hAnsi="Traditional Arabic" w:cs="Traditional Arabic"/>
          <w:b/>
          <w:bCs/>
          <w:color w:val="303030"/>
          <w:sz w:val="28"/>
          <w:szCs w:val="28"/>
          <w:rtl/>
        </w:rPr>
        <w:t>البسيط والمتعدد</w:t>
      </w:r>
      <w:r w:rsidRPr="0081184B">
        <w:rPr>
          <w:rFonts w:ascii="Traditional Arabic" w:eastAsia="Times New Roman" w:hAnsi="Traditional Arabic" w:cs="Traditional Arabic"/>
          <w:b/>
          <w:bCs/>
          <w:color w:val="303030"/>
          <w:sz w:val="28"/>
          <w:szCs w:val="28"/>
        </w:rPr>
        <w:t xml:space="preserve"> (Regression Analysis):</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لقياس مدى أثر المتغير المستقل (الدعم التنظيمي المدرك) في المتغير الوسيط (الرضا الوظيفي) والمتغير التابع (الولاء التنظيمي)</w:t>
      </w:r>
      <w:r w:rsidR="002C00E9">
        <w:rPr>
          <w:rFonts w:ascii="Traditional Arabic" w:eastAsia="Times New Roman" w:hAnsi="Traditional Arabic" w:cs="Traditional Arabic" w:hint="cs"/>
          <w:color w:val="303030"/>
          <w:sz w:val="28"/>
          <w:szCs w:val="28"/>
          <w:rtl/>
        </w:rPr>
        <w:t>.</w:t>
      </w:r>
    </w:p>
    <w:p w14:paraId="24A6AD42" w14:textId="77777777" w:rsidR="00EE22DC" w:rsidRPr="0081184B" w:rsidRDefault="00EE22DC" w:rsidP="00C67198">
      <w:pPr>
        <w:bidi/>
        <w:spacing w:after="0"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معيار الحكم على النتائج (مفتاح التصحيح)</w:t>
      </w:r>
      <w:r w:rsidRPr="0081184B">
        <w:rPr>
          <w:rFonts w:ascii="Traditional Arabic" w:eastAsia="Times New Roman" w:hAnsi="Traditional Arabic" w:cs="Traditional Arabic"/>
          <w:b/>
          <w:bCs/>
          <w:color w:val="303030"/>
          <w:sz w:val="28"/>
          <w:szCs w:val="28"/>
        </w:rPr>
        <w:t>:</w:t>
      </w:r>
    </w:p>
    <w:p w14:paraId="415F4688" w14:textId="77777777" w:rsidR="00454FC6" w:rsidRPr="0081184B" w:rsidRDefault="00454FC6" w:rsidP="00C67198">
      <w:pPr>
        <w:bidi/>
        <w:spacing w:before="100" w:beforeAutospacing="1" w:after="100" w:afterAutospacing="1" w:line="360" w:lineRule="auto"/>
        <w:jc w:val="both"/>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ولتحليل المتوسطات الحسابية، تم استخدام "مدى طول الفئة" بدلاً من النسب المئوية، وذلك بتقسيم المدى (5-1=4) على عدد الفئات (5)، ليصبح طول الفئة (0.80) كما يوضحه الجدول التالي</w:t>
      </w:r>
      <w:r w:rsidRPr="0081184B">
        <w:rPr>
          <w:rFonts w:ascii="Traditional Arabic" w:eastAsia="Times New Roman" w:hAnsi="Traditional Arabic" w:cs="Traditional Arabic"/>
          <w:sz w:val="28"/>
          <w:szCs w:val="28"/>
        </w:rPr>
        <w:t>:</w:t>
      </w:r>
    </w:p>
    <w:p w14:paraId="6AEB502C" w14:textId="77777777" w:rsidR="00F92A4C" w:rsidRDefault="00F92A4C" w:rsidP="00454FC6">
      <w:pPr>
        <w:bidi/>
        <w:spacing w:before="100" w:beforeAutospacing="1" w:after="100" w:afterAutospacing="1" w:line="240" w:lineRule="auto"/>
        <w:jc w:val="center"/>
        <w:rPr>
          <w:rFonts w:ascii="Traditional Arabic" w:eastAsia="Times New Roman" w:hAnsi="Traditional Arabic" w:cs="Traditional Arabic"/>
          <w:b/>
          <w:bCs/>
          <w:sz w:val="28"/>
          <w:szCs w:val="28"/>
          <w:rtl/>
        </w:rPr>
      </w:pPr>
    </w:p>
    <w:p w14:paraId="3599F65D" w14:textId="77777777" w:rsidR="00F92A4C" w:rsidRDefault="00F92A4C" w:rsidP="00F92A4C">
      <w:pPr>
        <w:bidi/>
        <w:spacing w:before="100" w:beforeAutospacing="1" w:after="100" w:afterAutospacing="1" w:line="240" w:lineRule="auto"/>
        <w:jc w:val="center"/>
        <w:rPr>
          <w:rFonts w:ascii="Traditional Arabic" w:eastAsia="Times New Roman" w:hAnsi="Traditional Arabic" w:cs="Traditional Arabic"/>
          <w:b/>
          <w:bCs/>
          <w:sz w:val="28"/>
          <w:szCs w:val="28"/>
          <w:rtl/>
        </w:rPr>
      </w:pPr>
    </w:p>
    <w:p w14:paraId="7F21AEA3" w14:textId="3461C2E6" w:rsidR="00454FC6" w:rsidRPr="0081184B" w:rsidRDefault="00454FC6" w:rsidP="00F92A4C">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b/>
          <w:bCs/>
          <w:sz w:val="28"/>
          <w:szCs w:val="28"/>
          <w:rtl/>
        </w:rPr>
        <w:lastRenderedPageBreak/>
        <w:t>جدول (</w:t>
      </w:r>
      <w:r w:rsidR="00F92A4C">
        <w:rPr>
          <w:rFonts w:ascii="Traditional Arabic" w:eastAsia="Times New Roman" w:hAnsi="Traditional Arabic" w:cs="Traditional Arabic" w:hint="cs"/>
          <w:b/>
          <w:bCs/>
          <w:sz w:val="28"/>
          <w:szCs w:val="28"/>
          <w:rtl/>
        </w:rPr>
        <w:t>1</w:t>
      </w:r>
      <w:r w:rsidRPr="0081184B">
        <w:rPr>
          <w:rFonts w:ascii="Traditional Arabic" w:eastAsia="Times New Roman" w:hAnsi="Traditional Arabic" w:cs="Traditional Arabic"/>
          <w:b/>
          <w:bCs/>
          <w:sz w:val="28"/>
          <w:szCs w:val="28"/>
          <w:rtl/>
        </w:rPr>
        <w:t xml:space="preserve">): مفتاح تصحيح مقياس </w:t>
      </w:r>
      <w:proofErr w:type="spellStart"/>
      <w:r w:rsidRPr="0081184B">
        <w:rPr>
          <w:rFonts w:ascii="Traditional Arabic" w:eastAsia="Times New Roman" w:hAnsi="Traditional Arabic" w:cs="Traditional Arabic"/>
          <w:b/>
          <w:bCs/>
          <w:sz w:val="28"/>
          <w:szCs w:val="28"/>
          <w:rtl/>
        </w:rPr>
        <w:t>ليكرت</w:t>
      </w:r>
      <w:proofErr w:type="spellEnd"/>
      <w:r w:rsidRPr="0081184B">
        <w:rPr>
          <w:rFonts w:ascii="Traditional Arabic" w:eastAsia="Times New Roman" w:hAnsi="Traditional Arabic" w:cs="Traditional Arabic"/>
          <w:b/>
          <w:bCs/>
          <w:sz w:val="28"/>
          <w:szCs w:val="28"/>
          <w:rtl/>
        </w:rPr>
        <w:t xml:space="preserve"> الخماسي (المدى الحسابي)</w:t>
      </w:r>
    </w:p>
    <w:tbl>
      <w:tblPr>
        <w:tblW w:w="5000"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358"/>
        <w:gridCol w:w="4978"/>
      </w:tblGrid>
      <w:tr w:rsidR="00454FC6" w:rsidRPr="0081184B" w14:paraId="7E78102B"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A359E3F"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المتوسط الحسابي</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0604BA9F"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درجة الموافقة</w:t>
            </w:r>
          </w:p>
        </w:tc>
      </w:tr>
      <w:tr w:rsidR="00454FC6" w:rsidRPr="0081184B" w14:paraId="3C755921"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F113A7B"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من 1.00 إلى 1.80</w:t>
            </w:r>
          </w:p>
        </w:tc>
        <w:tc>
          <w:tcPr>
            <w:tcW w:w="0" w:type="auto"/>
            <w:tcBorders>
              <w:top w:val="outset" w:sz="6" w:space="0" w:color="auto"/>
              <w:left w:val="outset" w:sz="6" w:space="0" w:color="auto"/>
              <w:bottom w:val="outset" w:sz="6" w:space="0" w:color="auto"/>
              <w:right w:val="outset" w:sz="6" w:space="0" w:color="auto"/>
            </w:tcBorders>
            <w:vAlign w:val="center"/>
            <w:hideMark/>
          </w:tcPr>
          <w:p w14:paraId="32FD5A13"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لا أوافق بشدة (منخفضة جداً)</w:t>
            </w:r>
          </w:p>
        </w:tc>
      </w:tr>
      <w:tr w:rsidR="00454FC6" w:rsidRPr="0081184B" w14:paraId="2C921409"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CE912BD"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من 1.81 إلى 2.60</w:t>
            </w:r>
          </w:p>
        </w:tc>
        <w:tc>
          <w:tcPr>
            <w:tcW w:w="0" w:type="auto"/>
            <w:tcBorders>
              <w:top w:val="outset" w:sz="6" w:space="0" w:color="auto"/>
              <w:left w:val="outset" w:sz="6" w:space="0" w:color="auto"/>
              <w:bottom w:val="outset" w:sz="6" w:space="0" w:color="auto"/>
              <w:right w:val="outset" w:sz="6" w:space="0" w:color="auto"/>
            </w:tcBorders>
            <w:vAlign w:val="center"/>
            <w:hideMark/>
          </w:tcPr>
          <w:p w14:paraId="1480CF01"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لا أوافق (منخفضة)</w:t>
            </w:r>
          </w:p>
        </w:tc>
      </w:tr>
      <w:tr w:rsidR="00454FC6" w:rsidRPr="0081184B" w14:paraId="34E28757"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B17595C"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من 2.61 إلى 3.40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CC1230"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محايد (متوسطة)</w:t>
            </w:r>
          </w:p>
        </w:tc>
      </w:tr>
      <w:tr w:rsidR="00454FC6" w:rsidRPr="0081184B" w14:paraId="5B4C5859"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16EEE84"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من 3.41 إلى 4.20</w:t>
            </w:r>
          </w:p>
        </w:tc>
        <w:tc>
          <w:tcPr>
            <w:tcW w:w="0" w:type="auto"/>
            <w:tcBorders>
              <w:top w:val="outset" w:sz="6" w:space="0" w:color="auto"/>
              <w:left w:val="outset" w:sz="6" w:space="0" w:color="auto"/>
              <w:bottom w:val="outset" w:sz="6" w:space="0" w:color="auto"/>
              <w:right w:val="outset" w:sz="6" w:space="0" w:color="auto"/>
            </w:tcBorders>
            <w:vAlign w:val="center"/>
            <w:hideMark/>
          </w:tcPr>
          <w:p w14:paraId="47C13CF5"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أوافق (مرتفعة)</w:t>
            </w:r>
          </w:p>
        </w:tc>
      </w:tr>
      <w:tr w:rsidR="00454FC6" w:rsidRPr="0081184B" w14:paraId="2758FFA8"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AE623E7"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من 4.21 إلى 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9FC1908"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أوافق بشدة (مرتفعة جداً)</w:t>
            </w:r>
          </w:p>
        </w:tc>
      </w:tr>
    </w:tbl>
    <w:p w14:paraId="1C5488E8" w14:textId="77777777" w:rsidR="00454FC6" w:rsidRDefault="00454FC6" w:rsidP="00C67198">
      <w:pPr>
        <w:bidi/>
        <w:spacing w:before="100" w:beforeAutospacing="1" w:after="100" w:afterAutospacing="1" w:line="360" w:lineRule="auto"/>
        <w:jc w:val="both"/>
        <w:rPr>
          <w:rFonts w:ascii="Traditional Arabic" w:eastAsia="Times New Roman" w:hAnsi="Traditional Arabic" w:cs="Traditional Arabic"/>
          <w:sz w:val="28"/>
          <w:szCs w:val="28"/>
          <w:rtl/>
        </w:rPr>
      </w:pPr>
      <w:r w:rsidRPr="0081184B">
        <w:rPr>
          <w:rFonts w:ascii="Traditional Arabic" w:eastAsia="Times New Roman" w:hAnsi="Traditional Arabic" w:cs="Traditional Arabic"/>
          <w:b/>
          <w:bCs/>
          <w:sz w:val="28"/>
          <w:szCs w:val="28"/>
          <w:rtl/>
        </w:rPr>
        <w:t>حساب الوسط الفرضي</w:t>
      </w:r>
      <w:r w:rsidRPr="0081184B">
        <w:rPr>
          <w:rFonts w:ascii="Traditional Arabic" w:eastAsia="Times New Roman" w:hAnsi="Traditional Arabic" w:cs="Traditional Arabic"/>
          <w:b/>
          <w:bCs/>
          <w:sz w:val="28"/>
          <w:szCs w:val="28"/>
        </w:rPr>
        <w:t>:</w:t>
      </w:r>
      <w:r w:rsidRPr="0081184B">
        <w:rPr>
          <w:rFonts w:ascii="Traditional Arabic" w:eastAsia="Times New Roman" w:hAnsi="Traditional Arabic" w:cs="Traditional Arabic"/>
          <w:sz w:val="28"/>
          <w:szCs w:val="28"/>
        </w:rPr>
        <w:t xml:space="preserve"> </w:t>
      </w:r>
      <w:r w:rsidRPr="0081184B">
        <w:rPr>
          <w:rFonts w:ascii="Traditional Arabic" w:eastAsia="Times New Roman" w:hAnsi="Traditional Arabic" w:cs="Traditional Arabic"/>
          <w:sz w:val="28"/>
          <w:szCs w:val="28"/>
          <w:rtl/>
        </w:rPr>
        <w:t>اعتمدت الدراسة الوسط الحسابي (3) كمعيار للحكم، وهو ناتج المعادلة: (1+2+3+4+5) / 5 = 3. فإذا تجاوز المتوسط الحسابي للفقرة القيمة (3)، اعتبرت استجابة العينة إيجابية نحو محتوى الفقرة</w:t>
      </w:r>
      <w:r w:rsidRPr="0081184B">
        <w:rPr>
          <w:rFonts w:ascii="Traditional Arabic" w:eastAsia="Times New Roman" w:hAnsi="Traditional Arabic" w:cs="Traditional Arabic"/>
          <w:sz w:val="28"/>
          <w:szCs w:val="28"/>
        </w:rPr>
        <w:t>.</w:t>
      </w:r>
    </w:p>
    <w:p w14:paraId="0A200C75" w14:textId="77777777" w:rsidR="00F92A4C" w:rsidRDefault="00F92A4C" w:rsidP="00F92A4C">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00F8553E" w14:textId="77777777" w:rsidR="00F92A4C" w:rsidRDefault="00F92A4C" w:rsidP="00F92A4C">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3743B9A9" w14:textId="77777777" w:rsidR="00F92A4C" w:rsidRDefault="00F92A4C" w:rsidP="00F92A4C">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0D71C8D3" w14:textId="77777777" w:rsidR="00F92A4C" w:rsidRDefault="00F92A4C" w:rsidP="00F92A4C">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57ED97C9" w14:textId="77777777" w:rsidR="00F92A4C" w:rsidRDefault="00F92A4C" w:rsidP="00F92A4C">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76A04515" w14:textId="77777777" w:rsidR="00F92A4C" w:rsidRDefault="00F92A4C" w:rsidP="00F92A4C">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44052118" w14:textId="77777777" w:rsidR="00F92A4C" w:rsidRDefault="00F92A4C" w:rsidP="00F92A4C">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306E9E01" w14:textId="77777777" w:rsidR="00F92A4C" w:rsidRDefault="00F92A4C" w:rsidP="00F92A4C">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6D178F8C" w14:textId="77777777" w:rsidR="00F92A4C" w:rsidRDefault="00F92A4C" w:rsidP="00F92A4C">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69CF9EB9" w14:textId="1E20942E" w:rsidR="006F06E2" w:rsidRPr="003C2738" w:rsidRDefault="006F06E2" w:rsidP="006F06E2">
      <w:pPr>
        <w:bidi/>
        <w:spacing w:after="0" w:line="360" w:lineRule="auto"/>
        <w:jc w:val="center"/>
        <w:rPr>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rPr>
        <w:lastRenderedPageBreak/>
        <w:t xml:space="preserve">مراجع الفصل </w:t>
      </w:r>
      <w:r w:rsidR="00E437F6">
        <w:rPr>
          <w:rFonts w:ascii="Traditional Arabic" w:hAnsi="Traditional Arabic" w:cs="Traditional Arabic" w:hint="cs"/>
          <w:b/>
          <w:bCs/>
          <w:color w:val="000000" w:themeColor="text1"/>
          <w:sz w:val="32"/>
          <w:szCs w:val="32"/>
          <w:rtl/>
        </w:rPr>
        <w:t>الثا</w:t>
      </w:r>
      <w:r w:rsidR="00BA31E5">
        <w:rPr>
          <w:rFonts w:ascii="Traditional Arabic" w:hAnsi="Traditional Arabic" w:cs="Traditional Arabic" w:hint="cs"/>
          <w:b/>
          <w:bCs/>
          <w:color w:val="000000" w:themeColor="text1"/>
          <w:sz w:val="32"/>
          <w:szCs w:val="32"/>
          <w:rtl/>
        </w:rPr>
        <w:t>لث</w:t>
      </w:r>
    </w:p>
    <w:p w14:paraId="5D091C7C" w14:textId="77777777" w:rsidR="006F06E2" w:rsidRPr="00854A19" w:rsidRDefault="006F06E2" w:rsidP="006F06E2">
      <w:pPr>
        <w:bidi/>
        <w:spacing w:after="0" w:line="360" w:lineRule="auto"/>
        <w:rPr>
          <w:rFonts w:ascii="Traditional Arabic" w:hAnsi="Traditional Arabic" w:cs="Traditional Arabic"/>
          <w:b/>
          <w:bCs/>
          <w:color w:val="000000" w:themeColor="text1"/>
          <w:sz w:val="28"/>
          <w:szCs w:val="28"/>
          <w:u w:val="single"/>
          <w:rtl/>
        </w:rPr>
      </w:pPr>
      <w:r w:rsidRPr="00854A19">
        <w:rPr>
          <w:rFonts w:ascii="Traditional Arabic" w:hAnsi="Traditional Arabic" w:cs="Traditional Arabic"/>
          <w:b/>
          <w:bCs/>
          <w:color w:val="000000" w:themeColor="text1"/>
          <w:sz w:val="28"/>
          <w:szCs w:val="28"/>
          <w:u w:val="single"/>
          <w:rtl/>
        </w:rPr>
        <w:t>أولا المراجع العربية:</w:t>
      </w:r>
    </w:p>
    <w:p w14:paraId="73DC9D05" w14:textId="77777777" w:rsidR="00BA31E5" w:rsidRPr="00BA31E5" w:rsidRDefault="00BA31E5">
      <w:pPr>
        <w:pStyle w:val="ListParagraph"/>
        <w:numPr>
          <w:ilvl w:val="0"/>
          <w:numId w:val="5"/>
        </w:numPr>
        <w:bidi/>
        <w:spacing w:after="0" w:line="240" w:lineRule="auto"/>
        <w:jc w:val="both"/>
        <w:rPr>
          <w:rFonts w:ascii="Traditional Arabic" w:hAnsi="Traditional Arabic" w:cs="Traditional Arabic"/>
          <w:sz w:val="28"/>
          <w:szCs w:val="28"/>
        </w:rPr>
      </w:pPr>
      <w:r w:rsidRPr="00BA31E5">
        <w:rPr>
          <w:rFonts w:ascii="Traditional Arabic" w:hAnsi="Traditional Arabic" w:cs="Traditional Arabic"/>
          <w:sz w:val="28"/>
          <w:szCs w:val="28"/>
          <w:rtl/>
        </w:rPr>
        <w:t>أبو علام، رجاء محمود. (2018). مناهج البحث في العلوم النفسية والتربوية (ط. 8). دار النشر للجامعات</w:t>
      </w:r>
      <w:r w:rsidRPr="00BA31E5">
        <w:rPr>
          <w:rFonts w:ascii="Traditional Arabic" w:hAnsi="Traditional Arabic" w:cs="Traditional Arabic"/>
          <w:sz w:val="28"/>
          <w:szCs w:val="28"/>
        </w:rPr>
        <w:t>.</w:t>
      </w:r>
    </w:p>
    <w:p w14:paraId="7180AEDE" w14:textId="77777777" w:rsidR="00BA31E5" w:rsidRPr="00BA31E5" w:rsidRDefault="00BA31E5">
      <w:pPr>
        <w:pStyle w:val="ListParagraph"/>
        <w:numPr>
          <w:ilvl w:val="0"/>
          <w:numId w:val="5"/>
        </w:numPr>
        <w:bidi/>
        <w:spacing w:after="0" w:line="240" w:lineRule="auto"/>
        <w:jc w:val="both"/>
        <w:rPr>
          <w:rFonts w:ascii="Traditional Arabic" w:hAnsi="Traditional Arabic" w:cs="Traditional Arabic"/>
          <w:sz w:val="28"/>
          <w:szCs w:val="28"/>
        </w:rPr>
      </w:pPr>
      <w:r w:rsidRPr="00BA31E5">
        <w:rPr>
          <w:rFonts w:ascii="Traditional Arabic" w:hAnsi="Traditional Arabic" w:cs="Traditional Arabic"/>
          <w:sz w:val="28"/>
          <w:szCs w:val="28"/>
          <w:rtl/>
        </w:rPr>
        <w:t>عبيدات، ذوقان، وعدس، عبد الرحمن، وعبد الحق، كايد. (2020). البحث العلمي: مفهومه، أدواته، أساليبه (ط. 22). دار الفكر ناشرون وموزعون</w:t>
      </w:r>
      <w:r w:rsidRPr="00BA31E5">
        <w:rPr>
          <w:rFonts w:ascii="Traditional Arabic" w:hAnsi="Traditional Arabic" w:cs="Traditional Arabic"/>
          <w:sz w:val="28"/>
          <w:szCs w:val="28"/>
        </w:rPr>
        <w:t>.</w:t>
      </w:r>
    </w:p>
    <w:p w14:paraId="70C163C5" w14:textId="77777777" w:rsidR="00BA31E5" w:rsidRPr="00BA31E5" w:rsidRDefault="00BA31E5">
      <w:pPr>
        <w:pStyle w:val="ListParagraph"/>
        <w:numPr>
          <w:ilvl w:val="0"/>
          <w:numId w:val="5"/>
        </w:numPr>
        <w:bidi/>
        <w:spacing w:after="0" w:line="240" w:lineRule="auto"/>
        <w:jc w:val="both"/>
        <w:rPr>
          <w:rFonts w:ascii="Traditional Arabic" w:hAnsi="Traditional Arabic" w:cs="Traditional Arabic"/>
          <w:sz w:val="28"/>
          <w:szCs w:val="28"/>
        </w:rPr>
      </w:pPr>
      <w:r w:rsidRPr="00BA31E5">
        <w:rPr>
          <w:rFonts w:ascii="Traditional Arabic" w:hAnsi="Traditional Arabic" w:cs="Traditional Arabic"/>
          <w:sz w:val="28"/>
          <w:szCs w:val="28"/>
          <w:rtl/>
        </w:rPr>
        <w:t>العساف، صالح بن حمد. (2016). المدخل إلى البحث في العلوم السلوكية (ط. 3). دار الزهراء</w:t>
      </w:r>
      <w:r w:rsidRPr="00BA31E5">
        <w:rPr>
          <w:rFonts w:ascii="Traditional Arabic" w:hAnsi="Traditional Arabic" w:cs="Traditional Arabic"/>
          <w:sz w:val="28"/>
          <w:szCs w:val="28"/>
        </w:rPr>
        <w:t>.</w:t>
      </w:r>
    </w:p>
    <w:p w14:paraId="50ECE7D4" w14:textId="2EC1E19E" w:rsidR="006F06E2" w:rsidRPr="00854A19" w:rsidRDefault="006F06E2" w:rsidP="006F06E2">
      <w:pPr>
        <w:bidi/>
        <w:spacing w:after="200" w:line="276" w:lineRule="auto"/>
        <w:rPr>
          <w:rFonts w:ascii="Sakkal Majalla" w:hAnsi="Sakkal Majalla" w:cs="Sakkal Majalla"/>
          <w:b/>
          <w:bCs/>
          <w:color w:val="000000" w:themeColor="text1"/>
          <w:sz w:val="28"/>
          <w:szCs w:val="28"/>
          <w:u w:val="single"/>
          <w:rtl/>
          <w:lang w:bidi="ar-EG"/>
        </w:rPr>
      </w:pPr>
      <w:r w:rsidRPr="00854A19">
        <w:rPr>
          <w:rFonts w:ascii="Sakkal Majalla" w:hAnsi="Sakkal Majalla" w:cs="Sakkal Majalla" w:hint="cs"/>
          <w:b/>
          <w:bCs/>
          <w:color w:val="000000" w:themeColor="text1"/>
          <w:sz w:val="28"/>
          <w:szCs w:val="28"/>
          <w:u w:val="single"/>
          <w:rtl/>
        </w:rPr>
        <w:t xml:space="preserve">ثانيا </w:t>
      </w:r>
      <w:r w:rsidRPr="00854A19">
        <w:rPr>
          <w:rFonts w:ascii="Sakkal Majalla" w:hAnsi="Sakkal Majalla" w:cs="Sakkal Majalla"/>
          <w:b/>
          <w:bCs/>
          <w:color w:val="000000" w:themeColor="text1"/>
          <w:sz w:val="28"/>
          <w:szCs w:val="28"/>
          <w:u w:val="single"/>
          <w:rtl/>
        </w:rPr>
        <w:t xml:space="preserve">المراجع </w:t>
      </w:r>
      <w:r w:rsidR="00182300" w:rsidRPr="00854A19">
        <w:rPr>
          <w:rFonts w:ascii="Sakkal Majalla" w:hAnsi="Sakkal Majalla" w:cs="Sakkal Majalla" w:hint="cs"/>
          <w:b/>
          <w:bCs/>
          <w:color w:val="000000" w:themeColor="text1"/>
          <w:sz w:val="28"/>
          <w:szCs w:val="28"/>
          <w:u w:val="single"/>
          <w:rtl/>
        </w:rPr>
        <w:t>الأجنبية:</w:t>
      </w:r>
    </w:p>
    <w:p w14:paraId="1690F880" w14:textId="735E75A3" w:rsidR="00BF077A" w:rsidRPr="00BF077A" w:rsidRDefault="00BF077A" w:rsidP="00BF077A">
      <w:pPr>
        <w:pStyle w:val="HTMLPreformatted"/>
        <w:numPr>
          <w:ilvl w:val="0"/>
          <w:numId w:val="6"/>
        </w:numPr>
        <w:spacing w:line="360" w:lineRule="auto"/>
        <w:jc w:val="both"/>
        <w:rPr>
          <w:rStyle w:val="x4k7w5x"/>
          <w:rFonts w:asciiTheme="majorBidi" w:eastAsiaTheme="minorHAnsi" w:hAnsiTheme="majorBidi"/>
          <w:color w:val="000000" w:themeColor="text1"/>
          <w:sz w:val="28"/>
          <w:szCs w:val="28"/>
        </w:rPr>
      </w:pPr>
      <w:r w:rsidRPr="00BF077A">
        <w:rPr>
          <w:rStyle w:val="x4k7w5x"/>
          <w:rFonts w:asciiTheme="majorBidi" w:eastAsiaTheme="minorHAnsi" w:hAnsiTheme="majorBidi"/>
          <w:color w:val="000000" w:themeColor="text1"/>
          <w:sz w:val="28"/>
          <w:szCs w:val="28"/>
        </w:rPr>
        <w:t>Adams, J., Khan, H.T., Raeside, R., &amp; White, D. I. (2007). Research</w:t>
      </w:r>
      <w:r>
        <w:rPr>
          <w:rStyle w:val="x4k7w5x"/>
          <w:rFonts w:asciiTheme="majorBidi" w:eastAsiaTheme="minorHAnsi" w:hAnsiTheme="majorBidi"/>
          <w:color w:val="000000" w:themeColor="text1"/>
          <w:sz w:val="28"/>
          <w:szCs w:val="28"/>
        </w:rPr>
        <w:t xml:space="preserve"> </w:t>
      </w:r>
      <w:r w:rsidRPr="00BF077A">
        <w:rPr>
          <w:rStyle w:val="x4k7w5x"/>
          <w:rFonts w:asciiTheme="majorBidi" w:eastAsiaTheme="minorHAnsi" w:hAnsiTheme="majorBidi"/>
          <w:color w:val="000000" w:themeColor="text1"/>
          <w:sz w:val="28"/>
          <w:szCs w:val="28"/>
        </w:rPr>
        <w:t>methods for graduate business and social science students. SAGE publications</w:t>
      </w:r>
      <w:r>
        <w:rPr>
          <w:rStyle w:val="x4k7w5x"/>
          <w:rFonts w:asciiTheme="majorBidi" w:eastAsiaTheme="minorHAnsi" w:hAnsiTheme="majorBidi"/>
          <w:color w:val="000000" w:themeColor="text1"/>
          <w:sz w:val="28"/>
          <w:szCs w:val="28"/>
        </w:rPr>
        <w:t xml:space="preserve"> </w:t>
      </w:r>
      <w:r w:rsidRPr="00BF077A">
        <w:rPr>
          <w:rStyle w:val="x4k7w5x"/>
          <w:rFonts w:asciiTheme="majorBidi" w:eastAsiaTheme="minorHAnsi" w:hAnsiTheme="majorBidi"/>
          <w:color w:val="000000" w:themeColor="text1"/>
          <w:sz w:val="28"/>
          <w:szCs w:val="28"/>
        </w:rPr>
        <w:t>India.</w:t>
      </w:r>
    </w:p>
    <w:sectPr w:rsidR="00BF077A" w:rsidRPr="00BF077A" w:rsidSect="00210C7C">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26B71" w14:textId="77777777" w:rsidR="00A21887" w:rsidRDefault="00A21887" w:rsidP="00D94DB0">
      <w:pPr>
        <w:spacing w:after="0" w:line="240" w:lineRule="auto"/>
      </w:pPr>
      <w:r>
        <w:separator/>
      </w:r>
    </w:p>
  </w:endnote>
  <w:endnote w:type="continuationSeparator" w:id="0">
    <w:p w14:paraId="5EF8F958" w14:textId="77777777" w:rsidR="00A21887" w:rsidRDefault="00A21887" w:rsidP="00D94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101292"/>
      <w:docPartObj>
        <w:docPartGallery w:val="Page Numbers (Bottom of Page)"/>
        <w:docPartUnique/>
      </w:docPartObj>
    </w:sdtPr>
    <w:sdtEndPr>
      <w:rPr>
        <w:noProof/>
      </w:rPr>
    </w:sdtEndPr>
    <w:sdtContent>
      <w:p w14:paraId="473B9FF0" w14:textId="77777777" w:rsidR="00C561CE" w:rsidRDefault="00C561CE" w:rsidP="00D94DB0">
        <w:pPr>
          <w:pStyle w:val="Footer"/>
          <w:jc w:val="center"/>
        </w:pPr>
        <w:r>
          <w:fldChar w:fldCharType="begin"/>
        </w:r>
        <w:r>
          <w:instrText xml:space="preserve"> PAGE   \* MERGEFORMAT </w:instrText>
        </w:r>
        <w:r>
          <w:fldChar w:fldCharType="separate"/>
        </w:r>
        <w:r w:rsidR="00CB0487">
          <w:rPr>
            <w:noProof/>
          </w:rPr>
          <w:t>34</w:t>
        </w:r>
        <w:r>
          <w:rPr>
            <w:noProof/>
          </w:rPr>
          <w:fldChar w:fldCharType="end"/>
        </w:r>
      </w:p>
    </w:sdtContent>
  </w:sdt>
  <w:p w14:paraId="55739B85" w14:textId="77777777" w:rsidR="00C561CE" w:rsidRDefault="00C561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CEAAA" w14:textId="77777777" w:rsidR="00A21887" w:rsidRDefault="00A21887" w:rsidP="00D94DB0">
      <w:pPr>
        <w:spacing w:after="0" w:line="240" w:lineRule="auto"/>
      </w:pPr>
      <w:r>
        <w:separator/>
      </w:r>
    </w:p>
  </w:footnote>
  <w:footnote w:type="continuationSeparator" w:id="0">
    <w:p w14:paraId="5DBEB5EC" w14:textId="77777777" w:rsidR="00A21887" w:rsidRDefault="00A21887" w:rsidP="00D94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72B9"/>
    <w:multiLevelType w:val="multilevel"/>
    <w:tmpl w:val="EB34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3B3585"/>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08A26816"/>
    <w:multiLevelType w:val="multilevel"/>
    <w:tmpl w:val="A598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10C86"/>
    <w:multiLevelType w:val="hybridMultilevel"/>
    <w:tmpl w:val="38EC1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7A5327"/>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1F8B5009"/>
    <w:multiLevelType w:val="hybridMultilevel"/>
    <w:tmpl w:val="1AB29616"/>
    <w:lvl w:ilvl="0" w:tplc="14F8EFF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F34E18"/>
    <w:multiLevelType w:val="hybridMultilevel"/>
    <w:tmpl w:val="57581BF4"/>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AF3A8A"/>
    <w:multiLevelType w:val="multilevel"/>
    <w:tmpl w:val="00C0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D6456A"/>
    <w:multiLevelType w:val="hybridMultilevel"/>
    <w:tmpl w:val="C1905884"/>
    <w:lvl w:ilvl="0" w:tplc="6CA426EE">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345AF3"/>
    <w:multiLevelType w:val="multilevel"/>
    <w:tmpl w:val="E082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544CAA"/>
    <w:multiLevelType w:val="multilevel"/>
    <w:tmpl w:val="C598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F025BB"/>
    <w:multiLevelType w:val="multilevel"/>
    <w:tmpl w:val="3FB6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3E1DC0"/>
    <w:multiLevelType w:val="hybridMultilevel"/>
    <w:tmpl w:val="134A6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C0012F"/>
    <w:multiLevelType w:val="multilevel"/>
    <w:tmpl w:val="1D826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4945899">
    <w:abstractNumId w:val="1"/>
  </w:num>
  <w:num w:numId="2" w16cid:durableId="413206142">
    <w:abstractNumId w:val="9"/>
  </w:num>
  <w:num w:numId="3" w16cid:durableId="192576459">
    <w:abstractNumId w:val="6"/>
  </w:num>
  <w:num w:numId="4" w16cid:durableId="1818961470">
    <w:abstractNumId w:val="7"/>
  </w:num>
  <w:num w:numId="5" w16cid:durableId="24067538">
    <w:abstractNumId w:val="13"/>
  </w:num>
  <w:num w:numId="6" w16cid:durableId="465203966">
    <w:abstractNumId w:val="4"/>
  </w:num>
  <w:num w:numId="7" w16cid:durableId="1768305743">
    <w:abstractNumId w:val="2"/>
  </w:num>
  <w:num w:numId="8" w16cid:durableId="1374233713">
    <w:abstractNumId w:val="5"/>
  </w:num>
  <w:num w:numId="9" w16cid:durableId="2031762354">
    <w:abstractNumId w:val="0"/>
  </w:num>
  <w:num w:numId="10" w16cid:durableId="420683845">
    <w:abstractNumId w:val="14"/>
  </w:num>
  <w:num w:numId="11" w16cid:durableId="856115499">
    <w:abstractNumId w:val="8"/>
  </w:num>
  <w:num w:numId="12" w16cid:durableId="20673087">
    <w:abstractNumId w:val="11"/>
  </w:num>
  <w:num w:numId="13" w16cid:durableId="961767621">
    <w:abstractNumId w:val="10"/>
  </w:num>
  <w:num w:numId="14" w16cid:durableId="866723544">
    <w:abstractNumId w:val="3"/>
  </w:num>
  <w:num w:numId="15" w16cid:durableId="50266850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288C"/>
    <w:rsid w:val="00001C9C"/>
    <w:rsid w:val="00005AFB"/>
    <w:rsid w:val="000105B7"/>
    <w:rsid w:val="00021C8A"/>
    <w:rsid w:val="0002645B"/>
    <w:rsid w:val="00037C27"/>
    <w:rsid w:val="00040548"/>
    <w:rsid w:val="00050F8A"/>
    <w:rsid w:val="00053203"/>
    <w:rsid w:val="00061F53"/>
    <w:rsid w:val="00062108"/>
    <w:rsid w:val="000769A2"/>
    <w:rsid w:val="0008116E"/>
    <w:rsid w:val="00081C47"/>
    <w:rsid w:val="00081C78"/>
    <w:rsid w:val="00085F06"/>
    <w:rsid w:val="00095686"/>
    <w:rsid w:val="000A256C"/>
    <w:rsid w:val="000B0896"/>
    <w:rsid w:val="000C733E"/>
    <w:rsid w:val="000D104B"/>
    <w:rsid w:val="000D7DF6"/>
    <w:rsid w:val="000E3854"/>
    <w:rsid w:val="000E79A8"/>
    <w:rsid w:val="000F2098"/>
    <w:rsid w:val="000F2D55"/>
    <w:rsid w:val="00104C13"/>
    <w:rsid w:val="00112BA4"/>
    <w:rsid w:val="0012538F"/>
    <w:rsid w:val="00130FAB"/>
    <w:rsid w:val="0014462B"/>
    <w:rsid w:val="0014506E"/>
    <w:rsid w:val="00150F21"/>
    <w:rsid w:val="001527D4"/>
    <w:rsid w:val="00156E65"/>
    <w:rsid w:val="001576C4"/>
    <w:rsid w:val="00160949"/>
    <w:rsid w:val="001720F5"/>
    <w:rsid w:val="00172209"/>
    <w:rsid w:val="0017709C"/>
    <w:rsid w:val="00182300"/>
    <w:rsid w:val="00183322"/>
    <w:rsid w:val="001852F2"/>
    <w:rsid w:val="0018711D"/>
    <w:rsid w:val="001902EC"/>
    <w:rsid w:val="001925EF"/>
    <w:rsid w:val="00195284"/>
    <w:rsid w:val="00195C5C"/>
    <w:rsid w:val="00195CEC"/>
    <w:rsid w:val="001A1F5B"/>
    <w:rsid w:val="001A5E46"/>
    <w:rsid w:val="001B0D58"/>
    <w:rsid w:val="001B4841"/>
    <w:rsid w:val="001C230E"/>
    <w:rsid w:val="001D6F5C"/>
    <w:rsid w:val="00203D3D"/>
    <w:rsid w:val="00210C7C"/>
    <w:rsid w:val="002253A3"/>
    <w:rsid w:val="002332F8"/>
    <w:rsid w:val="002653EA"/>
    <w:rsid w:val="0027001F"/>
    <w:rsid w:val="002701A2"/>
    <w:rsid w:val="00282DEB"/>
    <w:rsid w:val="0028330F"/>
    <w:rsid w:val="00286A72"/>
    <w:rsid w:val="0029052B"/>
    <w:rsid w:val="0029392D"/>
    <w:rsid w:val="002A7D3A"/>
    <w:rsid w:val="002B1E84"/>
    <w:rsid w:val="002C00E9"/>
    <w:rsid w:val="002D11FB"/>
    <w:rsid w:val="002D27A0"/>
    <w:rsid w:val="002E56B5"/>
    <w:rsid w:val="002E776C"/>
    <w:rsid w:val="002F6726"/>
    <w:rsid w:val="00300A85"/>
    <w:rsid w:val="003057C8"/>
    <w:rsid w:val="00307158"/>
    <w:rsid w:val="00316A41"/>
    <w:rsid w:val="0033437F"/>
    <w:rsid w:val="00340194"/>
    <w:rsid w:val="00344A4C"/>
    <w:rsid w:val="0036111C"/>
    <w:rsid w:val="0036390A"/>
    <w:rsid w:val="00365A5F"/>
    <w:rsid w:val="00365EC0"/>
    <w:rsid w:val="00375717"/>
    <w:rsid w:val="00381153"/>
    <w:rsid w:val="00394EBA"/>
    <w:rsid w:val="003963F8"/>
    <w:rsid w:val="003A1DCE"/>
    <w:rsid w:val="003A345F"/>
    <w:rsid w:val="003A47E9"/>
    <w:rsid w:val="003B108F"/>
    <w:rsid w:val="003B43BA"/>
    <w:rsid w:val="003C2738"/>
    <w:rsid w:val="003C35F6"/>
    <w:rsid w:val="003C503F"/>
    <w:rsid w:val="003F0EFC"/>
    <w:rsid w:val="00432FEE"/>
    <w:rsid w:val="0044792C"/>
    <w:rsid w:val="00447942"/>
    <w:rsid w:val="00447C82"/>
    <w:rsid w:val="00450030"/>
    <w:rsid w:val="00454FC6"/>
    <w:rsid w:val="00455159"/>
    <w:rsid w:val="00456B18"/>
    <w:rsid w:val="00463C25"/>
    <w:rsid w:val="00466D44"/>
    <w:rsid w:val="00471C4D"/>
    <w:rsid w:val="0047478C"/>
    <w:rsid w:val="004757C3"/>
    <w:rsid w:val="00480477"/>
    <w:rsid w:val="00484222"/>
    <w:rsid w:val="00492C44"/>
    <w:rsid w:val="004942B8"/>
    <w:rsid w:val="00495747"/>
    <w:rsid w:val="004A7B06"/>
    <w:rsid w:val="004B15E5"/>
    <w:rsid w:val="004B767E"/>
    <w:rsid w:val="004C47F4"/>
    <w:rsid w:val="004C4B9D"/>
    <w:rsid w:val="004D2DAF"/>
    <w:rsid w:val="004D35E5"/>
    <w:rsid w:val="004E335B"/>
    <w:rsid w:val="004F3EFB"/>
    <w:rsid w:val="004F69FA"/>
    <w:rsid w:val="004F7B5D"/>
    <w:rsid w:val="00500928"/>
    <w:rsid w:val="00510061"/>
    <w:rsid w:val="00514640"/>
    <w:rsid w:val="00520116"/>
    <w:rsid w:val="0052094F"/>
    <w:rsid w:val="0052443C"/>
    <w:rsid w:val="0052668D"/>
    <w:rsid w:val="0053424B"/>
    <w:rsid w:val="005455AE"/>
    <w:rsid w:val="005456FE"/>
    <w:rsid w:val="00550A33"/>
    <w:rsid w:val="00553213"/>
    <w:rsid w:val="005717AD"/>
    <w:rsid w:val="0057451F"/>
    <w:rsid w:val="005752FA"/>
    <w:rsid w:val="0057771C"/>
    <w:rsid w:val="005A3B86"/>
    <w:rsid w:val="005B01AA"/>
    <w:rsid w:val="005C38A4"/>
    <w:rsid w:val="005E6444"/>
    <w:rsid w:val="005E67F7"/>
    <w:rsid w:val="005F057B"/>
    <w:rsid w:val="005F26D3"/>
    <w:rsid w:val="00622E34"/>
    <w:rsid w:val="00630BBC"/>
    <w:rsid w:val="00640E47"/>
    <w:rsid w:val="00660526"/>
    <w:rsid w:val="0066286F"/>
    <w:rsid w:val="0067239A"/>
    <w:rsid w:val="006761C7"/>
    <w:rsid w:val="00685049"/>
    <w:rsid w:val="00694BAA"/>
    <w:rsid w:val="006A441D"/>
    <w:rsid w:val="006B011B"/>
    <w:rsid w:val="006B3A10"/>
    <w:rsid w:val="006D32FC"/>
    <w:rsid w:val="006E1E1D"/>
    <w:rsid w:val="006E276C"/>
    <w:rsid w:val="006E7557"/>
    <w:rsid w:val="006F06E2"/>
    <w:rsid w:val="00731A79"/>
    <w:rsid w:val="007334CE"/>
    <w:rsid w:val="00740814"/>
    <w:rsid w:val="007523FF"/>
    <w:rsid w:val="00752875"/>
    <w:rsid w:val="0076432C"/>
    <w:rsid w:val="00764A61"/>
    <w:rsid w:val="00777FDE"/>
    <w:rsid w:val="00794A6F"/>
    <w:rsid w:val="00796226"/>
    <w:rsid w:val="00797893"/>
    <w:rsid w:val="007B3177"/>
    <w:rsid w:val="007C01C6"/>
    <w:rsid w:val="007C47DE"/>
    <w:rsid w:val="007C5322"/>
    <w:rsid w:val="007C7210"/>
    <w:rsid w:val="007E559E"/>
    <w:rsid w:val="007E6B0B"/>
    <w:rsid w:val="007F013F"/>
    <w:rsid w:val="007F0B90"/>
    <w:rsid w:val="007F7F03"/>
    <w:rsid w:val="00801C29"/>
    <w:rsid w:val="00801FFC"/>
    <w:rsid w:val="0081184B"/>
    <w:rsid w:val="00812746"/>
    <w:rsid w:val="00817E48"/>
    <w:rsid w:val="00826F77"/>
    <w:rsid w:val="00831F69"/>
    <w:rsid w:val="008343EC"/>
    <w:rsid w:val="008358B6"/>
    <w:rsid w:val="00837A08"/>
    <w:rsid w:val="00837B0C"/>
    <w:rsid w:val="00847538"/>
    <w:rsid w:val="008515C7"/>
    <w:rsid w:val="00854A19"/>
    <w:rsid w:val="00857D81"/>
    <w:rsid w:val="008620FD"/>
    <w:rsid w:val="008640E9"/>
    <w:rsid w:val="00865988"/>
    <w:rsid w:val="00866258"/>
    <w:rsid w:val="00866C96"/>
    <w:rsid w:val="00871FB2"/>
    <w:rsid w:val="00872C9B"/>
    <w:rsid w:val="0088241E"/>
    <w:rsid w:val="0088288C"/>
    <w:rsid w:val="008847EA"/>
    <w:rsid w:val="008851B6"/>
    <w:rsid w:val="008A0AF8"/>
    <w:rsid w:val="008A12D6"/>
    <w:rsid w:val="008A1A3D"/>
    <w:rsid w:val="008C245D"/>
    <w:rsid w:val="008C3FFC"/>
    <w:rsid w:val="008E0634"/>
    <w:rsid w:val="008E338F"/>
    <w:rsid w:val="008F29DD"/>
    <w:rsid w:val="008F3D52"/>
    <w:rsid w:val="008F5F52"/>
    <w:rsid w:val="00906711"/>
    <w:rsid w:val="0092542C"/>
    <w:rsid w:val="00926A39"/>
    <w:rsid w:val="00926CD1"/>
    <w:rsid w:val="009341AF"/>
    <w:rsid w:val="00936873"/>
    <w:rsid w:val="00936D65"/>
    <w:rsid w:val="00940C54"/>
    <w:rsid w:val="00943113"/>
    <w:rsid w:val="00956672"/>
    <w:rsid w:val="00956AAF"/>
    <w:rsid w:val="00971DA7"/>
    <w:rsid w:val="009723E2"/>
    <w:rsid w:val="009853A3"/>
    <w:rsid w:val="0099233B"/>
    <w:rsid w:val="00993844"/>
    <w:rsid w:val="00993FFF"/>
    <w:rsid w:val="009950F7"/>
    <w:rsid w:val="009A0454"/>
    <w:rsid w:val="009A0D43"/>
    <w:rsid w:val="009A55A2"/>
    <w:rsid w:val="009C472E"/>
    <w:rsid w:val="009D186B"/>
    <w:rsid w:val="009D1D1C"/>
    <w:rsid w:val="009E2CD7"/>
    <w:rsid w:val="009E4283"/>
    <w:rsid w:val="009E4F78"/>
    <w:rsid w:val="009E69CB"/>
    <w:rsid w:val="009E73AB"/>
    <w:rsid w:val="009F1BB4"/>
    <w:rsid w:val="00A002BA"/>
    <w:rsid w:val="00A15DCE"/>
    <w:rsid w:val="00A20B26"/>
    <w:rsid w:val="00A21887"/>
    <w:rsid w:val="00A221DD"/>
    <w:rsid w:val="00A254F6"/>
    <w:rsid w:val="00A31CC6"/>
    <w:rsid w:val="00A40FDA"/>
    <w:rsid w:val="00A453C7"/>
    <w:rsid w:val="00A463F5"/>
    <w:rsid w:val="00A52C61"/>
    <w:rsid w:val="00A5373D"/>
    <w:rsid w:val="00A54CCD"/>
    <w:rsid w:val="00A607B4"/>
    <w:rsid w:val="00A64CFC"/>
    <w:rsid w:val="00A841B7"/>
    <w:rsid w:val="00A84266"/>
    <w:rsid w:val="00A84A3E"/>
    <w:rsid w:val="00A921DA"/>
    <w:rsid w:val="00A9246A"/>
    <w:rsid w:val="00A93C31"/>
    <w:rsid w:val="00AA51DB"/>
    <w:rsid w:val="00AD14A3"/>
    <w:rsid w:val="00AD1F46"/>
    <w:rsid w:val="00AD4B46"/>
    <w:rsid w:val="00AE0C93"/>
    <w:rsid w:val="00AE4981"/>
    <w:rsid w:val="00AE7063"/>
    <w:rsid w:val="00AE736E"/>
    <w:rsid w:val="00AF2961"/>
    <w:rsid w:val="00AF601A"/>
    <w:rsid w:val="00B06098"/>
    <w:rsid w:val="00B07EE4"/>
    <w:rsid w:val="00B135BE"/>
    <w:rsid w:val="00B16DE8"/>
    <w:rsid w:val="00B21ADB"/>
    <w:rsid w:val="00B227DF"/>
    <w:rsid w:val="00B3076D"/>
    <w:rsid w:val="00B41498"/>
    <w:rsid w:val="00B568B9"/>
    <w:rsid w:val="00B64C4E"/>
    <w:rsid w:val="00B70D9B"/>
    <w:rsid w:val="00B754FE"/>
    <w:rsid w:val="00B77B69"/>
    <w:rsid w:val="00B77C6A"/>
    <w:rsid w:val="00B77EC5"/>
    <w:rsid w:val="00B86AF7"/>
    <w:rsid w:val="00B86FED"/>
    <w:rsid w:val="00B914C1"/>
    <w:rsid w:val="00BA0167"/>
    <w:rsid w:val="00BA0373"/>
    <w:rsid w:val="00BA31E5"/>
    <w:rsid w:val="00BB4B9F"/>
    <w:rsid w:val="00BB7778"/>
    <w:rsid w:val="00BC2795"/>
    <w:rsid w:val="00BC5E0D"/>
    <w:rsid w:val="00BD1074"/>
    <w:rsid w:val="00BD23EE"/>
    <w:rsid w:val="00BD7134"/>
    <w:rsid w:val="00BF077A"/>
    <w:rsid w:val="00BF224F"/>
    <w:rsid w:val="00BF35D0"/>
    <w:rsid w:val="00C006A4"/>
    <w:rsid w:val="00C10CE9"/>
    <w:rsid w:val="00C11B1A"/>
    <w:rsid w:val="00C201BF"/>
    <w:rsid w:val="00C267CA"/>
    <w:rsid w:val="00C26DEC"/>
    <w:rsid w:val="00C278FC"/>
    <w:rsid w:val="00C47F01"/>
    <w:rsid w:val="00C50D90"/>
    <w:rsid w:val="00C51831"/>
    <w:rsid w:val="00C561CE"/>
    <w:rsid w:val="00C567B3"/>
    <w:rsid w:val="00C63EDA"/>
    <w:rsid w:val="00C64B8F"/>
    <w:rsid w:val="00C67198"/>
    <w:rsid w:val="00C726DB"/>
    <w:rsid w:val="00C7354A"/>
    <w:rsid w:val="00C87A14"/>
    <w:rsid w:val="00C87D6E"/>
    <w:rsid w:val="00C90AA7"/>
    <w:rsid w:val="00C96C37"/>
    <w:rsid w:val="00CA1CCA"/>
    <w:rsid w:val="00CA39CE"/>
    <w:rsid w:val="00CA5049"/>
    <w:rsid w:val="00CA525A"/>
    <w:rsid w:val="00CA5A18"/>
    <w:rsid w:val="00CB0487"/>
    <w:rsid w:val="00CB2B7D"/>
    <w:rsid w:val="00CB6813"/>
    <w:rsid w:val="00CC020A"/>
    <w:rsid w:val="00CC16E7"/>
    <w:rsid w:val="00CC6724"/>
    <w:rsid w:val="00CC6EE8"/>
    <w:rsid w:val="00CD0D6F"/>
    <w:rsid w:val="00CD38F9"/>
    <w:rsid w:val="00CE5A6A"/>
    <w:rsid w:val="00CF23BA"/>
    <w:rsid w:val="00CF24AB"/>
    <w:rsid w:val="00D060B5"/>
    <w:rsid w:val="00D12AF1"/>
    <w:rsid w:val="00D152F0"/>
    <w:rsid w:val="00D23433"/>
    <w:rsid w:val="00D32732"/>
    <w:rsid w:val="00D34F50"/>
    <w:rsid w:val="00D3509B"/>
    <w:rsid w:val="00D4249D"/>
    <w:rsid w:val="00D52739"/>
    <w:rsid w:val="00D554FE"/>
    <w:rsid w:val="00D63440"/>
    <w:rsid w:val="00D76B66"/>
    <w:rsid w:val="00D86D7C"/>
    <w:rsid w:val="00D90D5C"/>
    <w:rsid w:val="00D94DB0"/>
    <w:rsid w:val="00DC2661"/>
    <w:rsid w:val="00DC2B71"/>
    <w:rsid w:val="00DF15AE"/>
    <w:rsid w:val="00DF189B"/>
    <w:rsid w:val="00DF7436"/>
    <w:rsid w:val="00E02968"/>
    <w:rsid w:val="00E15D7C"/>
    <w:rsid w:val="00E212E7"/>
    <w:rsid w:val="00E2456E"/>
    <w:rsid w:val="00E254EF"/>
    <w:rsid w:val="00E34BF2"/>
    <w:rsid w:val="00E355A4"/>
    <w:rsid w:val="00E402BE"/>
    <w:rsid w:val="00E437F6"/>
    <w:rsid w:val="00E5527F"/>
    <w:rsid w:val="00E55943"/>
    <w:rsid w:val="00E650A0"/>
    <w:rsid w:val="00E6719B"/>
    <w:rsid w:val="00E7154B"/>
    <w:rsid w:val="00E7728D"/>
    <w:rsid w:val="00E87336"/>
    <w:rsid w:val="00E92C00"/>
    <w:rsid w:val="00E96514"/>
    <w:rsid w:val="00E969E3"/>
    <w:rsid w:val="00EA2879"/>
    <w:rsid w:val="00EB1DDF"/>
    <w:rsid w:val="00EB5691"/>
    <w:rsid w:val="00EC0680"/>
    <w:rsid w:val="00EC2353"/>
    <w:rsid w:val="00EE22DC"/>
    <w:rsid w:val="00EE482A"/>
    <w:rsid w:val="00EE7BAA"/>
    <w:rsid w:val="00EF17A2"/>
    <w:rsid w:val="00EF4BD3"/>
    <w:rsid w:val="00F207CB"/>
    <w:rsid w:val="00F25A9F"/>
    <w:rsid w:val="00F25ABF"/>
    <w:rsid w:val="00F27D26"/>
    <w:rsid w:val="00F44026"/>
    <w:rsid w:val="00F9252A"/>
    <w:rsid w:val="00F92A4C"/>
    <w:rsid w:val="00F97FFD"/>
    <w:rsid w:val="00FA36E9"/>
    <w:rsid w:val="00FA7205"/>
    <w:rsid w:val="00FD66A3"/>
    <w:rsid w:val="00FD7D47"/>
    <w:rsid w:val="00FE0978"/>
    <w:rsid w:val="00FE328D"/>
    <w:rsid w:val="00FE6FF6"/>
    <w:rsid w:val="00FF542F"/>
    <w:rsid w:val="00FF69B7"/>
    <w:rsid w:val="00FF6ECB"/>
    <w:rsid w:val="00FF74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31A50"/>
  <w15:docId w15:val="{56CF6555-6760-439F-A99A-D37DD5E85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9A"/>
    <w:pPr>
      <w:spacing w:after="160" w:line="259" w:lineRule="auto"/>
    </w:pPr>
  </w:style>
  <w:style w:type="paragraph" w:styleId="Heading1">
    <w:name w:val="heading 1"/>
    <w:basedOn w:val="Normal"/>
    <w:next w:val="Normal"/>
    <w:link w:val="Heading1Char"/>
    <w:uiPriority w:val="9"/>
    <w:qFormat/>
    <w:rsid w:val="005100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86A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8047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3C503F"/>
    <w:pPr>
      <w:keepNext/>
      <w:keepLines/>
      <w:bidi/>
      <w:spacing w:before="200" w:after="0" w:line="276" w:lineRule="auto"/>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x4k7w5x">
    <w:name w:val="x4k7w5x"/>
    <w:basedOn w:val="DefaultParagraphFont"/>
    <w:rsid w:val="0088288C"/>
  </w:style>
  <w:style w:type="character" w:customStyle="1" w:styleId="x193iq5w">
    <w:name w:val="x193iq5w"/>
    <w:basedOn w:val="DefaultParagraphFont"/>
    <w:rsid w:val="0088288C"/>
  </w:style>
  <w:style w:type="paragraph" w:styleId="HTMLPreformatted">
    <w:name w:val="HTML Preformatted"/>
    <w:basedOn w:val="Normal"/>
    <w:link w:val="HTMLPreformattedChar"/>
    <w:uiPriority w:val="99"/>
    <w:unhideWhenUsed/>
    <w:rsid w:val="008E06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E0634"/>
    <w:rPr>
      <w:rFonts w:ascii="Courier New" w:eastAsia="Times New Roman" w:hAnsi="Courier New" w:cs="Courier New"/>
      <w:sz w:val="20"/>
      <w:szCs w:val="20"/>
    </w:rPr>
  </w:style>
  <w:style w:type="character" w:styleId="EndnoteReference">
    <w:name w:val="endnote reference"/>
    <w:basedOn w:val="DefaultParagraphFont"/>
    <w:uiPriority w:val="99"/>
    <w:semiHidden/>
    <w:unhideWhenUsed/>
    <w:rsid w:val="008E0634"/>
    <w:rPr>
      <w:vertAlign w:val="superscript"/>
    </w:rPr>
  </w:style>
  <w:style w:type="character" w:customStyle="1" w:styleId="y2iqfc">
    <w:name w:val="y2iqfc"/>
    <w:basedOn w:val="DefaultParagraphFont"/>
    <w:rsid w:val="000F2D55"/>
  </w:style>
  <w:style w:type="paragraph" w:customStyle="1" w:styleId="Default">
    <w:name w:val="Default"/>
    <w:rsid w:val="000F2D5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ynqvb">
    <w:name w:val="rynqvb"/>
    <w:basedOn w:val="DefaultParagraphFont"/>
    <w:rsid w:val="000F2D55"/>
  </w:style>
  <w:style w:type="paragraph" w:styleId="ListParagraph">
    <w:name w:val="List Paragraph"/>
    <w:basedOn w:val="Normal"/>
    <w:link w:val="ListParagraphChar"/>
    <w:uiPriority w:val="34"/>
    <w:qFormat/>
    <w:rsid w:val="00BB4B9F"/>
    <w:pPr>
      <w:ind w:left="720"/>
      <w:contextualSpacing/>
    </w:pPr>
  </w:style>
  <w:style w:type="character" w:customStyle="1" w:styleId="ListParagraphChar">
    <w:name w:val="List Paragraph Char"/>
    <w:link w:val="ListParagraph"/>
    <w:uiPriority w:val="34"/>
    <w:rsid w:val="00BB4B9F"/>
  </w:style>
  <w:style w:type="character" w:customStyle="1" w:styleId="Heading1Char">
    <w:name w:val="Heading 1 Char"/>
    <w:basedOn w:val="DefaultParagraphFont"/>
    <w:link w:val="Heading1"/>
    <w:uiPriority w:val="9"/>
    <w:rsid w:val="00510061"/>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510061"/>
    <w:pPr>
      <w:tabs>
        <w:tab w:val="center" w:pos="4153"/>
        <w:tab w:val="right" w:pos="8306"/>
      </w:tabs>
      <w:spacing w:after="0" w:line="240" w:lineRule="auto"/>
    </w:pPr>
  </w:style>
  <w:style w:type="character" w:customStyle="1" w:styleId="HeaderChar">
    <w:name w:val="Header Char"/>
    <w:basedOn w:val="DefaultParagraphFont"/>
    <w:link w:val="Header"/>
    <w:uiPriority w:val="99"/>
    <w:rsid w:val="00510061"/>
  </w:style>
  <w:style w:type="character" w:customStyle="1" w:styleId="hwtze">
    <w:name w:val="hwtze"/>
    <w:basedOn w:val="DefaultParagraphFont"/>
    <w:rsid w:val="00510061"/>
  </w:style>
  <w:style w:type="table" w:styleId="TableGrid">
    <w:name w:val="Table Grid"/>
    <w:basedOn w:val="TableNormal"/>
    <w:uiPriority w:val="59"/>
    <w:rsid w:val="007C0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6D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DE8"/>
    <w:rPr>
      <w:rFonts w:ascii="Tahoma" w:hAnsi="Tahoma" w:cs="Tahoma"/>
      <w:sz w:val="16"/>
      <w:szCs w:val="16"/>
    </w:rPr>
  </w:style>
  <w:style w:type="character" w:customStyle="1" w:styleId="Heading4Char">
    <w:name w:val="Heading 4 Char"/>
    <w:basedOn w:val="DefaultParagraphFont"/>
    <w:link w:val="Heading4"/>
    <w:uiPriority w:val="9"/>
    <w:semiHidden/>
    <w:rsid w:val="003C503F"/>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3C503F"/>
    <w:rPr>
      <w:color w:val="0000FF"/>
      <w:u w:val="single"/>
    </w:rPr>
  </w:style>
  <w:style w:type="character" w:customStyle="1" w:styleId="Heading2Char">
    <w:name w:val="Heading 2 Char"/>
    <w:basedOn w:val="DefaultParagraphFont"/>
    <w:link w:val="Heading2"/>
    <w:uiPriority w:val="9"/>
    <w:semiHidden/>
    <w:rsid w:val="00B86AF7"/>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D94DB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4DB0"/>
  </w:style>
  <w:style w:type="paragraph" w:styleId="NormalWeb">
    <w:name w:val="Normal (Web)"/>
    <w:basedOn w:val="Normal"/>
    <w:uiPriority w:val="99"/>
    <w:unhideWhenUsed/>
    <w:rsid w:val="002253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
    <w:name w:val="تعريف"/>
    <w:basedOn w:val="Normal"/>
    <w:link w:val="Char"/>
    <w:qFormat/>
    <w:rsid w:val="002253A3"/>
    <w:pPr>
      <w:bidi/>
      <w:spacing w:after="0" w:line="276" w:lineRule="auto"/>
      <w:ind w:right="284"/>
      <w:jc w:val="center"/>
    </w:pPr>
    <w:rPr>
      <w:rFonts w:ascii="Traditional Arabic" w:hAnsi="Traditional Arabic" w:cs="Traditional Arabic"/>
      <w:sz w:val="28"/>
      <w:szCs w:val="28"/>
    </w:rPr>
  </w:style>
  <w:style w:type="character" w:customStyle="1" w:styleId="Char">
    <w:name w:val="تعريف Char"/>
    <w:basedOn w:val="DefaultParagraphFont"/>
    <w:link w:val="a"/>
    <w:rsid w:val="002253A3"/>
    <w:rPr>
      <w:rFonts w:ascii="Traditional Arabic" w:hAnsi="Traditional Arabic" w:cs="Traditional Arabic"/>
      <w:sz w:val="28"/>
      <w:szCs w:val="28"/>
    </w:rPr>
  </w:style>
  <w:style w:type="character" w:styleId="UnresolvedMention">
    <w:name w:val="Unresolved Mention"/>
    <w:basedOn w:val="DefaultParagraphFont"/>
    <w:uiPriority w:val="99"/>
    <w:semiHidden/>
    <w:unhideWhenUsed/>
    <w:rsid w:val="008851B6"/>
    <w:rPr>
      <w:color w:val="605E5C"/>
      <w:shd w:val="clear" w:color="auto" w:fill="E1DFDD"/>
    </w:rPr>
  </w:style>
  <w:style w:type="character" w:customStyle="1" w:styleId="ng-star-inserted">
    <w:name w:val="ng-star-inserted"/>
    <w:basedOn w:val="DefaultParagraphFont"/>
    <w:rsid w:val="002653EA"/>
  </w:style>
  <w:style w:type="character" w:customStyle="1" w:styleId="Heading3Char">
    <w:name w:val="Heading 3 Char"/>
    <w:basedOn w:val="DefaultParagraphFont"/>
    <w:link w:val="Heading3"/>
    <w:uiPriority w:val="9"/>
    <w:semiHidden/>
    <w:rsid w:val="00480477"/>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83FB2-4B3A-4F52-8C10-FD3256E60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1762</TotalTime>
  <Pages>13</Pages>
  <Words>2163</Words>
  <Characters>12335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 elgamal</dc:creator>
  <cp:lastModifiedBy>Administrator</cp:lastModifiedBy>
  <cp:revision>325</cp:revision>
  <cp:lastPrinted>2025-11-03T20:46:00Z</cp:lastPrinted>
  <dcterms:created xsi:type="dcterms:W3CDTF">2025-11-03T20:44:00Z</dcterms:created>
  <dcterms:modified xsi:type="dcterms:W3CDTF">2026-06-24T07:21:00Z</dcterms:modified>
</cp:coreProperties>
</file>