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53D10" w:rsidRPr="00F53D10" w:rsidRDefault="00F53D10" w:rsidP="00F53D10">
      <w:pPr>
        <w:rPr>
          <w:rtl/>
        </w:rPr>
      </w:pPr>
    </w:p>
    <w:p w:rsidR="00F53D10" w:rsidRPr="00F53D10" w:rsidRDefault="00F53D10" w:rsidP="00F53D10">
      <w:pPr>
        <w:rPr>
          <w:rtl/>
        </w:rPr>
      </w:pPr>
      <w:r>
        <w:rPr>
          <w:noProof/>
          <w:rtl/>
          <w:lang w:val="ar-SA"/>
        </w:rPr>
        <mc:AlternateContent>
          <mc:Choice Requires="wps">
            <w:drawing>
              <wp:anchor distT="0" distB="0" distL="114300" distR="114300" simplePos="0" relativeHeight="251669504" behindDoc="0" locked="0" layoutInCell="1" allowOverlap="1">
                <wp:simplePos x="0" y="0"/>
                <wp:positionH relativeFrom="column">
                  <wp:posOffset>2071370</wp:posOffset>
                </wp:positionH>
                <wp:positionV relativeFrom="paragraph">
                  <wp:posOffset>8312997</wp:posOffset>
                </wp:positionV>
                <wp:extent cx="889000" cy="397933"/>
                <wp:effectExtent l="0" t="0" r="6350" b="2540"/>
                <wp:wrapNone/>
                <wp:docPr id="1048146685" name="مستطيل: زوايا مستديرة 1"/>
                <wp:cNvGraphicFramePr/>
                <a:graphic xmlns:a="http://schemas.openxmlformats.org/drawingml/2006/main">
                  <a:graphicData uri="http://schemas.microsoft.com/office/word/2010/wordprocessingShape">
                    <wps:wsp>
                      <wps:cNvSpPr/>
                      <wps:spPr>
                        <a:xfrm>
                          <a:off x="0" y="0"/>
                          <a:ext cx="889000" cy="397933"/>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9D03463" id="مستطيل: زوايا مستديرة 1" o:spid="_x0000_s1026" style="position:absolute;left:0;text-align:left;margin-left:163.1pt;margin-top:654.55pt;width:70pt;height:31.3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" fillcolor="white [3201]" stroked="f" strokeweight="1pt">
                <v:stroke joinstyle="miter"/>
              </v:roundrect>
            </w:pict>
          </mc:Fallback>
        </mc:AlternateContent>
      </w:r>
      <w:r w:rsidRPr="00F53D10">
        <w:rPr>
          <w:noProof/>
          <w:rtl/>
          <w:lang w:val="ar-SA"/>
        </w:rPr>
        <mc:AlternateContent>
          <mc:Choice Requires="wps">
            <w:drawing>
              <wp:anchor distT="0" distB="0" distL="114300" distR="114300" simplePos="0" relativeHeight="251667456" behindDoc="0" locked="0" layoutInCell="1" allowOverlap="1" wp14:anchorId="371D1006" wp14:editId="70FC750B">
                <wp:simplePos x="0" y="0"/>
                <wp:positionH relativeFrom="margin">
                  <wp:align>center</wp:align>
                </wp:positionH>
                <wp:positionV relativeFrom="margin">
                  <wp:align>center</wp:align>
                </wp:positionV>
                <wp:extent cx="4053840" cy="4975860"/>
                <wp:effectExtent l="228600" t="228600" r="232410" b="243840"/>
                <wp:wrapSquare wrapText="bothSides"/>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rsidR="00F53D10" w:rsidRPr="0025206F" w:rsidRDefault="00F53D10" w:rsidP="00F53D10">
                            <w:pPr>
                              <w:jc w:val="center"/>
                              <w:rPr>
                                <w:b/>
                                <w:bCs/>
                                <w:sz w:val="44"/>
                                <w:szCs w:val="44"/>
                                <w:rtl/>
                              </w:rPr>
                            </w:pPr>
                            <w:r w:rsidRPr="0025206F">
                              <w:rPr>
                                <w:rFonts w:hint="cs"/>
                                <w:b/>
                                <w:bCs/>
                                <w:sz w:val="44"/>
                                <w:szCs w:val="44"/>
                                <w:rtl/>
                              </w:rPr>
                              <w:t>الفصل الأول</w:t>
                            </w:r>
                          </w:p>
                          <w:p w:rsidR="00F53D10" w:rsidRPr="0025206F" w:rsidRDefault="00F53D10" w:rsidP="00F53D10">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71D1006"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7456;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0Qod5rQIAAG4FAAAOAAAAAAAA&#10;AAAAAAAAAC4CAABkcnMvZTJvRG9jLnhtbFBLAQItABQABgAIAAAAIQDHq4kZ3QAAAAUBAAAPAAAA&#10;AAAAAAAAAAAAAAcFAABkcnMvZG93bnJldi54bWxQSwUGAAAAAAQABADzAAAAEQYAAAAA&#10;" fillcolor="window" strokecolor="#4472c4" strokeweight="1pt">
                <v:stroke joinstyle="miter"/>
                <v:textbox>
                  <w:txbxContent>
                    <w:p w:rsidR="00F53D10" w:rsidRPr="0025206F" w:rsidRDefault="00F53D10" w:rsidP="00F53D10">
                      <w:pPr>
                        <w:jc w:val="center"/>
                        <w:rPr>
                          <w:b/>
                          <w:bCs/>
                          <w:sz w:val="44"/>
                          <w:szCs w:val="44"/>
                          <w:rtl/>
                        </w:rPr>
                      </w:pPr>
                      <w:r w:rsidRPr="0025206F">
                        <w:rPr>
                          <w:rFonts w:hint="cs"/>
                          <w:b/>
                          <w:bCs/>
                          <w:sz w:val="44"/>
                          <w:szCs w:val="44"/>
                          <w:rtl/>
                        </w:rPr>
                        <w:t>الفصل الأول</w:t>
                      </w:r>
                    </w:p>
                    <w:p w:rsidR="00F53D10" w:rsidRPr="0025206F" w:rsidRDefault="00F53D10" w:rsidP="00F53D10">
                      <w:pPr>
                        <w:jc w:val="center"/>
                        <w:rPr>
                          <w:b/>
                          <w:bCs/>
                          <w:sz w:val="44"/>
                          <w:szCs w:val="44"/>
                        </w:rPr>
                      </w:pPr>
                      <w:r w:rsidRPr="0025206F">
                        <w:rPr>
                          <w:rFonts w:hint="cs"/>
                          <w:b/>
                          <w:bCs/>
                          <w:sz w:val="44"/>
                          <w:szCs w:val="44"/>
                          <w:rtl/>
                        </w:rPr>
                        <w:t xml:space="preserve">المقدمة وخلفية الدراسة </w:t>
                      </w:r>
                    </w:p>
                  </w:txbxContent>
                </v:textbox>
                <w10:wrap type="square" anchorx="margin" anchory="margin"/>
              </v:shape>
            </w:pict>
          </mc:Fallback>
        </mc:AlternateContent>
      </w:r>
      <w:r w:rsidRPr="00F53D10">
        <w:rPr>
          <w:noProof/>
          <w:rtl/>
          <w:lang w:val="ar-SA"/>
        </w:rPr>
        <mc:AlternateContent>
          <mc:Choice Requires="wps">
            <w:drawing>
              <wp:anchor distT="0" distB="0" distL="114300" distR="114300" simplePos="0" relativeHeight="251668480" behindDoc="0" locked="0" layoutInCell="1" allowOverlap="1" wp14:anchorId="2023100C" wp14:editId="7C2B694F">
                <wp:simplePos x="0" y="0"/>
                <wp:positionH relativeFrom="column">
                  <wp:posOffset>1995170</wp:posOffset>
                </wp:positionH>
                <wp:positionV relativeFrom="paragraph">
                  <wp:posOffset>8578850</wp:posOffset>
                </wp:positionV>
                <wp:extent cx="1066800" cy="525780"/>
                <wp:effectExtent l="0" t="0" r="0" b="7620"/>
                <wp:wrapNone/>
                <wp:docPr id="1681876683" name="مستطيل: زوايا مستديرة 15"/>
                <wp:cNvGraphicFramePr/>
                <a:graphic xmlns:a="http://schemas.openxmlformats.org/drawingml/2006/main">
                  <a:graphicData uri="http://schemas.microsoft.com/office/word/2010/wordprocessingShape">
                    <wps:wsp>
                      <wps:cNvSpPr/>
                      <wps:spPr>
                        <a:xfrm>
                          <a:off x="0" y="0"/>
                          <a:ext cx="1066800" cy="52578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5F3BBF" id="مستطيل: زوايا مستديرة 15" o:spid="_x0000_s1026" style="position:absolute;left:0;text-align:left;margin-left:157.1pt;margin-top:675.5pt;width:84pt;height:41.4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" fillcolor="window" stroked="f" strokeweight="1pt">
                <v:stroke joinstyle="miter"/>
              </v:roundrect>
            </w:pict>
          </mc:Fallback>
        </mc:AlternateContent>
      </w:r>
      <w:r w:rsidRPr="00F53D10">
        <w:rPr>
          <w:rtl/>
        </w:rPr>
        <w:br w:type="page"/>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sectPr w:rsidR="00F53D10" w:rsidRPr="00F53D10" w:rsidSect="00F53D10">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pgNumType w:fmt="arabicAbjad" w:start="1"/>
          <w:cols w:space="708"/>
          <w:bidi/>
          <w:rtlGutter/>
          <w:docGrid w:linePitch="381"/>
        </w:sectPr>
      </w:pP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hint="cs"/>
          <w:bCs/>
          <w:color w:val="4472C4" w:themeColor="accent1"/>
          <w:sz w:val="36"/>
          <w:szCs w:val="36"/>
          <w:rtl/>
        </w:rPr>
        <w:lastRenderedPageBreak/>
        <w:t>المقدمة</w:t>
      </w:r>
    </w:p>
    <w:p w:rsidR="00F53D10" w:rsidRPr="00F53D10" w:rsidRDefault="00F53D10" w:rsidP="00F53D10">
      <w:pPr>
        <w:rPr>
          <w:rtl/>
        </w:rPr>
      </w:pPr>
      <w:r w:rsidRPr="00F53D10">
        <w:rPr>
          <w:rtl/>
        </w:rPr>
        <w:t xml:space="preserve">في ظل التحولات المتسارعة التي يشهدها قطاع الطيران عالميًا، أصبحت إدارة المخاطر عنصرا استراتيجيًا رئيسيًا في دعم السلامة التشغيلية وتعزيز كفاءة الأنشطة الجوية، وخاصة في خدمات الطيران الأرضية التي تعد من أكثر البيئات عرضة للحوادث التشغيلية الناتجة عن الخطأ البشري أو خلل الأنظمة أو ضعف التواصل بين فرق العمل. فقد تحوّل مفهوم السلامة من نهج تفاعلي يعتمد على معالجة الحوادث بعد وقوعها إلى نهج استباقي تنبؤي يهدف إلى تحديد مصادر الخطر قبل تحولها إلى أزمات تشغيلية تؤثر في موثوقية الخدمة وسلامة العمليات. </w:t>
      </w:r>
    </w:p>
    <w:p w:rsidR="00F53D10" w:rsidRPr="00F53D10" w:rsidRDefault="00F53D10" w:rsidP="00F53D10">
      <w:r w:rsidRPr="00F53D10">
        <w:rPr>
          <w:rFonts w:hint="eastAsia"/>
          <w:rtl/>
        </w:rPr>
        <w:t>تبرز</w:t>
      </w:r>
      <w:r w:rsidRPr="00F53D10">
        <w:rPr>
          <w:rtl/>
        </w:rPr>
        <w:t xml:space="preserve"> الدراسات الحديثة أن إدارة المخاطر في الطيران تمثل الأداة الجوهرية لضمان استمرارية التشغيل ضمن حدود مقبولة من المخاطر، إذ تشمل عمليات تحديد المخاطر، وتحليلها، وتقييمها، والاستجابة لها، بما يسهم في تحسين أنظمة الصيانة والتشغيل وضبط الأداء البشري والتقني في بيئة العمل. كما أثبتت الأبحاث التطبيقية في مجال الطيران أن تبنّي منهج إدارة المخاطر ينعكس إيجابًا على ثقافة السلامة المؤسسية ويقلل من معدلات الحوادث، لا سيما في القطاعات ذات الحساسية العالية مثل المناولة الأرضية للطائرات(</w:t>
      </w:r>
      <w:r w:rsidRPr="00F53D10">
        <w:t>Halawi et al., 2022</w:t>
      </w:r>
      <w:r w:rsidRPr="00F53D10">
        <w:rPr>
          <w:rtl/>
        </w:rPr>
        <w:t xml:space="preserve">). </w:t>
      </w:r>
    </w:p>
    <w:p w:rsidR="00F53D10" w:rsidRPr="00F53D10" w:rsidRDefault="00F53D10" w:rsidP="00F53D10">
      <w:r w:rsidRPr="00F53D10">
        <w:rPr>
          <w:rFonts w:hint="eastAsia"/>
          <w:rtl/>
        </w:rPr>
        <w:t>أشار</w:t>
      </w:r>
      <w:r w:rsidRPr="00F53D10">
        <w:rPr>
          <w:rtl/>
        </w:rPr>
        <w:fldChar w:fldCharType="begin"/>
      </w:r>
      <w:r w:rsidRPr="00F53D10">
        <w:rPr>
          <w:rtl/>
        </w:rPr>
        <w:instrText xml:space="preserve"> </w:instrText>
      </w:r>
      <w:r w:rsidRPr="00F53D10">
        <w:instrText>ADDIN ZOTERO_ITEM CSL_CITATION {"citationID":"nDuQFuJs","properties":{"formattedCitation":"(Dumitru, 2022)","plainCitation":"(Dumitru, 2022)","noteIndex":0},"citationItems":[{"id":405,"uris":["http://zotero.org/users/18677334/items/7VZSA3IB"],"itemData</w:instrText>
      </w:r>
      <w:r w:rsidRPr="00F53D10">
        <w:rPr>
          <w:rtl/>
        </w:rPr>
        <w:instrText>":{"</w:instrText>
      </w:r>
      <w:r w:rsidRPr="00F53D10">
        <w:instrText>id":405,"type":"paper-conference","abstract":"The mission of flight safety is to ensure the conditions for the conduct of aeronautical activities at an accepted level of risk. The primary objectives of aviation safety are to avoid loss of life and injury to persons. The following objectives, as a priority, are to avoid material damage and limit the effects of aviation events. As a result, at least two elements of operational capabilities are in the attention of aviation safety processes: personnel (in number and training for combat) and aircraft (in terms of their availability and performance). The fundamental working tool of aviation safety is risk management.","container-title":"SCIENTIFIC RESEARCH AND EDUCATION IN THE AIR FORCE","DOI":"10.19062/2247</w:instrText>
      </w:r>
      <w:r w:rsidRPr="00F53D10">
        <w:rPr>
          <w:rtl/>
        </w:rPr>
        <w:instrText>-3173.2022.23.26","</w:instrText>
      </w:r>
      <w:r w:rsidRPr="00F53D10">
        <w:instrText>event-title":"SCIENTIFIC RESEARCH AND EDUCATION IN THE AIR FORCE","language":"en","page":"182-186","publisher":"Publishing House of \"Henri Coanda\" Air Force Academy","source":"DOI.org (Crossref)","title":"RISK MANAGEMENT, AN EXAMPLE OF</w:instrText>
      </w:r>
      <w:r w:rsidRPr="00F53D10">
        <w:rPr>
          <w:rtl/>
        </w:rPr>
        <w:instrText xml:space="preserve"> </w:instrText>
      </w:r>
      <w:r w:rsidRPr="00F53D10">
        <w:instrText>ENFORCING IT TO PROVIDE FLIGHT SAFETY AND OPERATIONAL CAPABILITIES","URL":"https://www.afahc.ro/ro/afases/2022/lucrari/26-MadalinaDUMITRU.pdf","author":[{"family":"Dumitru","given":"M</w:instrText>
      </w:r>
      <w:r w:rsidRPr="00F53D10">
        <w:rPr>
          <w:rFonts w:ascii="Cambria" w:hAnsi="Cambria" w:cs="Cambria"/>
        </w:rPr>
        <w:instrText>ă</w:instrText>
      </w:r>
      <w:r w:rsidRPr="00F53D10">
        <w:instrText>d</w:instrText>
      </w:r>
      <w:r w:rsidRPr="00F53D10">
        <w:rPr>
          <w:rFonts w:ascii="Cambria" w:hAnsi="Cambria" w:cs="Cambria"/>
        </w:rPr>
        <w:instrText>ă</w:instrText>
      </w:r>
      <w:r w:rsidRPr="00F53D10">
        <w:instrText>lina"}],"accessed":{"date-parts</w:instrText>
      </w:r>
      <w:r w:rsidRPr="00F53D10">
        <w:rPr>
          <w:rtl/>
        </w:rPr>
        <w:instrText>":[["2026",2,8]]</w:instrText>
      </w:r>
      <w:r w:rsidRPr="00F53D10">
        <w:instrText>},"issued":{"date-parts</w:instrText>
      </w:r>
      <w:r w:rsidRPr="00F53D10">
        <w:rPr>
          <w:rtl/>
        </w:rPr>
        <w:instrText>":[["2022",9,1]]}}}],"</w:instrText>
      </w:r>
      <w:r w:rsidRPr="00F53D10">
        <w:instrText>schema":"https://github.com/citation-style-language/schema/raw/master/csl-citation.json</w:instrText>
      </w:r>
      <w:r w:rsidRPr="00F53D10">
        <w:rPr>
          <w:rtl/>
        </w:rPr>
        <w:instrText xml:space="preserve">"} </w:instrText>
      </w:r>
      <w:r w:rsidRPr="00F53D10">
        <w:rPr>
          <w:rtl/>
        </w:rPr>
        <w:fldChar w:fldCharType="separate"/>
      </w:r>
      <w:r w:rsidRPr="00F53D10">
        <w:t>(Dumitru, 2022)</w:t>
      </w:r>
      <w:r w:rsidRPr="00F53D10">
        <w:rPr>
          <w:rtl/>
        </w:rPr>
        <w:fldChar w:fldCharType="end"/>
      </w:r>
      <w:r w:rsidRPr="00F53D10">
        <w:rPr>
          <w:rtl/>
        </w:rPr>
        <w:t xml:space="preserve"> إلى أن السلامة التشغيلية تعتمد بدرجة كبيرة على كفاءة تطبيق إدارة المخاطر باعتبارها الإطار الذي يوحّد الجهود التنظيمية والفنية لضمان الاستعداد لأي طارئ تشغيلي. وتؤكد هذه الدراسات مجتمعة أن تطوير برامج متكاملة لإدارة المخاطر </w:t>
      </w:r>
      <w:r w:rsidRPr="00F53D10">
        <w:rPr>
          <w:rFonts w:hint="eastAsia"/>
          <w:rtl/>
        </w:rPr>
        <w:t>في</w:t>
      </w:r>
      <w:r w:rsidRPr="00F53D10">
        <w:rPr>
          <w:rtl/>
        </w:rPr>
        <w:t xml:space="preserve"> شركات الخدمات المساندة بالمطارات السعودية يسهم في بناء بيئة تشغيلية أكثر أمانًا واستدامة، تدعم أهداف الطيران المدني في المملكة وتواكب التوجهات العالمية نحو السلامة الوقائية والتشغيل الذكي في إدارة المطارات. </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hint="cs"/>
          <w:bCs/>
          <w:color w:val="4472C4" w:themeColor="accent1"/>
          <w:sz w:val="36"/>
          <w:szCs w:val="36"/>
          <w:rtl/>
        </w:rPr>
        <w:t xml:space="preserve">مشكلة الدراسة </w:t>
      </w:r>
    </w:p>
    <w:p w:rsidR="00F53D10" w:rsidRPr="00F53D10" w:rsidRDefault="00F53D10" w:rsidP="00F53D10">
      <w:pPr>
        <w:rPr>
          <w:rtl/>
        </w:rPr>
      </w:pPr>
      <w:r w:rsidRPr="00F53D10">
        <w:rPr>
          <w:rtl/>
        </w:rPr>
        <w:t xml:space="preserve">تعد السلامة التشغيلية في خدمات الطيران الأرضية من القضايا الحيوية التي تشغل مؤسسات الطيران حول العالم، نظرا لما تشكله من عامل أساسي في ضمان انسيابية العمليات الجوية وسلامة الأرواح والممتلكات. ومع توسّع أنشطة النقل الجوي وزيادة الكثافة التشغيلية في المطارات، ارتفعت احتمالية وقوع المخاطر التشغيلية الناتجة عن التداخل بين العنصر البشري والمعدات والأنظمة، وهو ما يجعل إدارة المخاطر ضرورة استراتيجية لتقليل تلك التهديدات. وقد بين </w:t>
      </w:r>
      <w:r w:rsidRPr="00F53D10">
        <w:rPr>
          <w:rtl/>
        </w:rPr>
        <w:fldChar w:fldCharType="begin"/>
      </w:r>
      <w:r w:rsidRPr="00F53D10">
        <w:rPr>
          <w:rtl/>
        </w:rPr>
        <w:instrText xml:space="preserve"> </w:instrText>
      </w:r>
      <w:r w:rsidRPr="00F53D10">
        <w:instrText>ADDIN ZOTERO_ITEM CSL_CITATION {"citationID":"SYPV8i2Q","properties":{"formattedCitation":"(\\uc0\\u1575{}\\uc0\\u1604{}\\uc0\\u1576{}\\uc0\\u1604{}\\uc0\\u1583{}\\uc0\\u1575{}\\uc0\\u1608{}\\uc0\\u1610{} &amp; \\uc0\\u1581{}\\uc0\\u1587{}\\uc0\\u1606{}, 201</w:instrText>
      </w:r>
      <w:r w:rsidRPr="00F53D10">
        <w:rPr>
          <w:rtl/>
        </w:rPr>
        <w:instrText>8</w:instrText>
      </w:r>
      <w:r w:rsidRPr="00F53D10">
        <w:instrText>a)","plainCitation</w:instrText>
      </w:r>
      <w:r w:rsidRPr="00F53D10">
        <w:rPr>
          <w:rtl/>
        </w:rPr>
        <w:instrText>":"(البلداوي &amp; حسن, 2018</w:instrText>
      </w:r>
      <w:r w:rsidRPr="00F53D10">
        <w:instrText>a)","noteIndex":0},"citationItems":[{"id":363,"uris":["http://zotero.org/users/18677334/items/II8MQ3LB"],"itemData":{"id":363,"type":"article-journal","abstract</w:instrText>
      </w:r>
      <w:r w:rsidRPr="00F53D10">
        <w:rPr>
          <w:rtl/>
        </w:rPr>
        <w:instrText xml:space="preserve">":"يهدف البحث الموسوم الى معرفة مدى كفاءة إدارة المخاطر بمختلف تسمياتها في مطار بغداد الدولي في مواجهة المخاطر المختلفة ( مالية – فنية – بشرية – طبيعية ..) التي تواجه عينة البحث المتمثلة بمطار بغداد الدولي حيث حدد الباحث الفرضية التي تتلخص في توجد علاقة ارتباط ذات دلالة معنوية بين إدارة المخاطر, ومواجهة المخاطر ومراجعة وتقييم المخاطر .وقد استعملت الباحث وسائل البحث من ملاحظة ومقابلات الشخصية مع المسؤولين المعنيين في هذا المجال وكذلك استخدمت الاستبانة ووزعت العينة المكونة من 170 من العاملين في مجال إدارة المخاطر ( قسم إدارة السلامة </w:instrText>
      </w:r>
      <w:r w:rsidRPr="00F53D10">
        <w:instrText>SMS</w:instrText>
      </w:r>
      <w:r w:rsidRPr="00F53D10">
        <w:rPr>
          <w:rtl/>
        </w:rPr>
        <w:instrText xml:space="preserve">)) في الخطوط الجوية العراقية , الامن الصناعي , قسم التأمين , المهندسين , الفنين , طواقم الصيانة , مدير عمليات الطيران , رئيس طيارين , مجموعة من الطيارين والمضيفين , المفتشين ) الذي يبلغ عددهم تقريبا (250) وجرى تحليلها باستعمال تحليل الاحصائي وفق نظام </w:instrText>
      </w:r>
      <w:r w:rsidRPr="00F53D10">
        <w:instrText>spss</w:instrText>
      </w:r>
      <w:r w:rsidRPr="00F53D10">
        <w:rPr>
          <w:rtl/>
        </w:rPr>
        <w:instrText xml:space="preserve"> ومقياس </w:instrText>
      </w:r>
      <w:r w:rsidRPr="00F53D10">
        <w:instrText>Likert</w:instrText>
      </w:r>
      <w:r w:rsidRPr="00F53D10">
        <w:rPr>
          <w:rtl/>
        </w:rPr>
        <w:instrText xml:space="preserve"> الخماسيوالوسط الحسابي والانحراف المعياري ومعامل الاختلاف والاهمية النسبية لبلوغ غاياتها .ولقد توصل الباحث من ذلك الى صحة الفرضية في وجود علاقة ارتباط طردية معنوية موجبة قوية بين إدارة المخاطر , و مواجهة المخاطر في المطارات المدنية – مطار بغداد الدولي عينة البحث على المستوى الكلي.حيث توصل الباحث الى مجموعة من الاستنتاجات اهمها : تؤدي أدارة المخاطر دورا كبيرا في مستقبل المطار من خلال رسمها لرؤية مستقبلية وتحديدها لرسالة واهداف المنظمة وقدرتها على التفكير والتحليل الاستراتيجي وصنع القرارات الإستراتيجية ومسؤوليتها في صياغة خطة مستقبلية ومن ثم تنفيذها وتقييمها. لا توجد أدارة متخصصة بأدارة المخاطر ضمن الهيكل التنظيمي للمنشأة العامة للطيران المدني وشركة الخطوط الجوية العراقية بل توجد بشكال مختلفة مثل أدارة السلامة و الامن الصناعي ...الخ ولها دور فعال في المطار في ممارسة واجبتها. وجود نقص في الخبرات و الفريق الفنية سواء في العدد او نوعية الخبرة على مستوى تطبيق أدارة المخاطر و التأمين وقسم التأمين بصورة خاصة و مطار عينة البحث بصورة عامة . اكدت اجابات العينة ومن خلال التحليل الاحصائي ان عينة البحث حين ان أدارة المخاطر لها دور مهم في التنسيق مابين الادارة العليا وباقي الاقسام لتوافر الحماية , وكذلك لها دور في تدريب الموظفين على كافة وسائل السلامة ومواجهة المخاطر , وتنسيق بين مجهزي معدات السلامة المهنية واجراء الصيانة الدورية لها . لا يوجد ارتباط بين قسم التأمين وإدارة المخاطر وليس لديها اي نشاط في التوعية التأمينية او ان يكون لمدير التأمين توفير الحماية في حالة عدم وجود ادارة مخاطر . وقدم الباحث مجموعة من التوصيات التي يمكن ان يستفيد منها عينة البحث : تحسين كفاءة اداء الشركة والمنشاة و زيادة مساهمة النشاط الخدمي في إجمالي الناتج الوطني العراقي . قسم التأمين في شركة الخطوط الجوية العراقية تفتقر الى اختصاص ادارة التأمين , حيث ان اكثر الموظفين الموجودين اختصاص اللغة الانكليزية , كون التأمين له خصوصية تختلف عن باقي الاختصاصات. بناء القدرات البشرية وتطوير المهارات والأفكار اللازمة إنجاح عملية إدارة المخاطر في شرح انواع المخاطر وطرائق ومواجهتها. إشراك موظفي شركة الخطوط الجوية العراقية بالتعاون مع شركات التأمين في دورات تدريبية للتعرف على كل ما هو مستحدث في إدارة المخاطر و التأمين و السلامة المهنية و التعرف على التطور الحاصل في البلدان المتحضرة و المتقدمة . ضرورة تعزيز المنظمة الخدمية مثل المطار بمستويات بشرية عالية من التأهيل في اختصاصات التأمين و السلامة المهنية من حملة الشهادات العليا لغرض تطوير برنامج إدارة المخاطر.","</w:instrText>
      </w:r>
      <w:r w:rsidRPr="00F53D10">
        <w:instrText>container-title</w:instrText>
      </w:r>
      <w:r w:rsidRPr="00F53D10">
        <w:rPr>
          <w:rtl/>
        </w:rPr>
        <w:instrText>":"مجلة دراسات محاسبية ومالية","</w:instrText>
      </w:r>
      <w:r w:rsidRPr="00F53D10">
        <w:instrText>DOI":"10.34</w:instrText>
      </w:r>
      <w:r w:rsidRPr="00F53D10">
        <w:rPr>
          <w:rtl/>
        </w:rPr>
        <w:instrText>093/</w:instrText>
      </w:r>
      <w:r w:rsidRPr="00F53D10">
        <w:instrText>jafs.v13i44.20","journalAbbreviation</w:instrText>
      </w:r>
      <w:r w:rsidRPr="00F53D10">
        <w:rPr>
          <w:rtl/>
        </w:rPr>
        <w:instrText>":"مجلة دراسات محاسبية ومالية","</w:instrText>
      </w:r>
      <w:r w:rsidRPr="00F53D10">
        <w:instrText>source":"ResearchGate","title</w:instrText>
      </w:r>
      <w:r w:rsidRPr="00F53D10">
        <w:rPr>
          <w:rtl/>
        </w:rPr>
        <w:instrText>":"دور برامج إدارة المخاطر في مواجهة المخاطر بالمطارات الدولية","</w:instrText>
      </w:r>
      <w:r w:rsidRPr="00F53D10">
        <w:instrText>volume":"13","author":[{"family</w:instrText>
      </w:r>
      <w:r w:rsidRPr="00F53D10">
        <w:rPr>
          <w:rtl/>
        </w:rPr>
        <w:instrText>":"البلداوي","</w:instrText>
      </w:r>
      <w:r w:rsidRPr="00F53D10">
        <w:instrText>given</w:instrText>
      </w:r>
      <w:r w:rsidRPr="00F53D10">
        <w:rPr>
          <w:rtl/>
        </w:rPr>
        <w:instrText>":"أ.م"},{"</w:instrText>
      </w:r>
      <w:r w:rsidRPr="00F53D10">
        <w:instrText>family</w:instrText>
      </w:r>
      <w:r w:rsidRPr="00F53D10">
        <w:rPr>
          <w:rtl/>
        </w:rPr>
        <w:instrText>":"حسن","</w:instrText>
      </w:r>
      <w:r w:rsidRPr="00F53D10">
        <w:instrText>given</w:instrText>
      </w:r>
      <w:r w:rsidRPr="00F53D10">
        <w:rPr>
          <w:rtl/>
        </w:rPr>
        <w:instrText>":"رسل"}],"</w:instrText>
      </w:r>
      <w:r w:rsidRPr="00F53D10">
        <w:instrText>issued":{"date-parts":[["2018",9,1]]}}}],"schema":"https://github.com/citation-style-language/schema/raw/master/csl-citation.json</w:instrText>
      </w:r>
      <w:r w:rsidRPr="00F53D10">
        <w:rPr>
          <w:rtl/>
        </w:rPr>
        <w:instrText xml:space="preserve">"} </w:instrText>
      </w:r>
      <w:r w:rsidRPr="00F53D10">
        <w:rPr>
          <w:rtl/>
        </w:rPr>
        <w:fldChar w:fldCharType="separate"/>
      </w:r>
      <w:r w:rsidRPr="00F53D10">
        <w:rPr>
          <w:rFonts w:hint="cs"/>
          <w:kern w:val="0"/>
          <w:rtl/>
        </w:rPr>
        <w:t>(</w:t>
      </w:r>
      <w:r w:rsidRPr="00F53D10">
        <w:rPr>
          <w:kern w:val="0"/>
          <w:rtl/>
        </w:rPr>
        <w:t>البلداوي &amp; حسن, 2018</w:t>
      </w:r>
      <w:r w:rsidRPr="00F53D10">
        <w:rPr>
          <w:rFonts w:hint="cs"/>
          <w:kern w:val="0"/>
          <w:rtl/>
        </w:rPr>
        <w:t>)</w:t>
      </w:r>
      <w:r w:rsidRPr="00F53D10">
        <w:rPr>
          <w:rtl/>
        </w:rPr>
        <w:fldChar w:fldCharType="end"/>
      </w:r>
      <w:r w:rsidRPr="00F53D10">
        <w:rPr>
          <w:rtl/>
        </w:rPr>
        <w:t>أن أحد التحديات الجوهرية في بيئة الطيران يتمثل في ضعف تط</w:t>
      </w:r>
      <w:r w:rsidRPr="00F53D10">
        <w:rPr>
          <w:rFonts w:hint="eastAsia"/>
          <w:rtl/>
        </w:rPr>
        <w:t>بيق</w:t>
      </w:r>
      <w:r w:rsidRPr="00F53D10">
        <w:rPr>
          <w:rtl/>
        </w:rPr>
        <w:t xml:space="preserve"> أساليب التنبؤ بالمخاطر وتحليل أسبابها الجذرية، مما يؤدي إلى اعتماد أسلوب تفاعلي في التعامل مع الحوادث بدلاً من النهج الاستباقي الوقائي. </w:t>
      </w:r>
    </w:p>
    <w:p w:rsidR="00F53D10" w:rsidRPr="00F53D10" w:rsidRDefault="00F53D10" w:rsidP="00F53D10">
      <w:pPr>
        <w:rPr>
          <w:rtl/>
        </w:rPr>
      </w:pPr>
      <w:r w:rsidRPr="00F53D10">
        <w:rPr>
          <w:rFonts w:hint="eastAsia"/>
          <w:rtl/>
        </w:rPr>
        <w:lastRenderedPageBreak/>
        <w:t>تواجه</w:t>
      </w:r>
      <w:r w:rsidRPr="00F53D10">
        <w:rPr>
          <w:rtl/>
        </w:rPr>
        <w:t xml:space="preserve"> شركات الخدمات الأرضية في المطارات السعودية تحديات متزايدة تتمثل في تنوع مصادر المخاطر، مثل أخطاء التشغيل أثناء المناولة، أو القصور في الصيانة الوقائية، أو ضعف التنسيق بين فرق العمل متعددة التخصصات. وأوضح(</w:t>
      </w:r>
      <w:r w:rsidRPr="00F53D10">
        <w:t>Almeida &amp; Santos, 2022</w:t>
      </w:r>
      <w:r w:rsidRPr="00F53D10">
        <w:rPr>
          <w:rFonts w:hint="cs"/>
          <w:rtl/>
        </w:rPr>
        <w:t>) أن</w:t>
      </w:r>
      <w:r w:rsidRPr="00F53D10">
        <w:rPr>
          <w:rtl/>
        </w:rPr>
        <w:t xml:space="preserve"> غياب نظام شامل لإد</w:t>
      </w:r>
      <w:r w:rsidRPr="00F53D10">
        <w:rPr>
          <w:rFonts w:hint="eastAsia"/>
          <w:rtl/>
        </w:rPr>
        <w:t>ارة</w:t>
      </w:r>
      <w:r w:rsidRPr="00F53D10">
        <w:rPr>
          <w:rtl/>
        </w:rPr>
        <w:t xml:space="preserve"> المخاطر في بيئات العمل الأرضي يؤدي إلى تكرار الحوادث التشغيلية، ويقلل من فاعلية تطبيق إجراءات السلامة، ويزيد من تكاليف التشغيل الناتجة عن الأعطال وتأخيرات الرحلات. </w:t>
      </w:r>
    </w:p>
    <w:p w:rsidR="00F53D10" w:rsidRPr="00F53D10" w:rsidRDefault="00F53D10" w:rsidP="00F53D10">
      <w:pPr>
        <w:rPr>
          <w:rtl/>
        </w:rPr>
      </w:pPr>
      <w:r w:rsidRPr="00F53D10">
        <w:rPr>
          <w:rFonts w:hint="eastAsia"/>
          <w:rtl/>
        </w:rPr>
        <w:t>كما</w:t>
      </w:r>
      <w:r w:rsidRPr="00F53D10">
        <w:rPr>
          <w:rtl/>
        </w:rPr>
        <w:t xml:space="preserve"> تؤكد الدراسات أن ارتفاع معدل الأخطاء البشرية في الخدمات المساندة للطيران يرتبط</w:t>
      </w:r>
      <w:r w:rsidR="00075CB4">
        <w:rPr>
          <w:rFonts w:hint="cs"/>
          <w:rtl/>
        </w:rPr>
        <w:t xml:space="preserve"> ا</w:t>
      </w:r>
      <w:r w:rsidR="00075CB4" w:rsidRPr="00F53D10">
        <w:rPr>
          <w:rFonts w:hint="cs"/>
          <w:rtl/>
        </w:rPr>
        <w:t>رتباطا</w:t>
      </w:r>
      <w:r w:rsidRPr="00F53D10">
        <w:rPr>
          <w:rtl/>
        </w:rPr>
        <w:t xml:space="preserve"> وثيقًا بضعف الوعي المؤسسي بأهمية إدارة المخاطر التشغيلية، إذ أشار(</w:t>
      </w:r>
      <w:r w:rsidRPr="00F53D10">
        <w:t>Halawi et al., 2022</w:t>
      </w:r>
      <w:r w:rsidRPr="00F53D10">
        <w:rPr>
          <w:rFonts w:hint="cs"/>
          <w:rtl/>
        </w:rPr>
        <w:t>) إلى</w:t>
      </w:r>
      <w:r w:rsidRPr="00F53D10">
        <w:rPr>
          <w:rtl/>
        </w:rPr>
        <w:t xml:space="preserve"> أن غياب التدريب المستمر للعاملين وعدم وجود آليات تقييم فعّالة للمخاطر ينع</w:t>
      </w:r>
      <w:r w:rsidRPr="00F53D10">
        <w:rPr>
          <w:rFonts w:hint="eastAsia"/>
          <w:rtl/>
        </w:rPr>
        <w:t>كسان</w:t>
      </w:r>
      <w:r w:rsidRPr="00F53D10">
        <w:rPr>
          <w:rtl/>
        </w:rPr>
        <w:t xml:space="preserve"> سلبًا على مستوى الجاهزية التشغيلية وعلى التزام العاملين بمعايير السلامة الدولية، مما يؤدي إلى ضعف في الاستدامة التشغيلية. </w:t>
      </w:r>
    </w:p>
    <w:p w:rsidR="00F53D10" w:rsidRPr="00F53D10" w:rsidRDefault="00F53D10" w:rsidP="00F53D10">
      <w:pPr>
        <w:rPr>
          <w:rtl/>
        </w:rPr>
      </w:pPr>
      <w:r w:rsidRPr="00F53D10">
        <w:rPr>
          <w:rFonts w:hint="eastAsia"/>
          <w:rtl/>
        </w:rPr>
        <w:t>ومن</w:t>
      </w:r>
      <w:r w:rsidRPr="00F53D10">
        <w:rPr>
          <w:rtl/>
        </w:rPr>
        <w:t xml:space="preserve"> جهة أخرى، يرى</w:t>
      </w:r>
      <w:r w:rsidRPr="00F53D10">
        <w:rPr>
          <w:rFonts w:hint="cs"/>
          <w:rtl/>
        </w:rPr>
        <w:t xml:space="preserve"> </w:t>
      </w:r>
      <w:r w:rsidRPr="00F53D10">
        <w:rPr>
          <w:rtl/>
        </w:rPr>
        <w:fldChar w:fldCharType="begin"/>
      </w:r>
      <w:r w:rsidRPr="00F53D10">
        <w:rPr>
          <w:rtl/>
        </w:rPr>
        <w:instrText xml:space="preserve"> </w:instrText>
      </w:r>
      <w:r w:rsidRPr="00F53D10">
        <w:instrText>ADDIN ZOTERO_ITEM CSL_CITATION {"citationID":"sQRVZKrj","properties":{"formattedCitation":"(\\uc0\\u1575{}\\uc0\\u1604{}\\uc0\\u1576{}\\uc0\\u1604{}\\uc0\\u1583{}\\uc0\\u1575{}\\uc0\\u1608{}\\uc0\\u1610{} &amp; \\uc0\\u1581{}\\uc0\\u1587{}\\uc0\\u1606{}, 201</w:instrText>
      </w:r>
      <w:r w:rsidRPr="00F53D10">
        <w:rPr>
          <w:rtl/>
        </w:rPr>
        <w:instrText>8</w:instrText>
      </w:r>
      <w:r w:rsidRPr="00F53D10">
        <w:instrText>a)","plainCitation</w:instrText>
      </w:r>
      <w:r w:rsidRPr="00F53D10">
        <w:rPr>
          <w:rtl/>
        </w:rPr>
        <w:instrText>":"(البلداوي &amp; حسن, 2018</w:instrText>
      </w:r>
      <w:r w:rsidRPr="00F53D10">
        <w:instrText>a)","noteIndex":0},"citationItems":[{"id":363,"uris":["http://zotero.org/users/18677334/items/II8MQ3LB"],"itemData":{"id":363,"type":"article-journal","abstract</w:instrText>
      </w:r>
      <w:r w:rsidRPr="00F53D10">
        <w:rPr>
          <w:rtl/>
        </w:rPr>
        <w:instrText xml:space="preserve">":"يهدف البحث الموسوم الى معرفة مدى كفاءة إدارة المخاطر بمختلف تسمياتها في مطار بغداد الدولي في مواجهة المخاطر المختلفة ( مالية – فنية – بشرية – طبيعية ..) التي تواجه عينة البحث المتمثلة بمطار بغداد الدولي حيث حدد الباحث الفرضية التي تتلخص في توجد علاقة ارتباط ذات دلالة معنوية بين إدارة المخاطر, ومواجهة المخاطر ومراجعة وتقييم المخاطر .وقد استعملت الباحث وسائل البحث من ملاحظة ومقابلات الشخصية مع المسؤولين المعنيين في هذا المجال وكذلك استخدمت الاستبانة ووزعت العينة المكونة من 170 من العاملين في مجال إدارة المخاطر ( قسم إدارة السلامة </w:instrText>
      </w:r>
      <w:r w:rsidRPr="00F53D10">
        <w:instrText>SMS</w:instrText>
      </w:r>
      <w:r w:rsidRPr="00F53D10">
        <w:rPr>
          <w:rtl/>
        </w:rPr>
        <w:instrText xml:space="preserve">)) في الخطوط الجوية العراقية , الامن الصناعي , قسم التأمين , المهندسين , الفنين , طواقم الصيانة , مدير عمليات الطيران , رئيس طيارين , مجموعة من الطيارين والمضيفين , المفتشين ) الذي يبلغ عددهم تقريبا (250) وجرى تحليلها باستعمال تحليل الاحصائي وفق نظام </w:instrText>
      </w:r>
      <w:r w:rsidRPr="00F53D10">
        <w:instrText>spss</w:instrText>
      </w:r>
      <w:r w:rsidRPr="00F53D10">
        <w:rPr>
          <w:rtl/>
        </w:rPr>
        <w:instrText xml:space="preserve"> ومقياس </w:instrText>
      </w:r>
      <w:r w:rsidRPr="00F53D10">
        <w:instrText>Likert</w:instrText>
      </w:r>
      <w:r w:rsidRPr="00F53D10">
        <w:rPr>
          <w:rtl/>
        </w:rPr>
        <w:instrText xml:space="preserve"> الخماسيوالوسط الحسابي والانحراف المعياري ومعامل الاختلاف والاهمية النسبية لبلوغ غاياتها .ولقد توصل الباحث من ذلك الى صحة الفرضية في وجود علاقة ارتباط طردية معنوية موجبة قوية بين إدارة المخاطر , و مواجهة المخاطر في المطارات المدنية – مطار بغداد الدولي عينة البحث على المستوى الكلي.حيث توصل الباحث الى مجموعة من الاستنتاجات اهمها : تؤدي أدارة المخاطر دورا كبيرا في مستقبل المطار من خلال رسمها لرؤية مستقبلية وتحديدها لرسالة واهداف المنظمة وقدرتها على التفكير والتحليل الاستراتيجي وصنع القرارات الإستراتيجية ومسؤوليتها في صياغة خطة مستقبلية ومن ثم تنفيذها وتقييمها. لا توجد أدارة متخصصة بأدارة المخاطر ضمن الهيكل التنظيمي للمنشأة العامة للطيران المدني وشركة الخطوط الجوية العراقية بل توجد بشكال مختلفة مثل أدارة السلامة و الامن الصناعي ...الخ ولها دور فعال في المطار في ممارسة واجبتها. وجود نقص في الخبرات و الفريق الفنية سواء في العدد او نوعية الخبرة على مستوى تطبيق أدارة المخاطر و التأمين وقسم التأمين بصورة خاصة و مطار عينة البحث بصورة عامة . اكدت اجابات العينة ومن خلال التحليل الاحصائي ان عينة البحث حين ان أدارة المخاطر لها دور مهم في التنسيق مابين الادارة العليا وباقي الاقسام لتوافر الحماية , وكذلك لها دور في تدريب الموظفين على كافة وسائل السلامة ومواجهة المخاطر , وتنسيق بين مجهزي معدات السلامة المهنية واجراء الصيانة الدورية لها . لا يوجد ارتباط بين قسم التأمين وإدارة المخاطر وليس لديها اي نشاط في التوعية التأمينية او ان يكون لمدير التأمين توفير الحماية في حالة عدم وجود ادارة مخاطر . وقدم الباحث مجموعة من التوصيات التي يمكن ان يستفيد منها عينة البحث : تحسين كفاءة اداء الشركة والمنشاة و زيادة مساهمة النشاط الخدمي في إجمالي الناتج الوطني العراقي . قسم التأمين في شركة الخطوط الجوية العراقية تفتقر الى اختصاص ادارة التأمين , حيث ان اكثر الموظفين الموجودين اختصاص اللغة الانكليزية , كون التأمين له خصوصية تختلف عن باقي الاختصاصات. بناء القدرات البشرية وتطوير المهارات والأفكار اللازمة إنجاح عملية إدارة المخاطر في شرح انواع المخاطر وطرائق ومواجهتها. إشراك موظفي شركة الخطوط الجوية العراقية بالتعاون مع شركات التأمين في دورات تدريبية للتعرف على كل ما هو مستحدث في إدارة المخاطر و التأمين و السلامة المهنية و التعرف على التطور الحاصل في البلدان المتحضرة و المتقدمة . ضرورة تعزيز المنظمة الخدمية مثل المطار بمستويات بشرية عالية من التأهيل في اختصاصات التأمين و السلامة المهنية من حملة الشهادات العليا لغرض تطوير برنامج إدارة المخاطر.","</w:instrText>
      </w:r>
      <w:r w:rsidRPr="00F53D10">
        <w:instrText>container-title</w:instrText>
      </w:r>
      <w:r w:rsidRPr="00F53D10">
        <w:rPr>
          <w:rtl/>
        </w:rPr>
        <w:instrText>":"مجلة دراسات محاسبية ومالية","</w:instrText>
      </w:r>
      <w:r w:rsidRPr="00F53D10">
        <w:instrText>DOI":"10.34</w:instrText>
      </w:r>
      <w:r w:rsidRPr="00F53D10">
        <w:rPr>
          <w:rtl/>
        </w:rPr>
        <w:instrText>093/</w:instrText>
      </w:r>
      <w:r w:rsidRPr="00F53D10">
        <w:instrText>jafs.v13i44.20","journalAbbreviation</w:instrText>
      </w:r>
      <w:r w:rsidRPr="00F53D10">
        <w:rPr>
          <w:rtl/>
        </w:rPr>
        <w:instrText>":"مجلة دراسات محاسبية ومالية","</w:instrText>
      </w:r>
      <w:r w:rsidRPr="00F53D10">
        <w:instrText>source":"ResearchGate","title</w:instrText>
      </w:r>
      <w:r w:rsidRPr="00F53D10">
        <w:rPr>
          <w:rtl/>
        </w:rPr>
        <w:instrText>":"دور برامج إدارة المخاطر في مواجهة المخاطر بالمطارات الدولية","</w:instrText>
      </w:r>
      <w:r w:rsidRPr="00F53D10">
        <w:instrText>volume":"13","author":[{"family</w:instrText>
      </w:r>
      <w:r w:rsidRPr="00F53D10">
        <w:rPr>
          <w:rtl/>
        </w:rPr>
        <w:instrText>":"البلداوي","</w:instrText>
      </w:r>
      <w:r w:rsidRPr="00F53D10">
        <w:instrText>given</w:instrText>
      </w:r>
      <w:r w:rsidRPr="00F53D10">
        <w:rPr>
          <w:rtl/>
        </w:rPr>
        <w:instrText>":"أ.م"},{"</w:instrText>
      </w:r>
      <w:r w:rsidRPr="00F53D10">
        <w:instrText>family</w:instrText>
      </w:r>
      <w:r w:rsidRPr="00F53D10">
        <w:rPr>
          <w:rtl/>
        </w:rPr>
        <w:instrText>":"حسن","</w:instrText>
      </w:r>
      <w:r w:rsidRPr="00F53D10">
        <w:instrText>given</w:instrText>
      </w:r>
      <w:r w:rsidRPr="00F53D10">
        <w:rPr>
          <w:rtl/>
        </w:rPr>
        <w:instrText>":"رسل"}],"</w:instrText>
      </w:r>
      <w:r w:rsidRPr="00F53D10">
        <w:instrText>issued":{"date-parts":[["2018",9,1]]}}}],"schema":"https://github.com/citation-style-language/schema/raw/master/csl-citation.json</w:instrText>
      </w:r>
      <w:r w:rsidRPr="00F53D10">
        <w:rPr>
          <w:rtl/>
        </w:rPr>
        <w:instrText xml:space="preserve">"} </w:instrText>
      </w:r>
      <w:r w:rsidRPr="00F53D10">
        <w:rPr>
          <w:rtl/>
        </w:rPr>
        <w:fldChar w:fldCharType="separate"/>
      </w:r>
      <w:r w:rsidRPr="00F53D10">
        <w:rPr>
          <w:rFonts w:hint="cs"/>
          <w:kern w:val="0"/>
          <w:rtl/>
        </w:rPr>
        <w:t>(</w:t>
      </w:r>
      <w:r w:rsidRPr="00F53D10">
        <w:rPr>
          <w:kern w:val="0"/>
          <w:rtl/>
        </w:rPr>
        <w:t>البلداوي &amp; حسن, 2018</w:t>
      </w:r>
      <w:r w:rsidRPr="00F53D10">
        <w:rPr>
          <w:rFonts w:hint="cs"/>
          <w:kern w:val="0"/>
          <w:rtl/>
        </w:rPr>
        <w:t>)</w:t>
      </w:r>
      <w:r w:rsidRPr="00F53D10">
        <w:rPr>
          <w:rtl/>
        </w:rPr>
        <w:fldChar w:fldCharType="end"/>
      </w:r>
      <w:r w:rsidRPr="00F53D10">
        <w:rPr>
          <w:rtl/>
        </w:rPr>
        <w:t>أن معظم مؤسسات الطيران تركز على سلامة الطيران الجوي في حين تهمل نسبياً السلامة التشغيلية للأرضيات، رغم أن غالبية الحوادث التشغيلية تقع في مناطق التحميل والصيانة والمناورة، مما يشير إلى فجوة واضحة بين تخطيط السل</w:t>
      </w:r>
      <w:r w:rsidRPr="00F53D10">
        <w:rPr>
          <w:rFonts w:hint="eastAsia"/>
          <w:rtl/>
        </w:rPr>
        <w:t>امة</w:t>
      </w:r>
      <w:r w:rsidRPr="00F53D10">
        <w:rPr>
          <w:rtl/>
        </w:rPr>
        <w:t xml:space="preserve"> وتنفيذ برامج إدارة المخاطر على ارض الواقع.  هذه الفجوة تضعف من قدرة المؤسسات على تطبيق نظم إدارة السلامة(</w:t>
      </w:r>
      <w:r w:rsidRPr="00F53D10">
        <w:t>SMS</w:t>
      </w:r>
      <w:r w:rsidRPr="00F53D10">
        <w:rPr>
          <w:rtl/>
        </w:rPr>
        <w:t xml:space="preserve">)  بشكل متكامل يربط بين الطيران الجوي والخدمات الأرضية. </w:t>
      </w:r>
    </w:p>
    <w:p w:rsidR="00F53D10" w:rsidRPr="00F53D10" w:rsidRDefault="00F53D10" w:rsidP="00F53D10">
      <w:pPr>
        <w:rPr>
          <w:rtl/>
        </w:rPr>
      </w:pPr>
      <w:r w:rsidRPr="00F53D10">
        <w:rPr>
          <w:rFonts w:hint="eastAsia"/>
          <w:rtl/>
        </w:rPr>
        <w:t>انطلاقًا</w:t>
      </w:r>
      <w:r w:rsidRPr="00F53D10">
        <w:rPr>
          <w:rtl/>
        </w:rPr>
        <w:t xml:space="preserve"> من ذلك، تتحدد مشكلة الدراسة في الحاجة إلى فهم مدى فعالية إدارة المخاطر في تعزيز السلامة التشغيلية لخدمات الطيران الأرضية في شركات الخدمات المساندة بالمطارات السعودية، من خلال تحليل واقع الممارسات الحالية ومستوى تطبيق الأبعاد الرئيسة لإدارة المخاطر(تحديد المخاطر، تقييمها، الاستجابة لها، </w:t>
      </w:r>
      <w:r w:rsidRPr="00F53D10">
        <w:rPr>
          <w:rtl/>
        </w:rPr>
        <w:tab/>
        <w:t xml:space="preserve">ومراقبتها) ومن هنا يبرز السؤال </w:t>
      </w:r>
      <w:r w:rsidRPr="00F53D10">
        <w:rPr>
          <w:rtl/>
        </w:rPr>
        <w:tab/>
        <w:t xml:space="preserve">الرئيس </w:t>
      </w:r>
      <w:r w:rsidRPr="00F53D10">
        <w:rPr>
          <w:rtl/>
        </w:rPr>
        <w:tab/>
        <w:t xml:space="preserve">للدراسة: </w:t>
      </w:r>
      <w:r w:rsidRPr="00F53D10">
        <w:rPr>
          <w:rFonts w:hint="cs"/>
          <w:rtl/>
        </w:rPr>
        <w:t xml:space="preserve"> </w:t>
      </w:r>
      <w:r w:rsidRPr="00F53D10">
        <w:rPr>
          <w:rFonts w:hint="eastAsia"/>
          <w:rtl/>
        </w:rPr>
        <w:t>إلى</w:t>
      </w:r>
      <w:r w:rsidRPr="00F53D10">
        <w:rPr>
          <w:rtl/>
        </w:rPr>
        <w:t xml:space="preserve"> أي مدى تسهم إدارة المخاطر بأبعادها المختلفة في تعزيز السلامة التشغيلية لخدمات الطيران الأرضية في شركات الخدمات المساندة بالمطارات السعودية؟</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bCs/>
          <w:color w:val="4472C4" w:themeColor="accent1"/>
          <w:sz w:val="36"/>
          <w:szCs w:val="36"/>
          <w:rtl/>
        </w:rPr>
        <w:t xml:space="preserve">أهمية الدراسة:  </w:t>
      </w:r>
    </w:p>
    <w:p w:rsidR="00F53D10" w:rsidRPr="00F53D10" w:rsidRDefault="00F53D10" w:rsidP="00F53D10">
      <w:pPr>
        <w:rPr>
          <w:rtl/>
        </w:rPr>
      </w:pPr>
      <w:r w:rsidRPr="00F53D10">
        <w:rPr>
          <w:rtl/>
        </w:rPr>
        <w:t xml:space="preserve">تعتمد أهمية هذه الدراسة على إسهاماتها النظرية والتطبيقية فيما يلي:  </w:t>
      </w:r>
    </w:p>
    <w:p w:rsidR="00F53D10" w:rsidRPr="00F53D10" w:rsidRDefault="00F53D10" w:rsidP="00F53D10">
      <w:pPr>
        <w:keepNext/>
        <w:keepLines/>
        <w:spacing w:before="120"/>
        <w:outlineLvl w:val="1"/>
        <w:rPr>
          <w:rFonts w:asciiTheme="majorHAnsi" w:eastAsiaTheme="majorEastAsia" w:hAnsiTheme="majorHAnsi"/>
          <w:bCs/>
          <w:color w:val="7030A0"/>
          <w:kern w:val="0"/>
          <w:sz w:val="26"/>
          <w:szCs w:val="32"/>
          <w:rtl/>
          <w14:ligatures w14:val="none"/>
        </w:rPr>
      </w:pPr>
      <w:r w:rsidRPr="00F53D10">
        <w:rPr>
          <w:rFonts w:asciiTheme="majorHAnsi" w:eastAsiaTheme="majorEastAsia" w:hAnsiTheme="majorHAnsi"/>
          <w:bCs/>
          <w:color w:val="7030A0"/>
          <w:kern w:val="0"/>
          <w:sz w:val="26"/>
          <w:szCs w:val="32"/>
          <w:rtl/>
          <w14:ligatures w14:val="none"/>
        </w:rPr>
        <w:t xml:space="preserve">أولاً: الأهمية العلمية  </w:t>
      </w:r>
    </w:p>
    <w:p w:rsidR="00F53D10" w:rsidRPr="00F53D10" w:rsidRDefault="00F53D10" w:rsidP="00F53D10">
      <w:pPr>
        <w:numPr>
          <w:ilvl w:val="0"/>
          <w:numId w:val="15"/>
        </w:numPr>
        <w:contextualSpacing/>
        <w:rPr>
          <w:rtl/>
        </w:rPr>
      </w:pPr>
      <w:r w:rsidRPr="00F53D10">
        <w:rPr>
          <w:rtl/>
        </w:rPr>
        <w:t xml:space="preserve">تسهم هذه الدراسة في إثراء الأدبيات العلمية المتعلقة بمجال إدارة المخاطر والسلامة التشغيلية في قطاع الطيران، من خلال دمج المفهومين في إطار تطبيقي يستند إلى بيئة عمل واقعية وهي شركات الخدمات المساندة بالمطارات السعودية. </w:t>
      </w:r>
    </w:p>
    <w:p w:rsidR="00F53D10" w:rsidRPr="00F53D10" w:rsidRDefault="00F53D10" w:rsidP="00F53D10">
      <w:pPr>
        <w:numPr>
          <w:ilvl w:val="0"/>
          <w:numId w:val="15"/>
        </w:numPr>
        <w:contextualSpacing/>
        <w:rPr>
          <w:rtl/>
        </w:rPr>
      </w:pPr>
      <w:r w:rsidRPr="00F53D10">
        <w:rPr>
          <w:rtl/>
        </w:rPr>
        <w:lastRenderedPageBreak/>
        <w:t xml:space="preserve">تقدم الدراسة نموذجًا علميًا حديثا لتحليل العلاقة بين أبعاد إدارة المخاطر (تحديد المخاطر، تقييمها، الاستجابة لها، ومراقبتها) وبين مستوى السلامة التشغيلية، وهو ما يعزز فهمًا أعمق لديناميكيات السلامة في بيئات الطيران الأرضي. </w:t>
      </w:r>
    </w:p>
    <w:p w:rsidR="00F53D10" w:rsidRPr="00F53D10" w:rsidRDefault="00F53D10" w:rsidP="00F53D10">
      <w:pPr>
        <w:numPr>
          <w:ilvl w:val="0"/>
          <w:numId w:val="15"/>
        </w:numPr>
        <w:contextualSpacing/>
        <w:rPr>
          <w:rtl/>
        </w:rPr>
      </w:pPr>
      <w:r w:rsidRPr="00F53D10">
        <w:rPr>
          <w:rtl/>
        </w:rPr>
        <w:t xml:space="preserve">تعد الدراسة إضافة علمية في مجال إدارة الطيران المدني، كونها تركز على الخدمات الأرضية التي غالبًا ما يتم تجاهلها في الدراسات الأكاديمية لصالح التركيز على الطيران الجوي، رغم أنها تمثل حلقة أساسية في سلسلة العمليات التشغيلية. </w:t>
      </w:r>
    </w:p>
    <w:p w:rsidR="00F53D10" w:rsidRPr="00F53D10" w:rsidRDefault="00F53D10" w:rsidP="00F53D10">
      <w:pPr>
        <w:numPr>
          <w:ilvl w:val="0"/>
          <w:numId w:val="15"/>
        </w:numPr>
        <w:contextualSpacing/>
        <w:rPr>
          <w:rtl/>
        </w:rPr>
      </w:pPr>
      <w:r w:rsidRPr="00F53D10">
        <w:rPr>
          <w:rtl/>
        </w:rPr>
        <w:t xml:space="preserve">تفتح نتائجها المجال أمام الباحثين لتطوير نماذج قياس كمية جديدة يمكن تطبيقها في قطاعات تشغيلية أخرى، مثل النقل البحري واللوجستي، مما يعزز البعد المقارن في بحوث إدارة المخاطر. </w:t>
      </w:r>
    </w:p>
    <w:p w:rsidR="00F53D10" w:rsidRPr="00F53D10" w:rsidRDefault="00F53D10" w:rsidP="00F53D10">
      <w:pPr>
        <w:numPr>
          <w:ilvl w:val="0"/>
          <w:numId w:val="15"/>
        </w:numPr>
        <w:contextualSpacing/>
        <w:rPr>
          <w:rtl/>
        </w:rPr>
      </w:pPr>
      <w:r w:rsidRPr="00F53D10">
        <w:rPr>
          <w:rtl/>
        </w:rPr>
        <w:t xml:space="preserve">تساهم الدراسة في بناء قاعدة معرفية عربية متخصصة في موضوع إدارة المخاطر التشغيلية في الطيران، مما يدعم المحتوى البحثي المحلي والعربي في هذا المجال المتنامي. </w:t>
      </w:r>
    </w:p>
    <w:p w:rsidR="00F53D10" w:rsidRPr="00F53D10" w:rsidRDefault="00F53D10" w:rsidP="00F53D10">
      <w:pPr>
        <w:keepNext/>
        <w:keepLines/>
        <w:spacing w:before="120"/>
        <w:outlineLvl w:val="1"/>
        <w:rPr>
          <w:rFonts w:asciiTheme="majorHAnsi" w:eastAsiaTheme="majorEastAsia" w:hAnsiTheme="majorHAnsi"/>
          <w:bCs/>
          <w:color w:val="7030A0"/>
          <w:kern w:val="0"/>
          <w:sz w:val="26"/>
          <w:szCs w:val="32"/>
          <w:rtl/>
          <w14:ligatures w14:val="none"/>
        </w:rPr>
      </w:pPr>
      <w:r w:rsidRPr="00F53D10">
        <w:rPr>
          <w:rFonts w:asciiTheme="majorHAnsi" w:eastAsiaTheme="majorEastAsia" w:hAnsiTheme="majorHAnsi"/>
          <w:bCs/>
          <w:color w:val="7030A0"/>
          <w:kern w:val="0"/>
          <w:sz w:val="26"/>
          <w:szCs w:val="32"/>
          <w:rtl/>
          <w14:ligatures w14:val="none"/>
        </w:rPr>
        <w:t xml:space="preserve">ثانياً: الأهمية العملية  </w:t>
      </w:r>
    </w:p>
    <w:p w:rsidR="00F53D10" w:rsidRPr="00F53D10" w:rsidRDefault="00F53D10" w:rsidP="00F53D10">
      <w:pPr>
        <w:numPr>
          <w:ilvl w:val="0"/>
          <w:numId w:val="14"/>
        </w:numPr>
        <w:contextualSpacing/>
        <w:rPr>
          <w:rtl/>
        </w:rPr>
      </w:pPr>
      <w:r w:rsidRPr="00F53D10">
        <w:rPr>
          <w:rtl/>
        </w:rPr>
        <w:t xml:space="preserve">توفر نتائج الدراسة أداة عملية لصناع القرار ومديري التشغيل في شركات الخدمات المساندة تمكنهم من تحليل وتقييم المخاطر التشغيلية بفعالية، وتحديد الإجراءات التصحيحية المناسبة قبل وقوع الحوادث. </w:t>
      </w:r>
    </w:p>
    <w:p w:rsidR="00F53D10" w:rsidRPr="00F53D10" w:rsidRDefault="00F53D10" w:rsidP="00F53D10">
      <w:pPr>
        <w:numPr>
          <w:ilvl w:val="0"/>
          <w:numId w:val="14"/>
        </w:numPr>
        <w:contextualSpacing/>
        <w:rPr>
          <w:rtl/>
        </w:rPr>
      </w:pPr>
      <w:r w:rsidRPr="00F53D10">
        <w:rPr>
          <w:rtl/>
        </w:rPr>
        <w:t>تساعد في تعزيز أنظمة السلامة التشغيلية(</w:t>
      </w:r>
      <w:r w:rsidRPr="00F53D10">
        <w:t>SMS</w:t>
      </w:r>
      <w:r w:rsidRPr="00F53D10">
        <w:rPr>
          <w:rtl/>
        </w:rPr>
        <w:t>)  داخل المطارات السعودية عبر تطوير آليات استجابة منظمة للمخاطر التشغيلية، بما يتماشى مع معايير المنظمة الدولية للطيران المدني (</w:t>
      </w:r>
      <w:r w:rsidRPr="00F53D10">
        <w:t>ICAO</w:t>
      </w:r>
      <w:r w:rsidRPr="00F53D10">
        <w:rPr>
          <w:rtl/>
        </w:rPr>
        <w:t>).</w:t>
      </w:r>
    </w:p>
    <w:p w:rsidR="00F53D10" w:rsidRPr="00F53D10" w:rsidRDefault="00F53D10" w:rsidP="00F53D10">
      <w:pPr>
        <w:numPr>
          <w:ilvl w:val="0"/>
          <w:numId w:val="14"/>
        </w:numPr>
        <w:contextualSpacing/>
        <w:rPr>
          <w:rtl/>
        </w:rPr>
      </w:pPr>
      <w:r w:rsidRPr="00F53D10">
        <w:rPr>
          <w:rtl/>
        </w:rPr>
        <w:t xml:space="preserve">تمكّن إدارات السلامة من تحسين مستوى التدريب والجاهزية للعاملين في الخدمات الأرضية، من خلال تحديد أوجه القصور في إدارة المخاطر وبناء برامج تدريبية موجهة. </w:t>
      </w:r>
    </w:p>
    <w:p w:rsidR="00F53D10" w:rsidRPr="00F53D10" w:rsidRDefault="00F53D10" w:rsidP="00F53D10">
      <w:pPr>
        <w:numPr>
          <w:ilvl w:val="0"/>
          <w:numId w:val="14"/>
        </w:numPr>
        <w:contextualSpacing/>
        <w:rPr>
          <w:rtl/>
        </w:rPr>
      </w:pPr>
      <w:r w:rsidRPr="00F53D10">
        <w:rPr>
          <w:rtl/>
        </w:rPr>
        <w:t xml:space="preserve">تدعم صناع القرار في تبني نهج وقائي استباقي بدلاً من النهج التفاعلي، مما يقلل من الخسائر التشغيلية ويحسن كفاءة الأداء العام للشركات. </w:t>
      </w:r>
    </w:p>
    <w:p w:rsidR="00F53D10" w:rsidRPr="00F53D10" w:rsidRDefault="00F53D10" w:rsidP="00F53D10">
      <w:pPr>
        <w:numPr>
          <w:ilvl w:val="0"/>
          <w:numId w:val="14"/>
        </w:numPr>
        <w:contextualSpacing/>
        <w:rPr>
          <w:rtl/>
        </w:rPr>
      </w:pPr>
      <w:r w:rsidRPr="00F53D10">
        <w:rPr>
          <w:rtl/>
        </w:rPr>
        <w:t xml:space="preserve">تُسهم نتائجها في رفع كفاءة منظومة السلامة الوطنية للطيران المدني في المملكة العربية السعودية بما يتوافق مع مستهدفات رؤية 2030 في تحقيق بيئة نقل جوي آمنة ومستدامة. </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bCs/>
          <w:color w:val="4472C4" w:themeColor="accent1"/>
          <w:sz w:val="36"/>
          <w:szCs w:val="36"/>
          <w:rtl/>
        </w:rPr>
        <w:t xml:space="preserve">أهداف الدراسة:  </w:t>
      </w:r>
    </w:p>
    <w:p w:rsidR="00F53D10" w:rsidRPr="00F53D10" w:rsidRDefault="00F53D10" w:rsidP="00F53D10">
      <w:pPr>
        <w:rPr>
          <w:rtl/>
        </w:rPr>
      </w:pPr>
      <w:r w:rsidRPr="00F53D10">
        <w:rPr>
          <w:rtl/>
        </w:rPr>
        <w:t xml:space="preserve">الهدف الرئيسي :التعرّف على دور إدارة المخاطر بأبعادها المختلفة (تحديد المخاطر، تقييم المخاطر، الاستجابة للمخاطر، مراقبة المخاطر) في تعزيز السلامة التشغيلية لخدمات الطيران الأرضية بشركات الخدمات المساندة بالمطارات السعودية. </w:t>
      </w:r>
    </w:p>
    <w:p w:rsidR="00F53D10" w:rsidRPr="00F53D10" w:rsidRDefault="00F53D10" w:rsidP="00F53D10">
      <w:pPr>
        <w:rPr>
          <w:rtl/>
        </w:rPr>
      </w:pPr>
      <w:r w:rsidRPr="00F53D10">
        <w:rPr>
          <w:rtl/>
        </w:rPr>
        <w:lastRenderedPageBreak/>
        <w:t xml:space="preserve">الأهداف الفرعية: </w:t>
      </w:r>
    </w:p>
    <w:p w:rsidR="00F53D10" w:rsidRPr="00F53D10" w:rsidRDefault="00F53D10" w:rsidP="00F53D10">
      <w:pPr>
        <w:numPr>
          <w:ilvl w:val="0"/>
          <w:numId w:val="13"/>
        </w:numPr>
        <w:contextualSpacing/>
        <w:rPr>
          <w:rtl/>
        </w:rPr>
      </w:pPr>
      <w:r w:rsidRPr="00F53D10">
        <w:rPr>
          <w:rFonts w:hint="cs"/>
          <w:rtl/>
        </w:rPr>
        <w:t xml:space="preserve">التعرف على </w:t>
      </w:r>
      <w:r w:rsidRPr="00F53D10">
        <w:rPr>
          <w:rtl/>
        </w:rPr>
        <w:t>واقع إدارة المخاطر في شركات الخدمات المساندة في المطارات السعودية</w:t>
      </w:r>
      <w:r w:rsidRPr="00F53D10">
        <w:rPr>
          <w:rFonts w:hint="cs"/>
          <w:rtl/>
        </w:rPr>
        <w:t>.</w:t>
      </w:r>
    </w:p>
    <w:p w:rsidR="00F53D10" w:rsidRPr="00F53D10" w:rsidRDefault="00F53D10" w:rsidP="00F53D10">
      <w:pPr>
        <w:numPr>
          <w:ilvl w:val="0"/>
          <w:numId w:val="13"/>
        </w:numPr>
        <w:contextualSpacing/>
        <w:rPr>
          <w:rtl/>
        </w:rPr>
      </w:pPr>
      <w:r w:rsidRPr="00F53D10">
        <w:rPr>
          <w:rFonts w:hint="cs"/>
          <w:rtl/>
        </w:rPr>
        <w:t xml:space="preserve">التعرف على </w:t>
      </w:r>
      <w:r w:rsidRPr="00F53D10">
        <w:rPr>
          <w:rtl/>
        </w:rPr>
        <w:t>واقع السلامة التشغيلية لخدمات الطيران الارضية في شركات الخدمات المساندة في المطارات السعودية</w:t>
      </w:r>
    </w:p>
    <w:p w:rsidR="00F53D10" w:rsidRPr="00F53D10" w:rsidRDefault="00F53D10" w:rsidP="00F53D10">
      <w:pPr>
        <w:numPr>
          <w:ilvl w:val="0"/>
          <w:numId w:val="13"/>
        </w:numPr>
        <w:contextualSpacing/>
        <w:rPr>
          <w:rtl/>
        </w:rPr>
      </w:pPr>
      <w:r w:rsidRPr="00F53D10">
        <w:rPr>
          <w:rtl/>
        </w:rPr>
        <w:t xml:space="preserve">تحليل أثر تحديد المخاطر على مستوى السلامة التشغيلية في شركات الخدمات المساندة بالمطارات السعودية. </w:t>
      </w:r>
    </w:p>
    <w:p w:rsidR="00F53D10" w:rsidRPr="00F53D10" w:rsidRDefault="00F53D10" w:rsidP="00F53D10">
      <w:pPr>
        <w:numPr>
          <w:ilvl w:val="0"/>
          <w:numId w:val="13"/>
        </w:numPr>
        <w:contextualSpacing/>
        <w:rPr>
          <w:rtl/>
        </w:rPr>
      </w:pPr>
      <w:r w:rsidRPr="00F53D10">
        <w:rPr>
          <w:rtl/>
        </w:rPr>
        <w:t xml:space="preserve">قياس أثر تقييم المخاطر على تعزيز فعالية نظم السلامة التشغيلية. </w:t>
      </w:r>
    </w:p>
    <w:p w:rsidR="00F53D10" w:rsidRPr="00F53D10" w:rsidRDefault="00F53D10" w:rsidP="00F53D10">
      <w:pPr>
        <w:numPr>
          <w:ilvl w:val="0"/>
          <w:numId w:val="13"/>
        </w:numPr>
        <w:contextualSpacing/>
        <w:rPr>
          <w:rtl/>
        </w:rPr>
      </w:pPr>
      <w:r w:rsidRPr="00F53D10">
        <w:rPr>
          <w:rtl/>
        </w:rPr>
        <w:t xml:space="preserve">دراسة أثر الاستجابة للمخاطر في الحد من الحوادث التشغيلية أثناء تقديم خدمات الطيران الأرضية. </w:t>
      </w:r>
    </w:p>
    <w:p w:rsidR="00F53D10" w:rsidRPr="00F53D10" w:rsidRDefault="00F53D10" w:rsidP="00F53D10">
      <w:pPr>
        <w:numPr>
          <w:ilvl w:val="0"/>
          <w:numId w:val="13"/>
        </w:numPr>
        <w:contextualSpacing/>
        <w:rPr>
          <w:rtl/>
        </w:rPr>
      </w:pPr>
      <w:r w:rsidRPr="00F53D10">
        <w:rPr>
          <w:rtl/>
        </w:rPr>
        <w:t xml:space="preserve">تحديد أثر مراقبة المخاطر في تحسين كفاءة الأداء التشغيلي واستدامة بيئة العمل الآمنة. </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bCs/>
          <w:color w:val="4472C4" w:themeColor="accent1"/>
          <w:sz w:val="36"/>
          <w:szCs w:val="36"/>
          <w:rtl/>
        </w:rPr>
        <w:t xml:space="preserve">تساؤلات الدراسة </w:t>
      </w:r>
    </w:p>
    <w:p w:rsidR="00F53D10" w:rsidRPr="00F53D10" w:rsidRDefault="00F53D10" w:rsidP="00F53D10">
      <w:pPr>
        <w:rPr>
          <w:rtl/>
        </w:rPr>
      </w:pPr>
      <w:r w:rsidRPr="00F53D10">
        <w:rPr>
          <w:rtl/>
        </w:rPr>
        <w:t xml:space="preserve">السؤال الرئيسي :إلى أي مدى تسهم إدارة المخاطر بأبعادها المختلفة في تعزيز السلامة التشغيلية لخدمات الطيران الأرضية في شركات الخدمات المساندة بالمطارات السعودية ؟ </w:t>
      </w:r>
    </w:p>
    <w:p w:rsidR="00F53D10" w:rsidRPr="00F53D10" w:rsidRDefault="00F53D10" w:rsidP="00F53D10">
      <w:pPr>
        <w:rPr>
          <w:rtl/>
        </w:rPr>
      </w:pPr>
      <w:r w:rsidRPr="00F53D10">
        <w:rPr>
          <w:rFonts w:hint="cs"/>
          <w:rtl/>
        </w:rPr>
        <w:t xml:space="preserve">وينبثق من التساؤل الرئيسي </w:t>
      </w:r>
      <w:r w:rsidRPr="00F53D10">
        <w:rPr>
          <w:rtl/>
        </w:rPr>
        <w:t>الأسئلة الفرعية</w:t>
      </w:r>
      <w:r w:rsidRPr="00F53D10">
        <w:rPr>
          <w:rFonts w:hint="cs"/>
          <w:rtl/>
        </w:rPr>
        <w:t xml:space="preserve"> التالية</w:t>
      </w:r>
      <w:r w:rsidRPr="00F53D10">
        <w:rPr>
          <w:rtl/>
        </w:rPr>
        <w:t xml:space="preserve">: </w:t>
      </w:r>
    </w:p>
    <w:p w:rsidR="00F53D10" w:rsidRPr="00F53D10" w:rsidRDefault="00F53D10" w:rsidP="00F53D10">
      <w:pPr>
        <w:numPr>
          <w:ilvl w:val="0"/>
          <w:numId w:val="12"/>
        </w:numPr>
        <w:contextualSpacing/>
        <w:rPr>
          <w:rtl/>
        </w:rPr>
      </w:pPr>
      <w:r w:rsidRPr="00F53D10">
        <w:rPr>
          <w:rFonts w:hint="cs"/>
          <w:rtl/>
        </w:rPr>
        <w:t>ما واقع إدارة المخاطر في شركات الخدمات المساندة في المطارات السعودية؟</w:t>
      </w:r>
    </w:p>
    <w:p w:rsidR="00F53D10" w:rsidRPr="00F53D10" w:rsidRDefault="00F53D10" w:rsidP="00F53D10">
      <w:pPr>
        <w:numPr>
          <w:ilvl w:val="0"/>
          <w:numId w:val="12"/>
        </w:numPr>
        <w:contextualSpacing/>
        <w:rPr>
          <w:rtl/>
        </w:rPr>
      </w:pPr>
      <w:r w:rsidRPr="00F53D10">
        <w:rPr>
          <w:rtl/>
        </w:rPr>
        <w:t xml:space="preserve">ما </w:t>
      </w:r>
      <w:r w:rsidRPr="00F53D10">
        <w:rPr>
          <w:rFonts w:hint="cs"/>
          <w:rtl/>
        </w:rPr>
        <w:t>واقع السلامة التشغيلية لخدمات الطيران الارضية</w:t>
      </w:r>
      <w:r w:rsidRPr="00F53D10">
        <w:rPr>
          <w:rtl/>
        </w:rPr>
        <w:t xml:space="preserve"> في شركات الخدمات المساندة في المطارات السعودية؟</w:t>
      </w:r>
    </w:p>
    <w:p w:rsidR="00F53D10" w:rsidRPr="00F53D10" w:rsidRDefault="00F53D10" w:rsidP="00F53D10">
      <w:pPr>
        <w:numPr>
          <w:ilvl w:val="0"/>
          <w:numId w:val="12"/>
        </w:numPr>
        <w:contextualSpacing/>
        <w:rPr>
          <w:rtl/>
        </w:rPr>
      </w:pPr>
      <w:r w:rsidRPr="00F53D10">
        <w:rPr>
          <w:rtl/>
        </w:rPr>
        <w:t xml:space="preserve">ما أثر تحديد المخاطر على السلامة التشغيلية في خدمات الطيران الأرضية ؟ </w:t>
      </w:r>
    </w:p>
    <w:p w:rsidR="00F53D10" w:rsidRPr="00F53D10" w:rsidRDefault="00F53D10" w:rsidP="00F53D10">
      <w:pPr>
        <w:numPr>
          <w:ilvl w:val="0"/>
          <w:numId w:val="12"/>
        </w:numPr>
        <w:contextualSpacing/>
        <w:rPr>
          <w:rtl/>
        </w:rPr>
      </w:pPr>
      <w:r w:rsidRPr="00F53D10">
        <w:rPr>
          <w:rtl/>
        </w:rPr>
        <w:t xml:space="preserve">ما أثر تقييم المخاطر على تعزيز نظم السلامة التشغيلية ؟ </w:t>
      </w:r>
    </w:p>
    <w:p w:rsidR="00F53D10" w:rsidRPr="00F53D10" w:rsidRDefault="00F53D10" w:rsidP="00F53D10">
      <w:pPr>
        <w:numPr>
          <w:ilvl w:val="0"/>
          <w:numId w:val="12"/>
        </w:numPr>
        <w:contextualSpacing/>
        <w:rPr>
          <w:rtl/>
        </w:rPr>
      </w:pPr>
      <w:r w:rsidRPr="00F53D10">
        <w:rPr>
          <w:rtl/>
        </w:rPr>
        <w:t xml:space="preserve">ما أثر الاستجابة للمخاطر على الحد من الحوادث التشغيلية؟ </w:t>
      </w:r>
    </w:p>
    <w:p w:rsidR="00F53D10" w:rsidRPr="00F53D10" w:rsidRDefault="00F53D10" w:rsidP="00F53D10">
      <w:pPr>
        <w:numPr>
          <w:ilvl w:val="0"/>
          <w:numId w:val="12"/>
        </w:numPr>
        <w:contextualSpacing/>
      </w:pPr>
      <w:r w:rsidRPr="00F53D10">
        <w:rPr>
          <w:rtl/>
        </w:rPr>
        <w:t xml:space="preserve">ما أثر مراقبة المخاطر على رفع كفاءة الأداء وتحسين بيئة السلامة التشغيلية </w:t>
      </w:r>
      <w:r w:rsidRPr="00F53D10">
        <w:rPr>
          <w:rFonts w:hint="cs"/>
          <w:rtl/>
        </w:rPr>
        <w:t>؟</w:t>
      </w:r>
    </w:p>
    <w:p w:rsidR="00F53D10" w:rsidRDefault="00F53D10" w:rsidP="00F53D10">
      <w:pPr>
        <w:rPr>
          <w:rtl/>
        </w:rPr>
      </w:pPr>
    </w:p>
    <w:p w:rsidR="00F53D10" w:rsidRPr="00F53D10" w:rsidRDefault="00F53D10" w:rsidP="00F53D10">
      <w:pPr>
        <w:rPr>
          <w:rtl/>
        </w:rPr>
      </w:pP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bCs/>
          <w:color w:val="4472C4" w:themeColor="accent1"/>
          <w:sz w:val="36"/>
          <w:szCs w:val="36"/>
          <w:rtl/>
        </w:rPr>
        <w:t>فر</w:t>
      </w:r>
      <w:r w:rsidRPr="00F53D10">
        <w:rPr>
          <w:rFonts w:asciiTheme="majorHAnsi" w:eastAsiaTheme="majorEastAsia" w:hAnsiTheme="majorHAnsi" w:hint="cs"/>
          <w:bCs/>
          <w:color w:val="4472C4" w:themeColor="accent1"/>
          <w:sz w:val="36"/>
          <w:szCs w:val="36"/>
          <w:rtl/>
        </w:rPr>
        <w:t>ضيات</w:t>
      </w:r>
      <w:r w:rsidRPr="00F53D10">
        <w:rPr>
          <w:rFonts w:asciiTheme="majorHAnsi" w:eastAsiaTheme="majorEastAsia" w:hAnsiTheme="majorHAnsi"/>
          <w:bCs/>
          <w:color w:val="4472C4" w:themeColor="accent1"/>
          <w:sz w:val="36"/>
          <w:szCs w:val="36"/>
          <w:rtl/>
        </w:rPr>
        <w:t xml:space="preserve"> الدراسة</w:t>
      </w:r>
    </w:p>
    <w:p w:rsidR="00F53D10" w:rsidRPr="00F53D10" w:rsidRDefault="00F53D10" w:rsidP="00F53D10">
      <w:pPr>
        <w:ind w:firstLine="0"/>
        <w:rPr>
          <w:rtl/>
        </w:rPr>
      </w:pPr>
      <w:r w:rsidRPr="00F53D10">
        <w:rPr>
          <w:rtl/>
        </w:rPr>
        <w:t>بناء على مشكلة الدراسة وأهدافها وكذلك الاستفادة من الدراسات السابقة، ومن اجل دراسة النموذج المعرفي والموضح بالشكل ادناه</w:t>
      </w:r>
      <w:r w:rsidRPr="00F53D10">
        <w:rPr>
          <w:rFonts w:hint="cs"/>
          <w:rtl/>
        </w:rPr>
        <w:t>:</w:t>
      </w:r>
    </w:p>
    <w:p w:rsidR="00F53D10" w:rsidRPr="00F53D10" w:rsidRDefault="00F53D10" w:rsidP="00F53D10">
      <w:pPr>
        <w:ind w:firstLine="0"/>
        <w:rPr>
          <w:rtl/>
        </w:rPr>
      </w:pPr>
    </w:p>
    <w:p w:rsidR="00F53D10" w:rsidRPr="00F53D10" w:rsidRDefault="00075CB4" w:rsidP="00F53D10">
      <w:pPr>
        <w:ind w:firstLine="0"/>
        <w:rPr>
          <w:rtl/>
        </w:rPr>
      </w:pPr>
      <w:r>
        <w:rPr>
          <w:noProof/>
          <w:rtl/>
          <w:lang w:val="ar-SA"/>
        </w:rPr>
        <w:lastRenderedPageBreak/>
        <mc:AlternateContent>
          <mc:Choice Requires="wpg">
            <w:drawing>
              <wp:anchor distT="0" distB="0" distL="114300" distR="114300" simplePos="0" relativeHeight="251666432" behindDoc="0" locked="0" layoutInCell="1" allowOverlap="1">
                <wp:simplePos x="0" y="0"/>
                <wp:positionH relativeFrom="column">
                  <wp:posOffset>30903</wp:posOffset>
                </wp:positionH>
                <wp:positionV relativeFrom="paragraph">
                  <wp:posOffset>200237</wp:posOffset>
                </wp:positionV>
                <wp:extent cx="5586307" cy="2796540"/>
                <wp:effectExtent l="0" t="0" r="14605" b="22860"/>
                <wp:wrapNone/>
                <wp:docPr id="1812544726" name="مجموعة 2"/>
                <wp:cNvGraphicFramePr/>
                <a:graphic xmlns:a="http://schemas.openxmlformats.org/drawingml/2006/main">
                  <a:graphicData uri="http://schemas.microsoft.com/office/word/2010/wordprocessingGroup">
                    <wpg:wgp>
                      <wpg:cNvGrpSpPr/>
                      <wpg:grpSpPr>
                        <a:xfrm>
                          <a:off x="0" y="0"/>
                          <a:ext cx="5586307" cy="2796540"/>
                          <a:chOff x="0" y="0"/>
                          <a:chExt cx="5586307" cy="2796540"/>
                        </a:xfrm>
                      </wpg:grpSpPr>
                      <wps:wsp>
                        <wps:cNvPr id="69293778" name="مستطيل: زوايا مستديرة 2"/>
                        <wps:cNvSpPr/>
                        <wps:spPr>
                          <a:xfrm>
                            <a:off x="3589867" y="0"/>
                            <a:ext cx="1996440" cy="2796540"/>
                          </a:xfrm>
                          <a:prstGeom prst="roundRect">
                            <a:avLst/>
                          </a:prstGeom>
                          <a:solidFill>
                            <a:sysClr val="window" lastClr="FFFFFF"/>
                          </a:solidFill>
                          <a:ln w="12700" cap="flat" cmpd="sng" algn="ctr">
                            <a:solidFill>
                              <a:srgbClr val="70AD47"/>
                            </a:solidFill>
                            <a:prstDash val="solid"/>
                            <a:miter lim="800000"/>
                          </a:ln>
                          <a:effectLst/>
                        </wps:spPr>
                        <wps:txbx>
                          <w:txbxContent>
                            <w:p w:rsidR="00F53D10" w:rsidRDefault="00F53D10" w:rsidP="00F53D10">
                              <w:pPr>
                                <w:jc w:val="center"/>
                                <w:rPr>
                                  <w:rtl/>
                                </w:rPr>
                              </w:pPr>
                              <w:r>
                                <w:rPr>
                                  <w:rFonts w:hint="cs"/>
                                  <w:rtl/>
                                </w:rPr>
                                <w:t>المتغير المستقل</w:t>
                              </w:r>
                            </w:p>
                            <w:p w:rsidR="00F53D10" w:rsidRDefault="00F53D10" w:rsidP="00F53D10">
                              <w:pPr>
                                <w:jc w:val="center"/>
                                <w:rPr>
                                  <w:rtl/>
                                </w:rPr>
                              </w:pPr>
                              <w:r>
                                <w:rPr>
                                  <w:rFonts w:hint="cs"/>
                                  <w:rtl/>
                                </w:rPr>
                                <w:t>إدارة المخاطر</w:t>
                              </w:r>
                            </w:p>
                            <w:p w:rsidR="00F53D10" w:rsidRDefault="00F53D10" w:rsidP="00F53D10">
                              <w:pPr>
                                <w:jc w:val="center"/>
                                <w:rPr>
                                  <w:rtl/>
                                </w:rPr>
                              </w:pPr>
                              <w:r>
                                <w:rPr>
                                  <w:rFonts w:hint="cs"/>
                                  <w:rtl/>
                                </w:rPr>
                                <w:t>تقييم المخاطر</w:t>
                              </w:r>
                            </w:p>
                            <w:p w:rsidR="00F53D10" w:rsidRDefault="00F53D10" w:rsidP="00F53D10">
                              <w:pPr>
                                <w:jc w:val="center"/>
                                <w:rPr>
                                  <w:rtl/>
                                </w:rPr>
                              </w:pPr>
                              <w:r>
                                <w:rPr>
                                  <w:rFonts w:hint="cs"/>
                                  <w:rtl/>
                                </w:rPr>
                                <w:t>معالجة المخاطر</w:t>
                              </w:r>
                            </w:p>
                            <w:p w:rsidR="00F53D10" w:rsidRDefault="00F53D10" w:rsidP="00F53D10">
                              <w:pPr>
                                <w:jc w:val="center"/>
                              </w:pPr>
                              <w:r>
                                <w:rPr>
                                  <w:rFonts w:hint="cs"/>
                                  <w:rtl/>
                                </w:rPr>
                                <w:t>مراقبة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56067131" name="مستطيل: زوايا مستديرة 3"/>
                        <wps:cNvSpPr/>
                        <wps:spPr>
                          <a:xfrm>
                            <a:off x="0" y="160866"/>
                            <a:ext cx="1729740" cy="2621280"/>
                          </a:xfrm>
                          <a:prstGeom prst="roundRect">
                            <a:avLst/>
                          </a:prstGeom>
                          <a:solidFill>
                            <a:sysClr val="window" lastClr="FFFFFF"/>
                          </a:solidFill>
                          <a:ln w="12700" cap="flat" cmpd="sng" algn="ctr">
                            <a:solidFill>
                              <a:srgbClr val="70AD47"/>
                            </a:solidFill>
                            <a:prstDash val="solid"/>
                            <a:miter lim="800000"/>
                          </a:ln>
                          <a:effectLst/>
                        </wps:spPr>
                        <wps:txbx>
                          <w:txbxContent>
                            <w:p w:rsidR="00F53D10" w:rsidRDefault="00F53D10" w:rsidP="00F53D10">
                              <w:pPr>
                                <w:jc w:val="center"/>
                                <w:rPr>
                                  <w:rtl/>
                                </w:rPr>
                              </w:pPr>
                              <w:r>
                                <w:rPr>
                                  <w:rFonts w:hint="cs"/>
                                  <w:rtl/>
                                </w:rPr>
                                <w:t xml:space="preserve">المتغير التابع </w:t>
                              </w:r>
                            </w:p>
                            <w:p w:rsidR="00F53D10" w:rsidRDefault="00F53D10" w:rsidP="00F53D10">
                              <w:pPr>
                                <w:jc w:val="center"/>
                              </w:pPr>
                              <w:r>
                                <w:rPr>
                                  <w:rFonts w:hint="cs"/>
                                  <w:rtl/>
                                </w:rPr>
                                <w:t>السلامة التشغيلية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17222200" name="سهم: لليسار 4"/>
                        <wps:cNvSpPr/>
                        <wps:spPr>
                          <a:xfrm>
                            <a:off x="1729740" y="1111249"/>
                            <a:ext cx="1844040" cy="464820"/>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id="مجموعة 2" o:spid="_x0000_s1027" style="position:absolute;left:0;text-align:left;margin-left:2.45pt;margin-top:15.75pt;width:439.85pt;height:220.2pt;z-index:251666432" coordsize="55863,27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">
                <v:roundrect id="مستطيل: زوايا مستديرة 2" o:spid="_x0000_s1028" style="position:absolute;left:35898;width:19965;height:279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" fillcolor="window" strokecolor="#70ad47" strokeweight="1pt">
                  <v:stroke joinstyle="miter"/>
                  <v:textbox>
                    <w:txbxContent>
                      <w:p w:rsidR="00F53D10" w:rsidRDefault="00F53D10" w:rsidP="00F53D10">
                        <w:pPr>
                          <w:jc w:val="center"/>
                          <w:rPr>
                            <w:rtl/>
                          </w:rPr>
                        </w:pPr>
                        <w:r>
                          <w:rPr>
                            <w:rFonts w:hint="cs"/>
                            <w:rtl/>
                          </w:rPr>
                          <w:t>المتغير المستقل</w:t>
                        </w:r>
                      </w:p>
                      <w:p w:rsidR="00F53D10" w:rsidRDefault="00F53D10" w:rsidP="00F53D10">
                        <w:pPr>
                          <w:jc w:val="center"/>
                          <w:rPr>
                            <w:rtl/>
                          </w:rPr>
                        </w:pPr>
                        <w:r>
                          <w:rPr>
                            <w:rFonts w:hint="cs"/>
                            <w:rtl/>
                          </w:rPr>
                          <w:t>إدارة المخاطر</w:t>
                        </w:r>
                      </w:p>
                      <w:p w:rsidR="00F53D10" w:rsidRDefault="00F53D10" w:rsidP="00F53D10">
                        <w:pPr>
                          <w:jc w:val="center"/>
                          <w:rPr>
                            <w:rtl/>
                          </w:rPr>
                        </w:pPr>
                        <w:r>
                          <w:rPr>
                            <w:rFonts w:hint="cs"/>
                            <w:rtl/>
                          </w:rPr>
                          <w:t>تقييم المخاطر</w:t>
                        </w:r>
                      </w:p>
                      <w:p w:rsidR="00F53D10" w:rsidRDefault="00F53D10" w:rsidP="00F53D10">
                        <w:pPr>
                          <w:jc w:val="center"/>
                          <w:rPr>
                            <w:rtl/>
                          </w:rPr>
                        </w:pPr>
                        <w:r>
                          <w:rPr>
                            <w:rFonts w:hint="cs"/>
                            <w:rtl/>
                          </w:rPr>
                          <w:t>معالجة المخاطر</w:t>
                        </w:r>
                      </w:p>
                      <w:p w:rsidR="00F53D10" w:rsidRDefault="00F53D10" w:rsidP="00F53D10">
                        <w:pPr>
                          <w:jc w:val="center"/>
                        </w:pPr>
                        <w:r>
                          <w:rPr>
                            <w:rFonts w:hint="cs"/>
                            <w:rtl/>
                          </w:rPr>
                          <w:t>مراقبة المخاطر</w:t>
                        </w:r>
                      </w:p>
                    </w:txbxContent>
                  </v:textbox>
                </v:roundrect>
                <v:roundrect id="مستطيل: زوايا مستديرة 3" o:spid="_x0000_s1029" style="position:absolute;top:1608;width:17297;height:262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" fillcolor="window" strokecolor="#70ad47" strokeweight="1pt">
                  <v:stroke joinstyle="miter"/>
                  <v:textbox>
                    <w:txbxContent>
                      <w:p w:rsidR="00F53D10" w:rsidRDefault="00F53D10" w:rsidP="00F53D10">
                        <w:pPr>
                          <w:jc w:val="center"/>
                          <w:rPr>
                            <w:rtl/>
                          </w:rPr>
                        </w:pPr>
                        <w:r>
                          <w:rPr>
                            <w:rFonts w:hint="cs"/>
                            <w:rtl/>
                          </w:rPr>
                          <w:t xml:space="preserve">المتغير التابع </w:t>
                        </w:r>
                      </w:p>
                      <w:p w:rsidR="00F53D10" w:rsidRDefault="00F53D10" w:rsidP="00F53D10">
                        <w:pPr>
                          <w:jc w:val="center"/>
                        </w:pPr>
                        <w:r>
                          <w:rPr>
                            <w:rFonts w:hint="cs"/>
                            <w:rtl/>
                          </w:rPr>
                          <w:t>السلامة التشغيلية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0" type="#_x0000_t66" style="position:absolute;left:17297;top:11112;width:18440;height:46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" adj="2722" fillcolor="window" strokecolor="#70ad47" strokeweight="1pt"/>
              </v:group>
            </w:pict>
          </mc:Fallback>
        </mc:AlternateContent>
      </w:r>
      <w:r w:rsidR="00F53D10" w:rsidRPr="00F53D10">
        <w:rPr>
          <w:noProof/>
          <w:rtl/>
          <w:lang w:val="ar-SA"/>
        </w:rPr>
        <mc:AlternateContent>
          <mc:Choice Requires="wps">
            <w:drawing>
              <wp:anchor distT="0" distB="0" distL="114300" distR="114300" simplePos="0" relativeHeight="251662336" behindDoc="0" locked="0" layoutInCell="1" allowOverlap="1" wp14:anchorId="2873EA72" wp14:editId="01F5DCE0">
                <wp:simplePos x="0" y="0"/>
                <wp:positionH relativeFrom="column">
                  <wp:posOffset>-290830</wp:posOffset>
                </wp:positionH>
                <wp:positionV relativeFrom="paragraph">
                  <wp:posOffset>-1270</wp:posOffset>
                </wp:positionV>
                <wp:extent cx="5981700" cy="3276600"/>
                <wp:effectExtent l="0" t="0" r="0" b="0"/>
                <wp:wrapNone/>
                <wp:docPr id="446669950" name="مستطيل 1"/>
                <wp:cNvGraphicFramePr/>
                <a:graphic xmlns:a="http://schemas.openxmlformats.org/drawingml/2006/main">
                  <a:graphicData uri="http://schemas.microsoft.com/office/word/2010/wordprocessingShape">
                    <wps:wsp>
                      <wps:cNvSpPr/>
                      <wps:spPr>
                        <a:xfrm>
                          <a:off x="0" y="0"/>
                          <a:ext cx="5981700" cy="3276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83ABF" id="مستطيل 1" o:spid="_x0000_s1026" style="position:absolute;left:0;text-align:left;margin-left:-22.9pt;margin-top:-.1pt;width:471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" fillcolor="window" stroked="f" strokeweight="1pt"/>
            </w:pict>
          </mc:Fallback>
        </mc:AlternateContent>
      </w:r>
    </w:p>
    <w:p w:rsidR="00F53D10" w:rsidRPr="00F53D10" w:rsidRDefault="00F53D10" w:rsidP="00F53D10">
      <w:pPr>
        <w:ind w:firstLine="0"/>
        <w:rPr>
          <w:rtl/>
        </w:rPr>
      </w:pPr>
    </w:p>
    <w:p w:rsidR="00F53D10" w:rsidRPr="00F53D10" w:rsidRDefault="00F53D10" w:rsidP="00F53D10">
      <w:pPr>
        <w:ind w:firstLine="0"/>
        <w:rPr>
          <w:rtl/>
        </w:rPr>
      </w:pPr>
    </w:p>
    <w:p w:rsidR="00F53D10" w:rsidRPr="00F53D10" w:rsidRDefault="00F53D10" w:rsidP="00F53D10">
      <w:pPr>
        <w:ind w:firstLine="0"/>
        <w:rPr>
          <w:rtl/>
        </w:rPr>
      </w:pPr>
    </w:p>
    <w:p w:rsidR="00075CB4" w:rsidRDefault="00075CB4" w:rsidP="00F53D10">
      <w:pPr>
        <w:jc w:val="center"/>
        <w:rPr>
          <w:rtl/>
        </w:rPr>
      </w:pPr>
      <w:r>
        <w:rPr>
          <w:rFonts w:hint="cs"/>
          <w:rtl/>
        </w:rPr>
        <w:t>تحديد المخاطر</w:t>
      </w:r>
    </w:p>
    <w:p w:rsidR="00F53D10" w:rsidRPr="00F53D10" w:rsidRDefault="00F53D10" w:rsidP="00F53D10">
      <w:pPr>
        <w:ind w:firstLine="0"/>
        <w:rPr>
          <w:rtl/>
        </w:rPr>
      </w:pPr>
    </w:p>
    <w:p w:rsidR="00F53D10" w:rsidRPr="00F53D10" w:rsidRDefault="00F53D10" w:rsidP="00F53D10">
      <w:pPr>
        <w:ind w:firstLine="0"/>
        <w:rPr>
          <w:rtl/>
        </w:rPr>
      </w:pPr>
    </w:p>
    <w:p w:rsidR="00F53D10" w:rsidRPr="00F53D10" w:rsidRDefault="00F53D10" w:rsidP="00F53D10">
      <w:pPr>
        <w:ind w:firstLine="0"/>
        <w:rPr>
          <w:rtl/>
        </w:rPr>
      </w:pPr>
    </w:p>
    <w:p w:rsidR="00F53D10" w:rsidRPr="00F53D10" w:rsidRDefault="00F53D10" w:rsidP="00F53D10">
      <w:pPr>
        <w:ind w:firstLine="0"/>
        <w:rPr>
          <w:rtl/>
        </w:rPr>
      </w:pPr>
    </w:p>
    <w:p w:rsidR="00F53D10" w:rsidRPr="00F53D10" w:rsidRDefault="00F53D10" w:rsidP="00F53D10">
      <w:pPr>
        <w:ind w:firstLine="0"/>
        <w:rPr>
          <w:rtl/>
        </w:rPr>
      </w:pPr>
    </w:p>
    <w:p w:rsidR="00F53D10" w:rsidRPr="00F53D10" w:rsidRDefault="00F53D10" w:rsidP="00F53D10">
      <w:pPr>
        <w:jc w:val="center"/>
        <w:rPr>
          <w:sz w:val="24"/>
          <w:szCs w:val="24"/>
          <w:rtl/>
        </w:rPr>
      </w:pPr>
      <w:r w:rsidRPr="00F53D10">
        <w:rPr>
          <w:rFonts w:hint="cs"/>
          <w:sz w:val="24"/>
          <w:szCs w:val="24"/>
          <w:rtl/>
        </w:rPr>
        <w:t>شكل 1: نموذج الدراسة</w:t>
      </w:r>
    </w:p>
    <w:p w:rsidR="00F53D10" w:rsidRPr="00F53D10" w:rsidRDefault="00F53D10" w:rsidP="00F53D10">
      <w:pPr>
        <w:ind w:firstLine="0"/>
        <w:jc w:val="center"/>
        <w:rPr>
          <w:rtl/>
        </w:rPr>
      </w:pPr>
      <w:r w:rsidRPr="00F53D10">
        <w:rPr>
          <w:rFonts w:hint="cs"/>
          <w:rtl/>
        </w:rPr>
        <w:t>المصدر: من اعداد الباحث</w:t>
      </w:r>
    </w:p>
    <w:p w:rsidR="00F53D10" w:rsidRPr="00F53D10" w:rsidRDefault="00F53D10" w:rsidP="00F53D10">
      <w:pPr>
        <w:ind w:firstLine="0"/>
        <w:rPr>
          <w:rtl/>
        </w:rPr>
      </w:pPr>
      <w:r w:rsidRPr="00F53D10">
        <w:rPr>
          <w:rtl/>
        </w:rPr>
        <w:t>وتم صياغة فرضيات البحث كالتالي:</w:t>
      </w:r>
    </w:p>
    <w:p w:rsidR="00F53D10" w:rsidRPr="00F53D10" w:rsidRDefault="00F53D10" w:rsidP="00F53D10">
      <w:pPr>
        <w:ind w:firstLine="0"/>
        <w:rPr>
          <w:rtl/>
        </w:rPr>
      </w:pPr>
      <w:r w:rsidRPr="00F53D10">
        <w:rPr>
          <w:rtl/>
        </w:rPr>
        <w:t>الفرضية الرئيسة: لا يوجد أثر ذو دلالة إحصائية عند مستوى (</w:t>
      </w:r>
      <w:r w:rsidRPr="00F53D10">
        <w:rPr>
          <w:rFonts w:hint="eastAsia"/>
        </w:rPr>
        <w:t>α</w:t>
      </w:r>
      <w:r w:rsidRPr="00F53D10">
        <w:rPr>
          <w:rFonts w:ascii="Cambria Math" w:hAnsi="Cambria Math" w:cs="Cambria Math"/>
        </w:rPr>
        <w:t>≤</w:t>
      </w:r>
      <w:r w:rsidRPr="00F53D10">
        <w:t>0.05</w:t>
      </w:r>
      <w:r w:rsidRPr="00F53D10">
        <w:rPr>
          <w:rtl/>
        </w:rPr>
        <w:t>) لإدارة المخاطر بأبعادها المختلفة (تحديد المخاطر، تقييم المخاطر، الاستجابة للمخاطر، مراقبة المخاطر) في تعزيز السلامة التشغيلية لخدمات الطيران الأرضية في شركات الخدمات المساندة بالمطارا</w:t>
      </w:r>
      <w:r w:rsidRPr="00F53D10">
        <w:rPr>
          <w:rFonts w:hint="eastAsia"/>
          <w:rtl/>
        </w:rPr>
        <w:t>ت</w:t>
      </w:r>
      <w:r w:rsidRPr="00F53D10">
        <w:rPr>
          <w:rtl/>
        </w:rPr>
        <w:t xml:space="preserve"> السعودية. </w:t>
      </w:r>
    </w:p>
    <w:p w:rsidR="00F53D10" w:rsidRPr="00F53D10" w:rsidRDefault="00F53D10" w:rsidP="00F53D10">
      <w:pPr>
        <w:ind w:firstLine="0"/>
        <w:rPr>
          <w:rtl/>
        </w:rPr>
      </w:pPr>
      <w:r w:rsidRPr="00F53D10">
        <w:rPr>
          <w:rFonts w:hint="eastAsia"/>
          <w:rtl/>
        </w:rPr>
        <w:t>الفرضيات</w:t>
      </w:r>
      <w:r w:rsidRPr="00F53D10">
        <w:rPr>
          <w:rtl/>
        </w:rPr>
        <w:t xml:space="preserve"> الفرعية: </w:t>
      </w:r>
    </w:p>
    <w:p w:rsidR="00F53D10" w:rsidRPr="00F53D10" w:rsidRDefault="00F53D10" w:rsidP="00F53D10">
      <w:pPr>
        <w:numPr>
          <w:ilvl w:val="0"/>
          <w:numId w:val="11"/>
        </w:numPr>
        <w:contextualSpacing/>
        <w:rPr>
          <w:rtl/>
        </w:rPr>
      </w:pPr>
      <w:r w:rsidRPr="00F53D10">
        <w:rPr>
          <w:rtl/>
        </w:rPr>
        <w:t>لا يوجد أثر ذو دلالة إحصائية عند مستوى (</w:t>
      </w:r>
      <w:r w:rsidRPr="00F53D10">
        <w:rPr>
          <w:rFonts w:hint="eastAsia"/>
        </w:rPr>
        <w:t>α</w:t>
      </w:r>
      <w:r w:rsidRPr="00F53D10">
        <w:rPr>
          <w:rFonts w:ascii="Cambria Math" w:hAnsi="Cambria Math" w:cs="Cambria Math"/>
        </w:rPr>
        <w:t>≤</w:t>
      </w:r>
      <w:r w:rsidRPr="00F53D10">
        <w:t>0.05</w:t>
      </w:r>
      <w:r w:rsidRPr="00F53D10">
        <w:rPr>
          <w:rtl/>
        </w:rPr>
        <w:t xml:space="preserve">) لتحديد المخاطر في تعزيز السلامة التشغيلية لخدمات الطيران الأرضية. </w:t>
      </w:r>
    </w:p>
    <w:p w:rsidR="00F53D10" w:rsidRPr="00F53D10" w:rsidRDefault="00F53D10" w:rsidP="00F53D10">
      <w:pPr>
        <w:numPr>
          <w:ilvl w:val="0"/>
          <w:numId w:val="11"/>
        </w:numPr>
        <w:contextualSpacing/>
        <w:rPr>
          <w:rtl/>
        </w:rPr>
      </w:pPr>
      <w:r w:rsidRPr="00F53D10">
        <w:rPr>
          <w:rtl/>
        </w:rPr>
        <w:t>لا يوجد أثر ذو دلالة إحصائية عند مستوى (</w:t>
      </w:r>
      <w:r w:rsidRPr="00F53D10">
        <w:rPr>
          <w:rFonts w:hint="eastAsia"/>
        </w:rPr>
        <w:t>α</w:t>
      </w:r>
      <w:r w:rsidRPr="00F53D10">
        <w:rPr>
          <w:rFonts w:ascii="Cambria Math" w:hAnsi="Cambria Math" w:cs="Cambria Math"/>
        </w:rPr>
        <w:t>≤</w:t>
      </w:r>
      <w:r w:rsidRPr="00F53D10">
        <w:t>0.05</w:t>
      </w:r>
      <w:r w:rsidRPr="00F53D10">
        <w:rPr>
          <w:rtl/>
        </w:rPr>
        <w:t xml:space="preserve">) لتقييم المخاطر في تعزيز السلامة التشغيلية لخدمات الطيران الأرضية. </w:t>
      </w:r>
    </w:p>
    <w:p w:rsidR="00F53D10" w:rsidRPr="00F53D10" w:rsidRDefault="00F53D10" w:rsidP="00F53D10">
      <w:pPr>
        <w:numPr>
          <w:ilvl w:val="0"/>
          <w:numId w:val="11"/>
        </w:numPr>
        <w:contextualSpacing/>
        <w:rPr>
          <w:rtl/>
        </w:rPr>
      </w:pPr>
      <w:r w:rsidRPr="00F53D10">
        <w:rPr>
          <w:rtl/>
        </w:rPr>
        <w:t>لا يوجد أثر ذو دلالة إحصائية عند مستوى (</w:t>
      </w:r>
      <w:r w:rsidRPr="00F53D10">
        <w:rPr>
          <w:rFonts w:hint="eastAsia"/>
        </w:rPr>
        <w:t>α</w:t>
      </w:r>
      <w:r w:rsidRPr="00F53D10">
        <w:rPr>
          <w:rFonts w:ascii="Cambria Math" w:hAnsi="Cambria Math" w:cs="Cambria Math"/>
        </w:rPr>
        <w:t>≤</w:t>
      </w:r>
      <w:r w:rsidRPr="00F53D10">
        <w:t>0.05</w:t>
      </w:r>
      <w:r w:rsidRPr="00F53D10">
        <w:rPr>
          <w:rtl/>
        </w:rPr>
        <w:t xml:space="preserve">) للاستجابة للمخاطر في تعزيز السلامة التشغيلية لخدمات الطيران الأرضية. </w:t>
      </w:r>
    </w:p>
    <w:p w:rsidR="00F53D10" w:rsidRPr="00F53D10" w:rsidRDefault="00F53D10" w:rsidP="00F53D10">
      <w:pPr>
        <w:numPr>
          <w:ilvl w:val="0"/>
          <w:numId w:val="11"/>
        </w:numPr>
        <w:contextualSpacing/>
        <w:rPr>
          <w:rtl/>
        </w:rPr>
      </w:pPr>
      <w:r w:rsidRPr="00F53D10">
        <w:rPr>
          <w:rtl/>
        </w:rPr>
        <w:t>لا يوجد أثر ذو دلالة إحصائية عند مستوى (</w:t>
      </w:r>
      <w:r w:rsidRPr="00F53D10">
        <w:rPr>
          <w:rFonts w:hint="eastAsia"/>
        </w:rPr>
        <w:t>α</w:t>
      </w:r>
      <w:r w:rsidRPr="00F53D10">
        <w:rPr>
          <w:rFonts w:ascii="Cambria Math" w:hAnsi="Cambria Math" w:cs="Cambria Math"/>
        </w:rPr>
        <w:t>≤</w:t>
      </w:r>
      <w:r w:rsidRPr="00F53D10">
        <w:t>0.05</w:t>
      </w:r>
      <w:r w:rsidRPr="00F53D10">
        <w:rPr>
          <w:rtl/>
        </w:rPr>
        <w:t>) لمراقبة المخاطر في تعزيز السلامة التشغيلية لخدمات الطيران الأرضية.</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hint="cs"/>
          <w:bCs/>
          <w:color w:val="4472C4" w:themeColor="accent1"/>
          <w:sz w:val="36"/>
          <w:szCs w:val="36"/>
          <w:rtl/>
        </w:rPr>
        <w:lastRenderedPageBreak/>
        <w:t>النظرية العلمية المتبعة لإعداد البحث:</w:t>
      </w:r>
    </w:p>
    <w:p w:rsidR="00F53D10" w:rsidRPr="00F53D10" w:rsidRDefault="00F53D10" w:rsidP="00F53D10">
      <w:pPr>
        <w:ind w:firstLine="0"/>
        <w:rPr>
          <w:rtl/>
        </w:rPr>
      </w:pPr>
      <w:r w:rsidRPr="00F53D10">
        <w:rPr>
          <w:rFonts w:hint="cs"/>
          <w:rtl/>
        </w:rPr>
        <w:t xml:space="preserve">  </w:t>
      </w:r>
      <w:r w:rsidRPr="00F53D10">
        <w:rPr>
          <w:rtl/>
        </w:rPr>
        <w:t>تستند الدراسة الحالية في تفسير العلاقة بين إدارة المخاطر والسلامة التشغيلية في شركات الخدمات المساندة بالمطارات إلى مجموعة من الأطر النظرية المعاصرة في مجال إدارة المخاطر وإدارة السلامة، وفي مقدمتها نظرية إدارة المخاطر المؤسسية، إلى جانب نظرية الأنظمة في السلامة التشغيلية، اللتين تمثلان أساسًا علميًا لفهم كيفية تعامل المؤسسات مع المخاطر التشغيلية المعقدة في البيئات التنظيمية عالية الحساسية مثل قطاع الطيران.</w:t>
      </w:r>
    </w:p>
    <w:p w:rsidR="00F53D10" w:rsidRPr="00F53D10" w:rsidRDefault="00F53D10" w:rsidP="00F53D10">
      <w:pPr>
        <w:ind w:firstLine="0"/>
        <w:rPr>
          <w:rtl/>
        </w:rPr>
      </w:pPr>
      <w:r w:rsidRPr="00F53D10">
        <w:rPr>
          <w:rtl/>
        </w:rPr>
        <w:t>وتقوم نظرية إدارة المخاطر المؤسسية على فكرة أساسية مفادها أن المخاطر لا ينبغي التعامل معها بوصفها أحداثًا منفصلة أو مشكلات طارئة، بل ينبغي إدارتها ضمن إطار مؤسسي شامل ومتكامل يهدف إلى تحديد المخاطر المحتملة وتحليلها وتقييمها واتخاذ الإجراءات المناسبة للحد من آثارها. ويشير هذا التوجه إلى أن إدارة المخاطر تمثل عملية إدارية مستمرة تتضمن التخطيط والتنظيم والرقابة بهدف حماية موارد المنظمة وتحقيق أهدافها الاستراتيجية (</w:t>
      </w:r>
      <w:r w:rsidRPr="00F53D10">
        <w:t>COSO, 2017</w:t>
      </w:r>
      <w:r w:rsidRPr="00F53D10">
        <w:rPr>
          <w:rtl/>
        </w:rPr>
        <w:t>). ووفقًا لهذا المنظور، فإن المؤسسات التي تطبق أنظمة فعالة لإدارة المخاطر تكون أكثر قدرة على التنبؤ بالأحداث غير المتوقعة والتعامل معها بطريقة استباقية، الأمر الذي يسهم في تقليل الخسائر وتعزيز كفاءة الأداء التنظيمي.</w:t>
      </w:r>
    </w:p>
    <w:p w:rsidR="00F53D10" w:rsidRPr="00F53D10" w:rsidRDefault="00F53D10" w:rsidP="00F53D10">
      <w:pPr>
        <w:ind w:firstLine="0"/>
        <w:rPr>
          <w:rtl/>
        </w:rPr>
      </w:pPr>
      <w:r w:rsidRPr="00F53D10">
        <w:rPr>
          <w:rtl/>
        </w:rPr>
        <w:t xml:space="preserve">كما تعتمد الدراسة على مبادئ المعيار الدولي لإدارة المخاطر </w:t>
      </w:r>
      <w:r w:rsidRPr="00F53D10">
        <w:t>ISO 31000</w:t>
      </w:r>
      <w:r w:rsidRPr="00F53D10">
        <w:rPr>
          <w:rtl/>
        </w:rPr>
        <w:t xml:space="preserve"> الذي يعد أحد الأطر العالمية المعتمدة في إدارة المخاطر، حيث يوضح هذا المعيار أن إدارة المخاطر تمثل عملية منهجية منظمة تهدف إلى تحديد المخاطر وتحليلها وتقييمها ووضع استراتيجيات مناسبة لمعالجتها ومراقبتها بصورة مستمرة (</w:t>
      </w:r>
      <w:r w:rsidRPr="00F53D10">
        <w:t>ISO, 2018</w:t>
      </w:r>
      <w:r w:rsidRPr="00F53D10">
        <w:rPr>
          <w:rtl/>
        </w:rPr>
        <w:t>). ويؤكد هذا المعيار أن الإدارة الفاعلة للمخاطر تسهم في تحسين عملية اتخاذ القرار، وتعزيز القدرة التنظيمية على مواجهة التحديات، إضافة إلى دعم استدامة العمليات التشغيلية داخل المؤسسات.</w:t>
      </w:r>
    </w:p>
    <w:p w:rsidR="00F53D10" w:rsidRPr="00F53D10" w:rsidRDefault="00F53D10" w:rsidP="00F53D10">
      <w:pPr>
        <w:ind w:firstLine="0"/>
        <w:rPr>
          <w:rtl/>
        </w:rPr>
      </w:pPr>
      <w:r w:rsidRPr="00F53D10">
        <w:rPr>
          <w:rtl/>
        </w:rPr>
        <w:t>ومن ناحية أخرى، تستند الدراسة كذلك إلى نظرية الأنظمة في السلامة التشغيلية التي تنظر إلى السلامة بوصفها نظامًا متكاملاً يتكون من مجموعة من العناصر التنظيمية والبشرية والتقنية التي تتفاعل مع بعضها البعض داخل بيئة العمل. ووفقًا لهذا المنظور، فإن الحوادث التشغيلية لا تنتج عادة عن سبب واحد منفرد، وإنما تكون نتيجة تفاعل مجموعة من العوامل التنظيمية والبشرية والفنية (</w:t>
      </w:r>
      <w:r w:rsidRPr="00F53D10">
        <w:t>Reason, 1997</w:t>
      </w:r>
      <w:r w:rsidRPr="00F53D10">
        <w:rPr>
          <w:rtl/>
        </w:rPr>
        <w:t>). ومن ثم فإن تعزيز السلامة التشغيلية يتطلب تبني منهج شامل يعتمد على تحليل المخاطر المحتملة، وتعزيز ثقافة السلامة داخل المنظمة، وتطوير الإجراءات الوقائية التي تقلل من احتمالية وقوع الحوادث.</w:t>
      </w:r>
    </w:p>
    <w:p w:rsidR="00F53D10" w:rsidRPr="00F53D10" w:rsidRDefault="00F53D10" w:rsidP="00F53D10">
      <w:pPr>
        <w:ind w:firstLine="0"/>
        <w:rPr>
          <w:rtl/>
        </w:rPr>
      </w:pPr>
      <w:r w:rsidRPr="00F53D10">
        <w:rPr>
          <w:rtl/>
        </w:rPr>
        <w:lastRenderedPageBreak/>
        <w:t xml:space="preserve">وفي سياق قطاع الطيران، يتجسد هذا التوجه في تطبيق نظام إدارة </w:t>
      </w:r>
      <w:r w:rsidRPr="00F53D10">
        <w:rPr>
          <w:rFonts w:hint="cs"/>
          <w:rtl/>
        </w:rPr>
        <w:t>السلامة الذي</w:t>
      </w:r>
      <w:r w:rsidRPr="00F53D10">
        <w:rPr>
          <w:rtl/>
        </w:rPr>
        <w:t xml:space="preserve"> يعتمد على إدارة المخاطر باعتبارها أحد مكوناته الأساسية، حيث يركز هذا النظام على تحديد المخاطر التشغيلية وتحليلها واتخاذ التدابير الوقائية اللازمة للحد منها قبل أن تتحول إلى حوادث فعلية (</w:t>
      </w:r>
      <w:r w:rsidRPr="00F53D10">
        <w:t>ICAO, 2018</w:t>
      </w:r>
      <w:r w:rsidRPr="00F53D10">
        <w:rPr>
          <w:rtl/>
        </w:rPr>
        <w:t>). ويعكس هذا الإطار أهمية الانتقال من الأسلوب التقليدي التفاعلي في إدارة السلامة، الذي يعتمد على الاستجابة للحوادث بعد وقوعها، إلى الأسلوب الاستباقي الذي يقوم على التنبؤ بالمخاطر ومنع حدوثها.</w:t>
      </w:r>
    </w:p>
    <w:p w:rsidR="00F53D10" w:rsidRPr="00F53D10" w:rsidRDefault="00F53D10" w:rsidP="00F53D10">
      <w:pPr>
        <w:ind w:firstLine="0"/>
        <w:rPr>
          <w:rtl/>
        </w:rPr>
      </w:pPr>
      <w:r w:rsidRPr="00F53D10">
        <w:rPr>
          <w:rtl/>
        </w:rPr>
        <w:t>وبناءً على ما سبق، فإن الدراسة الحالية تنطلق من افتراض علمي رئيس مفاده أن تعزيز ممارسات إدارة المخاطر داخل المؤسسات العاملة في مجال الخدمات الأرضية للطيران يسهم بشكل مباشر في رفع مستوى السلامة التشغيلية وتقليل احتمالية وقوع الحوادث التشغيلية، وذلك من خلال تطبيق إجراءات منهجية لتحديد المخاطر وتحليلها وتقييمها ومراقبتها بشكل مستمر داخل بيئة العمل.</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hint="cs"/>
          <w:bCs/>
          <w:color w:val="4472C4" w:themeColor="accent1"/>
          <w:sz w:val="36"/>
          <w:szCs w:val="36"/>
          <w:rtl/>
        </w:rPr>
        <w:t>مصطلحات البحث:</w:t>
      </w:r>
    </w:p>
    <w:p w:rsidR="00F53D10" w:rsidRPr="00F53D10" w:rsidRDefault="00F53D10" w:rsidP="00F53D10">
      <w:pPr>
        <w:ind w:firstLine="0"/>
        <w:rPr>
          <w:rtl/>
        </w:rPr>
      </w:pPr>
      <w:r w:rsidRPr="00F53D10">
        <w:rPr>
          <w:rtl/>
        </w:rPr>
        <w:t>تتضمن الدراسة الحالية مجموعة من المصطلحات الأساسية المرتبطة بموضوع إدارة المخاطر والسلامة التشغيلية، والتي تم تعريفها إجرائيًا بما يتناسب مع أهداف الدراسة وطبيعة متغيراتها، وذلك على النحو الآتي:</w:t>
      </w:r>
    </w:p>
    <w:p w:rsidR="00F53D10" w:rsidRPr="00F53D10" w:rsidRDefault="00F53D10" w:rsidP="00F53D10">
      <w:pPr>
        <w:ind w:firstLine="0"/>
        <w:rPr>
          <w:b/>
          <w:bCs/>
          <w:rtl/>
        </w:rPr>
      </w:pPr>
      <w:r w:rsidRPr="00F53D10">
        <w:rPr>
          <w:b/>
          <w:bCs/>
          <w:rtl/>
        </w:rPr>
        <w:t>1. إدارة المخاطر</w:t>
      </w:r>
    </w:p>
    <w:p w:rsidR="00F53D10" w:rsidRPr="00F53D10" w:rsidRDefault="00F53D10" w:rsidP="00F53D10">
      <w:pPr>
        <w:ind w:firstLine="0"/>
        <w:rPr>
          <w:rtl/>
        </w:rPr>
      </w:pPr>
      <w:r w:rsidRPr="00F53D10">
        <w:rPr>
          <w:rtl/>
        </w:rPr>
        <w:t>تعرف إدارة المخاطر بأنها عملية منهجية منظمة تهدف إلى تحديد المخاطر المحتملة التي قد تواجه المنظمة، وتحليلها وتقييمها، واتخاذ الإجراءات المناسبة للتعامل معها بما يسهم في تقليل احتمالية وقوعها أو الحد من آثارها السلبية (</w:t>
      </w:r>
      <w:r w:rsidRPr="00F53D10">
        <w:t>ISO, 2018</w:t>
      </w:r>
      <w:r w:rsidRPr="00F53D10">
        <w:rPr>
          <w:rtl/>
        </w:rPr>
        <w:t>).</w:t>
      </w:r>
    </w:p>
    <w:p w:rsidR="00F53D10" w:rsidRPr="00F53D10" w:rsidRDefault="00F53D10" w:rsidP="00F53D10">
      <w:pPr>
        <w:ind w:firstLine="0"/>
        <w:rPr>
          <w:rtl/>
        </w:rPr>
      </w:pPr>
      <w:r w:rsidRPr="00F53D10">
        <w:rPr>
          <w:rtl/>
        </w:rPr>
        <w:t>التعريف الإجرائي:</w:t>
      </w:r>
    </w:p>
    <w:p w:rsidR="00F53D10" w:rsidRPr="00F53D10" w:rsidRDefault="00F53D10" w:rsidP="00F53D10">
      <w:pPr>
        <w:ind w:firstLine="0"/>
        <w:rPr>
          <w:rtl/>
        </w:rPr>
      </w:pPr>
      <w:r w:rsidRPr="00F53D10">
        <w:rPr>
          <w:rtl/>
        </w:rPr>
        <w:t>يقصد بإدارة المخاطر في هذه الدراسة مجموعة الإجراءات التنظيمية التي تتبعها شركات الخدمات المساندة بالمطارات السعودية لتحديد المخاطر التشغيلية وتحليلها وتقييمها ووضع الاستراتيجيات المناسبة للاستجابة لها ومراقبتها، وذلك بهدف الحد من آثارها السلبية على العمليات التشغيلية.</w:t>
      </w:r>
    </w:p>
    <w:p w:rsidR="00F53D10" w:rsidRPr="00F53D10" w:rsidRDefault="00F53D10" w:rsidP="00F53D10">
      <w:pPr>
        <w:ind w:firstLine="0"/>
        <w:rPr>
          <w:b/>
          <w:bCs/>
          <w:rtl/>
        </w:rPr>
      </w:pPr>
      <w:r w:rsidRPr="00F53D10">
        <w:rPr>
          <w:b/>
          <w:bCs/>
          <w:rtl/>
        </w:rPr>
        <w:t>2. المخاطر</w:t>
      </w:r>
    </w:p>
    <w:p w:rsidR="00F53D10" w:rsidRPr="00F53D10" w:rsidRDefault="00F53D10" w:rsidP="00F53D10">
      <w:pPr>
        <w:ind w:firstLine="0"/>
        <w:rPr>
          <w:rtl/>
        </w:rPr>
      </w:pPr>
      <w:r w:rsidRPr="00F53D10">
        <w:rPr>
          <w:rtl/>
        </w:rPr>
        <w:t>تشير المخاطر إلى احتمال وقوع حدث غير مرغوب فيه قد يؤدي إلى خسائر مادية أو بشرية أو تشغيلية، ويترتب عليها آثار سلبية تؤثر في تحقيق أهداف المنظمة</w:t>
      </w:r>
      <w:r w:rsidRPr="00F53D10">
        <w:rPr>
          <w:rFonts w:hint="cs"/>
          <w:rtl/>
        </w:rPr>
        <w:t>.</w:t>
      </w:r>
    </w:p>
    <w:p w:rsidR="00F53D10" w:rsidRPr="00F53D10" w:rsidRDefault="00F53D10" w:rsidP="00F53D10">
      <w:pPr>
        <w:ind w:firstLine="0"/>
        <w:rPr>
          <w:rtl/>
        </w:rPr>
      </w:pPr>
      <w:r w:rsidRPr="00F53D10">
        <w:rPr>
          <w:rtl/>
        </w:rPr>
        <w:t>التعريف الإجرائي:</w:t>
      </w:r>
    </w:p>
    <w:p w:rsidR="00F53D10" w:rsidRPr="00F53D10" w:rsidRDefault="00F53D10" w:rsidP="00F53D10">
      <w:pPr>
        <w:ind w:firstLine="0"/>
        <w:rPr>
          <w:rtl/>
        </w:rPr>
      </w:pPr>
      <w:r w:rsidRPr="00F53D10">
        <w:rPr>
          <w:rtl/>
        </w:rPr>
        <w:lastRenderedPageBreak/>
        <w:t>يقصد بالمخاطر في هذه الدراسة الاحتمالات المرتبطة بوقوع حوادث أو أخطاء تشغيلية في عمليات الخدمات الأرضية للطيران، والتي قد تؤثر في سلامة العاملين أو الطائرات أو المعدات أو المسافرين.</w:t>
      </w:r>
    </w:p>
    <w:p w:rsidR="00F53D10" w:rsidRPr="00F53D10" w:rsidRDefault="00F53D10" w:rsidP="00F53D10">
      <w:pPr>
        <w:ind w:firstLine="0"/>
        <w:rPr>
          <w:b/>
          <w:bCs/>
          <w:rtl/>
        </w:rPr>
      </w:pPr>
      <w:r w:rsidRPr="00F53D10">
        <w:rPr>
          <w:b/>
          <w:bCs/>
          <w:rtl/>
        </w:rPr>
        <w:t>3. السلامة التشغيلية</w:t>
      </w:r>
    </w:p>
    <w:p w:rsidR="00F53D10" w:rsidRPr="00F53D10" w:rsidRDefault="00F53D10" w:rsidP="00F53D10">
      <w:pPr>
        <w:ind w:firstLine="0"/>
        <w:rPr>
          <w:rtl/>
        </w:rPr>
      </w:pPr>
      <w:r w:rsidRPr="00F53D10">
        <w:rPr>
          <w:rtl/>
        </w:rPr>
        <w:t>تعرف السلامة التشغيلية بأنها الحالة التي يتم فيها التحكم بالمخاطر المرتبطة بالعمليات التشغيلية بحيث يتم تقليل احتمالية وقوع الحوادث أو الأضرار إلى مستوى مقبول (</w:t>
      </w:r>
      <w:r w:rsidRPr="00F53D10">
        <w:t>ICAO, 2018</w:t>
      </w:r>
      <w:r w:rsidRPr="00F53D10">
        <w:rPr>
          <w:rtl/>
        </w:rPr>
        <w:t>).</w:t>
      </w:r>
    </w:p>
    <w:p w:rsidR="00F53D10" w:rsidRPr="00F53D10" w:rsidRDefault="00F53D10" w:rsidP="00F53D10">
      <w:pPr>
        <w:ind w:firstLine="0"/>
        <w:rPr>
          <w:rtl/>
        </w:rPr>
      </w:pPr>
      <w:r w:rsidRPr="00F53D10">
        <w:rPr>
          <w:rtl/>
        </w:rPr>
        <w:t>التعريف الإجرائي:</w:t>
      </w:r>
    </w:p>
    <w:p w:rsidR="00F53D10" w:rsidRPr="00F53D10" w:rsidRDefault="00F53D10" w:rsidP="00F53D10">
      <w:pPr>
        <w:ind w:firstLine="0"/>
        <w:rPr>
          <w:rtl/>
        </w:rPr>
      </w:pPr>
      <w:r w:rsidRPr="00F53D10">
        <w:rPr>
          <w:rtl/>
        </w:rPr>
        <w:t>يقصد بالسلامة التشغيلية في هذه الدراسة مستوى الالتزام بالإجراءات والأنظمة المعتمدة لضمان سلامة العمليات التشغيلية في شركات الخدمات المساندة بالمطارات السعودية، بما يشمل الالتزام بالتعليمات الوقائية وتطبيق معايير السلامة في بيئة العمل.</w:t>
      </w:r>
    </w:p>
    <w:p w:rsidR="00F53D10" w:rsidRPr="00F53D10" w:rsidRDefault="00F53D10" w:rsidP="00F53D10">
      <w:pPr>
        <w:ind w:firstLine="0"/>
        <w:rPr>
          <w:b/>
          <w:bCs/>
          <w:rtl/>
        </w:rPr>
      </w:pPr>
      <w:r w:rsidRPr="00F53D10">
        <w:rPr>
          <w:b/>
          <w:bCs/>
          <w:rtl/>
        </w:rPr>
        <w:t>4. الخدمات الأرضية للطيران</w:t>
      </w:r>
    </w:p>
    <w:p w:rsidR="00F53D10" w:rsidRPr="00F53D10" w:rsidRDefault="00F53D10" w:rsidP="00F53D10">
      <w:pPr>
        <w:ind w:firstLine="0"/>
        <w:rPr>
          <w:rtl/>
        </w:rPr>
      </w:pPr>
      <w:r w:rsidRPr="00F53D10">
        <w:rPr>
          <w:rtl/>
        </w:rPr>
        <w:t>تشير الخدمات الأرضية للطيران إلى مجموعة الأنشطة التشغيلية التي تقدم للطائرات أثناء وجودها على أرض المطار، وتشمل عمليات المناولة الأرضية، وخدمات الركاب، وشحن الأمتعة والبضائع، وخدمات التزود بالوقود والصيانة الفنية.</w:t>
      </w:r>
    </w:p>
    <w:p w:rsidR="00F53D10" w:rsidRPr="00F53D10" w:rsidRDefault="00F53D10" w:rsidP="00F53D10">
      <w:pPr>
        <w:ind w:firstLine="0"/>
        <w:rPr>
          <w:rtl/>
        </w:rPr>
      </w:pPr>
      <w:r w:rsidRPr="00F53D10">
        <w:rPr>
          <w:rtl/>
        </w:rPr>
        <w:t>التعريف الإجرائي:</w:t>
      </w:r>
    </w:p>
    <w:p w:rsidR="00F53D10" w:rsidRPr="00F53D10" w:rsidRDefault="00F53D10" w:rsidP="00F53D10">
      <w:pPr>
        <w:ind w:firstLine="0"/>
        <w:rPr>
          <w:rtl/>
        </w:rPr>
      </w:pPr>
      <w:r w:rsidRPr="00F53D10">
        <w:rPr>
          <w:rtl/>
        </w:rPr>
        <w:t>يقصد بالخدمات الأرضية في هذه الدراسة الأنشطة التشغيلية التي تقدمها الشركات المساندة داخل المطارات السعودية لدعم عمليات الطائرات والركاب والبضائع أثناء وجود الطائرة على أرض المطار.</w:t>
      </w:r>
    </w:p>
    <w:p w:rsidR="00F53D10" w:rsidRPr="00F53D10" w:rsidRDefault="00F53D10" w:rsidP="00F53D10">
      <w:pPr>
        <w:ind w:firstLine="0"/>
        <w:rPr>
          <w:b/>
          <w:bCs/>
          <w:rtl/>
        </w:rPr>
      </w:pPr>
      <w:r w:rsidRPr="00F53D10">
        <w:rPr>
          <w:b/>
          <w:bCs/>
          <w:rtl/>
        </w:rPr>
        <w:t>5. شركات الخدمات المساندة بالمطارات</w:t>
      </w:r>
    </w:p>
    <w:p w:rsidR="00F53D10" w:rsidRPr="00F53D10" w:rsidRDefault="00F53D10" w:rsidP="00F53D10">
      <w:pPr>
        <w:ind w:firstLine="0"/>
        <w:rPr>
          <w:rtl/>
        </w:rPr>
      </w:pPr>
      <w:r w:rsidRPr="00F53D10">
        <w:rPr>
          <w:rtl/>
        </w:rPr>
        <w:t>هي الشركات المتخصصة في تقديم الخدمات التشغيلية واللوجستية داخل المطارات لدعم شركات الطيران وضمان انسيابية العمليات التشغيلية المرتبطة بالطائرات والركاب والبضائع.</w:t>
      </w:r>
    </w:p>
    <w:p w:rsidR="00F53D10" w:rsidRPr="00F53D10" w:rsidRDefault="00F53D10" w:rsidP="00F53D10">
      <w:pPr>
        <w:ind w:firstLine="0"/>
        <w:rPr>
          <w:rtl/>
        </w:rPr>
      </w:pPr>
      <w:r w:rsidRPr="00F53D10">
        <w:rPr>
          <w:rtl/>
        </w:rPr>
        <w:t>التعريف الإجرائي:</w:t>
      </w:r>
    </w:p>
    <w:p w:rsidR="00F53D10" w:rsidRPr="00F53D10" w:rsidRDefault="00F53D10" w:rsidP="00F53D10">
      <w:pPr>
        <w:ind w:firstLine="0"/>
        <w:rPr>
          <w:rtl/>
        </w:rPr>
      </w:pPr>
      <w:r w:rsidRPr="00F53D10">
        <w:rPr>
          <w:rtl/>
        </w:rPr>
        <w:t>يقصد بها في هذه الدراسة الشركات العاملة في مجال الخدمات الأرضية داخل المطارات السعودية والتي تقدم خدمات المناولة الأرضية وخدمات الركاب والبضائع.</w:t>
      </w:r>
    </w:p>
    <w:p w:rsidR="00F53D10" w:rsidRDefault="00F53D10">
      <w:pPr>
        <w:rPr>
          <w:rtl/>
        </w:rPr>
      </w:pPr>
      <w:r>
        <w:rPr>
          <w:rtl/>
        </w:rPr>
        <w:br w:type="page"/>
      </w:r>
    </w:p>
    <w:p w:rsidR="00F53D10" w:rsidRPr="00F53D10" w:rsidRDefault="00F53D10" w:rsidP="00F53D10">
      <w:pPr>
        <w:ind w:firstLine="0"/>
        <w:rPr>
          <w:rtl/>
        </w:rPr>
      </w:pPr>
    </w:p>
    <w:p w:rsidR="00F53D10" w:rsidRPr="00F53D10" w:rsidRDefault="00F53D10" w:rsidP="00F53D10">
      <w:pPr>
        <w:ind w:firstLine="0"/>
        <w:rPr>
          <w:rtl/>
        </w:rPr>
      </w:pPr>
      <w:r w:rsidRPr="00F53D10">
        <w:rPr>
          <w:noProof/>
          <w:rtl/>
          <w:lang w:val="ar-SA"/>
        </w:rPr>
        <mc:AlternateContent>
          <mc:Choice Requires="wps">
            <w:drawing>
              <wp:anchor distT="0" distB="0" distL="114300" distR="114300" simplePos="0" relativeHeight="251660288" behindDoc="0" locked="0" layoutInCell="1" allowOverlap="1" wp14:anchorId="627D6F1A" wp14:editId="011C21A6">
                <wp:simplePos x="0" y="0"/>
                <wp:positionH relativeFrom="column">
                  <wp:posOffset>2141873</wp:posOffset>
                </wp:positionH>
                <wp:positionV relativeFrom="paragraph">
                  <wp:posOffset>8257291</wp:posOffset>
                </wp:positionV>
                <wp:extent cx="914400" cy="512747"/>
                <wp:effectExtent l="0" t="0" r="0" b="1905"/>
                <wp:wrapNone/>
                <wp:docPr id="17696598" name="مستطيل: زوايا مستديرة 16"/>
                <wp:cNvGraphicFramePr/>
                <a:graphic xmlns:a="http://schemas.openxmlformats.org/drawingml/2006/main">
                  <a:graphicData uri="http://schemas.microsoft.com/office/word/2010/wordprocessingShape">
                    <wps:wsp>
                      <wps:cNvSpPr/>
                      <wps:spPr>
                        <a:xfrm>
                          <a:off x="0" y="0"/>
                          <a:ext cx="914400" cy="512747"/>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4A39788" id="مستطيل: زوايا مستديرة 16" o:spid="_x0000_s1026" style="position:absolute;left:0;text-align:left;margin-left:168.65pt;margin-top:650.2pt;width:1in;height:40.3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" fillcolor="window" stroked="f" strokeweight="1pt">
                <v:stroke joinstyle="miter"/>
              </v:roundrect>
            </w:pict>
          </mc:Fallback>
        </mc:AlternateContent>
      </w:r>
      <w:r w:rsidRPr="00F53D10">
        <w:rPr>
          <w:noProof/>
          <w:rtl/>
          <w:lang w:val="ar-SA"/>
        </w:rPr>
        <mc:AlternateContent>
          <mc:Choice Requires="wps">
            <w:drawing>
              <wp:anchor distT="0" distB="0" distL="114300" distR="114300" simplePos="0" relativeHeight="251658240" behindDoc="0" locked="0" layoutInCell="1" allowOverlap="1" wp14:anchorId="2F4391AE" wp14:editId="4E3898C7">
                <wp:simplePos x="1623060" y="3098800"/>
                <wp:positionH relativeFrom="margin">
                  <wp:align>center</wp:align>
                </wp:positionH>
                <wp:positionV relativeFrom="margin">
                  <wp:align>center</wp:align>
                </wp:positionV>
                <wp:extent cx="4046220" cy="4472940"/>
                <wp:effectExtent l="209550" t="228600" r="220980" b="251460"/>
                <wp:wrapSquare wrapText="bothSides"/>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rsidR="00F53D10" w:rsidRPr="00AB11FA" w:rsidRDefault="00F53D10" w:rsidP="00F53D10">
                            <w:pPr>
                              <w:jc w:val="center"/>
                              <w:rPr>
                                <w:b/>
                                <w:bCs/>
                                <w:sz w:val="36"/>
                                <w:szCs w:val="36"/>
                                <w:rtl/>
                              </w:rPr>
                            </w:pPr>
                            <w:r w:rsidRPr="00AB11FA">
                              <w:rPr>
                                <w:rFonts w:hint="cs"/>
                                <w:b/>
                                <w:bCs/>
                                <w:sz w:val="36"/>
                                <w:szCs w:val="36"/>
                                <w:rtl/>
                              </w:rPr>
                              <w:t>الفصل الثاني</w:t>
                            </w:r>
                          </w:p>
                          <w:p w:rsidR="00F53D10" w:rsidRPr="00AB11FA" w:rsidRDefault="00F53D10" w:rsidP="00F53D10">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391AE" id="تمرير: رأسي 6" o:spid="_x0000_s1031" type="#_x0000_t97" style="position:absolute;left:0;text-align:left;margin-left:0;margin-top:0;width:318.6pt;height:352.2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" fillcolor="window" strokecolor="#4472c4" strokeweight="1pt">
                <v:stroke joinstyle="miter"/>
                <v:textbox>
                  <w:txbxContent>
                    <w:p w:rsidR="00F53D10" w:rsidRPr="00AB11FA" w:rsidRDefault="00F53D10" w:rsidP="00F53D10">
                      <w:pPr>
                        <w:jc w:val="center"/>
                        <w:rPr>
                          <w:b/>
                          <w:bCs/>
                          <w:sz w:val="36"/>
                          <w:szCs w:val="36"/>
                          <w:rtl/>
                        </w:rPr>
                      </w:pPr>
                      <w:r w:rsidRPr="00AB11FA">
                        <w:rPr>
                          <w:rFonts w:hint="cs"/>
                          <w:b/>
                          <w:bCs/>
                          <w:sz w:val="36"/>
                          <w:szCs w:val="36"/>
                          <w:rtl/>
                        </w:rPr>
                        <w:t>الفصل الثاني</w:t>
                      </w:r>
                    </w:p>
                    <w:p w:rsidR="00F53D10" w:rsidRPr="00AB11FA" w:rsidRDefault="00F53D10" w:rsidP="00F53D10">
                      <w:pPr>
                        <w:jc w:val="center"/>
                        <w:rPr>
                          <w:b/>
                          <w:bCs/>
                          <w:sz w:val="36"/>
                          <w:szCs w:val="36"/>
                        </w:rPr>
                      </w:pPr>
                      <w:r w:rsidRPr="00AB11FA">
                        <w:rPr>
                          <w:rFonts w:hint="cs"/>
                          <w:b/>
                          <w:bCs/>
                          <w:sz w:val="36"/>
                          <w:szCs w:val="36"/>
                          <w:rtl/>
                        </w:rPr>
                        <w:t>الإطار النظري والدراسات السابقة</w:t>
                      </w:r>
                    </w:p>
                  </w:txbxContent>
                </v:textbox>
                <w10:wrap type="square" anchorx="margin" anchory="margin"/>
              </v:shape>
            </w:pict>
          </mc:Fallback>
        </mc:AlternateContent>
      </w:r>
      <w:r w:rsidRPr="00F53D10">
        <w:rPr>
          <w:noProof/>
          <w:rtl/>
          <w:lang w:val="ar-SA"/>
        </w:rPr>
        <mc:AlternateContent>
          <mc:Choice Requires="wps">
            <w:drawing>
              <wp:anchor distT="0" distB="0" distL="114300" distR="114300" simplePos="0" relativeHeight="251659264" behindDoc="0" locked="0" layoutInCell="1" allowOverlap="1" wp14:anchorId="6C49E418" wp14:editId="69C04E20">
                <wp:simplePos x="0" y="0"/>
                <wp:positionH relativeFrom="column">
                  <wp:posOffset>2391410</wp:posOffset>
                </wp:positionH>
                <wp:positionV relativeFrom="paragraph">
                  <wp:posOffset>8647430</wp:posOffset>
                </wp:positionV>
                <wp:extent cx="449580" cy="434340"/>
                <wp:effectExtent l="0" t="0" r="7620" b="3810"/>
                <wp:wrapNone/>
                <wp:docPr id="1723771110" name="مستطيل: زوايا مستديرة 14"/>
                <wp:cNvGraphicFramePr/>
                <a:graphic xmlns:a="http://schemas.openxmlformats.org/drawingml/2006/main">
                  <a:graphicData uri="http://schemas.microsoft.com/office/word/2010/wordprocessingShape">
                    <wps:wsp>
                      <wps:cNvSpPr/>
                      <wps:spPr>
                        <a:xfrm>
                          <a:off x="0" y="0"/>
                          <a:ext cx="449580" cy="43434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FFB123" id="مستطيل: زوايا مستديرة 14" o:spid="_x0000_s1026" style="position:absolute;left:0;text-align:left;margin-left:188.3pt;margin-top:680.9pt;width:35.4pt;height:34.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" fillcolor="window" stroked="f" strokeweight="1pt">
                <v:stroke joinstyle="miter"/>
              </v:roundrect>
            </w:pict>
          </mc:Fallback>
        </mc:AlternateContent>
      </w:r>
      <w:r w:rsidRPr="00F53D10">
        <w:rPr>
          <w:rtl/>
        </w:rPr>
        <w:br w:type="page"/>
      </w:r>
    </w:p>
    <w:p w:rsidR="00F53D10" w:rsidRPr="00F53D10" w:rsidRDefault="00F53D10" w:rsidP="00F53D10">
      <w:pPr>
        <w:ind w:firstLine="0"/>
        <w:rPr>
          <w:b/>
          <w:bCs/>
          <w:rtl/>
        </w:rPr>
      </w:pPr>
      <w:r w:rsidRPr="00F53D10">
        <w:rPr>
          <w:rFonts w:hint="cs"/>
          <w:b/>
          <w:bCs/>
          <w:rtl/>
        </w:rPr>
        <w:lastRenderedPageBreak/>
        <w:t>تمهيد</w:t>
      </w:r>
    </w:p>
    <w:p w:rsidR="00F53D10" w:rsidRPr="00F53D10" w:rsidRDefault="00F53D10" w:rsidP="00F53D10">
      <w:pPr>
        <w:spacing w:after="0"/>
        <w:rPr>
          <w:rtl/>
        </w:rPr>
      </w:pPr>
      <w:r w:rsidRPr="00F53D10">
        <w:rPr>
          <w:rtl/>
        </w:rPr>
        <w:t>تُعد إدارة المخاطر أحد المرتكزات الأساسية في الفكر الإداري المعاصر، لاسيما في القطاعات التي تتسم بارتفاع درجة التعقيد التشغيلي وحساسية النتائج، كما هو الحال في قطاع الطيران المدني. فكل منظمة – بصرف النظر عن حجمها أو طبيعة نشاطها – تواجه طيفًا واسعًا من المخاطر التي قد تؤثر في استمراريتها أو سمعتها أو كفاءتها التشغيلية. غير أن الإشكالية الجوهرية لا تكمن في وجود المخاطر بحد ذاتها، بل في مدى قدرة المنظمة على استشرافها والتعامل معها بصورة استباقية ومنهجية. فكثيرًا ما تُكتشف المخاطر في مراحل متأخرة، حين تكون آثارها قد بدأت بالفعل في إحداث خلل في العمليات أو خسائر مادية أو معنوية، الأمر الذي يعكس قصورًا في منظومة التنبؤ والرصد المبكر.</w:t>
      </w:r>
    </w:p>
    <w:p w:rsidR="00F53D10" w:rsidRPr="00F53D10" w:rsidRDefault="00F53D10" w:rsidP="00F53D10">
      <w:pPr>
        <w:spacing w:after="0"/>
        <w:rPr>
          <w:rtl/>
        </w:rPr>
      </w:pPr>
      <w:r w:rsidRPr="00F53D10">
        <w:rPr>
          <w:rtl/>
        </w:rPr>
        <w:t>ومن هنا برز مفهوم إدارة المخاطر بوصفه عملية إدارية متكاملة تهدف إلى تحديد المخاطر المحتملة، وتحليلها، وتقييم آثارها، ووضع الاستجابات المناسبة لها، ثم مراقبتها بصورة مستمرة لضمان بقائها ضمن حدود مقبولة. إن الإدارة الواعية لا تنظر إلى إدارة المخاطر كإجراء ثانوي أو نشاط تكميلي، بل تعتبرها التزامًا مؤسسيًا أصيلاً لا يمكن التنازل عنه أو إلغاؤه، بل يمثل جزءًا من مسؤولية القيادة العليا في حماية المنظمة وتحقيق أهدافها الاستراتيجية. وفي بيئة الطيران، تتضاعف أهمية هذا الالتزام نظرًا لما تنطوي عليه العمليات التشغيلية من تداخلات فنية وبشرية وتنظيمية قد يؤدي أي خلل فيها إلى آثار جسيمة.</w:t>
      </w:r>
    </w:p>
    <w:p w:rsidR="00F53D10" w:rsidRPr="00F53D10" w:rsidRDefault="00F53D10" w:rsidP="00F53D10">
      <w:pPr>
        <w:spacing w:after="0"/>
        <w:rPr>
          <w:rtl/>
        </w:rPr>
      </w:pPr>
      <w:r w:rsidRPr="00F53D10">
        <w:rPr>
          <w:rtl/>
        </w:rPr>
        <w:t>وتتجلى العلاقة الوثيقة بين إدارة المخاطر والسلامة التشغيلية في كون الأخيرة تمثل الهدف النهائي لأي نظام فعال لإدارة المخاطر داخل المنظمات ذات الطابع التشغيلي. فالسلامة التشغيلية لا تتحقق بصورة عفوية، وإنما تُبنى عبر منظومة مؤسسية متكاملة ترتكز على التعرف المبكر على مصادر الخطر، وتقييم احتمالات وقوعها، وضبطها ضمن مستويات مقبولة، وتعزيز ثقافة الإبلاغ والتعلم المستمر. وفي سياق خدمات الطيران الأرضية، التي تشمل عمليات المناولة والتحميل والتزويد بالوقود والإرشاد الأرضي وغيرها، تتقاطع المخاطر الفنية مع العوامل البشرية وضغوط الوقت، مما يجعل إدارة المخاطر حجر الزاوية في ضمان سلامة العمليات.</w:t>
      </w:r>
    </w:p>
    <w:p w:rsidR="00F53D10" w:rsidRPr="00F53D10" w:rsidRDefault="00F53D10" w:rsidP="00F53D10">
      <w:pPr>
        <w:spacing w:after="0"/>
        <w:rPr>
          <w:rtl/>
        </w:rPr>
      </w:pPr>
      <w:r w:rsidRPr="00F53D10">
        <w:rPr>
          <w:rtl/>
        </w:rPr>
        <w:t>وانطلاقًا من ذلك، يتناول هذا الفصل الأسس النظرية لإدارة المخاطر بوصفها متغيرًا مستقلًا، من حيث المفهوم والنشأة والأبعاد والنماذج المعيارية المعاصرة، كما يستعرض مفهوم السلامة التشغيلية وأبعادها ومحدداتها في بيئة الطيران. ويعقب ذلك عرضٌ تحليلي للدراسات السابقة العربية والأجنبية ذات الصلة، بهدف رصد الاتجاهات البحثية القائمة، وتحديد أوجه الاتفاق والاختلاف، وصولًا إلى تحديد الفجوة البحثية التي تسعى الدراسة الحالية إلى معالجتها. ويُعد هذا التأصيل النظري خطوة محورية لفهم الإطار المفاهيمي الذي تستند إليه الدراسة الميدانية في الفصول اللاحقة.</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hint="cs"/>
          <w:bCs/>
          <w:color w:val="4472C4" w:themeColor="accent1"/>
          <w:sz w:val="36"/>
          <w:szCs w:val="36"/>
          <w:rtl/>
        </w:rPr>
        <w:lastRenderedPageBreak/>
        <w:t>أولاً: الإطار النظري</w:t>
      </w:r>
    </w:p>
    <w:p w:rsidR="00F53D10" w:rsidRPr="00F53D10" w:rsidRDefault="00F53D10" w:rsidP="00F53D10">
      <w:pPr>
        <w:keepNext/>
        <w:keepLines/>
        <w:spacing w:before="120"/>
        <w:outlineLvl w:val="1"/>
        <w:rPr>
          <w:rFonts w:asciiTheme="majorHAnsi" w:eastAsiaTheme="majorEastAsia" w:hAnsiTheme="majorHAnsi"/>
          <w:bCs/>
          <w:color w:val="7030A0"/>
          <w:kern w:val="0"/>
          <w:sz w:val="26"/>
          <w:szCs w:val="32"/>
          <w:rtl/>
          <w14:ligatures w14:val="none"/>
        </w:rPr>
      </w:pPr>
      <w:r w:rsidRPr="00F53D10">
        <w:rPr>
          <w:rFonts w:asciiTheme="majorHAnsi" w:eastAsiaTheme="majorEastAsia" w:hAnsiTheme="majorHAnsi" w:hint="cs"/>
          <w:bCs/>
          <w:color w:val="7030A0"/>
          <w:kern w:val="0"/>
          <w:sz w:val="26"/>
          <w:szCs w:val="32"/>
          <w:rtl/>
          <w14:ligatures w14:val="none"/>
        </w:rPr>
        <w:t>المبحث الأول: إدارة المخاطر</w:t>
      </w:r>
    </w:p>
    <w:p w:rsidR="00F53D10" w:rsidRPr="00F53D10" w:rsidRDefault="00F53D10" w:rsidP="00F53D10">
      <w:pPr>
        <w:ind w:firstLine="0"/>
        <w:rPr>
          <w:b/>
          <w:bCs/>
          <w:rtl/>
        </w:rPr>
      </w:pPr>
      <w:r w:rsidRPr="00F53D10">
        <w:rPr>
          <w:b/>
          <w:bCs/>
          <w:rtl/>
        </w:rPr>
        <w:t>مفهوم المخاطر</w:t>
      </w:r>
    </w:p>
    <w:p w:rsidR="00F53D10" w:rsidRPr="00F53D10" w:rsidRDefault="00F53D10" w:rsidP="00F53D10">
      <w:pPr>
        <w:spacing w:after="0"/>
        <w:rPr>
          <w:rtl/>
        </w:rPr>
      </w:pPr>
      <w:r w:rsidRPr="00F53D10">
        <w:rPr>
          <w:rtl/>
        </w:rPr>
        <w:t>تُعد المخاطر ظاهرة إنسانية وتنظيمية رافقت النشاط البشري منذ نشأته الأولى، إذ ارتبطت بفكرة التعرض لاحتمالات قد تفضي إلى خسائر مادية أو معنوية تمس الأفراد أو المؤسسات أو المجتمعات. ويشير المدلول اللغوي للمخاطر إلى الإشراف على الهلاك أو التعرض لمسبباته، أما في السياق الاقتصادي والتنظيمي فترتبط المخاطر باحتمالية وقوع خسارة، سواء كانت تلك الخسارة مالية أو معنوية، ويتحدد أثرها وفق حجمها وقوة تأثيرها (عريقات: 2008: 11).</w:t>
      </w:r>
    </w:p>
    <w:p w:rsidR="00F53D10" w:rsidRPr="00F53D10" w:rsidRDefault="00F53D10" w:rsidP="00F53D10">
      <w:pPr>
        <w:spacing w:after="0"/>
        <w:rPr>
          <w:rtl/>
        </w:rPr>
      </w:pPr>
      <w:r w:rsidRPr="00F53D10">
        <w:rPr>
          <w:rtl/>
        </w:rPr>
        <w:t>ومن المنظور المالي، تعبر المخاطر عن احتمال حدوث انحراف في النتائج المستقبلية مقارنة بما هو متوقع عند اتخاذ القرار في الحاضر، أي أنها تعكس درجة عدم التأكد المرتبطة بالعوائد أو التدفقات المالية المستقبلية، وهو ما يجعلها عنصراً جوهرياً في القرارات الاقتصادية والاستثمارية. أما من الناحية الرقابية، فتمثل المخاطر الآثار غير المواتية الناجمة عن أحداث مستقبلية – متوقعة أو غير متوقعة – قد تؤثر سلباً في ربحية المؤسسة أو في مركزها المالي ورأسمالها (عبد السلام: 1989: 38). كما يُستخدم مفهوم المخاطر في مجالات الإحصاء ونظرية الاحتمالات والإدارة المالية وإدارة الاستثمارات للدلالة على احتمال تحقق نتائج غير مرغوبة</w:t>
      </w:r>
      <w:r w:rsidRPr="00F53D10">
        <w:rPr>
          <w:rFonts w:hint="cs"/>
          <w:rtl/>
        </w:rPr>
        <w:t>.</w:t>
      </w:r>
    </w:p>
    <w:p w:rsidR="00F53D10" w:rsidRPr="00F53D10" w:rsidRDefault="00F53D10" w:rsidP="00F53D10">
      <w:pPr>
        <w:ind w:firstLine="0"/>
        <w:rPr>
          <w:rtl/>
        </w:rPr>
      </w:pPr>
      <w:r w:rsidRPr="00F53D10">
        <w:rPr>
          <w:rtl/>
        </w:rPr>
        <w:t>تُعد المخاطر ظاهرة مركبة تنطوي على عنصر عدم التأكد القابل للقياس الموضوعي، والمتعلق بإمكانية تجاوز الخسارة الفعلية للخسارة المتوقعة نتيجة حادث مفاجئ. ويبرز في هذا التعريف بعدان أساسيان: البعد الشخصي، المرتبط بإدراك الفرد وتقديره الذاتي لاحتمال وقوع الحدث ونتائجه؛ والبعد الموضوعي، المتعلق بالظروف والعوامل البيئية المحيطة التي تسهم في توليد الخطر أو تضخيم أثره.</w:t>
      </w:r>
      <w:sdt>
        <w:sdtPr>
          <w:rPr>
            <w:rtl/>
          </w:rPr>
          <w:id w:val="1333179259"/>
          <w:citation/>
        </w:sdtPr>
        <w:sdtContent>
          <w:r w:rsidRPr="00F53D10">
            <w:rPr>
              <w:rtl/>
            </w:rPr>
            <w:fldChar w:fldCharType="begin"/>
          </w:r>
          <w:r w:rsidRPr="00F53D10">
            <w:instrText>CITATION</w:instrText>
          </w:r>
          <w:r w:rsidRPr="00F53D10">
            <w:rPr>
              <w:rtl/>
            </w:rPr>
            <w:instrText xml:space="preserve"> الس09 \</w:instrText>
          </w:r>
          <w:r w:rsidRPr="00F53D10">
            <w:instrText>p 28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(السيفو و أبو بكر، 2009، صفحة 28)</w:t>
          </w:r>
          <w:r w:rsidRPr="00F53D10">
            <w:rPr>
              <w:rtl/>
            </w:rPr>
            <w:fldChar w:fldCharType="end"/>
          </w:r>
        </w:sdtContent>
      </w:sdt>
    </w:p>
    <w:p w:rsidR="00F53D10" w:rsidRPr="00F53D10" w:rsidRDefault="00F53D10" w:rsidP="00F53D10">
      <w:pPr>
        <w:spacing w:after="0"/>
        <w:rPr>
          <w:rtl/>
        </w:rPr>
      </w:pPr>
      <w:r w:rsidRPr="00F53D10">
        <w:rPr>
          <w:rtl/>
        </w:rPr>
        <w:t xml:space="preserve">ومن المنظور القانوني، يُعرّف الخطر بأنه احتمال وقوع حادث مستقبلي غير مؤكد الوقوع، خارج عن إرادة الأطراف، يترتب عليه ضرر أو هلاك </w:t>
      </w:r>
      <w:r w:rsidRPr="00F53D10">
        <w:rPr>
          <w:rtl/>
        </w:rPr>
        <w:fldChar w:fldCharType="begin"/>
      </w:r>
      <w:r w:rsidRPr="00F53D10">
        <w:rPr>
          <w:rtl/>
        </w:rPr>
        <w:instrText xml:space="preserve"> </w:instrText>
      </w:r>
      <w:r w:rsidRPr="00F53D10">
        <w:instrText>ADDIN ZOTERO_ITEM CSL_CITATION {"citationID":"c6CiPiUZ","properties":{"formattedCitation":"(\\uc0\\u1575{}\\uc0\\u1604{}\\uc0\\u1576{}\\uc0\\u1604{}\\uc0\\u1583{}\\uc0\\u1575{}\\uc0\\u1608{}\\uc0\\u1610{} &amp; \\uc0\\u1581{}\\uc0\\u1587{}\\uc0\\u1606{}, 201</w:instrText>
      </w:r>
      <w:r w:rsidRPr="00F53D10">
        <w:rPr>
          <w:rtl/>
        </w:rPr>
        <w:instrText>8)","</w:instrText>
      </w:r>
      <w:r w:rsidRPr="00F53D10">
        <w:instrText>plainCitation</w:instrText>
      </w:r>
      <w:r w:rsidRPr="00F53D10">
        <w:rPr>
          <w:rtl/>
        </w:rPr>
        <w:instrText>":"(البلداوي &amp; حسن, 2018)","</w:instrText>
      </w:r>
      <w:r w:rsidRPr="00F53D10">
        <w:instrText>dontUpdate":true,"noteIndex":0},"citationItems":[{"id":417,"uris":["http://zotero.org/users/18677334/items/Q5B4BRMF"],"itemData":{"id":417,"type":"article-journal","abstract</w:instrText>
      </w:r>
      <w:r w:rsidRPr="00F53D10">
        <w:rPr>
          <w:rtl/>
        </w:rPr>
        <w:instrText xml:space="preserve">":"يهدف البحث الموسوم الى معرفة مدى كفاءة إدارة المخاطر بمختلف تسمياتها في مطار بغداد الدولي في مواجهة المخاطر المختلفة ( مالية – فنية – بشرية – طبيعية ..) التي تواجه عينة البحث المتمثلة بمطار بغداد الدولي حيث حدد الباحث الفرضية التي تتلخص في توجد علاقة ارتباط ذات دلالة معنوية بين إدارة المخاطر, ومواجهة المخاطر ومراجعة وتقييم المخاطر .وقد استعملت الباحث وسائل البحث من ملاحظة ومقابلات الشخصية مع المسؤولين المعنيين في هذا المجال وكذلك استخدمت الاستبانة ووزعت العينة المكونة من 170 من العاملين في مجال إدارة المخاطر ( قسم إدارة السلامة </w:instrText>
      </w:r>
      <w:r w:rsidRPr="00F53D10">
        <w:instrText>SMS</w:instrText>
      </w:r>
      <w:r w:rsidRPr="00F53D10">
        <w:rPr>
          <w:rtl/>
        </w:rPr>
        <w:instrText xml:space="preserve">)) في الخطوط الجوية العراقية , الامن الصناعي , قسم التأمين , المهندسين , الفنين , طواقم الصيانة , مدير عمليات الطيران , رئيس طيارين , مجموعة من الطيارين والمضيفين , المفتشين ) الذي يبلغ عددهم تقريبا (250) وجرى تحليلها باستعمال تحليل الاحصائي وفق نظام </w:instrText>
      </w:r>
      <w:r w:rsidRPr="00F53D10">
        <w:instrText>spss</w:instrText>
      </w:r>
      <w:r w:rsidRPr="00F53D10">
        <w:rPr>
          <w:rtl/>
        </w:rPr>
        <w:instrText xml:space="preserve"> ومقياس </w:instrText>
      </w:r>
      <w:r w:rsidRPr="00F53D10">
        <w:instrText>Likert</w:instrText>
      </w:r>
      <w:r w:rsidRPr="00F53D10">
        <w:rPr>
          <w:rtl/>
        </w:rPr>
        <w:instrText xml:space="preserve"> الخماسيوالوسط الحسابي والانحراف المعياري ومعامل الاختلاف والاهمية النسبية لبلوغ غاياتها .ولقد توصل الباحث من ذلك الى صحة الفرضية في وجود علاقة ارتباط طردية معنوية موجبة قوية بين إدارة المخاطر , و مواجهة المخاطر في المطارات المدنية – مطار بغداد الدولي عينة البحث على المستوى الكلي.حيث توصل الباحث الى مجموعة من الاستنتاجات اهمها : تؤدي أدارة المخاطر دورا كبيرا في مستقبل المطار من خلال رسمها لرؤية مستقبلية وتحديدها لرسالة واهداف المنظمة وقدرتها على التفكير والتحليل الاستراتيجي وصنع القرارات الإستراتيجية ومسؤوليتها في صياغة خطة مستقبلية ومن ثم تنفيذها وتقييمها. لا توجد أدارة متخصصة بأدارة المخاطر ضمن الهيكل التنظيمي للمنشأة العامة للطيران المدني وشركة الخطوط الجوية العراقية بل توجد بشكال مختلفة مثل أدارة السلامة و الامن الصناعي ...الخ ولها دور فعال في المطار في ممارسة واجبتها. وجود نقص في الخبرات و الفريق الفنية سواء في العدد او نوعية الخبرة على مستوى تطبيق أدارة المخاطر و التأمين وقسم التأمين بصورة خاصة و مطار عينة البحث بصورة عامة . اكدت اجابات العينة ومن خلال التحليل الاحصائي ان عينة البحث حين ان أدارة المخاطر لها دور مهم في التنسيق مابين الادارة العليا وباقي الاقسام لتوافر الحماية , وكذلك لها دور في تدريب الموظفين على كافة وسائل السلامة ومواجهة المخاطر , وتنسيق بين مجهزي معدات السلامة المهنية واجراء الصيانة الدورية لها . لا يوجد ارتباط بين قسم التأمين وإدارة المخاطر وليس لديها اي نشاط في التوعية التأمينية او ان يكون لمدير التأمين توفير الحماية في حالة عدم وجود ادارة مخاطر . وقدم الباحث مجموعة من التوصيات التي يمكن ان يستفيد منها عينة البحث : تحسين كفاءة اداء الشركة والمنشاة و زيادة مساهمة النشاط الخدمي في إجمالي الناتج الوطني العراقي . قسم التأمين في شركة الخطوط الجوية العراقية تفتقر الى اختصاص ادارة التأمين , حيث ان اكثر الموظفين الموجودين اختصاص اللغة الانكليزية , كون التأمين له خصوصية تختلف عن باقي الاختصاصات. بناء القدرات البشرية وتطوير المهارات والأفكار اللازمة إنجاح عملية إدارة المخاطر في شرح انواع المخاطر وطرائق ومواجهتها. إشراك موظفي شركة الخطوط الجوية العراقية بالتعاون مع شركات التأمين في دورات تدريبية للتعرف على كل ما هو مستحدث في إدارة المخاطر و التأمين و السلامة المهنية و التعرف على التطور الحاصل في البلدان المتحضرة و المتقدمة . ضرورة تعزيز المنظمة الخدمية مثل المطار بمستويات بشرية عالية من التأهيل في اختصاصات التأمين و السلامة المهنية من حملة الشهادات العليا لغرض تطوير برنامج إدارة المخاطر.","</w:instrText>
      </w:r>
      <w:r w:rsidRPr="00F53D10">
        <w:instrText>container-title</w:instrText>
      </w:r>
      <w:r w:rsidRPr="00F53D10">
        <w:rPr>
          <w:rtl/>
        </w:rPr>
        <w:instrText>":"مجلة دراسات محاسبية ومالية","</w:instrText>
      </w:r>
      <w:r w:rsidRPr="00F53D10">
        <w:instrText>DOI":"10.34093/jafs.v13i44.20","journalAbbreviation</w:instrText>
      </w:r>
      <w:r w:rsidRPr="00F53D10">
        <w:rPr>
          <w:rtl/>
        </w:rPr>
        <w:instrText>":"مجلة دراسات محاسبية ومالية","</w:instrText>
      </w:r>
      <w:r w:rsidRPr="00F53D10">
        <w:instrText>source":"ResearchGate","title</w:instrText>
      </w:r>
      <w:r w:rsidRPr="00F53D10">
        <w:rPr>
          <w:rtl/>
        </w:rPr>
        <w:instrText>":"دور برامج إدارة المخاطر في مواجهة المخاطر بالمطارات الدولية","</w:instrText>
      </w:r>
      <w:r w:rsidRPr="00F53D10">
        <w:instrText>volume":"13","author":[{"family</w:instrText>
      </w:r>
      <w:r w:rsidRPr="00F53D10">
        <w:rPr>
          <w:rtl/>
        </w:rPr>
        <w:instrText>":"البلداوي","</w:instrText>
      </w:r>
      <w:r w:rsidRPr="00F53D10">
        <w:instrText>given</w:instrText>
      </w:r>
      <w:r w:rsidRPr="00F53D10">
        <w:rPr>
          <w:rtl/>
        </w:rPr>
        <w:instrText>":"أ.م"},{"</w:instrText>
      </w:r>
      <w:r w:rsidRPr="00F53D10">
        <w:instrText>family</w:instrText>
      </w:r>
      <w:r w:rsidRPr="00F53D10">
        <w:rPr>
          <w:rtl/>
        </w:rPr>
        <w:instrText>":"حسن","</w:instrText>
      </w:r>
      <w:r w:rsidRPr="00F53D10">
        <w:instrText>given</w:instrText>
      </w:r>
      <w:r w:rsidRPr="00F53D10">
        <w:rPr>
          <w:rtl/>
        </w:rPr>
        <w:instrText>":"رسل"}],"</w:instrText>
      </w:r>
      <w:r w:rsidRPr="00F53D10">
        <w:instrText>issued":{"date-parts":[["2018",9,1]]}}}],"schema":"https://github.com/citation-style-language/schema/raw/master/csl-citation.json</w:instrText>
      </w:r>
      <w:r w:rsidRPr="00F53D10">
        <w:rPr>
          <w:rtl/>
        </w:rPr>
        <w:instrText xml:space="preserve">"} </w:instrText>
      </w:r>
      <w:r w:rsidRPr="00F53D10">
        <w:rPr>
          <w:rtl/>
        </w:rPr>
        <w:fldChar w:fldCharType="separate"/>
      </w:r>
      <w:r w:rsidRPr="00F53D10">
        <w:rPr>
          <w:rFonts w:hint="cs"/>
          <w:kern w:val="0"/>
          <w:rtl/>
        </w:rPr>
        <w:t>(</w:t>
      </w:r>
      <w:r w:rsidRPr="00F53D10">
        <w:rPr>
          <w:kern w:val="0"/>
          <w:rtl/>
        </w:rPr>
        <w:t>البلداوي &amp; حسن, 2018</w:t>
      </w:r>
      <w:r w:rsidRPr="00F53D10">
        <w:rPr>
          <w:rFonts w:hint="cs"/>
          <w:kern w:val="0"/>
          <w:rtl/>
        </w:rPr>
        <w:t xml:space="preserve"> ,76)</w:t>
      </w:r>
      <w:r w:rsidRPr="00F53D10">
        <w:rPr>
          <w:rtl/>
        </w:rPr>
        <w:fldChar w:fldCharType="end"/>
      </w:r>
      <w:r w:rsidRPr="00F53D10">
        <w:rPr>
          <w:rtl/>
        </w:rPr>
        <w:t>. وعليه، يمكن استخلاص تعريف تكاملي للمخاطر بوصفها انحرافاً محتملاً في نتائج حدث مستقبلي يقع ضمن إطار زمني ومكاني محدد، شريطة توافر ركني الاحتمالية وكون النتائج غير مرغوبة ومؤدية إلى خسائر مادية. وفي بيئة المطارات، يكتسب هذا التعريف أهمية خاصة نظراً لتداخل العوامل الفنية والبشرية والتنظيمية في توليد المخاطر التشغيلية.</w:t>
      </w:r>
    </w:p>
    <w:p w:rsidR="00F53D10" w:rsidRPr="00F53D10" w:rsidRDefault="00F53D10" w:rsidP="00F53D10">
      <w:pPr>
        <w:spacing w:after="0"/>
        <w:rPr>
          <w:rtl/>
        </w:rPr>
      </w:pPr>
      <w:r w:rsidRPr="00F53D10">
        <w:rPr>
          <w:rtl/>
        </w:rPr>
        <w:lastRenderedPageBreak/>
        <w:t>وفي سياق خدمات الطيران الأرضية، تتجسد المخاطر في احتمالات وقوع حوادث تشغيلية أو فنية قد تؤثر على سلامة الطائرات أو العاملين أو المسافرين، مما يضفي على مفهوم المخاطر بعداً تشغيلياً عالي الحساسية.</w:t>
      </w:r>
    </w:p>
    <w:p w:rsidR="00F53D10" w:rsidRPr="00F53D10" w:rsidRDefault="00F53D10" w:rsidP="00F53D10">
      <w:pPr>
        <w:ind w:firstLine="0"/>
        <w:rPr>
          <w:b/>
          <w:bCs/>
          <w:rtl/>
        </w:rPr>
      </w:pPr>
      <w:r w:rsidRPr="00F53D10">
        <w:rPr>
          <w:b/>
          <w:bCs/>
          <w:rtl/>
        </w:rPr>
        <w:t>المفاهيم المرتبطة بالمخاطر</w:t>
      </w:r>
    </w:p>
    <w:p w:rsidR="00F53D10" w:rsidRPr="00F53D10" w:rsidRDefault="00F53D10" w:rsidP="00F53D10">
      <w:pPr>
        <w:spacing w:after="0"/>
        <w:rPr>
          <w:rtl/>
        </w:rPr>
      </w:pPr>
      <w:r w:rsidRPr="00F53D10">
        <w:rPr>
          <w:rtl/>
        </w:rPr>
        <w:t xml:space="preserve">يرتبط مفهوم المخاطر بعدد من المفاهيم المساندة، من أبرزها مفهوم الخطر </w:t>
      </w:r>
      <w:r w:rsidRPr="00F53D10">
        <w:t>Risk</w:t>
      </w:r>
      <w:r w:rsidRPr="00F53D10">
        <w:rPr>
          <w:rtl/>
        </w:rPr>
        <w:t xml:space="preserve"> الذي يُقصد به في إطار التأمين وإدارة المخاطر الخسارة المحتملة المحسوبة وفق الأسس الإحصائية ونظرية الاحتمالات، وتتغير درجة الخطر تبعاً لعدد الحالات المعرضة له ومصادره.</w:t>
      </w:r>
      <w:sdt>
        <w:sdtPr>
          <w:rPr>
            <w:rtl/>
          </w:rPr>
          <w:id w:val="1083568147"/>
          <w:citation/>
        </w:sdtPr>
        <w:sdtContent>
          <w:r w:rsidRPr="00F53D10">
            <w:rPr>
              <w:rtl/>
            </w:rPr>
            <w:fldChar w:fldCharType="begin"/>
          </w:r>
          <w:r w:rsidRPr="00F53D10">
            <w:instrText>CITATION</w:instrText>
          </w:r>
          <w:r w:rsidRPr="00F53D10">
            <w:rPr>
              <w:rtl/>
            </w:rPr>
            <w:instrText xml:space="preserve"> الو18 \</w:instrText>
          </w:r>
          <w:r w:rsidRPr="00F53D10">
            <w:instrText>p 27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(الوردي، 2018، صفحة 27)</w:t>
          </w:r>
          <w:r w:rsidRPr="00F53D10">
            <w:rPr>
              <w:rtl/>
            </w:rPr>
            <w:fldChar w:fldCharType="end"/>
          </w:r>
        </w:sdtContent>
      </w:sdt>
    </w:p>
    <w:p w:rsidR="00F53D10" w:rsidRPr="00F53D10" w:rsidRDefault="00F53D10" w:rsidP="00F53D10">
      <w:pPr>
        <w:spacing w:after="0"/>
        <w:rPr>
          <w:rtl/>
        </w:rPr>
      </w:pPr>
      <w:r w:rsidRPr="00F53D10">
        <w:rPr>
          <w:rtl/>
        </w:rPr>
        <w:t>أما الطارئ، فهو الحدث المسبب للخسارة، كحوادث التصادم أو الانقلاب أو الحريق أو المسؤولية المدنية، والتي تشكل في مجموعها مصادر الخطر.</w:t>
      </w:r>
      <w:sdt>
        <w:sdtPr>
          <w:rPr>
            <w:rtl/>
          </w:rPr>
          <w:id w:val="1817608600"/>
          <w:citation/>
        </w:sdtPr>
        <w:sdtContent>
          <w:r w:rsidRPr="00F53D10">
            <w:rPr>
              <w:rtl/>
            </w:rPr>
            <w:fldChar w:fldCharType="begin"/>
          </w:r>
          <w:r w:rsidRPr="00F53D10">
            <w:instrText>CITATION</w:instrText>
          </w:r>
          <w:r w:rsidRPr="00F53D10">
            <w:rPr>
              <w:rtl/>
            </w:rPr>
            <w:instrText xml:space="preserve"> الس09 \</w:instrText>
          </w:r>
          <w:r w:rsidRPr="00F53D10">
            <w:instrText>p 32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(السيفو و أبو بكر، 2009، صفحة 32)</w:t>
          </w:r>
          <w:r w:rsidRPr="00F53D10">
            <w:rPr>
              <w:rtl/>
            </w:rPr>
            <w:fldChar w:fldCharType="end"/>
          </w:r>
        </w:sdtContent>
      </w:sdt>
    </w:p>
    <w:p w:rsidR="00F53D10" w:rsidRPr="00F53D10" w:rsidRDefault="00F53D10" w:rsidP="00F53D10">
      <w:pPr>
        <w:spacing w:after="0"/>
        <w:rPr>
          <w:rtl/>
        </w:rPr>
      </w:pPr>
      <w:r w:rsidRPr="00F53D10">
        <w:rPr>
          <w:rtl/>
        </w:rPr>
        <w:t xml:space="preserve"> ويأتي المؤثر بوصفه الظرف الذي يزيد أو يقلل من احتمال وقوع الطارئ أو من حجم خسارته، كالعوامل الجوية أو السلوك البشري غير الآمن. (البلداوي &amp; حسن, 2018 ,76).</w:t>
      </w:r>
    </w:p>
    <w:p w:rsidR="00F53D10" w:rsidRPr="00F53D10" w:rsidRDefault="00F53D10" w:rsidP="00F53D10">
      <w:pPr>
        <w:spacing w:after="0"/>
        <w:rPr>
          <w:rtl/>
        </w:rPr>
      </w:pPr>
      <w:r w:rsidRPr="00F53D10">
        <w:rPr>
          <w:rtl/>
        </w:rPr>
        <w:t>وفي قطاع الطيران الأرضي، قد يتمثل المؤثر في سوء الأحوال الجوية أو ضغط العمليات أو ضعف التدريب، مما يزيد احتمالية وقوع الحوادث.</w:t>
      </w:r>
    </w:p>
    <w:p w:rsidR="00F53D10" w:rsidRPr="00F53D10" w:rsidRDefault="00F53D10" w:rsidP="00F53D10">
      <w:pPr>
        <w:ind w:firstLine="0"/>
        <w:rPr>
          <w:b/>
          <w:bCs/>
          <w:rtl/>
        </w:rPr>
      </w:pPr>
      <w:r w:rsidRPr="00F53D10">
        <w:rPr>
          <w:b/>
          <w:bCs/>
          <w:rtl/>
        </w:rPr>
        <w:t>تعريف إدارة المخاطر</w:t>
      </w:r>
    </w:p>
    <w:p w:rsidR="00F53D10" w:rsidRPr="00F53D10" w:rsidRDefault="00F53D10" w:rsidP="00F53D10">
      <w:pPr>
        <w:spacing w:after="0"/>
        <w:rPr>
          <w:rtl/>
        </w:rPr>
      </w:pPr>
      <w:r w:rsidRPr="00F53D10">
        <w:rPr>
          <w:rtl/>
        </w:rPr>
        <w:t xml:space="preserve">تُعرّف إدارة المخاطر بأنها عملية منهجية تهدف إلى تحديد المخاطر وتحليلها وقياسها واختيار أنسب الوسائل للتعامل معها بأقل تكلفة ممكنة، بما يحقق التوازن بين تقليل احتمال وقوعها وتقليل حجم الخسائر الناجمة عنها </w:t>
      </w:r>
      <w:sdt>
        <w:sdtPr>
          <w:rPr>
            <w:rtl/>
          </w:rPr>
          <w:id w:val="-547689959"/>
          <w:citation/>
        </w:sdtPr>
        <w:sdtContent>
          <w:r w:rsidRPr="00F53D10">
            <w:rPr>
              <w:rtl/>
            </w:rPr>
            <w:fldChar w:fldCharType="begin"/>
          </w:r>
          <w:r w:rsidRPr="00F53D10">
            <w:instrText>CITATION</w:instrText>
          </w:r>
          <w:r w:rsidRPr="00F53D10">
            <w:rPr>
              <w:rtl/>
            </w:rPr>
            <w:instrText xml:space="preserve"> الس09 \</w:instrText>
          </w:r>
          <w:r w:rsidRPr="00F53D10">
            <w:instrText>p 47 \l 1025</w:instrText>
          </w:r>
          <w:r w:rsidRPr="00F53D10">
            <w:rPr>
              <w:rtl/>
            </w:rPr>
            <w:instrText xml:space="preserve"> </w:instrText>
          </w:r>
          <w:r w:rsidRPr="00F53D10">
            <w:rPr>
              <w:rtl/>
            </w:rPr>
            <w:fldChar w:fldCharType="separate"/>
          </w:r>
          <w:r w:rsidRPr="00F53D10">
            <w:rPr>
              <w:rFonts w:hint="cs"/>
              <w:noProof/>
              <w:rtl/>
            </w:rPr>
            <w:t>(السيفو و أبو بكر، 2009، صفحة 47)</w:t>
          </w:r>
          <w:r w:rsidRPr="00F53D10">
            <w:rPr>
              <w:rtl/>
            </w:rPr>
            <w:fldChar w:fldCharType="end"/>
          </w:r>
        </w:sdtContent>
      </w:sdt>
      <w:r w:rsidRPr="00F53D10">
        <w:rPr>
          <w:rtl/>
        </w:rPr>
        <w:t>. وتتضمن هذه العملية مراحل متكاملة تبدأ باكتشاف المخاطر، مروراً بتحليلها وتصنيفها وقياس احتمالات تحققها، وانتهاءً باختيار استراتيجيات الاستجابة المناسبة، ثم المراجعة والتقييم المستمر.</w:t>
      </w:r>
    </w:p>
    <w:p w:rsidR="00F53D10" w:rsidRPr="00F53D10" w:rsidRDefault="00F53D10" w:rsidP="00F53D10">
      <w:pPr>
        <w:spacing w:after="0"/>
        <w:rPr>
          <w:rtl/>
        </w:rPr>
      </w:pPr>
      <w:r w:rsidRPr="00F53D10">
        <w:rPr>
          <w:rtl/>
        </w:rPr>
        <w:t>وفي سياق خدمات الطيران الأرضية، تمثل إدارة المخاطر إطاراً تنظيمياً يهدف إلى منع الحوادث التشغيلية، وتقليل الإصابات والأضرار المادية، وضمان الالتزام بمعايير السلامة المعتمدة محلياً ودولياً.</w:t>
      </w:r>
    </w:p>
    <w:p w:rsidR="00F53D10" w:rsidRPr="00F53D10" w:rsidRDefault="00F53D10" w:rsidP="00F53D10">
      <w:pPr>
        <w:ind w:firstLine="0"/>
        <w:rPr>
          <w:b/>
          <w:bCs/>
          <w:rtl/>
        </w:rPr>
      </w:pPr>
      <w:r w:rsidRPr="00F53D10">
        <w:rPr>
          <w:b/>
          <w:bCs/>
          <w:rtl/>
        </w:rPr>
        <w:t>وظائف إدارة المخاطر</w:t>
      </w:r>
    </w:p>
    <w:p w:rsidR="00F53D10" w:rsidRPr="00F53D10" w:rsidRDefault="00F53D10" w:rsidP="00F53D10">
      <w:pPr>
        <w:spacing w:after="0"/>
        <w:rPr>
          <w:rtl/>
        </w:rPr>
      </w:pPr>
      <w:r w:rsidRPr="00F53D10">
        <w:rPr>
          <w:rtl/>
        </w:rPr>
        <w:t>تتمثل وظائف إدارة المخاطر في قياس المخاطر وتحليلها وتصنيفها، وتحديد وسائل التحكم بها للحد من تكرارها، وتقليل حجم الخسائر عند وقوعها، إضافة إلى وضع برامج ملائمة لإدارة عدم التأكد ومتابعة تنفيذها</w:t>
      </w:r>
      <w:r w:rsidRPr="00F53D10">
        <w:rPr>
          <w:rFonts w:hint="cs"/>
          <w:rtl/>
        </w:rPr>
        <w:t>.</w:t>
      </w:r>
      <w:r w:rsidRPr="00F53D10">
        <w:rPr>
          <w:rtl/>
        </w:rPr>
        <w:t xml:space="preserve"> وهذه الوظائف في بيئة المطارات تُترجم إلى إجراءات عملية مثل أنظمة </w:t>
      </w:r>
      <w:r w:rsidRPr="00F53D10">
        <w:rPr>
          <w:rtl/>
        </w:rPr>
        <w:lastRenderedPageBreak/>
        <w:t>الإبلاغ عن المخاطر، والتحقيق في الحوادث، وتطبيق برامج التدريب الوقائي. (البلداوي &amp; حسن, 2018 ,7</w:t>
      </w:r>
      <w:r w:rsidRPr="00F53D10">
        <w:rPr>
          <w:rFonts w:hint="cs"/>
          <w:rtl/>
        </w:rPr>
        <w:t>7</w:t>
      </w:r>
      <w:r w:rsidRPr="00F53D10">
        <w:rPr>
          <w:rtl/>
        </w:rPr>
        <w:t>).</w:t>
      </w:r>
    </w:p>
    <w:p w:rsidR="00F53D10" w:rsidRPr="00F53D10" w:rsidRDefault="00F53D10" w:rsidP="00F53D10">
      <w:pPr>
        <w:ind w:firstLine="0"/>
        <w:rPr>
          <w:b/>
          <w:bCs/>
          <w:rtl/>
        </w:rPr>
      </w:pPr>
      <w:r w:rsidRPr="00F53D10">
        <w:rPr>
          <w:b/>
          <w:bCs/>
          <w:rtl/>
        </w:rPr>
        <w:t>أهداف إدارة المخاطر</w:t>
      </w:r>
    </w:p>
    <w:p w:rsidR="00F53D10" w:rsidRPr="00F53D10" w:rsidRDefault="00F53D10" w:rsidP="00F53D10">
      <w:pPr>
        <w:spacing w:after="0"/>
        <w:rPr>
          <w:rtl/>
        </w:rPr>
      </w:pPr>
      <w:r w:rsidRPr="00F53D10">
        <w:rPr>
          <w:rtl/>
        </w:rPr>
        <w:t>تنقسم أهداف إدارة المخاطر إلى أهداف تسبق تحقق الخسارة وأخرى تليها</w:t>
      </w:r>
      <w:r w:rsidRPr="00F53D10">
        <w:rPr>
          <w:rFonts w:hint="cs"/>
          <w:rtl/>
        </w:rPr>
        <w:t>:</w:t>
      </w:r>
      <w:sdt>
        <w:sdtPr>
          <w:rPr>
            <w:rFonts w:hint="cs"/>
            <w:rtl/>
          </w:rPr>
          <w:id w:val="-842858827"/>
          <w:citation/>
        </w:sdtPr>
        <w:sdtContent>
          <w:r w:rsidRPr="00F53D10">
            <w:rPr>
              <w:rtl/>
            </w:rPr>
            <w:fldChar w:fldCharType="begin"/>
          </w:r>
          <w:r w:rsidRPr="00F53D10">
            <w:instrText>CITATION</w:instrText>
          </w:r>
          <w:r w:rsidRPr="00F53D10">
            <w:rPr>
              <w:rtl/>
            </w:rPr>
            <w:instrText xml:space="preserve"> الس09 \</w:instrText>
          </w:r>
          <w:r w:rsidRPr="00F53D10">
            <w:instrText>p 50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(السيفو و أبو بكر، 2009، صفحة 50)</w:t>
          </w:r>
          <w:r w:rsidRPr="00F53D10">
            <w:rPr>
              <w:rtl/>
            </w:rPr>
            <w:fldChar w:fldCharType="end"/>
          </w:r>
        </w:sdtContent>
      </w:sdt>
    </w:p>
    <w:p w:rsidR="00F53D10" w:rsidRPr="00F53D10" w:rsidRDefault="00F53D10" w:rsidP="00F53D10">
      <w:pPr>
        <w:ind w:firstLine="0"/>
        <w:rPr>
          <w:b/>
          <w:bCs/>
          <w:rtl/>
        </w:rPr>
      </w:pPr>
      <w:r w:rsidRPr="00F53D10">
        <w:rPr>
          <w:b/>
          <w:bCs/>
          <w:rtl/>
        </w:rPr>
        <w:t>قبل تحقق الخسارة</w:t>
      </w:r>
      <w:r w:rsidRPr="00F53D10">
        <w:rPr>
          <w:rFonts w:hint="cs"/>
          <w:b/>
          <w:bCs/>
          <w:rtl/>
        </w:rPr>
        <w:t>:</w:t>
      </w:r>
    </w:p>
    <w:p w:rsidR="00F53D10" w:rsidRPr="00F53D10" w:rsidRDefault="00F53D10" w:rsidP="00F53D10">
      <w:pPr>
        <w:ind w:firstLine="0"/>
        <w:rPr>
          <w:rtl/>
        </w:rPr>
      </w:pPr>
      <w:r w:rsidRPr="00F53D10">
        <w:rPr>
          <w:rtl/>
        </w:rPr>
        <w:t xml:space="preserve"> تهدف إدارة المخاطر إلى الاقتصاد في التكاليف من خلال</w:t>
      </w:r>
      <w:r w:rsidRPr="00F53D10">
        <w:rPr>
          <w:rFonts w:hint="cs"/>
          <w:rtl/>
        </w:rPr>
        <w:t>:</w:t>
      </w:r>
      <w:r w:rsidRPr="00F53D10">
        <w:rPr>
          <w:rtl/>
        </w:rPr>
        <w:t xml:space="preserve"> </w:t>
      </w:r>
    </w:p>
    <w:p w:rsidR="00F53D10" w:rsidRPr="00F53D10" w:rsidRDefault="00F53D10" w:rsidP="00F53D10">
      <w:pPr>
        <w:numPr>
          <w:ilvl w:val="0"/>
          <w:numId w:val="1"/>
        </w:numPr>
        <w:contextualSpacing/>
        <w:rPr>
          <w:rtl/>
        </w:rPr>
      </w:pPr>
      <w:r w:rsidRPr="00F53D10">
        <w:rPr>
          <w:rtl/>
        </w:rPr>
        <w:t>تقليل أعباء مواجهة الخطر</w:t>
      </w:r>
      <w:r w:rsidRPr="00F53D10">
        <w:rPr>
          <w:rFonts w:hint="cs"/>
          <w:rtl/>
        </w:rPr>
        <w:t>.</w:t>
      </w:r>
    </w:p>
    <w:p w:rsidR="00F53D10" w:rsidRPr="00F53D10" w:rsidRDefault="00F53D10" w:rsidP="00F53D10">
      <w:pPr>
        <w:numPr>
          <w:ilvl w:val="0"/>
          <w:numId w:val="1"/>
        </w:numPr>
        <w:contextualSpacing/>
        <w:rPr>
          <w:rtl/>
        </w:rPr>
      </w:pPr>
      <w:r w:rsidRPr="00F53D10">
        <w:rPr>
          <w:rtl/>
        </w:rPr>
        <w:t>خفض القلق وعدم التأكد المرتبط بالأنشطة المعرضة للخطر</w:t>
      </w:r>
      <w:r w:rsidRPr="00F53D10">
        <w:rPr>
          <w:rFonts w:hint="cs"/>
          <w:rtl/>
        </w:rPr>
        <w:t>.</w:t>
      </w:r>
    </w:p>
    <w:p w:rsidR="00F53D10" w:rsidRPr="00F53D10" w:rsidRDefault="00F53D10" w:rsidP="00F53D10">
      <w:pPr>
        <w:numPr>
          <w:ilvl w:val="0"/>
          <w:numId w:val="1"/>
        </w:numPr>
        <w:contextualSpacing/>
        <w:rPr>
          <w:rtl/>
        </w:rPr>
      </w:pPr>
      <w:r w:rsidRPr="00F53D10">
        <w:rPr>
          <w:rtl/>
        </w:rPr>
        <w:t>الالتزام بالمتطلبات القانونية والتنظيمية المفروضة من الجهات الرقابية</w:t>
      </w:r>
      <w:r w:rsidRPr="00F53D10">
        <w:rPr>
          <w:rFonts w:hint="cs"/>
          <w:rtl/>
        </w:rPr>
        <w:t>.</w:t>
      </w:r>
    </w:p>
    <w:p w:rsidR="00F53D10" w:rsidRPr="00F53D10" w:rsidRDefault="00F53D10" w:rsidP="00F53D10">
      <w:pPr>
        <w:ind w:firstLine="0"/>
        <w:rPr>
          <w:b/>
          <w:bCs/>
          <w:rtl/>
        </w:rPr>
      </w:pPr>
      <w:r w:rsidRPr="00F53D10">
        <w:rPr>
          <w:b/>
          <w:bCs/>
          <w:rtl/>
        </w:rPr>
        <w:t>أما بعد تحقق الخسارة، فتسعى إلى</w:t>
      </w:r>
      <w:r w:rsidRPr="00F53D10">
        <w:rPr>
          <w:rFonts w:hint="cs"/>
          <w:b/>
          <w:bCs/>
          <w:rtl/>
        </w:rPr>
        <w:t>:</w:t>
      </w:r>
    </w:p>
    <w:p w:rsidR="00F53D10" w:rsidRPr="00F53D10" w:rsidRDefault="00F53D10" w:rsidP="00F53D10">
      <w:pPr>
        <w:numPr>
          <w:ilvl w:val="0"/>
          <w:numId w:val="2"/>
        </w:numPr>
        <w:contextualSpacing/>
        <w:rPr>
          <w:rtl/>
        </w:rPr>
      </w:pPr>
      <w:r w:rsidRPr="00F53D10">
        <w:rPr>
          <w:rtl/>
        </w:rPr>
        <w:t>ضمان بقاء المنشأة واستمرارية عملياتها</w:t>
      </w:r>
      <w:r w:rsidRPr="00F53D10">
        <w:rPr>
          <w:rFonts w:hint="cs"/>
          <w:rtl/>
        </w:rPr>
        <w:t>.</w:t>
      </w:r>
    </w:p>
    <w:p w:rsidR="00F53D10" w:rsidRPr="00F53D10" w:rsidRDefault="00F53D10" w:rsidP="00F53D10">
      <w:pPr>
        <w:numPr>
          <w:ilvl w:val="0"/>
          <w:numId w:val="2"/>
        </w:numPr>
        <w:contextualSpacing/>
        <w:rPr>
          <w:rtl/>
        </w:rPr>
      </w:pPr>
      <w:r w:rsidRPr="00F53D10">
        <w:rPr>
          <w:rtl/>
        </w:rPr>
        <w:t>الحفاظ على استقرار العوائد</w:t>
      </w:r>
      <w:r w:rsidRPr="00F53D10">
        <w:rPr>
          <w:rFonts w:hint="cs"/>
          <w:rtl/>
        </w:rPr>
        <w:t>.</w:t>
      </w:r>
      <w:r w:rsidRPr="00F53D10">
        <w:rPr>
          <w:rtl/>
        </w:rPr>
        <w:t xml:space="preserve"> </w:t>
      </w:r>
    </w:p>
    <w:p w:rsidR="00F53D10" w:rsidRPr="00F53D10" w:rsidRDefault="00F53D10" w:rsidP="00F53D10">
      <w:pPr>
        <w:numPr>
          <w:ilvl w:val="0"/>
          <w:numId w:val="2"/>
        </w:numPr>
        <w:contextualSpacing/>
        <w:rPr>
          <w:rtl/>
        </w:rPr>
      </w:pPr>
      <w:r w:rsidRPr="00F53D10">
        <w:rPr>
          <w:rtl/>
        </w:rPr>
        <w:t>ضمان النمو المستقبلي</w:t>
      </w:r>
      <w:r w:rsidRPr="00F53D10">
        <w:rPr>
          <w:rFonts w:hint="cs"/>
          <w:rtl/>
        </w:rPr>
        <w:t>.</w:t>
      </w:r>
    </w:p>
    <w:p w:rsidR="00F53D10" w:rsidRPr="00F53D10" w:rsidRDefault="00F53D10" w:rsidP="00F53D10">
      <w:pPr>
        <w:numPr>
          <w:ilvl w:val="0"/>
          <w:numId w:val="2"/>
        </w:numPr>
        <w:contextualSpacing/>
        <w:rPr>
          <w:rtl/>
        </w:rPr>
      </w:pPr>
      <w:r w:rsidRPr="00F53D10">
        <w:rPr>
          <w:rtl/>
        </w:rPr>
        <w:t>الوفاء بالمسؤولية الاجتماعية تجاه العاملين والمجتمع</w:t>
      </w:r>
      <w:r w:rsidRPr="00F53D10">
        <w:rPr>
          <w:rFonts w:hint="cs"/>
          <w:rtl/>
        </w:rPr>
        <w:t>.</w:t>
      </w:r>
    </w:p>
    <w:p w:rsidR="00F53D10" w:rsidRPr="00F53D10" w:rsidRDefault="00F53D10" w:rsidP="00F53D10">
      <w:pPr>
        <w:ind w:firstLine="0"/>
        <w:rPr>
          <w:rtl/>
        </w:rPr>
      </w:pPr>
      <w:r w:rsidRPr="00F53D10">
        <w:rPr>
          <w:rtl/>
        </w:rPr>
        <w:t xml:space="preserve"> وهذه الأهداف تتجسد في قطاع الطيران الأرضي في السعي الدائم لاستئناف العمليات بسرعة بعد أي حادث، وتقليل أثره على السلامة والسمعة المؤسسية.</w:t>
      </w:r>
    </w:p>
    <w:p w:rsidR="00F53D10" w:rsidRPr="00F53D10" w:rsidRDefault="00F53D10" w:rsidP="00F53D10">
      <w:pPr>
        <w:ind w:firstLine="0"/>
        <w:rPr>
          <w:b/>
          <w:bCs/>
          <w:rtl/>
        </w:rPr>
      </w:pPr>
      <w:r w:rsidRPr="00F53D10">
        <w:rPr>
          <w:b/>
          <w:bCs/>
          <w:rtl/>
        </w:rPr>
        <w:t>المفاهيم المتداخلة مع إدارة المخاطر</w:t>
      </w:r>
    </w:p>
    <w:p w:rsidR="00F53D10" w:rsidRPr="00F53D10" w:rsidRDefault="00F53D10" w:rsidP="00F53D10">
      <w:pPr>
        <w:numPr>
          <w:ilvl w:val="0"/>
          <w:numId w:val="4"/>
        </w:numPr>
        <w:contextualSpacing/>
        <w:rPr>
          <w:b/>
          <w:bCs/>
          <w:rtl/>
        </w:rPr>
      </w:pPr>
      <w:r w:rsidRPr="00F53D10">
        <w:rPr>
          <w:b/>
          <w:bCs/>
          <w:rtl/>
        </w:rPr>
        <w:t>إدارة الأزمات</w:t>
      </w:r>
      <w:r w:rsidRPr="00F53D10">
        <w:rPr>
          <w:rFonts w:hint="cs"/>
          <w:b/>
          <w:bCs/>
          <w:rtl/>
        </w:rPr>
        <w:t>:</w:t>
      </w:r>
    </w:p>
    <w:p w:rsidR="00F53D10" w:rsidRPr="00F53D10" w:rsidRDefault="00F53D10" w:rsidP="00F53D10">
      <w:pPr>
        <w:ind w:firstLine="0"/>
        <w:rPr>
          <w:rtl/>
        </w:rPr>
      </w:pPr>
      <w:r w:rsidRPr="00F53D10">
        <w:rPr>
          <w:rtl/>
        </w:rPr>
        <w:t>تختلف إدارة الأزمات عن إدارة المخاطر في أن المخاطر تعبر عن احتمالات مستقبلية غير مؤكدة، بينما الأزمة حدث وقع فعلاً وأصبح واقعاً ملموساً</w:t>
      </w:r>
      <w:r w:rsidRPr="00F53D10">
        <w:rPr>
          <w:rFonts w:hint="cs"/>
          <w:rtl/>
        </w:rPr>
        <w:t>،</w:t>
      </w:r>
      <w:r w:rsidRPr="00F53D10">
        <w:rPr>
          <w:rtl/>
        </w:rPr>
        <w:t xml:space="preserve"> وتُعرّف إدارة الأزمات بأنها عملية تقدير المواقف المفاجئة وتحديد البدائل واتخاذ القرارات المناسبة للسيطرة على الحدث</w:t>
      </w:r>
      <w:r w:rsidRPr="00F53D10">
        <w:rPr>
          <w:rFonts w:hint="cs"/>
          <w:rtl/>
        </w:rPr>
        <w:t>.</w:t>
      </w:r>
      <w:sdt>
        <w:sdtPr>
          <w:rPr>
            <w:rtl/>
          </w:rPr>
          <w:id w:val="-2090841814"/>
          <w:citation/>
        </w:sdtPr>
        <w:sdtContent>
          <w:r w:rsidRPr="00F53D10">
            <w:rPr>
              <w:rtl/>
            </w:rPr>
            <w:fldChar w:fldCharType="begin"/>
          </w:r>
          <w:r w:rsidRPr="00F53D10">
            <w:instrText>CITATION</w:instrText>
          </w:r>
          <w:r w:rsidRPr="00F53D10">
            <w:rPr>
              <w:rtl/>
            </w:rPr>
            <w:instrText xml:space="preserve"> الع16 \</w:instrText>
          </w:r>
          <w:r w:rsidRPr="00F53D10">
            <w:instrText>p 13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(العيساوي و اللامي، 2016، صفحة 13)</w:t>
          </w:r>
          <w:r w:rsidRPr="00F53D10">
            <w:rPr>
              <w:rtl/>
            </w:rPr>
            <w:fldChar w:fldCharType="end"/>
          </w:r>
        </w:sdtContent>
      </w:sdt>
    </w:p>
    <w:p w:rsidR="00F53D10" w:rsidRPr="00F53D10" w:rsidRDefault="00F53D10" w:rsidP="00F53D10">
      <w:pPr>
        <w:ind w:firstLine="0"/>
        <w:rPr>
          <w:rtl/>
        </w:rPr>
      </w:pPr>
      <w:r w:rsidRPr="00F53D10">
        <w:rPr>
          <w:rtl/>
        </w:rPr>
        <w:t>ومن ثم، فإن إدارة المخاطر ذات طبيعة استباقية، بينما إدارة الأزمات ذات طبيعة علاجية.</w:t>
      </w:r>
    </w:p>
    <w:p w:rsidR="00F53D10" w:rsidRPr="00F53D10" w:rsidRDefault="00F53D10" w:rsidP="00F53D10">
      <w:pPr>
        <w:numPr>
          <w:ilvl w:val="0"/>
          <w:numId w:val="4"/>
        </w:numPr>
        <w:contextualSpacing/>
        <w:rPr>
          <w:b/>
          <w:bCs/>
          <w:rtl/>
        </w:rPr>
      </w:pPr>
      <w:r w:rsidRPr="00F53D10">
        <w:rPr>
          <w:b/>
          <w:bCs/>
          <w:rtl/>
        </w:rPr>
        <w:t>الأمن الصناعي</w:t>
      </w:r>
    </w:p>
    <w:p w:rsidR="00F53D10" w:rsidRPr="00F53D10" w:rsidRDefault="00F53D10" w:rsidP="00075CB4">
      <w:pPr>
        <w:ind w:firstLine="0"/>
        <w:rPr>
          <w:rtl/>
        </w:rPr>
      </w:pPr>
      <w:r w:rsidRPr="00F53D10">
        <w:rPr>
          <w:rtl/>
        </w:rPr>
        <w:t>يرتبط الأمن الصناعي بمفهوم الحماية من المخاطر داخل بيئة العمل، ويهدف إلى تقليل الحوادث والإصابات وحماية عناصر الإنتاج</w:t>
      </w:r>
      <w:r w:rsidRPr="00F53D10">
        <w:rPr>
          <w:rFonts w:hint="cs"/>
          <w:rtl/>
        </w:rPr>
        <w:t xml:space="preserve">، </w:t>
      </w:r>
      <w:r w:rsidRPr="00F53D10">
        <w:rPr>
          <w:rtl/>
        </w:rPr>
        <w:t xml:space="preserve">ويتقاطع مع إدارة المخاطر في الاهتمام بالمخاطر الداخلية، </w:t>
      </w:r>
      <w:r w:rsidRPr="00F53D10">
        <w:rPr>
          <w:rtl/>
        </w:rPr>
        <w:lastRenderedPageBreak/>
        <w:t>لكنه يركز بصورة أكبر على الجوانب التشغيلية المرتبطة بالعنصر البشري</w:t>
      </w:r>
      <w:r w:rsidRPr="00F53D10">
        <w:rPr>
          <w:rFonts w:hint="cs"/>
          <w:rtl/>
        </w:rPr>
        <w:t>.</w:t>
      </w:r>
      <w:sdt>
        <w:sdtPr>
          <w:rPr>
            <w:rFonts w:hint="cs"/>
            <w:rtl/>
          </w:rPr>
          <w:id w:val="1074401282"/>
          <w:citation/>
        </w:sdtPr>
        <w:sdtContent>
          <w:r w:rsidRPr="00F53D10">
            <w:rPr>
              <w:rtl/>
            </w:rPr>
            <w:fldChar w:fldCharType="begin"/>
          </w:r>
          <w:r w:rsidRPr="00F53D10">
            <w:instrText>CITATION</w:instrText>
          </w:r>
          <w:r w:rsidRPr="00F53D10">
            <w:rPr>
              <w:rtl/>
            </w:rPr>
            <w:instrText xml:space="preserve"> الك15 \</w:instrText>
          </w:r>
          <w:r w:rsidRPr="00F53D10">
            <w:instrText>p 9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(الكايد، 2015، صفحة 9)</w:t>
          </w:r>
          <w:r w:rsidRPr="00F53D10">
            <w:rPr>
              <w:rtl/>
            </w:rPr>
            <w:fldChar w:fldCharType="end"/>
          </w:r>
        </w:sdtContent>
      </w:sdt>
    </w:p>
    <w:p w:rsidR="00F53D10" w:rsidRPr="00F53D10" w:rsidRDefault="00F53D10" w:rsidP="00F53D10">
      <w:pPr>
        <w:numPr>
          <w:ilvl w:val="0"/>
          <w:numId w:val="4"/>
        </w:numPr>
        <w:contextualSpacing/>
        <w:rPr>
          <w:b/>
          <w:bCs/>
          <w:rtl/>
        </w:rPr>
      </w:pPr>
      <w:r w:rsidRPr="00F53D10">
        <w:rPr>
          <w:b/>
          <w:bCs/>
          <w:rtl/>
        </w:rPr>
        <w:t>نظام الوقاية</w:t>
      </w:r>
    </w:p>
    <w:p w:rsidR="00F53D10" w:rsidRPr="00F53D10" w:rsidRDefault="00F53D10" w:rsidP="00F53D10">
      <w:pPr>
        <w:ind w:firstLine="0"/>
        <w:rPr>
          <w:rtl/>
        </w:rPr>
      </w:pPr>
      <w:r w:rsidRPr="00F53D10">
        <w:rPr>
          <w:rtl/>
        </w:rPr>
        <w:t>يُعد نظام الوقاية أحد الأنظمة الفرعية للأمن الصناعي، ويهدف إلى تهيئة بيئة عمل آمنة من خلال الالتزام بالشروط الفنية والإجراءات التنظيمية</w:t>
      </w:r>
      <w:r w:rsidRPr="00F53D10">
        <w:rPr>
          <w:rFonts w:hint="cs"/>
          <w:rtl/>
        </w:rPr>
        <w:t xml:space="preserve">، </w:t>
      </w:r>
      <w:r w:rsidRPr="00F53D10">
        <w:rPr>
          <w:rtl/>
        </w:rPr>
        <w:t>ويركز على حماية العنصر البشري والمادي وتقليل الحوادث.</w:t>
      </w:r>
      <w:sdt>
        <w:sdtPr>
          <w:rPr>
            <w:rtl/>
          </w:rPr>
          <w:id w:val="603845682"/>
          <w:citation/>
        </w:sdtPr>
        <w:sdtContent>
          <w:r w:rsidRPr="00F53D10">
            <w:rPr>
              <w:rtl/>
            </w:rPr>
            <w:fldChar w:fldCharType="begin"/>
          </w:r>
          <w:r w:rsidRPr="00F53D10">
            <w:instrText>CITATION</w:instrText>
          </w:r>
          <w:r w:rsidRPr="00F53D10">
            <w:rPr>
              <w:rtl/>
            </w:rPr>
            <w:instrText xml:space="preserve"> منج17 \</w:instrText>
          </w:r>
          <w:r w:rsidRPr="00F53D10">
            <w:instrText>p 9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(منجل، 2017، صفحة 9)</w:t>
          </w:r>
          <w:r w:rsidRPr="00F53D10">
            <w:rPr>
              <w:rtl/>
            </w:rPr>
            <w:fldChar w:fldCharType="end"/>
          </w:r>
        </w:sdtContent>
      </w:sdt>
    </w:p>
    <w:p w:rsidR="00F53D10" w:rsidRPr="00F53D10" w:rsidRDefault="00F53D10" w:rsidP="00F53D10">
      <w:pPr>
        <w:ind w:firstLine="0"/>
        <w:rPr>
          <w:b/>
          <w:bCs/>
          <w:rtl/>
        </w:rPr>
      </w:pPr>
      <w:r w:rsidRPr="00F53D10">
        <w:rPr>
          <w:b/>
          <w:bCs/>
          <w:rtl/>
        </w:rPr>
        <w:t>أسباب ظهور إدارة المخاطر</w:t>
      </w:r>
    </w:p>
    <w:p w:rsidR="00F53D10" w:rsidRPr="00F53D10" w:rsidRDefault="00F53D10" w:rsidP="00F53D10">
      <w:pPr>
        <w:ind w:firstLine="0"/>
        <w:rPr>
          <w:rtl/>
        </w:rPr>
      </w:pPr>
      <w:r w:rsidRPr="00F53D10">
        <w:rPr>
          <w:rtl/>
        </w:rPr>
        <w:t>ارتبط ظهور إدارة المخاطر بتطور الاستثمارات وتعقد العمليات الإنتاجية، وزيادة حجم الأصول والتقنيات الحديثة، وارتفاع أقساط التأمين، وتدخل الدولة في تنظيم بيئة العمل، وتنامي الوعي المجتمعي بأهمية مواجهة المخاطر قبل وقوعها</w:t>
      </w:r>
      <w:r w:rsidRPr="00F53D10">
        <w:rPr>
          <w:rFonts w:hint="cs"/>
          <w:rtl/>
        </w:rPr>
        <w:t xml:space="preserve">. </w:t>
      </w:r>
      <w:r w:rsidRPr="00F53D10">
        <w:rPr>
          <w:rtl/>
        </w:rPr>
        <w:t>(البلداوي &amp; حسن, 2018 ,</w:t>
      </w:r>
      <w:r w:rsidRPr="00F53D10">
        <w:rPr>
          <w:rFonts w:hint="cs"/>
          <w:rtl/>
        </w:rPr>
        <w:t>78</w:t>
      </w:r>
      <w:r w:rsidRPr="00F53D10">
        <w:rPr>
          <w:rtl/>
        </w:rPr>
        <w:t>).</w:t>
      </w:r>
    </w:p>
    <w:p w:rsidR="00F53D10" w:rsidRPr="00F53D10" w:rsidRDefault="00F53D10" w:rsidP="00F53D10">
      <w:pPr>
        <w:ind w:firstLine="0"/>
        <w:rPr>
          <w:rtl/>
        </w:rPr>
      </w:pPr>
      <w:r w:rsidRPr="00F53D10">
        <w:rPr>
          <w:rtl/>
        </w:rPr>
        <w:t>وفي قطاع الطيران، أدى التطور التقني والتشغيلي إلى تضاعف الحاجة لإدارة مخاطر منهجية تواكب تعقيد العمليات الأرضية.</w:t>
      </w:r>
    </w:p>
    <w:p w:rsidR="00F53D10" w:rsidRPr="00F53D10" w:rsidRDefault="00F53D10" w:rsidP="00F53D10">
      <w:pPr>
        <w:ind w:firstLine="0"/>
        <w:rPr>
          <w:b/>
          <w:bCs/>
          <w:rtl/>
        </w:rPr>
      </w:pPr>
      <w:r w:rsidRPr="00F53D10">
        <w:rPr>
          <w:b/>
          <w:bCs/>
          <w:rtl/>
        </w:rPr>
        <w:t>وسائل وطرائق التحكم في المخاطر في المطار</w:t>
      </w:r>
    </w:p>
    <w:p w:rsidR="00F53D10" w:rsidRPr="00F53D10" w:rsidRDefault="00F53D10" w:rsidP="00F53D10">
      <w:pPr>
        <w:ind w:firstLine="0"/>
        <w:rPr>
          <w:rtl/>
        </w:rPr>
      </w:pPr>
      <w:r w:rsidRPr="00F53D10">
        <w:rPr>
          <w:rtl/>
        </w:rPr>
        <w:t>تتعدد وسائل التحكم في المخاطر، ومن أبرزها:</w:t>
      </w:r>
    </w:p>
    <w:p w:rsidR="00F53D10" w:rsidRPr="00F53D10" w:rsidRDefault="00F53D10" w:rsidP="00F53D10">
      <w:pPr>
        <w:numPr>
          <w:ilvl w:val="0"/>
          <w:numId w:val="5"/>
        </w:numPr>
        <w:spacing w:after="0"/>
        <w:rPr>
          <w:b/>
          <w:bCs/>
          <w:rtl/>
        </w:rPr>
      </w:pPr>
      <w:r w:rsidRPr="00F53D10">
        <w:rPr>
          <w:b/>
          <w:bCs/>
          <w:rtl/>
        </w:rPr>
        <w:t xml:space="preserve">تجنب المخاطر </w:t>
      </w:r>
    </w:p>
    <w:p w:rsidR="00F53D10" w:rsidRPr="00F53D10" w:rsidRDefault="00F53D10" w:rsidP="00F53D10">
      <w:pPr>
        <w:spacing w:after="0"/>
        <w:rPr>
          <w:rtl/>
        </w:rPr>
      </w:pPr>
      <w:r w:rsidRPr="00F53D10">
        <w:rPr>
          <w:rtl/>
        </w:rPr>
        <w:t xml:space="preserve">تُعتبر هذه الطريقة من أكثر الطرق فعاليةً للحد من المخاطر، إذ يؤدي تطبيقها إلى القضاء التام عليها، وبالتالي انعدام أي خسارة. ورغم فعاليتها الظاهرة في القضاء على المخاطر كليًا، إلا أن تطبيقها العملي محدود للغاية. ويعود ذلك إلى انتشار المخاطر في جميع جوانب الأنشطة الاعتيادية، مما يجعل تجنبها تمامًا أمرًا شبه مستحيل. لذا، تُستخدم هذه الطريقة غالبًا للحد الجزئي من المخاطر. فعلى سبيل المثال، قد تستأجر بعض الشركات آلات متطورة، كالحواسيب، لتجنب خطر التقادم، وهو نتيجة حتمية للتطورات التكنولوجية المتسارعة والمستمرة في هذه المعدات. ولا شك أن الحد من المخاطر يصبح ضروريًا عندما يفوق العبء المالي المترتب عليه الفوائد المتوقعة. </w:t>
      </w:r>
      <w:sdt>
        <w:sdtPr>
          <w:rPr>
            <w:rtl/>
          </w:rPr>
          <w:id w:val="1270663959"/>
          <w:citation/>
        </w:sdtPr>
        <w:sdtContent>
          <w:r w:rsidRPr="00F53D10">
            <w:rPr>
              <w:rtl/>
            </w:rPr>
            <w:fldChar w:fldCharType="begin"/>
          </w:r>
          <w:r w:rsidRPr="00F53D10">
            <w:instrText>CITATION</w:instrText>
          </w:r>
          <w:r w:rsidRPr="00F53D10">
            <w:rPr>
              <w:rtl/>
            </w:rPr>
            <w:instrText xml:space="preserve"> الو18 \</w:instrText>
          </w:r>
          <w:r w:rsidRPr="00F53D10">
            <w:instrText>p 52 \l 1025</w:instrText>
          </w:r>
          <w:r w:rsidRPr="00F53D10">
            <w:rPr>
              <w:rtl/>
            </w:rPr>
            <w:instrText xml:space="preserve"> </w:instrText>
          </w:r>
          <w:r w:rsidRPr="00F53D10">
            <w:rPr>
              <w:rtl/>
            </w:rPr>
            <w:fldChar w:fldCharType="separate"/>
          </w:r>
          <w:r w:rsidRPr="00F53D10">
            <w:rPr>
              <w:rFonts w:hint="cs"/>
              <w:noProof/>
              <w:rtl/>
            </w:rPr>
            <w:t>(الوردي، 2018، صفحة 52)</w:t>
          </w:r>
          <w:r w:rsidRPr="00F53D10">
            <w:rPr>
              <w:rtl/>
            </w:rPr>
            <w:fldChar w:fldCharType="end"/>
          </w:r>
        </w:sdtContent>
      </w:sdt>
    </w:p>
    <w:p w:rsidR="00F53D10" w:rsidRPr="00F53D10" w:rsidRDefault="00F53D10" w:rsidP="00F53D10">
      <w:pPr>
        <w:numPr>
          <w:ilvl w:val="0"/>
          <w:numId w:val="5"/>
        </w:numPr>
        <w:spacing w:after="0"/>
        <w:rPr>
          <w:b/>
          <w:bCs/>
          <w:rtl/>
        </w:rPr>
      </w:pPr>
      <w:r w:rsidRPr="00F53D10">
        <w:rPr>
          <w:b/>
          <w:bCs/>
          <w:rtl/>
        </w:rPr>
        <w:t>تحمل المخاطر</w:t>
      </w:r>
    </w:p>
    <w:p w:rsidR="00F53D10" w:rsidRPr="00F53D10" w:rsidRDefault="00F53D10" w:rsidP="00F53D10">
      <w:pPr>
        <w:spacing w:after="0"/>
        <w:rPr>
          <w:rtl/>
        </w:rPr>
      </w:pPr>
      <w:r w:rsidRPr="00F53D10">
        <w:rPr>
          <w:rtl/>
        </w:rPr>
        <w:t xml:space="preserve"> يرتكز هذا النهج على فرضية أن الأفراد مُلزمون بتحمّل المخاطر والحوادث والخسائر المالية المتوقعة الناتجة عن أفعالهم وقراراتهم اليومية، وبالتالي عليهم تقبّل هذه الخسائر. قد يتبنى الأفراد هذا النهج إما دون تخطيط مسبق لجهلهم بالظاهرة المُسببة للمخاطر، أو لجهلهم بالخسارة الناتجة، </w:t>
      </w:r>
      <w:r w:rsidRPr="00F53D10">
        <w:rPr>
          <w:rtl/>
        </w:rPr>
        <w:lastRenderedPageBreak/>
        <w:t>أو كليهما. في أغلب الأحيان، ينبع غياب التخطيط من كون الخسارة المالية غير متوقعة تمامًا. في المقابل، قد يتبنى الأفراد هذا النهج وفقًا لخطة مُعدة مسبقًا، ويُستخدم عادةً في حالات المخاطر التي تُؤدي إلى خسائر مالية متكررة. إذا كانت الخسائر المالية طفيفة، يُفضل الشخص المُخاطر سدادها مباشرةً من دخله أو بتخصيص احتياطي للطوارئ للتعويض عنها. أما إذا كانت الخسائر المالية متوسطة، فينبغي إنشاء احتياطي وتخصيص أمواله لتغطية هذه الخسائر.</w:t>
      </w:r>
      <w:sdt>
        <w:sdtPr>
          <w:rPr>
            <w:rtl/>
          </w:rPr>
          <w:id w:val="-345257057"/>
          <w:citation/>
        </w:sdtPr>
        <w:sdtContent>
          <w:r w:rsidRPr="00F53D10">
            <w:rPr>
              <w:rtl/>
            </w:rPr>
            <w:fldChar w:fldCharType="begin"/>
          </w:r>
          <w:r w:rsidRPr="00F53D10">
            <w:instrText>CITATION</w:instrText>
          </w:r>
          <w:r w:rsidRPr="00F53D10">
            <w:rPr>
              <w:rtl/>
            </w:rPr>
            <w:instrText xml:space="preserve"> الس09 \</w:instrText>
          </w:r>
          <w:r w:rsidRPr="00F53D10">
            <w:instrText>p 69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(السيفو و أبو بكر، 2009، صفحة 69)</w:t>
          </w:r>
          <w:r w:rsidRPr="00F53D10">
            <w:rPr>
              <w:rtl/>
            </w:rPr>
            <w:fldChar w:fldCharType="end"/>
          </w:r>
        </w:sdtContent>
      </w:sdt>
    </w:p>
    <w:p w:rsidR="00F53D10" w:rsidRPr="00F53D10" w:rsidRDefault="00F53D10" w:rsidP="00F53D10">
      <w:pPr>
        <w:numPr>
          <w:ilvl w:val="0"/>
          <w:numId w:val="5"/>
        </w:numPr>
        <w:spacing w:after="0"/>
        <w:rPr>
          <w:b/>
          <w:bCs/>
          <w:rtl/>
        </w:rPr>
      </w:pPr>
      <w:r w:rsidRPr="00F53D10">
        <w:rPr>
          <w:b/>
          <w:bCs/>
          <w:rtl/>
        </w:rPr>
        <w:t>التأمين الذاتي</w:t>
      </w:r>
    </w:p>
    <w:p w:rsidR="00F53D10" w:rsidRPr="00F53D10" w:rsidRDefault="00F53D10" w:rsidP="00F53D10">
      <w:pPr>
        <w:spacing w:after="0"/>
        <w:rPr>
          <w:rtl/>
        </w:rPr>
      </w:pPr>
      <w:r w:rsidRPr="00F53D10">
        <w:rPr>
          <w:rtl/>
        </w:rPr>
        <w:t>يختلف التأمين الذاتي عن تحمل المخاطر في كونه يعتمد أساسًا على دراسة موضوعية للمخاطر وأسبابها. ويؤدي إلى إنشاء احتياطي للتخفيف من الخسائر المالية المتوقعة في حال تحقق هذه المخاطر. ويُعدّ إنشاء هذا الاحتياطي سمة مميزة للتأمين الذاتي، ويخضع لمبادئ علمية سليمة تراعي القدرة على مواجهة المخاطر والخسائر الناجمة عنها. وهذا يضمن ألا يؤدي وقوع المخاطر وتكبد الخسائر إلى عجز عن مواصلة العمليات الاعتيادية.</w:t>
      </w:r>
      <w:sdt>
        <w:sdtPr>
          <w:rPr>
            <w:rtl/>
          </w:rPr>
          <w:id w:val="369266707"/>
          <w:citation/>
        </w:sdtPr>
        <w:sdtContent>
          <w:r w:rsidRPr="00F53D10">
            <w:rPr>
              <w:rtl/>
            </w:rPr>
            <w:fldChar w:fldCharType="begin"/>
          </w:r>
          <w:r w:rsidRPr="00F53D10">
            <w:instrText>CITATION</w:instrText>
          </w:r>
          <w:r w:rsidRPr="00F53D10">
            <w:rPr>
              <w:rtl/>
            </w:rPr>
            <w:instrText xml:space="preserve"> الو18 \</w:instrText>
          </w:r>
          <w:r w:rsidRPr="00F53D10">
            <w:instrText>p 48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(الوردي، 2018، صفحة 48)</w:t>
          </w:r>
          <w:r w:rsidRPr="00F53D10">
            <w:rPr>
              <w:rtl/>
            </w:rPr>
            <w:fldChar w:fldCharType="end"/>
          </w:r>
        </w:sdtContent>
      </w:sdt>
    </w:p>
    <w:p w:rsidR="00F53D10" w:rsidRPr="00F53D10" w:rsidRDefault="00F53D10" w:rsidP="00F53D10">
      <w:pPr>
        <w:numPr>
          <w:ilvl w:val="0"/>
          <w:numId w:val="5"/>
        </w:numPr>
        <w:contextualSpacing/>
        <w:rPr>
          <w:b/>
          <w:bCs/>
          <w:rtl/>
        </w:rPr>
      </w:pPr>
      <w:r w:rsidRPr="00F53D10">
        <w:rPr>
          <w:b/>
          <w:bCs/>
          <w:rtl/>
        </w:rPr>
        <w:t>نقل المخاطر</w:t>
      </w:r>
    </w:p>
    <w:p w:rsidR="00F53D10" w:rsidRPr="00F53D10" w:rsidRDefault="00F53D10" w:rsidP="00F53D10">
      <w:pPr>
        <w:spacing w:after="0"/>
        <w:rPr>
          <w:rtl/>
        </w:rPr>
      </w:pPr>
      <w:r w:rsidRPr="00F53D10">
        <w:rPr>
          <w:rtl/>
        </w:rPr>
        <w:t>تتضمن هذه الطريقة نقل المخاطر إلى طرف آخر مقابل مبلغ متفق عليه مسبقًا، بينما يحتفظ الفرد أو الكيان المُعرَّض للمخاطر بالنشاط الذي ولَّدها في الأصل. ومن خلال هذه الطريقة، يتخلص الفرد من حالة عدم اليقين أو القلق التي تُحيط بحياته، أو على الأقل جزء منها، وتحديدًا الجزء الذي لا يمكن تحمُّله أو الذي يُمكن التخفيف من خسائره المالية. وينتج نقل المخاطر من شخص إلى آخر عن عقد بينهما، ويستتبع التزامات محددة لكل من حامل المخاطر الأصلي والمُتلقِّي.</w:t>
      </w:r>
      <w:r w:rsidRPr="00F53D10">
        <w:rPr>
          <w:rFonts w:hint="cs"/>
          <w:rtl/>
        </w:rPr>
        <w:t xml:space="preserve"> </w:t>
      </w:r>
      <w:r w:rsidRPr="00F53D10">
        <w:rPr>
          <w:rtl/>
        </w:rPr>
        <w:fldChar w:fldCharType="begin"/>
      </w:r>
      <w:r w:rsidRPr="00F53D10">
        <w:rPr>
          <w:rtl/>
        </w:rPr>
        <w:instrText xml:space="preserve"> </w:instrText>
      </w:r>
      <w:r w:rsidRPr="00F53D10">
        <w:instrText>ADDIN ZOTERO_ITEM CSL_CITATION {"citationID":"OBoxLuTa","properties":{"formattedCitation":"(\\uc0\\u1575{}\\uc0\\u1604{}\\uc0\\u1576{}\\uc0\\u1604{}\\uc0\\u1583{}\\uc0\\u1575{}\\uc0\\u1608{}\\uc0\\u1610{} &amp; \\uc0\\u1581{}\\uc0\\u1587{}\\uc0\\u1606{}, 201</w:instrText>
      </w:r>
      <w:r w:rsidRPr="00F53D10">
        <w:rPr>
          <w:rtl/>
        </w:rPr>
        <w:instrText>8</w:instrText>
      </w:r>
      <w:r w:rsidRPr="00F53D10">
        <w:instrText>b)","plainCitation</w:instrText>
      </w:r>
      <w:r w:rsidRPr="00F53D10">
        <w:rPr>
          <w:rtl/>
        </w:rPr>
        <w:instrText>":"(البلداوي &amp; حسن, 2018</w:instrText>
      </w:r>
      <w:r w:rsidRPr="00F53D10">
        <w:instrText>b)","dontUpdate":true,"noteIndex":0},"citationItems":[{"id":363,"uris":["http://zotero.org/users/18677334/items/II8MQ3LB"],"itemData":{"id":363,"type":"article-journal","abstract</w:instrText>
      </w:r>
      <w:r w:rsidRPr="00F53D10">
        <w:rPr>
          <w:rtl/>
        </w:rPr>
        <w:instrText xml:space="preserve">":"يهدف البحث الموسوم الى معرفة مدى كفاءة إدارة المخاطر بمختلف تسمياتها في مطار بغداد الدولي في مواجهة المخاطر المختلفة ( مالية – فنية – بشرية – طبيعية ..) التي تواجه عينة البحث المتمثلة بمطار بغداد الدولي حيث حدد الباحث الفرضية التي تتلخص في توجد علاقة ارتباط ذات دلالة معنوية بين إدارة المخاطر, ومواجهة المخاطر ومراجعة وتقييم المخاطر .وقد استعملت الباحث وسائل البحث من ملاحظة ومقابلات الشخصية مع المسؤولين المعنيين في هذا المجال وكذلك استخدمت الاستبانة ووزعت العينة المكونة من 170 من العاملين في مجال إدارة المخاطر ( قسم إدارة السلامة </w:instrText>
      </w:r>
      <w:r w:rsidRPr="00F53D10">
        <w:instrText>SMS</w:instrText>
      </w:r>
      <w:r w:rsidRPr="00F53D10">
        <w:rPr>
          <w:rtl/>
        </w:rPr>
        <w:instrText xml:space="preserve">)) في الخطوط الجوية العراقية , الامن الصناعي , قسم التأمين , المهندسين , الفنين , طواقم الصيانة , مدير عمليات الطيران , رئيس طيارين , مجموعة من الطيارين والمضيفين , المفتشين ) الذي يبلغ عددهم تقريبا (250) وجرى تحليلها باستعمال تحليل الاحصائي وفق نظام </w:instrText>
      </w:r>
      <w:r w:rsidRPr="00F53D10">
        <w:instrText>spss</w:instrText>
      </w:r>
      <w:r w:rsidRPr="00F53D10">
        <w:rPr>
          <w:rtl/>
        </w:rPr>
        <w:instrText xml:space="preserve"> ومقياس </w:instrText>
      </w:r>
      <w:r w:rsidRPr="00F53D10">
        <w:instrText>Likert</w:instrText>
      </w:r>
      <w:r w:rsidRPr="00F53D10">
        <w:rPr>
          <w:rtl/>
        </w:rPr>
        <w:instrText xml:space="preserve"> الخماسيوالوسط الحسابي والانحراف المعياري ومعامل الاختلاف والاهمية النسبية لبلوغ غاياتها .ولقد توصل الباحث من ذلك الى صحة الفرضية في وجود علاقة ارتباط طردية معنوية موجبة قوية بين إدارة المخاطر , و مواجهة المخاطر في المطارات المدنية – مطار بغداد الدولي عينة البحث على المستوى الكلي.حيث توصل الباحث الى مجموعة من الاستنتاجات اهمها : تؤدي أدارة المخاطر دورا كبيرا في مستقبل المطار من خلال رسمها لرؤية مستقبلية وتحديدها لرسالة واهداف المنظمة وقدرتها على التفكير والتحليل الاستراتيجي وصنع القرارات الإستراتيجية ومسؤوليتها في صياغة خطة مستقبلية ومن ثم تنفيذها وتقييمها. لا توجد أدارة متخصصة بأدارة المخاطر ضمن الهيكل التنظيمي للمنشأة العامة للطيران المدني وشركة الخطوط الجوية العراقية بل توجد بشكال مختلفة مثل أدارة السلامة و الامن الصناعي ...الخ ولها دور فعال في المطار في ممارسة واجبتها. وجود نقص في الخبرات و الفريق الفنية سواء في العدد او نوعية الخبرة على مستوى تطبيق أدارة المخاطر و التأمين وقسم التأمين بصورة خاصة و مطار عينة البحث بصورة عامة . اكدت اجابات العينة ومن خلال التحليل الاحصائي ان عينة البحث حين ان أدارة المخاطر لها دور مهم في التنسيق مابين الادارة العليا وباقي الاقسام لتوافر الحماية , وكذلك لها دور في تدريب الموظفين على كافة وسائل السلامة ومواجهة المخاطر , وتنسيق بين مجهزي معدات السلامة المهنية واجراء الصيانة الدورية لها . لا يوجد ارتباط بين قسم التأمين وإدارة المخاطر وليس لديها اي نشاط في التوعية التأمينية او ان يكون لمدير التأمين توفير الحماية في حالة عدم وجود ادارة مخاطر . وقدم الباحث مجموعة من التوصيات التي يمكن ان يستفيد منها عينة البحث : تحسين كفاءة اداء الشركة والمنشاة و زيادة مساهمة النشاط الخدمي في إجمالي الناتج الوطني العراقي . قسم التأمين في شركة الخطوط الجوية العراقية تفتقر الى اختصاص ادارة التأمين , حيث ان اكثر الموظفين الموجودين اختصاص اللغة الانكليزية , كون التأمين له خصوصية تختلف عن باقي الاختصاصات. بناء القدرات البشرية وتطوير المهارات والأفكار اللازمة إنجاح عملية إدارة المخاطر في شرح انواع المخاطر وطرائق ومواجهتها. إشراك موظفي شركة الخطوط الجوية العراقية بالتعاون مع شركات التأمين في دورات تدريبية للتعرف على كل ما هو مستحدث في إدارة المخاطر و التأمين و السلامة المهنية و التعرف على التطور الحاصل في البلدان المتحضرة و المتقدمة . ضرورة تعزيز المنظمة الخدمية مثل المطار بمستويات بشرية عالية من التأهيل في اختصاصات التأمين و السلامة المهنية من حملة الشهادات العليا لغرض تطوير برنامج إدارة المخاطر.","</w:instrText>
      </w:r>
      <w:r w:rsidRPr="00F53D10">
        <w:instrText>container-title</w:instrText>
      </w:r>
      <w:r w:rsidRPr="00F53D10">
        <w:rPr>
          <w:rtl/>
        </w:rPr>
        <w:instrText>":"مجلة دراسات محاسبية ومالية","</w:instrText>
      </w:r>
      <w:r w:rsidRPr="00F53D10">
        <w:instrText>DOI":"10.34093/jafs.v13i44.20","journalAbbreviation</w:instrText>
      </w:r>
      <w:r w:rsidRPr="00F53D10">
        <w:rPr>
          <w:rtl/>
        </w:rPr>
        <w:instrText>":"مجلة دراسات محاسبية ومالية","</w:instrText>
      </w:r>
      <w:r w:rsidRPr="00F53D10">
        <w:instrText>source":"ResearchGate","title</w:instrText>
      </w:r>
      <w:r w:rsidRPr="00F53D10">
        <w:rPr>
          <w:rtl/>
        </w:rPr>
        <w:instrText>":"دور برامج إدارة المخاطر في مواجهة المخاطر بالمطارات الدولية","</w:instrText>
      </w:r>
      <w:r w:rsidRPr="00F53D10">
        <w:instrText>volume":"13","author":[{"family</w:instrText>
      </w:r>
      <w:r w:rsidRPr="00F53D10">
        <w:rPr>
          <w:rtl/>
        </w:rPr>
        <w:instrText>":"البلداوي","</w:instrText>
      </w:r>
      <w:r w:rsidRPr="00F53D10">
        <w:instrText>given</w:instrText>
      </w:r>
      <w:r w:rsidRPr="00F53D10">
        <w:rPr>
          <w:rtl/>
        </w:rPr>
        <w:instrText>":"أ.م"},{"</w:instrText>
      </w:r>
      <w:r w:rsidRPr="00F53D10">
        <w:instrText>family</w:instrText>
      </w:r>
      <w:r w:rsidRPr="00F53D10">
        <w:rPr>
          <w:rtl/>
        </w:rPr>
        <w:instrText>":"حسن","</w:instrText>
      </w:r>
      <w:r w:rsidRPr="00F53D10">
        <w:instrText>given</w:instrText>
      </w:r>
      <w:r w:rsidRPr="00F53D10">
        <w:rPr>
          <w:rtl/>
        </w:rPr>
        <w:instrText>":"رسل"}],"</w:instrText>
      </w:r>
      <w:r w:rsidRPr="00F53D10">
        <w:instrText>issued":{"date-parts":[["2018",9,1]]}}}],"schema":"https://github.com/citation-style-language/schema/raw/master/csl-citation.json</w:instrText>
      </w:r>
      <w:r w:rsidRPr="00F53D10">
        <w:rPr>
          <w:rtl/>
        </w:rPr>
        <w:instrText xml:space="preserve">"} </w:instrText>
      </w:r>
      <w:r w:rsidRPr="00F53D10">
        <w:rPr>
          <w:rtl/>
        </w:rPr>
        <w:fldChar w:fldCharType="separate"/>
      </w:r>
      <w:r w:rsidRPr="00F53D10">
        <w:rPr>
          <w:kern w:val="0"/>
        </w:rPr>
        <w:t>)</w:t>
      </w:r>
      <w:r w:rsidRPr="00F53D10">
        <w:rPr>
          <w:rFonts w:hint="cs"/>
          <w:kern w:val="0"/>
          <w:rtl/>
        </w:rPr>
        <w:t xml:space="preserve"> البلداو</w:t>
      </w:r>
      <w:r w:rsidRPr="00F53D10">
        <w:rPr>
          <w:rFonts w:hint="eastAsia"/>
          <w:kern w:val="0"/>
          <w:rtl/>
        </w:rPr>
        <w:t>ي</w:t>
      </w:r>
      <w:r w:rsidRPr="00F53D10">
        <w:rPr>
          <w:kern w:val="0"/>
          <w:rtl/>
        </w:rPr>
        <w:t xml:space="preserve"> &amp; حسن, 2018</w:t>
      </w:r>
      <w:r w:rsidRPr="00F53D10">
        <w:rPr>
          <w:kern w:val="0"/>
        </w:rPr>
        <w:t>(</w:t>
      </w:r>
      <w:r w:rsidRPr="00F53D10">
        <w:rPr>
          <w:rtl/>
        </w:rPr>
        <w:fldChar w:fldCharType="end"/>
      </w:r>
    </w:p>
    <w:p w:rsidR="00F53D10" w:rsidRPr="00F53D10" w:rsidRDefault="00F53D10" w:rsidP="00F53D10">
      <w:pPr>
        <w:numPr>
          <w:ilvl w:val="0"/>
          <w:numId w:val="5"/>
        </w:numPr>
        <w:contextualSpacing/>
        <w:rPr>
          <w:b/>
          <w:bCs/>
          <w:rtl/>
        </w:rPr>
      </w:pPr>
      <w:r w:rsidRPr="00F53D10">
        <w:rPr>
          <w:b/>
          <w:bCs/>
          <w:rtl/>
        </w:rPr>
        <w:t xml:space="preserve">الوقاية والمنع </w:t>
      </w:r>
    </w:p>
    <w:p w:rsidR="00F53D10" w:rsidRPr="00F53D10" w:rsidRDefault="00F53D10" w:rsidP="00F53D10">
      <w:pPr>
        <w:spacing w:after="0"/>
        <w:rPr>
          <w:rtl/>
        </w:rPr>
      </w:pPr>
      <w:r w:rsidRPr="00F53D10">
        <w:rPr>
          <w:rtl/>
        </w:rPr>
        <w:t>تركز هذه الأساليب على منع المخاطر قبل وقوعها وتقليل الخسائر في حال وقوعها. وتعتمد أساليب الوقاية من المخاطر على تحليل المخاطر التي يتعرض لها الفرد أو المشروع، ودراسة أسبابها، وتحديد كيفية السيطرة عليها لتقليل احتمالية وقوعها أو تقليل الخسائر التي قد تنجم عنها، أو كليهما.</w:t>
      </w:r>
      <w:sdt>
        <w:sdtPr>
          <w:rPr>
            <w:rtl/>
          </w:rPr>
          <w:id w:val="-435743524"/>
          <w:citation/>
        </w:sdtPr>
        <w:sdtContent>
          <w:r w:rsidRPr="00F53D10">
            <w:rPr>
              <w:rtl/>
            </w:rPr>
            <w:fldChar w:fldCharType="begin"/>
          </w:r>
          <w:r w:rsidRPr="00F53D10">
            <w:instrText>CITATION</w:instrText>
          </w:r>
          <w:r w:rsidRPr="00F53D10">
            <w:rPr>
              <w:rtl/>
            </w:rPr>
            <w:instrText xml:space="preserve"> الس09 \</w:instrText>
          </w:r>
          <w:r w:rsidRPr="00F53D10">
            <w:instrText>p 78 \l 1025</w:instrText>
          </w:r>
          <w:r w:rsidRPr="00F53D10">
            <w:rPr>
              <w:rtl/>
            </w:rPr>
            <w:instrText xml:space="preserve"> </w:instrText>
          </w:r>
          <w:r w:rsidRPr="00F53D10">
            <w:rPr>
              <w:rtl/>
            </w:rPr>
            <w:fldChar w:fldCharType="separate"/>
          </w:r>
          <w:r w:rsidRPr="00F53D10">
            <w:rPr>
              <w:noProof/>
              <w:rtl/>
            </w:rPr>
            <w:t xml:space="preserve"> </w:t>
          </w:r>
          <w:r w:rsidRPr="00F53D10">
            <w:rPr>
              <w:rFonts w:hint="cs"/>
              <w:noProof/>
              <w:rtl/>
            </w:rPr>
            <w:t>(السيفو و أبو بكر، 2009، صفحة 78)</w:t>
          </w:r>
          <w:r w:rsidRPr="00F53D10">
            <w:rPr>
              <w:rtl/>
            </w:rPr>
            <w:fldChar w:fldCharType="end"/>
          </w:r>
        </w:sdtContent>
      </w:sdt>
    </w:p>
    <w:p w:rsidR="00F53D10" w:rsidRPr="00F53D10" w:rsidRDefault="00F53D10" w:rsidP="00F53D10">
      <w:pPr>
        <w:numPr>
          <w:ilvl w:val="0"/>
          <w:numId w:val="5"/>
        </w:numPr>
        <w:contextualSpacing/>
        <w:rPr>
          <w:b/>
          <w:bCs/>
          <w:rtl/>
        </w:rPr>
      </w:pPr>
      <w:r w:rsidRPr="00F53D10">
        <w:rPr>
          <w:b/>
          <w:bCs/>
          <w:rtl/>
        </w:rPr>
        <w:t xml:space="preserve">التأمين التجاري </w:t>
      </w:r>
    </w:p>
    <w:p w:rsidR="00F53D10" w:rsidRPr="00F53D10" w:rsidRDefault="00F53D10" w:rsidP="00F53D10">
      <w:pPr>
        <w:spacing w:after="0"/>
        <w:rPr>
          <w:rtl/>
        </w:rPr>
      </w:pPr>
      <w:r w:rsidRPr="00F53D10">
        <w:rPr>
          <w:rtl/>
        </w:rPr>
        <w:t>يُعدّ التأمين التجاري وسيلةً أساسيةً لنقل المخاطر</w:t>
      </w:r>
      <w:r w:rsidRPr="00F53D10">
        <w:rPr>
          <w:rFonts w:hint="cs"/>
          <w:rtl/>
        </w:rPr>
        <w:t>،</w:t>
      </w:r>
      <w:r w:rsidRPr="00F53D10">
        <w:rPr>
          <w:rtl/>
        </w:rPr>
        <w:t xml:space="preserve"> ويتحقق ذلك من خلال التعاقد على شراء وثيقة تأمين</w:t>
      </w:r>
      <w:r w:rsidRPr="00F53D10">
        <w:rPr>
          <w:rFonts w:hint="cs"/>
          <w:rtl/>
        </w:rPr>
        <w:t>،</w:t>
      </w:r>
      <w:r w:rsidRPr="00F53D10">
        <w:rPr>
          <w:rtl/>
        </w:rPr>
        <w:t xml:space="preserve"> إذ يُمكن للأفراد أو المؤسسات المُعرّضة لمخاطر مُحدّدة نقل هذه المخاطر إلى شركات التأمين مقابل التزام الشركة بدفع القسط المُتفق عليه</w:t>
      </w:r>
      <w:r w:rsidRPr="00F53D10">
        <w:rPr>
          <w:rFonts w:hint="cs"/>
          <w:rtl/>
        </w:rPr>
        <w:t>،</w:t>
      </w:r>
      <w:r w:rsidRPr="00F53D10">
        <w:rPr>
          <w:rtl/>
        </w:rPr>
        <w:t xml:space="preserve"> ويختلف التأمين التجاري عن غيره من وسائل نقل المخاطر في كونه لا يقتصر على نقل المخاطر فحسب، بل يُساهم أيضًا في تنويعها وتوزيعها </w:t>
      </w:r>
      <w:r w:rsidRPr="00F53D10">
        <w:rPr>
          <w:rtl/>
        </w:rPr>
        <w:lastRenderedPageBreak/>
        <w:t>على جميع الأطراف المُشاركة. ويُحدّد قسط التأمين بناءً على الحصة النسبية للمؤمَّن عليه من الخسائر والنفقات المُتوقّعة.</w:t>
      </w:r>
      <w:r w:rsidRPr="00F53D10">
        <w:rPr>
          <w:rFonts w:hint="cs"/>
          <w:rtl/>
        </w:rPr>
        <w:t xml:space="preserve"> (</w:t>
      </w:r>
      <w:r w:rsidRPr="00F53D10">
        <w:rPr>
          <w:rtl/>
        </w:rPr>
        <w:t>البلداوي &amp; حسن</w:t>
      </w:r>
      <w:r w:rsidRPr="00F53D10">
        <w:rPr>
          <w:rFonts w:hint="cs"/>
          <w:rtl/>
        </w:rPr>
        <w:t xml:space="preserve">,80: </w:t>
      </w:r>
      <w:r w:rsidRPr="00F53D10">
        <w:rPr>
          <w:rtl/>
        </w:rPr>
        <w:t>2018</w:t>
      </w:r>
      <w:r w:rsidRPr="00F53D10">
        <w:rPr>
          <w:rFonts w:hint="cs"/>
          <w:rtl/>
        </w:rPr>
        <w:t>)</w:t>
      </w:r>
    </w:p>
    <w:p w:rsidR="00F53D10" w:rsidRPr="00F53D10" w:rsidRDefault="00F53D10" w:rsidP="00F53D10">
      <w:pPr>
        <w:ind w:firstLine="0"/>
        <w:rPr>
          <w:rtl/>
        </w:rPr>
      </w:pPr>
      <w:r w:rsidRPr="00F53D10">
        <w:rPr>
          <w:rtl/>
        </w:rPr>
        <w:t>وفي بيئة المطارات، تمثل الوقاية والمنع الركيزة الأساسية لتعزيز السلامة التشغيلية، إذ يتم التركيز على تحليل المخاطر التشغيلية، وتطبيق أنظمة إدارة السلامة، وتفعيل برامج التدريب والرقابة المستمرة.</w:t>
      </w:r>
    </w:p>
    <w:p w:rsidR="00F53D10" w:rsidRPr="00F53D10" w:rsidRDefault="00F53D10" w:rsidP="00F53D10">
      <w:pPr>
        <w:keepNext/>
        <w:keepLines/>
        <w:spacing w:before="120"/>
        <w:outlineLvl w:val="1"/>
        <w:rPr>
          <w:rFonts w:asciiTheme="majorHAnsi" w:eastAsiaTheme="majorEastAsia" w:hAnsiTheme="majorHAnsi"/>
          <w:bCs/>
          <w:color w:val="7030A0"/>
          <w:kern w:val="0"/>
          <w:sz w:val="26"/>
          <w:szCs w:val="32"/>
          <w:rtl/>
          <w14:ligatures w14:val="none"/>
        </w:rPr>
      </w:pPr>
      <w:r w:rsidRPr="00F53D10">
        <w:rPr>
          <w:rFonts w:asciiTheme="majorHAnsi" w:eastAsiaTheme="majorEastAsia" w:hAnsiTheme="majorHAnsi" w:hint="cs"/>
          <w:bCs/>
          <w:color w:val="7030A0"/>
          <w:kern w:val="0"/>
          <w:sz w:val="26"/>
          <w:szCs w:val="32"/>
          <w:rtl/>
          <w14:ligatures w14:val="none"/>
        </w:rPr>
        <w:t>المبحث الثاني : السلامة التشغيلية</w:t>
      </w:r>
    </w:p>
    <w:p w:rsidR="00F53D10" w:rsidRPr="00F53D10" w:rsidRDefault="00F53D10" w:rsidP="00F53D10">
      <w:pPr>
        <w:spacing w:before="100" w:beforeAutospacing="1"/>
        <w:ind w:left="-284"/>
        <w:jc w:val="left"/>
        <w:outlineLvl w:val="2"/>
        <w:rPr>
          <w:rFonts w:ascii="Times New Roman" w:eastAsia="Times New Roman" w:hAnsi="Times New Roman"/>
          <w:b/>
          <w:bCs/>
          <w:kern w:val="0"/>
          <w:sz w:val="27"/>
          <w:rtl/>
          <w14:ligatures w14:val="none"/>
        </w:rPr>
      </w:pPr>
      <w:r w:rsidRPr="00F53D10">
        <w:rPr>
          <w:rFonts w:ascii="Times New Roman" w:eastAsia="Times New Roman" w:hAnsi="Times New Roman"/>
          <w:b/>
          <w:bCs/>
          <w:kern w:val="0"/>
          <w:sz w:val="27"/>
          <w:rtl/>
          <w14:ligatures w14:val="none"/>
        </w:rPr>
        <w:t>1. مفهوم السلامة التشغيلية في بيئات العمل</w:t>
      </w:r>
    </w:p>
    <w:p w:rsidR="00F53D10" w:rsidRPr="00F53D10" w:rsidRDefault="00F53D10" w:rsidP="00F53D10">
      <w:pPr>
        <w:spacing w:after="0"/>
      </w:pPr>
      <w:r w:rsidRPr="00F53D10">
        <w:rPr>
          <w:rtl/>
        </w:rPr>
        <w:t>تُعرَّف السلامة التشغيلية بشكل عام على أنها الحالة التي يتم فيها تنفيذ الأنشطة التشغيلية وفق إجراءات وآليات تمنع وقوع الحوادث أو تقلّص آثارها إلى الحد الأدنى، سواء على الأفراد أو الأصول أو البيئة المحيطة.</w:t>
      </w:r>
      <w:sdt>
        <w:sdtPr>
          <w:rPr>
            <w:rtl/>
          </w:rPr>
          <w:id w:val="1158039701"/>
          <w:citation/>
        </w:sdtPr>
        <w:sdtContent>
          <w:r w:rsidRPr="00F53D10">
            <w:rPr>
              <w:rtl/>
            </w:rPr>
            <w:fldChar w:fldCharType="begin"/>
          </w:r>
          <w:r w:rsidRPr="00F53D10">
            <w:instrText xml:space="preserve"> CITATION Rea03 \l 1033 </w:instrText>
          </w:r>
          <w:r w:rsidRPr="00F53D10">
            <w:rPr>
              <w:rtl/>
            </w:rPr>
            <w:fldChar w:fldCharType="separate"/>
          </w:r>
          <w:r w:rsidRPr="00F53D10">
            <w:rPr>
              <w:noProof/>
            </w:rPr>
            <w:t xml:space="preserve"> (Reason, 2003)</w:t>
          </w:r>
          <w:r w:rsidRPr="00F53D10">
            <w:rPr>
              <w:rtl/>
            </w:rPr>
            <w:fldChar w:fldCharType="end"/>
          </w:r>
        </w:sdtContent>
      </w:sdt>
    </w:p>
    <w:p w:rsidR="00F53D10" w:rsidRPr="00F53D10" w:rsidRDefault="00F53D10" w:rsidP="00F53D10">
      <w:pPr>
        <w:spacing w:after="0"/>
        <w:rPr>
          <w:rtl/>
        </w:rPr>
      </w:pPr>
      <w:r w:rsidRPr="00F53D10">
        <w:rPr>
          <w:rtl/>
        </w:rPr>
        <w:t xml:space="preserve"> في سياق خدمات الطيران الأرضية، لا تقتصر السلامة التشغيلية على الامتثال لقواعد السلوك والسلامة فحسب، بل تمتد إلى قدرة المؤسسة على تصميم وتنفيذ إجراءات وقائية واستباقية تحمي العاملين والطائرات والركاب من الأخطار التشغيلية المحتملة (</w:t>
      </w:r>
      <w:r w:rsidRPr="00F53D10">
        <w:t>ICAO, 2013</w:t>
      </w:r>
      <w:r w:rsidRPr="00F53D10">
        <w:rPr>
          <w:rtl/>
        </w:rPr>
        <w:t>).</w:t>
      </w:r>
    </w:p>
    <w:p w:rsidR="00F53D10" w:rsidRPr="00F53D10" w:rsidRDefault="00F53D10" w:rsidP="00F53D10">
      <w:pPr>
        <w:spacing w:after="0"/>
        <w:rPr>
          <w:rtl/>
        </w:rPr>
      </w:pPr>
      <w:r w:rsidRPr="00F53D10">
        <w:rPr>
          <w:rtl/>
        </w:rPr>
        <w:t>إن السلامة التشغيلية ليست ظاهرة منفصلة عن الأداء التنظيمي، بل هي جزء من ثقافة العمل الكلية داخل المؤسسة. وتعني في جوهرها وجود بيئة عمل لا تتعرض فيها العمليات التشغيلية للخطر بصورة مستمرة، وهو ما يتطلب تنسيقًا بين عناصر البشر والآلات والإجراءات التنظيمية ضمن بيئة العمل.</w:t>
      </w:r>
      <w:r w:rsidRPr="00F53D10">
        <w:rPr>
          <w:rtl/>
        </w:rPr>
        <w:fldChar w:fldCharType="begin"/>
      </w:r>
      <w:r w:rsidRPr="00F53D10">
        <w:rPr>
          <w:rtl/>
        </w:rPr>
        <w:instrText xml:space="preserve"> </w:instrText>
      </w:r>
      <w:r w:rsidRPr="00F53D10">
        <w:instrText>ADDIN ZOTERO_ITEM CSL_CITATION {"citationID":"V1kLlW0I","properties":{"formattedCitation":"(Guldenmund, 2000)","plainCitation":"(Guldenmund, 2000)","noteIndex":0},"citationItems":[{"id":450,"uris":["http://zotero.org/users/18677334/items/X3RCDBX7"],"itemData":{"id":450,"type":"article-journal","abstract":"This paper reviews the literature on safety culture and safety climate. The main emphasis is on applied research customary in the social psychological or organisational psychological traditions. Although safety culture and climate are generally acknowledged to be important concepts, not much consensus has been reached on the cause, the content and the consequences of safety culture and climate in the past 20 years. Moreover, there is an overall lack of</w:instrText>
      </w:r>
      <w:r w:rsidRPr="00F53D10">
        <w:rPr>
          <w:rtl/>
        </w:rPr>
        <w:instrText xml:space="preserve"> </w:instrText>
      </w:r>
      <w:r w:rsidRPr="00F53D10">
        <w:instrText>models specifying either the relationship of both concepts with safety and risk management or with safety performance. In this paper, safety culture and climate will be differentiated according to a general framework based on work by Schein (1992 Schein)</w:instrText>
      </w:r>
      <w:r w:rsidRPr="00F53D10">
        <w:rPr>
          <w:rtl/>
        </w:rPr>
        <w:instrText xml:space="preserve"> </w:instrText>
      </w:r>
      <w:r w:rsidRPr="00F53D10">
        <w:instrText>on organisational culture. This framework distinguishes three levels at which organisational culture can be studied — basis assumptions, espoused values and artefacts. At the level of espoused values we find attitudes, which are equated with safety climate. The basic assumptions, however, form the core of the culture. It is argued that these basic assumptions do not have to be specifically about safety, although it is considered a good sign if they are. It is concluded that safety climate might be considered an alternative safety performance indicator and that research should focus on its scientific validity. More important, however, is the assessment of an organisation's basic assumptions, since these are assumed to be explanatory to its attitudes.","container-title":"Safety Science","DOI":"10.1016/S0925-7535(00)00014-X","ISSN":"0925-7535","issue":"1","journalAbbreviation":"Safety Science","page":"215-257","source":"ScienceDirect","title":"The nature of safety culture: a review of theory and research","title-short":"The nature of safety culture","volume":"34","author":[{"family":"Guldenmund","given":"F. W"}],"issued":{"date-parts</w:instrText>
      </w:r>
      <w:r w:rsidRPr="00F53D10">
        <w:rPr>
          <w:rtl/>
        </w:rPr>
        <w:instrText>":[["2000",2,1]]</w:instrText>
      </w:r>
      <w:r w:rsidRPr="00F53D10">
        <w:instrText>}}}],"schema":"https://github.com/citation-style-language/schema/raw/master/csl-citation.json</w:instrText>
      </w:r>
      <w:r w:rsidRPr="00F53D10">
        <w:rPr>
          <w:rtl/>
        </w:rPr>
        <w:instrText xml:space="preserve">"} </w:instrText>
      </w:r>
      <w:r w:rsidRPr="00F53D10">
        <w:rPr>
          <w:rtl/>
        </w:rPr>
        <w:fldChar w:fldCharType="separate"/>
      </w:r>
      <w:r w:rsidRPr="00F53D10">
        <w:t>(Guldenmund, 2000)</w:t>
      </w:r>
      <w:r w:rsidRPr="00F53D10">
        <w:rPr>
          <w:rtl/>
        </w:rPr>
        <w:fldChar w:fldCharType="end"/>
      </w:r>
      <w:r w:rsidRPr="00F53D10">
        <w:rPr>
          <w:rtl/>
        </w:rPr>
        <w:t xml:space="preserve"> وعليه، فإن السلامة التشغيلية في قطاع خدمات الطيران الأرضية تعتمد على قدرة الشركات على تحديد مصادر الخطر والتحكم فيها استباقيًا بدلاً من الاستجابة بعد وقوع الحوادث. </w:t>
      </w:r>
    </w:p>
    <w:p w:rsidR="00F53D10" w:rsidRPr="00F53D10" w:rsidRDefault="00F53D10" w:rsidP="00F53D10">
      <w:pPr>
        <w:spacing w:before="100" w:beforeAutospacing="1"/>
        <w:ind w:left="-284"/>
        <w:jc w:val="left"/>
        <w:outlineLvl w:val="2"/>
        <w:rPr>
          <w:rFonts w:ascii="Times New Roman" w:eastAsia="Times New Roman" w:hAnsi="Times New Roman"/>
          <w:b/>
          <w:bCs/>
          <w:kern w:val="0"/>
          <w:sz w:val="27"/>
          <w:rtl/>
          <w14:ligatures w14:val="none"/>
        </w:rPr>
      </w:pPr>
      <w:r w:rsidRPr="00F53D10">
        <w:rPr>
          <w:rFonts w:ascii="Times New Roman" w:eastAsia="Times New Roman" w:hAnsi="Times New Roman"/>
          <w:b/>
          <w:bCs/>
          <w:kern w:val="0"/>
          <w:sz w:val="27"/>
          <w:rtl/>
          <w14:ligatures w14:val="none"/>
        </w:rPr>
        <w:t>2. السلامة التشغيلية في قطاع الطيران المدني</w:t>
      </w:r>
    </w:p>
    <w:p w:rsidR="00F53D10" w:rsidRPr="00F53D10" w:rsidRDefault="00F53D10" w:rsidP="00F53D10">
      <w:pPr>
        <w:spacing w:after="0"/>
        <w:rPr>
          <w:rtl/>
        </w:rPr>
      </w:pPr>
      <w:r w:rsidRPr="00F53D10">
        <w:rPr>
          <w:rtl/>
        </w:rPr>
        <w:t>في صناعة الطيران المدني، تُعد السلامة التشغيلية من المتغيرات الأساسية التي تُقاس من خلالها كفاءة الأنظمة التشغيلية بأكملها، لما لها من أثر مباشر في حماية الأرواح والممتلكات وتقليل الأضرار الاقتصادية (</w:t>
      </w:r>
      <w:r w:rsidRPr="00F53D10">
        <w:t>Kinnison &amp; White, 2014</w:t>
      </w:r>
      <w:r w:rsidRPr="00F53D10">
        <w:rPr>
          <w:rtl/>
        </w:rPr>
        <w:t xml:space="preserve">). </w:t>
      </w:r>
    </w:p>
    <w:p w:rsidR="00F53D10" w:rsidRPr="00F53D10" w:rsidRDefault="00F53D10" w:rsidP="00F53D10">
      <w:pPr>
        <w:spacing w:after="0"/>
        <w:rPr>
          <w:rtl/>
        </w:rPr>
      </w:pPr>
      <w:r w:rsidRPr="00F53D10">
        <w:rPr>
          <w:rtl/>
        </w:rPr>
        <w:t>ويُنظر إلى السلامة التشغيلية في هذا القطاع باعتبارها منظومة مترابطة من الإجراءات والسياسات والعمليات التي تضمن عدم وقوع الحوادث أو الحد من آثارها، وتعمل ضمن إطار نظام إدارة السلامة (</w:t>
      </w:r>
      <w:r w:rsidRPr="00F53D10">
        <w:t>Safety Management System – SMS</w:t>
      </w:r>
      <w:r w:rsidRPr="00F53D10">
        <w:rPr>
          <w:rtl/>
        </w:rPr>
        <w:t>) الذي فرضته منظمة الطيران المدني الدولي (</w:t>
      </w:r>
      <w:r w:rsidRPr="00F53D10">
        <w:t>ICAO</w:t>
      </w:r>
      <w:r w:rsidRPr="00F53D10">
        <w:rPr>
          <w:rtl/>
        </w:rPr>
        <w:t>) على جميع مقدمي خدمات الطيران (</w:t>
      </w:r>
      <w:r w:rsidRPr="00F53D10">
        <w:t>ICAO, 2013</w:t>
      </w:r>
      <w:r w:rsidRPr="00F53D10">
        <w:rPr>
          <w:rtl/>
        </w:rPr>
        <w:t>).</w:t>
      </w:r>
    </w:p>
    <w:p w:rsidR="00F53D10" w:rsidRPr="00F53D10" w:rsidRDefault="00F53D10" w:rsidP="00F53D10">
      <w:pPr>
        <w:spacing w:after="0"/>
        <w:rPr>
          <w:rtl/>
        </w:rPr>
      </w:pPr>
      <w:r w:rsidRPr="00F53D10">
        <w:rPr>
          <w:rtl/>
        </w:rPr>
        <w:lastRenderedPageBreak/>
        <w:t>يعتمد النظام الفعّال للسلامة التشغيلية على وجود قواعد تنظيمية واضحة، تقييم مستمر للمخاطر التشغيلية، التدريب المنتظم للكوادر الفنية والإدارية، وكذلك التشجيع على الإبلاغ عن الأخطاء بدون خوف من العقاب. وتؤكد الدراسات أن المنظمات العاملة في ظل أنظمة إدارة السلامة القوية تحقق أداءً تشغيليًا أفضل وتقل فيها معدلات الحوادث التشغيلية مقارنة بما قبل تطبيق هذه الأنظمة</w:t>
      </w:r>
      <w:r w:rsidRPr="00F53D10">
        <w:rPr>
          <w:rFonts w:hint="cs"/>
          <w:rtl/>
        </w:rPr>
        <w:t>.</w:t>
      </w:r>
      <w:r w:rsidRPr="00F53D10">
        <w:rPr>
          <w:rtl/>
        </w:rPr>
        <w:t xml:space="preserve"> </w:t>
      </w:r>
    </w:p>
    <w:p w:rsidR="00F53D10" w:rsidRPr="00F53D10" w:rsidRDefault="00F53D10" w:rsidP="00F53D10">
      <w:pPr>
        <w:spacing w:before="100" w:beforeAutospacing="1"/>
        <w:ind w:left="-284"/>
        <w:jc w:val="left"/>
        <w:outlineLvl w:val="2"/>
        <w:rPr>
          <w:rFonts w:ascii="Times New Roman" w:eastAsia="Times New Roman" w:hAnsi="Times New Roman"/>
          <w:b/>
          <w:bCs/>
          <w:kern w:val="0"/>
          <w:sz w:val="27"/>
          <w:rtl/>
          <w14:ligatures w14:val="none"/>
        </w:rPr>
      </w:pPr>
      <w:r w:rsidRPr="00F53D10">
        <w:rPr>
          <w:rFonts w:ascii="Times New Roman" w:eastAsia="Times New Roman" w:hAnsi="Times New Roman"/>
          <w:b/>
          <w:bCs/>
          <w:kern w:val="0"/>
          <w:sz w:val="27"/>
          <w:rtl/>
          <w14:ligatures w14:val="none"/>
        </w:rPr>
        <w:t>3. عناصر السلامة التشغيلية ومقاييسها</w:t>
      </w:r>
    </w:p>
    <w:p w:rsidR="00F53D10" w:rsidRPr="00F53D10" w:rsidRDefault="00F53D10" w:rsidP="00F53D10">
      <w:pPr>
        <w:spacing w:after="0"/>
        <w:rPr>
          <w:rtl/>
        </w:rPr>
      </w:pPr>
      <w:r w:rsidRPr="00F53D10">
        <w:rPr>
          <w:rtl/>
        </w:rPr>
        <w:t xml:space="preserve">تتكون السلامة التشغيلية من مجموعة من العناصر التي تُستخدم كمؤشرات لقياس مستوى الأداء، وتشمل </w:t>
      </w:r>
      <w:r w:rsidRPr="00F53D10">
        <w:rPr>
          <w:rFonts w:hint="cs"/>
          <w:rtl/>
        </w:rPr>
        <w:t>الآتي</w:t>
      </w:r>
      <w:r w:rsidRPr="00F53D10">
        <w:rPr>
          <w:rtl/>
        </w:rPr>
        <w:t>:</w:t>
      </w:r>
    </w:p>
    <w:p w:rsidR="00F53D10" w:rsidRPr="00F53D10" w:rsidRDefault="00F53D10" w:rsidP="00F53D10">
      <w:pPr>
        <w:numPr>
          <w:ilvl w:val="0"/>
          <w:numId w:val="6"/>
        </w:numPr>
        <w:contextualSpacing/>
        <w:rPr>
          <w:rtl/>
        </w:rPr>
      </w:pPr>
      <w:r w:rsidRPr="00F53D10">
        <w:rPr>
          <w:rtl/>
        </w:rPr>
        <w:t>سياسات وإجراءات السلامة: الوثائق الرسمية التي تحدد القواعد والممارسات الصحيحة.</w:t>
      </w:r>
    </w:p>
    <w:p w:rsidR="00F53D10" w:rsidRPr="00F53D10" w:rsidRDefault="00F53D10" w:rsidP="00F53D10">
      <w:pPr>
        <w:numPr>
          <w:ilvl w:val="0"/>
          <w:numId w:val="6"/>
        </w:numPr>
        <w:contextualSpacing/>
        <w:rPr>
          <w:rtl/>
        </w:rPr>
      </w:pPr>
      <w:r w:rsidRPr="00F53D10">
        <w:rPr>
          <w:rtl/>
        </w:rPr>
        <w:t>ثقافة السلامة: مدى قبول العاملين للمعايير السلوكية للسلامة واعتمادهم على طرق وقائية.</w:t>
      </w:r>
    </w:p>
    <w:p w:rsidR="00F53D10" w:rsidRPr="00F53D10" w:rsidRDefault="00F53D10" w:rsidP="00F53D10">
      <w:pPr>
        <w:numPr>
          <w:ilvl w:val="0"/>
          <w:numId w:val="6"/>
        </w:numPr>
        <w:contextualSpacing/>
        <w:rPr>
          <w:rtl/>
        </w:rPr>
      </w:pPr>
      <w:r w:rsidRPr="00F53D10">
        <w:rPr>
          <w:rtl/>
        </w:rPr>
        <w:t>التدريب والتأهيل: البرامج المستمرة لتطوير المهارات المرتبطة بالسلامة.</w:t>
      </w:r>
    </w:p>
    <w:p w:rsidR="00F53D10" w:rsidRPr="00F53D10" w:rsidRDefault="00F53D10" w:rsidP="00F53D10">
      <w:pPr>
        <w:numPr>
          <w:ilvl w:val="0"/>
          <w:numId w:val="6"/>
        </w:numPr>
        <w:contextualSpacing/>
        <w:rPr>
          <w:rtl/>
        </w:rPr>
      </w:pPr>
      <w:r w:rsidRPr="00F53D10">
        <w:rPr>
          <w:rtl/>
        </w:rPr>
        <w:t>الإبلاغ عن الأحداث والمخاطر: آلية تشجع العاملين على الإبلاغ بدون ربطه بالعقوبات.</w:t>
      </w:r>
    </w:p>
    <w:p w:rsidR="00F53D10" w:rsidRPr="00F53D10" w:rsidRDefault="00F53D10" w:rsidP="00F53D10">
      <w:pPr>
        <w:spacing w:after="0"/>
        <w:rPr>
          <w:rtl/>
        </w:rPr>
      </w:pPr>
      <w:r w:rsidRPr="00F53D10">
        <w:rPr>
          <w:rtl/>
        </w:rPr>
        <w:t>يُعد وجود مؤشرات أداء السلامة (</w:t>
      </w:r>
      <w:r w:rsidRPr="00F53D10">
        <w:t>Safety Performance Indicators – SPIs</w:t>
      </w:r>
      <w:r w:rsidRPr="00F53D10">
        <w:rPr>
          <w:rtl/>
        </w:rPr>
        <w:t>) وتقييمها بانتظام عنصرًا جوهريًا في فهم مدى فاعلية السلامة التشغيلية، إذ توفر هذه المؤشرات معلومات قابلة للقياس حول التزام المنظمات بالمعايير التشغيلية وتقليل المخاطر</w:t>
      </w:r>
      <w:r w:rsidRPr="00F53D10">
        <w:rPr>
          <w:rFonts w:hint="cs"/>
          <w:rtl/>
        </w:rPr>
        <w:t xml:space="preserve">، </w:t>
      </w:r>
      <w:r w:rsidRPr="00F53D10">
        <w:rPr>
          <w:rtl/>
        </w:rPr>
        <w:t>ومن ثم فإن الاستخدام المستمر لهذا النوع من المؤشرات يوفّر بيانات موضوعية يمكن من خلالها تحسين الإجراءات الحالية ووضع سياسات جديدة لتعزيز السلامة التشغيلية.</w:t>
      </w:r>
      <w:r w:rsidRPr="00F53D10">
        <w:rPr>
          <w:rFonts w:hint="cs"/>
          <w:rtl/>
        </w:rPr>
        <w:t>(</w:t>
      </w:r>
      <w:r w:rsidRPr="00F53D10">
        <w:t xml:space="preserve"> (Chen,2021</w:t>
      </w:r>
      <w:r w:rsidRPr="00F53D10">
        <w:rPr>
          <w:rtl/>
        </w:rPr>
        <w:t xml:space="preserve"> </w:t>
      </w:r>
    </w:p>
    <w:p w:rsidR="00F53D10" w:rsidRPr="00F53D10" w:rsidRDefault="00F53D10" w:rsidP="00F53D10">
      <w:pPr>
        <w:spacing w:before="100" w:beforeAutospacing="1"/>
        <w:ind w:left="-284"/>
        <w:jc w:val="left"/>
        <w:outlineLvl w:val="2"/>
        <w:rPr>
          <w:rFonts w:ascii="Times New Roman" w:eastAsia="Times New Roman" w:hAnsi="Times New Roman"/>
          <w:b/>
          <w:bCs/>
          <w:kern w:val="0"/>
          <w:sz w:val="27"/>
          <w:rtl/>
          <w14:ligatures w14:val="none"/>
        </w:rPr>
      </w:pPr>
      <w:r w:rsidRPr="00F53D10">
        <w:rPr>
          <w:rFonts w:ascii="Times New Roman" w:eastAsia="Times New Roman" w:hAnsi="Times New Roman"/>
          <w:b/>
          <w:bCs/>
          <w:kern w:val="0"/>
          <w:sz w:val="27"/>
          <w:rtl/>
          <w14:ligatures w14:val="none"/>
        </w:rPr>
        <w:t>4. السلامة التشغيلية والمخاطر التشغيلية</w:t>
      </w:r>
    </w:p>
    <w:p w:rsidR="00F53D10" w:rsidRPr="00F53D10" w:rsidRDefault="00F53D10" w:rsidP="00F53D10">
      <w:pPr>
        <w:spacing w:after="0"/>
        <w:rPr>
          <w:rtl/>
        </w:rPr>
      </w:pPr>
      <w:r w:rsidRPr="00F53D10">
        <w:rPr>
          <w:rtl/>
        </w:rPr>
        <w:t>يُنظر إلى السلامة التشغيلية والمخاطر التشغيلية على أنهما وجهان لعملية متكاملة؛ فكلما كانت إدارة المخاطر قوية وفعَّالة، كلما تحسنت مستويات السلامة التشغيلية داخل المؤسسة (</w:t>
      </w:r>
      <w:r w:rsidRPr="00F53D10">
        <w:t>Helmreich &amp; Merritt, 2000</w:t>
      </w:r>
      <w:r w:rsidRPr="00F53D10">
        <w:rPr>
          <w:rtl/>
        </w:rPr>
        <w:t>). ففي بيئات العمل التي تشهد نشاطًا تشغيليًا عالي الحساسية، مثل خدمات الطيران الأرضية، يتطلب هذا التكامل التنبؤ بالمخاطر، تحليلها، تطوير استراتيجيات الاستجابة، ومتابعتها بصورة دورية لضمان أن السياسات الوقائية تعمل بكفاءة (</w:t>
      </w:r>
      <w:r w:rsidRPr="00F53D10">
        <w:t>ICAO, 2013</w:t>
      </w:r>
      <w:r w:rsidRPr="00F53D10">
        <w:rPr>
          <w:rtl/>
        </w:rPr>
        <w:t>).</w:t>
      </w:r>
    </w:p>
    <w:p w:rsidR="00F53D10" w:rsidRPr="00F53D10" w:rsidRDefault="00F53D10" w:rsidP="00F53D10">
      <w:pPr>
        <w:ind w:firstLine="0"/>
        <w:rPr>
          <w:rtl/>
        </w:rPr>
      </w:pPr>
      <w:r w:rsidRPr="00F53D10">
        <w:rPr>
          <w:rtl/>
        </w:rPr>
        <w:t xml:space="preserve">وقد أظهرت الدراسات أن المنظمات التي تُطبق إدارة المخاطر بشكل منهجي تملك قدرة أعلى على الوقاية من الحوادث التشغيلية، كما أنها تستطيع التحكم في الظروف غير المرغوبة قبل وقوعها أو الحد من آثارها عند تحققها. ويعزز ذلك ما ورد في دراسة </w:t>
      </w:r>
      <w:r w:rsidRPr="00F53D10">
        <w:t>Kaczorowska-Ireland,2022)</w:t>
      </w:r>
      <w:r w:rsidRPr="00F53D10">
        <w:rPr>
          <w:rtl/>
        </w:rPr>
        <w:t xml:space="preserve">) التي أكدت على أهمية عمليات تحليل المخاطر بوصفها أداة جوهرية في منظومة إدارة السلامة </w:t>
      </w:r>
      <w:r w:rsidRPr="00F53D10">
        <w:rPr>
          <w:rtl/>
        </w:rPr>
        <w:lastRenderedPageBreak/>
        <w:t xml:space="preserve">التشغيلية، وذلك من خلال توقع المخاطر وتطوير إجراءات وقائية تقلل احتمالية وقوع الحوادث أو تقلل تأثيرها عند حدوثها. </w:t>
      </w:r>
    </w:p>
    <w:p w:rsidR="00F53D10" w:rsidRPr="00F53D10" w:rsidRDefault="00F53D10" w:rsidP="00F53D10">
      <w:pPr>
        <w:spacing w:before="100" w:beforeAutospacing="1"/>
        <w:ind w:left="-284"/>
        <w:jc w:val="left"/>
        <w:outlineLvl w:val="2"/>
        <w:rPr>
          <w:rFonts w:ascii="Times New Roman" w:eastAsia="Times New Roman" w:hAnsi="Times New Roman"/>
          <w:b/>
          <w:bCs/>
          <w:kern w:val="0"/>
          <w:sz w:val="27"/>
          <w:rtl/>
          <w14:ligatures w14:val="none"/>
        </w:rPr>
      </w:pPr>
      <w:r w:rsidRPr="00F53D10">
        <w:rPr>
          <w:rFonts w:ascii="Times New Roman" w:eastAsia="Times New Roman" w:hAnsi="Times New Roman"/>
          <w:b/>
          <w:bCs/>
          <w:kern w:val="0"/>
          <w:sz w:val="27"/>
          <w:rtl/>
          <w14:ligatures w14:val="none"/>
        </w:rPr>
        <w:t>5. السلامة التشغيلية كأداة لتعزيز الجودة المؤسسية</w:t>
      </w:r>
    </w:p>
    <w:p w:rsidR="00F53D10" w:rsidRPr="00F53D10" w:rsidRDefault="00F53D10" w:rsidP="00F53D10">
      <w:pPr>
        <w:ind w:firstLine="0"/>
        <w:rPr>
          <w:rtl/>
        </w:rPr>
      </w:pPr>
      <w:r w:rsidRPr="00F53D10">
        <w:rPr>
          <w:rtl/>
        </w:rPr>
        <w:t>لا تقتصر السلامة التشغيلية على الجوانب الفنية فقط، بل تمتد لتكون جزءًا لا يتجزأ من جودة الأداء العام للمؤسسات، حيث ترتبط ارتباطًا وثيقًا بالالتزام التنظيمي وتحسين العمليات (</w:t>
      </w:r>
      <w:r w:rsidRPr="00F53D10">
        <w:t>Reason, 1997</w:t>
      </w:r>
      <w:r w:rsidRPr="00F53D10">
        <w:rPr>
          <w:rtl/>
        </w:rPr>
        <w:t>). إن مؤسسات الطيران التي تدمج مبادئ السلامة التشغيلية في ثقافتها التنظيمية تشهد انخفاضًا في الأخطاء التشغيلية وارتفاعًا في مستوى رضا العملاء، وهو ما يجعل السلامة عاملًا استراتيجيًا يعزز القدرة التنافسية للمؤسسة (</w:t>
      </w:r>
      <w:r w:rsidRPr="00F53D10">
        <w:t>ICAO, 2013</w:t>
      </w:r>
      <w:r w:rsidRPr="00F53D10">
        <w:rPr>
          <w:rtl/>
        </w:rPr>
        <w:t>).</w:t>
      </w:r>
    </w:p>
    <w:p w:rsidR="00F53D10" w:rsidRPr="00F53D10" w:rsidRDefault="00F53D10" w:rsidP="00F53D10">
      <w:pPr>
        <w:ind w:firstLine="0"/>
        <w:rPr>
          <w:rtl/>
        </w:rPr>
      </w:pPr>
      <w:r w:rsidRPr="00F53D10">
        <w:rPr>
          <w:rtl/>
        </w:rPr>
        <w:t xml:space="preserve">علاوة على ذلك، يُعد تطوير ثقافة السلامة التشغيلية جزءًا من قيم المؤسسة الأساسية، حيث تُسهم في بناء بيئة عمل تشجع على الإبلاغ عن المخاطر، التعلم من الأخطاء، والتحسين المستمر للإجراءات والسياسات. وهذا النهج يتماشى مع أهداف نظم الإدارة الحديثة مثل </w:t>
      </w:r>
      <w:r w:rsidRPr="00F53D10">
        <w:t>ISO 31000</w:t>
      </w:r>
      <w:r w:rsidRPr="00F53D10">
        <w:rPr>
          <w:rtl/>
        </w:rPr>
        <w:t xml:space="preserve"> و</w:t>
      </w:r>
      <w:r w:rsidRPr="00F53D10">
        <w:t>ISO 45001</w:t>
      </w:r>
      <w:r w:rsidRPr="00F53D10">
        <w:rPr>
          <w:rtl/>
        </w:rPr>
        <w:t xml:space="preserve"> التي تشدد على دمج السلامة ضمن الهيكل التنظيمي والثقافة المؤسسية.</w:t>
      </w:r>
      <w:sdt>
        <w:sdtPr>
          <w:rPr>
            <w:rtl/>
          </w:rPr>
          <w:id w:val="289096965"/>
          <w:citation/>
        </w:sdtPr>
        <w:sdtContent>
          <w:r w:rsidRPr="00F53D10">
            <w:rPr>
              <w:rtl/>
            </w:rPr>
            <w:fldChar w:fldCharType="begin"/>
          </w:r>
          <w:r w:rsidRPr="00F53D10">
            <w:rPr>
              <w:rtl/>
            </w:rPr>
            <w:instrText xml:space="preserve"> </w:instrText>
          </w:r>
          <w:r w:rsidRPr="00F53D10">
            <w:rPr>
              <w:rFonts w:hint="cs"/>
            </w:rPr>
            <w:instrText>CITATION</w:instrText>
          </w:r>
          <w:r w:rsidRPr="00F53D10">
            <w:rPr>
              <w:rFonts w:hint="cs"/>
              <w:rtl/>
            </w:rPr>
            <w:instrText xml:space="preserve"> </w:instrText>
          </w:r>
          <w:r w:rsidRPr="00F53D10">
            <w:rPr>
              <w:rFonts w:hint="cs"/>
            </w:rPr>
            <w:instrText>Rea03 \l 1025</w:instrText>
          </w:r>
          <w:r w:rsidRPr="00F53D10">
            <w:rPr>
              <w:rtl/>
            </w:rPr>
            <w:instrText xml:space="preserve"> </w:instrText>
          </w:r>
          <w:r w:rsidRPr="00F53D10">
            <w:rPr>
              <w:rtl/>
            </w:rPr>
            <w:fldChar w:fldCharType="separate"/>
          </w:r>
          <w:r w:rsidRPr="00F53D10">
            <w:rPr>
              <w:noProof/>
              <w:rtl/>
            </w:rPr>
            <w:t xml:space="preserve"> </w:t>
          </w:r>
          <w:r w:rsidRPr="00F53D10">
            <w:rPr>
              <w:noProof/>
            </w:rPr>
            <w:t>(Reason, 2003)</w:t>
          </w:r>
          <w:r w:rsidRPr="00F53D10">
            <w:rPr>
              <w:rtl/>
            </w:rPr>
            <w:fldChar w:fldCharType="end"/>
          </w:r>
        </w:sdtContent>
      </w:sdt>
    </w:p>
    <w:p w:rsidR="00F53D10" w:rsidRPr="00F53D10" w:rsidRDefault="00F53D10" w:rsidP="00F53D10">
      <w:pPr>
        <w:spacing w:before="100" w:beforeAutospacing="1"/>
        <w:ind w:left="-284"/>
        <w:jc w:val="left"/>
        <w:outlineLvl w:val="2"/>
        <w:rPr>
          <w:rFonts w:ascii="Times New Roman" w:eastAsia="Times New Roman" w:hAnsi="Times New Roman"/>
          <w:b/>
          <w:bCs/>
          <w:kern w:val="0"/>
          <w:sz w:val="27"/>
          <w:rtl/>
          <w14:ligatures w14:val="none"/>
        </w:rPr>
      </w:pPr>
      <w:r w:rsidRPr="00F53D10">
        <w:rPr>
          <w:rFonts w:ascii="Times New Roman" w:eastAsia="Times New Roman" w:hAnsi="Times New Roman"/>
          <w:b/>
          <w:bCs/>
          <w:kern w:val="0"/>
          <w:sz w:val="27"/>
          <w:rtl/>
          <w14:ligatures w14:val="none"/>
        </w:rPr>
        <w:t>6. استدامة السلامة التشغيلية في بيئة الطيران</w:t>
      </w:r>
    </w:p>
    <w:p w:rsidR="00F53D10" w:rsidRPr="00F53D10" w:rsidRDefault="00F53D10" w:rsidP="00F53D10">
      <w:pPr>
        <w:spacing w:after="0"/>
        <w:rPr>
          <w:rtl/>
        </w:rPr>
      </w:pPr>
      <w:r w:rsidRPr="00F53D10">
        <w:rPr>
          <w:rtl/>
        </w:rPr>
        <w:t>تحقيق الاستدامة في السلامة التشغيلية يتطلب أكثر من مجرد امتثال للأطر التنظيمية؛ فهو يعتمد أيضًا على التحديث المستمر للسياسات والإجراءات بناءً على بيانات الأداء وتحليل الحوادث ودروس المستفادة منها (</w:t>
      </w:r>
      <w:r w:rsidRPr="00F53D10">
        <w:t>ICAO, 2013</w:t>
      </w:r>
      <w:r w:rsidRPr="00F53D10">
        <w:rPr>
          <w:rtl/>
        </w:rPr>
        <w:t xml:space="preserve">). وفي بيئة الطيران الأرضي، يمكن أن تشمل هذه </w:t>
      </w:r>
      <w:r w:rsidRPr="00F53D10">
        <w:rPr>
          <w:rFonts w:hint="cs"/>
          <w:rtl/>
        </w:rPr>
        <w:t>الاستدامة حدي</w:t>
      </w:r>
      <w:r w:rsidRPr="00F53D10">
        <w:rPr>
          <w:rFonts w:hint="eastAsia"/>
          <w:rtl/>
        </w:rPr>
        <w:t>ث</w:t>
      </w:r>
      <w:r w:rsidRPr="00F53D10">
        <w:rPr>
          <w:rtl/>
        </w:rPr>
        <w:t xml:space="preserve"> برامج التدريب، تطوير نظم المعلومات الخاصة بالسلامة، وتعزيز التعاون بين الجهات ذات الصلة مثل شركات الخدمات والمشغلين والمراقبين التنظيميين.</w:t>
      </w:r>
    </w:p>
    <w:p w:rsidR="00F53D10" w:rsidRPr="00F53D10" w:rsidRDefault="00F53D10" w:rsidP="00F53D10">
      <w:pPr>
        <w:spacing w:after="0"/>
        <w:rPr>
          <w:rtl/>
        </w:rPr>
      </w:pPr>
      <w:r w:rsidRPr="00F53D10">
        <w:rPr>
          <w:rtl/>
        </w:rPr>
        <w:t xml:space="preserve">ومن هذا المنطلق، يرتبط مفهوم السلامة التشغيلية بتحقيق أهداف استراتيجية أوسع، منها تعزيز الثقة التنظيمية لدى العملاء والجهات التنظيمية، وضمان استمرارية الأعمال، وتقليل الخسائر التشغيلية والمالية الناتجة عن الحوادث. وهذا يتفق مع الدراسات التي تنظر إلى السلامة التشغيلية كجزء من منظومة الإدارة المتكاملة داخل المؤسسة، وليس كعنصر منفصل عن الاستراتيجية التشغيلية. </w:t>
      </w:r>
    </w:p>
    <w:p w:rsidR="00F53D10" w:rsidRPr="00F53D10" w:rsidRDefault="00F53D10" w:rsidP="00F53D10">
      <w:pPr>
        <w:ind w:firstLine="0"/>
        <w:rPr>
          <w:rtl/>
        </w:rPr>
      </w:pPr>
      <w:r w:rsidRPr="00F53D10">
        <w:rPr>
          <w:rtl/>
        </w:rPr>
        <w:t xml:space="preserve">يمكن أن نستنتج أن السلامة التشغيلية تمثل ركيزة أساسية في الأداء المستدام لمؤسسات خدمات الطيران الأرضية، وكونها نتاجًا مترابطًا لإدارة المخاطر الفعالة، فإن فهم مكوناتها وعناصرها وطرق قياسها يُعدّ ضروريًا لأي مؤسسة تسعى إلى تحسين مستوى أدائها التشغيلي والتقني. وقد أظهرت </w:t>
      </w:r>
      <w:r w:rsidRPr="00F53D10">
        <w:rPr>
          <w:rtl/>
        </w:rPr>
        <w:lastRenderedPageBreak/>
        <w:t>الدراسات أنّ إدراج السلامة التشغيلية كجزء من ثقافة المؤسسة ومنظومة إدارتها يعزز من قدرة المنظمة على مواجهة التحديات التشغيلية والتقنية بشكل فعّال، ويضمن بيئة عمل أكثر أمانًا واستقرارًا.</w:t>
      </w:r>
    </w:p>
    <w:p w:rsidR="00F53D10" w:rsidRPr="00F53D10" w:rsidRDefault="00F53D10" w:rsidP="00F53D10">
      <w:pPr>
        <w:keepNext/>
        <w:keepLines/>
        <w:spacing w:before="120"/>
        <w:outlineLvl w:val="1"/>
        <w:rPr>
          <w:rFonts w:asciiTheme="majorHAnsi" w:eastAsiaTheme="majorEastAsia" w:hAnsiTheme="majorHAnsi"/>
          <w:bCs/>
          <w:color w:val="7030A0"/>
          <w:kern w:val="0"/>
          <w:sz w:val="26"/>
          <w:szCs w:val="32"/>
          <w:rtl/>
          <w14:ligatures w14:val="none"/>
        </w:rPr>
      </w:pPr>
      <w:r w:rsidRPr="00F53D10">
        <w:rPr>
          <w:rFonts w:asciiTheme="majorHAnsi" w:eastAsiaTheme="majorEastAsia" w:hAnsiTheme="majorHAnsi" w:hint="cs"/>
          <w:bCs/>
          <w:color w:val="7030A0"/>
          <w:kern w:val="0"/>
          <w:sz w:val="26"/>
          <w:szCs w:val="32"/>
          <w:rtl/>
          <w14:ligatures w14:val="none"/>
        </w:rPr>
        <w:t xml:space="preserve">المبحث الثالث: </w:t>
      </w:r>
      <w:r w:rsidRPr="00F53D10">
        <w:rPr>
          <w:rFonts w:asciiTheme="majorHAnsi" w:eastAsiaTheme="majorEastAsia" w:hAnsiTheme="majorHAnsi"/>
          <w:bCs/>
          <w:color w:val="7030A0"/>
          <w:kern w:val="0"/>
          <w:sz w:val="26"/>
          <w:szCs w:val="32"/>
          <w:rtl/>
          <w14:ligatures w14:val="none"/>
        </w:rPr>
        <w:t>العلاقة بين إدارة المخاطر والسلامة التشغيلية</w:t>
      </w:r>
    </w:p>
    <w:p w:rsidR="00F53D10" w:rsidRPr="00F53D10" w:rsidRDefault="00F53D10" w:rsidP="00F53D10">
      <w:pPr>
        <w:spacing w:after="0"/>
        <w:rPr>
          <w:rtl/>
        </w:rPr>
      </w:pPr>
      <w:r w:rsidRPr="00F53D10">
        <w:rPr>
          <w:rtl/>
        </w:rPr>
        <w:t>تُعد العلاقة بين إدارة المخاطر والسلامة التشغيلية محوراً أساسياً في أي بيئة عمل تتسم بالتعقيد والحساسية، خصوصاً في قطاعات مثل الطيران المدني. فإدارة المخاطر ليست نشاطاً إدارياً منفصلاً، بل تمثل منظومة متكاملة تتقاطع مع كافة أبعاد السلامة التشغيلية بدءاً من تحديد مصادر الخطر وتحليلها وصولاً إلى مراقبتها والتعامل معها بشكل استباقي. وقد اتفقت الأدبيات الإدارية على أن إدارة المخاطر توفر الإطار المنهجي الذي يمكن من خلاله تنفيذ إجراءات السلامة بطريقة مدروسة ومنظمة تزيد من قدرة المؤسسة على تقليل احتمالات وقوع الحوادث وتقليل آثارها في حال تحققها (</w:t>
      </w:r>
      <w:r w:rsidRPr="00F53D10">
        <w:t>Helmreich &amp; Merritt, 2000</w:t>
      </w:r>
      <w:r w:rsidRPr="00F53D10">
        <w:rPr>
          <w:rtl/>
        </w:rPr>
        <w:t>).</w:t>
      </w:r>
    </w:p>
    <w:p w:rsidR="00F53D10" w:rsidRPr="00F53D10" w:rsidRDefault="00F53D10" w:rsidP="00F53D10">
      <w:pPr>
        <w:spacing w:after="0"/>
        <w:rPr>
          <w:rtl/>
        </w:rPr>
      </w:pPr>
      <w:r w:rsidRPr="00F53D10">
        <w:rPr>
          <w:rtl/>
        </w:rPr>
        <w:t xml:space="preserve">في بيئة خدمات الطيران الأرضية، تتجلى هذه العلاقة بوضوح، إذ أن العمليات التشغيلية تتضمن تفاعلات متواصلة بين العنصر البشري، المعدات، الوقت والبيئة الخارجية، ما يجعل تعيين وإدارة المخاطر جزءاً لا يتجزأ من ضمان السلامة التشغيلية. فالهدف الأساسي من إدارة المخاطر هو تقليل درجة عدم التأكد الناتج عن الأنشطة التشغيلية، وهو بدوره يؤدي إلى ارتفاع مستوى السلامة التشغيلية، من خلال منع الحوادث أو الحدّ من تأثيراتها السلبية </w:t>
      </w:r>
      <w:r w:rsidRPr="00F53D10">
        <w:t>Kaczorowska-Ireland,2022)</w:t>
      </w:r>
      <w:r w:rsidRPr="00F53D10">
        <w:rPr>
          <w:rtl/>
        </w:rPr>
        <w:t xml:space="preserve">). وهذا ينسجم مع ما أثبته </w:t>
      </w:r>
      <w:r w:rsidRPr="00F53D10">
        <w:t>Reason,2016)</w:t>
      </w:r>
      <w:r w:rsidRPr="00F53D10">
        <w:rPr>
          <w:rtl/>
        </w:rPr>
        <w:t>) بأن الإدارة الوقائية للمخاطر ترفع من قدرة العاملين على التنبؤ بالمشكلات التشغيلية قبل وقوعها، وتقلل من الاعتماد على الاستجابات التفاعلية بعد وقوع الحوادث.</w:t>
      </w:r>
    </w:p>
    <w:p w:rsidR="00F53D10" w:rsidRPr="00F53D10" w:rsidRDefault="00F53D10" w:rsidP="00F53D10">
      <w:pPr>
        <w:spacing w:after="0"/>
        <w:rPr>
          <w:rtl/>
        </w:rPr>
      </w:pPr>
      <w:r w:rsidRPr="00F53D10">
        <w:rPr>
          <w:rtl/>
        </w:rPr>
        <w:t>تؤكد منظمة الطيران المدني الدولي (</w:t>
      </w:r>
      <w:r w:rsidRPr="00F53D10">
        <w:t>ICAO</w:t>
      </w:r>
      <w:r w:rsidRPr="00F53D10">
        <w:rPr>
          <w:rtl/>
        </w:rPr>
        <w:t>) في دليلها الخاص بنظم إدارة السلامة (</w:t>
      </w:r>
      <w:r w:rsidRPr="00F53D10">
        <w:t>SMS</w:t>
      </w:r>
      <w:r w:rsidRPr="00F53D10">
        <w:rPr>
          <w:rtl/>
        </w:rPr>
        <w:t>) أن إدارة المخاطر التشغيلية تعتبر العمود الفقري لأي نظام سلامة فعال، إذ تعتمد جميع مكونات السلامة التشغيلية على تقييم أنظمة الأداء، واكتشاف المخاطر في مراحل مبكرة، واختيار الاستراتيجيات الوقائية اللازمة لمعالجتها، ثم مراقبة فاعلية تلك المعالجات بصورة دائمة ضمن حلقات التغذية الراجعة (</w:t>
      </w:r>
      <w:r w:rsidRPr="00F53D10">
        <w:t>ICAO, 2013</w:t>
      </w:r>
      <w:r w:rsidRPr="00F53D10">
        <w:rPr>
          <w:rtl/>
        </w:rPr>
        <w:t>). وبالتالي، تصبح إدارة المخاطر ليست مجرد وظيفة تقنية، بل ثقافة تنظيمية متكاملة تدعم السلامة التشغيلية عبر أدوات ومنهجيات منهجية.</w:t>
      </w:r>
    </w:p>
    <w:p w:rsidR="00F53D10" w:rsidRPr="00F53D10" w:rsidRDefault="00F53D10" w:rsidP="00F53D10">
      <w:pPr>
        <w:spacing w:after="0"/>
        <w:rPr>
          <w:rtl/>
        </w:rPr>
      </w:pPr>
      <w:r w:rsidRPr="00F53D10">
        <w:rPr>
          <w:rtl/>
        </w:rPr>
        <w:t xml:space="preserve">من خلال تجميع نتائج الدراسات التطبيقية، يتبين أن المنظمات التي تطبق إدارة مخاطر فعّالة تمتلك مستويات أعلى من السلامة التشغيلية. فقد أثبتت </w:t>
      </w:r>
      <w:r w:rsidRPr="00F53D10">
        <w:rPr>
          <w:rFonts w:hint="cs"/>
          <w:rtl/>
        </w:rPr>
        <w:t xml:space="preserve">دراسة </w:t>
      </w:r>
      <w:r w:rsidRPr="00F53D10">
        <w:t>Kaczorowska-Ireland,2022)</w:t>
      </w:r>
      <w:r w:rsidRPr="00F53D10">
        <w:rPr>
          <w:rtl/>
        </w:rPr>
        <w:t xml:space="preserve">) أن إدارة المخاطر بمراحلها المتسلسلة (التحديد، التقييم، الاستجابة، المراقبة) تُسهم في وضع بنية تنظيمية قوية تحول دون وقوع الحوادث التشغيلية أو تقلل من آثارها عند حدوثها. وهذا يتماشى مع نتائج دراستك التطبيقية، حيث ظهر أن أبعاد إدارة المخاطر كانت ذات علاقة موجبة معنوية وقوية </w:t>
      </w:r>
      <w:r w:rsidRPr="00F53D10">
        <w:rPr>
          <w:rtl/>
        </w:rPr>
        <w:lastRenderedPageBreak/>
        <w:t>مع متغير السلامة التشغيلية في شركات الخدمات المساندة بالمطارات السعودية، مما يُبرز الدور الحاسم لإدارة المخاطر في تعزيز السلامة (</w:t>
      </w:r>
      <w:r w:rsidRPr="00F53D10">
        <w:t>Kaczorowska-Ireland, 2022</w:t>
      </w:r>
      <w:r w:rsidRPr="00F53D10">
        <w:rPr>
          <w:rtl/>
        </w:rPr>
        <w:t>).</w:t>
      </w:r>
    </w:p>
    <w:p w:rsidR="00F53D10" w:rsidRPr="00F53D10" w:rsidRDefault="00F53D10" w:rsidP="00F53D10">
      <w:pPr>
        <w:spacing w:after="0"/>
        <w:rPr>
          <w:rtl/>
        </w:rPr>
      </w:pPr>
      <w:r w:rsidRPr="00F53D10">
        <w:rPr>
          <w:rtl/>
        </w:rPr>
        <w:t>وعلاوة على ذلك، فإن العلاقة بين المتغيرين تتجسد أيضاً في عنصر الثقافة التنظيمية للسلامة، الذي يُنظر إليه كوسيط بين إدارة المخاطر والسلامة التشغيلية. فالثقافة التنظيمية التي تدعم الإبلاغ عن الأخطاء، والاستجابة الوقائية للمخاطر، وتتبنى مفهوم التعلم من الحوادث، تؤدي إلى مراقبة أفضل واستمرارية في التحسين، وهو ما تؤكده الأدبيات الحديثة للسلامة التنظيمية (</w:t>
      </w:r>
      <w:r w:rsidRPr="00F53D10">
        <w:t>Reason, 2016</w:t>
      </w:r>
      <w:r w:rsidRPr="00F53D10">
        <w:rPr>
          <w:rtl/>
        </w:rPr>
        <w:t>). وبناءً عليه، فإن إدارة المخاطر تُغذّي ثقافة السلامة من خلال توفير بيانات تحليلية ومنهجيات منهجية يمكن أن تدعم ثقافة مؤسسية تتبنّى الوقاية والتنبيه المبكر.</w:t>
      </w:r>
    </w:p>
    <w:p w:rsidR="00F53D10" w:rsidRPr="00F53D10" w:rsidRDefault="00F53D10" w:rsidP="00F53D10">
      <w:pPr>
        <w:spacing w:after="0"/>
        <w:rPr>
          <w:rtl/>
        </w:rPr>
      </w:pPr>
      <w:r w:rsidRPr="00F53D10">
        <w:rPr>
          <w:rtl/>
        </w:rPr>
        <w:t>وأظهرت دراسات متعددة أن الإدارة الإستراتيجية للمخاطر تعمل على تعزيز السلامة التشغيلية عبر دعم اتخاذ القرار المستند إلى البيانات وتحسين تنسيق العمليات التشغيلية. فعلى سبيل المثال، تؤكد الدراسات التطبيقية التي استخدمت نماذج إحصائية تحليلية أن تحديد المخاطر بدقة، ثم التعامل مع المخاطر وفقاً لأولويات مستندة إلى تقييم يتم تحديثه بصورة دورية، يؤدي إلى خفض نسبة الحوادث التشغيلية ويعزز ثقافة الوقاية (</w:t>
      </w:r>
      <w:r w:rsidRPr="00F53D10">
        <w:t>Chen, Chen &amp; Ma, 2021</w:t>
      </w:r>
      <w:r w:rsidRPr="00F53D10">
        <w:rPr>
          <w:rtl/>
        </w:rPr>
        <w:t>). كما يرى البعض أن إدارة المخاطر ليست هدفاً في حد ذاتها، بل وسيلة لتحسين جودة العمليات التشغيلية، ورفع مستوى السلامة الشاملة على المدى الطويل.</w:t>
      </w:r>
    </w:p>
    <w:p w:rsidR="00F53D10" w:rsidRPr="00F53D10" w:rsidRDefault="00F53D10" w:rsidP="00F53D10">
      <w:pPr>
        <w:spacing w:after="0"/>
        <w:rPr>
          <w:rtl/>
        </w:rPr>
      </w:pPr>
      <w:r w:rsidRPr="00F53D10">
        <w:rPr>
          <w:rtl/>
        </w:rPr>
        <w:t>من خلال النظرة التحليلية المتكاملة، يمكن النظر إلى السلامة التشغيلية كنتيجة طبيعية لإدارة مخاطر متقدمة. فمستوى السلامة التشغيلية يرتفع كلما كانت إدارة المخاطر أكثر فاعلية في التعرف على مصادر الأخطار، وتقييمها، ثم اختيار الاستجابات الأمثل، وأخيراً المراقبة والتحديث المستمر للخطط. وهذا المنطق يتماشى مع ما أشار إليه (</w:t>
      </w:r>
      <w:r w:rsidRPr="00F53D10">
        <w:t>Reason, 2016</w:t>
      </w:r>
      <w:r w:rsidRPr="00F53D10">
        <w:rPr>
          <w:rtl/>
        </w:rPr>
        <w:t>)</w:t>
      </w:r>
      <w:r w:rsidRPr="00F53D10">
        <w:rPr>
          <w:rFonts w:hint="cs"/>
          <w:rtl/>
        </w:rPr>
        <w:t xml:space="preserve"> </w:t>
      </w:r>
      <w:r w:rsidRPr="00F53D10">
        <w:rPr>
          <w:rtl/>
        </w:rPr>
        <w:t>بأن المنظمات التي تنتقل من الأسلوب التفاعلي في التعامل مع الحوادث إلى الأسلوب التنبؤي والاستباقي في التعامل مع المخاطر تحقق مستويات أعلى من السلامة التشغيلية.</w:t>
      </w:r>
    </w:p>
    <w:p w:rsidR="00F53D10" w:rsidRPr="00F53D10" w:rsidRDefault="00F53D10" w:rsidP="00F53D10">
      <w:pPr>
        <w:spacing w:after="0"/>
        <w:rPr>
          <w:rtl/>
        </w:rPr>
      </w:pPr>
      <w:r w:rsidRPr="00F53D10">
        <w:rPr>
          <w:rtl/>
        </w:rPr>
        <w:t>وتنعكس هذه العلاقة أيضًا في الأدوار الوظيفية لإدارة المخاطر، فهي تقوم بوظائف مثل قياس وتحليل وتصنيف المخاطر، وتحديد وسائل التحكم فيها وتقليل عدم التأكد، والتي من شأنها أن تهيئ بيئة عمل أكثر أماناً وتدعم اتخاذ قرارات تشغيلية سليمة (</w:t>
      </w:r>
      <w:r w:rsidRPr="00F53D10">
        <w:t>Aven, 2016</w:t>
      </w:r>
      <w:r w:rsidRPr="00F53D10">
        <w:rPr>
          <w:rtl/>
        </w:rPr>
        <w:t>). إن عملية تصنيف المخاطر وفق احتمالات وقوعها وتأثيرها، ثم ربطها بإجراءات تصحيحية وتنفيذها ومراقبتها، تضمن أن تكون السلامة التشغيلية نتاجًا تخطيطياً مدعومًا بمنهجية واضحة ومدروسة.</w:t>
      </w:r>
    </w:p>
    <w:p w:rsidR="00F53D10" w:rsidRPr="00F53D10" w:rsidRDefault="00F53D10" w:rsidP="00F53D10">
      <w:pPr>
        <w:spacing w:after="0"/>
        <w:rPr>
          <w:rtl/>
        </w:rPr>
      </w:pPr>
      <w:r w:rsidRPr="00F53D10">
        <w:rPr>
          <w:rtl/>
        </w:rPr>
        <w:t xml:space="preserve">من الجدير بالذكر أن العلاقة بين إدارة المخاطر والسلامة التشغيلية ليست علاقة خطية فحسب، بل هي علاقة تكامل منظومي. أي أن كل بعد من أبعاد إدارة المخاطر (التحديد، التقييم، الاستجابة، المراقبة) يدخل في بناء ودعم مكون من مكونات السلامة التشغيلية. وعلى سبيل المثال فإن تحديد </w:t>
      </w:r>
      <w:r w:rsidRPr="00F53D10">
        <w:rPr>
          <w:rtl/>
        </w:rPr>
        <w:lastRenderedPageBreak/>
        <w:t>المخاطر بدقة يُسهم في رسم صورة أوضح للمخاطر التشغيلية المحتملة، وتقييمها يساعد في تحديد أولويات الاستجابة، مما يمكّن الإدارة من تخصيص الموارد التدريبية والفنية بصورة أكثر كفاءة، وهو بدوره يعزز بناء نظم وقائية أفضل. وهذا المنظور يدعم ما ذهب إليه الباحثون في مجال نظم السلامة الحديثة بأن إدارة المخاطر تشكّل جزءًا لا يتجزأ من نظام إدارة السلامة الشاملة، لا كإجراء مكمّل أو ثانوي (</w:t>
      </w:r>
      <w:r w:rsidRPr="00F53D10">
        <w:t>Helmreich &amp; Merritt, 2000</w:t>
      </w:r>
      <w:r w:rsidRPr="00F53D10">
        <w:rPr>
          <w:rtl/>
        </w:rPr>
        <w:t>).</w:t>
      </w:r>
    </w:p>
    <w:p w:rsidR="00F53D10" w:rsidRPr="00F53D10" w:rsidRDefault="00F53D10" w:rsidP="00F53D10">
      <w:pPr>
        <w:spacing w:after="0"/>
        <w:rPr>
          <w:rtl/>
        </w:rPr>
      </w:pPr>
      <w:r w:rsidRPr="00F53D10">
        <w:rPr>
          <w:rtl/>
        </w:rPr>
        <w:t>وعليه، يمكن القول إن إدارة المخاطر تمثل الأسلوب العلمي المنهجي الذي يمكن للمؤسسات تبنّيه لتعزيز السلامة التشغيلية، وبالتالي تحقيق بيئة تشغيلية أكثر أماناً وأقل عرضة للحوادث التشغيلية. ولعل تزايد الاهتمام بتطبيق نظم إدارة المخاطر في مؤسسات الطيران المدني وما تضمنته الدراسات الحديثة من توصيات يعكس التقدير المتنامي لدور هذه العلاقة في تحسين أداء التشغيل وتقليل المخاطر بكافة أشكالها.</w:t>
      </w:r>
    </w:p>
    <w:p w:rsidR="00F53D10" w:rsidRPr="00F53D10" w:rsidRDefault="00F53D10" w:rsidP="00F53D10">
      <w:pPr>
        <w:keepNext/>
        <w:keepLines/>
        <w:spacing w:before="120"/>
        <w:outlineLvl w:val="0"/>
        <w:rPr>
          <w:rFonts w:asciiTheme="majorHAnsi" w:eastAsiaTheme="majorEastAsia" w:hAnsiTheme="majorHAnsi"/>
          <w:bCs/>
          <w:color w:val="4472C4" w:themeColor="accent1"/>
          <w:sz w:val="36"/>
          <w:szCs w:val="36"/>
          <w:rtl/>
        </w:rPr>
      </w:pPr>
      <w:r w:rsidRPr="00F53D10">
        <w:rPr>
          <w:rFonts w:asciiTheme="majorHAnsi" w:eastAsiaTheme="majorEastAsia" w:hAnsiTheme="majorHAnsi" w:hint="cs"/>
          <w:bCs/>
          <w:color w:val="4472C4" w:themeColor="accent1"/>
          <w:sz w:val="36"/>
          <w:szCs w:val="36"/>
          <w:rtl/>
        </w:rPr>
        <w:t>ثانياً: الدراسات السابقة</w:t>
      </w:r>
    </w:p>
    <w:p w:rsidR="00F53D10" w:rsidRPr="00F53D10" w:rsidRDefault="00F53D10" w:rsidP="00F53D10">
      <w:pPr>
        <w:ind w:firstLine="0"/>
        <w:rPr>
          <w:b/>
          <w:bCs/>
          <w:rtl/>
        </w:rPr>
      </w:pPr>
      <w:r w:rsidRPr="00F53D10">
        <w:rPr>
          <w:b/>
          <w:bCs/>
          <w:rtl/>
        </w:rPr>
        <w:t>دراسة النحاس ودبا (2022)</w:t>
      </w:r>
    </w:p>
    <w:p w:rsidR="00F53D10" w:rsidRPr="00F53D10" w:rsidRDefault="00F53D10" w:rsidP="00F53D10">
      <w:pPr>
        <w:spacing w:after="0"/>
        <w:rPr>
          <w:rtl/>
        </w:rPr>
      </w:pPr>
      <w:r w:rsidRPr="00F53D10">
        <w:rPr>
          <w:rtl/>
        </w:rPr>
        <w:t xml:space="preserve">سعت </w:t>
      </w:r>
      <w:r w:rsidRPr="00F53D10">
        <w:rPr>
          <w:rFonts w:hint="cs"/>
          <w:rtl/>
        </w:rPr>
        <w:t>ال</w:t>
      </w:r>
      <w:r w:rsidRPr="00F53D10">
        <w:rPr>
          <w:rtl/>
        </w:rPr>
        <w:t>دراسة إلى تحليل دور إدارة مخاطر التحول الرقمي بأبعادها الأربعة المتمثلة في تحديد المخاطر، تقييمها وتحليلها، الاستجابة لها، ومراقبتها في تحقيق أداء تنظيمي فعّال داخل منظمات الأعمال. وانطلقت الدراسة من فرضية مفادها أن التحول الرقمي، رغم ما يتيحه من فرص تطوير وتحسين، ينطوي على حزمة من المخاطر التقنية والتنظيمية التي قد تؤثر سلبًا في الأداء إذا لم تُدار بصورة منهجية. اعتمد الباحثان المنهج الوصفي التحليلي لملاءمته في اختبار العلاقات بين المتغيرات، حيث جُمعت البيانات ميدانيًا وحُللت إحصائيًا لقياس أثر إدارة المخاطر الرقمية في الحد من التحديات المصاحبة لتطبيق تقنيات التحول الرقمي.</w:t>
      </w:r>
      <w:r w:rsidRPr="00F53D10">
        <w:rPr>
          <w:rFonts w:hint="cs"/>
          <w:rtl/>
        </w:rPr>
        <w:t xml:space="preserve"> </w:t>
      </w:r>
      <w:r w:rsidRPr="00F53D10">
        <w:rPr>
          <w:rtl/>
        </w:rPr>
        <w:t>وأظهرت النتائج أن تبني إطار متكامل لإدارة مخاطر التحول الرقمي يسهم بشكل مباشر في رفع كفاءة الأداء وتحسين جودة العمليات التشغيلية، إلى جانب تقليل الخسائر الناتجة عن الأعطال التقنية أو الهجمات السيبرانية. كما بيّنت الدراسة أن الوعي المؤسسي بالمخاطر الرقمية والتخطيط الاستباقي يمثلان حجر الزاوية في إنجاح مبادرات التحول الرقمي. وأوصت بضرورة تعزيز البنية التحتية التقنية، وتكثيف برامج التدريب لرفع جاهزية الموارد البشرية، ووضع سياسات واضحة لإدارة المخاطر الإلكترونية بما يضمن استدامة التحول وتحقيق أهدافه الاستراتيجية. وتكتسب هذه النتائج أهمية لبحثك لأنها تؤكد مركزية الإدارة المنهجية للمخاطر في حماية العمليات التشغيلية، وهو ما يتقاطع مع بيئة الخدمات الأرضية في المطارات.</w:t>
      </w:r>
    </w:p>
    <w:p w:rsidR="00F53D10" w:rsidRPr="00F53D10" w:rsidRDefault="00F53D10" w:rsidP="00F53D10">
      <w:pPr>
        <w:ind w:firstLine="0"/>
        <w:rPr>
          <w:b/>
          <w:bCs/>
          <w:rtl/>
        </w:rPr>
      </w:pPr>
      <w:r w:rsidRPr="00F53D10">
        <w:rPr>
          <w:b/>
          <w:bCs/>
          <w:rtl/>
        </w:rPr>
        <w:t>دراسة عبد الرازق وآخرون (2023)</w:t>
      </w:r>
    </w:p>
    <w:p w:rsidR="00F53D10" w:rsidRPr="00F53D10" w:rsidRDefault="00F53D10" w:rsidP="00F53D10">
      <w:pPr>
        <w:spacing w:after="0"/>
        <w:rPr>
          <w:rtl/>
        </w:rPr>
      </w:pPr>
      <w:r w:rsidRPr="00F53D10">
        <w:rPr>
          <w:rFonts w:hint="cs"/>
          <w:rtl/>
        </w:rPr>
        <w:lastRenderedPageBreak/>
        <w:t xml:space="preserve"> </w:t>
      </w:r>
      <w:r w:rsidRPr="00F53D10">
        <w:rPr>
          <w:rtl/>
        </w:rPr>
        <w:t xml:space="preserve">ركزت </w:t>
      </w:r>
      <w:r w:rsidRPr="00F53D10">
        <w:rPr>
          <w:rFonts w:hint="cs"/>
          <w:rtl/>
        </w:rPr>
        <w:t>ال</w:t>
      </w:r>
      <w:r w:rsidRPr="00F53D10">
        <w:rPr>
          <w:rtl/>
        </w:rPr>
        <w:t>دراسة على إدارة مخاطر الاستثمار باعتبارها مدخلًا لتعزيز كفاءة القرارات الاستثمارية في بيئة الأعمال. تناولت الدراسة أبعاد إدارة المخاطر المتمثلة في تحديد المخاطر، قياسها وتقييمها، الاستجابة لها، ومتابعتها المستمرة، وربطتها بالعائد الاستثماري وجودة القرار. استخدمت الدراسة المنهج الوصفي التحليلي لتحليل طبيعة العلاقة بين مكونات إدارة المخاطر والأداء الاستثماري، اعتمادًا على بيانات كمية تم تحليلها إحصائيًا.</w:t>
      </w:r>
      <w:r w:rsidRPr="00F53D10">
        <w:rPr>
          <w:rFonts w:hint="cs"/>
          <w:rtl/>
        </w:rPr>
        <w:t xml:space="preserve"> </w:t>
      </w:r>
      <w:r w:rsidRPr="00F53D10">
        <w:rPr>
          <w:rtl/>
        </w:rPr>
        <w:t>وتوصلت النتائج إلى أن الاستقرار السياسي والاقتصادي يمثلان عاملين حاسمين في جذب الاستثمارات، وأن إدماج عنصر المخاطرة في التحليل الاستثماري يسهم في تقليل الخسائر وتعظيم العوائد. كما شددت الدراسة على ضرورة وجود نظام مؤسسي متكامل لإدارة المخاطر يساعد في التنبؤ بالمخاطر المحتملة وقياسها بدقة. وأوصت بتطوير أدوات دورية لقياس المخاطر الاستثمارية وتعزيز وعي المستثمرين بأهمية إدارتها. وتبرز أهمية هذه الدراسة في سياق بحثك من خلال تأكيدها أن إدارة المخاطر ليست إجراءً ثانويًا بل شرطًا أساسيًا لاتخاذ قرارات رشيدة في بيئات تتسم بعدم اليقين، وهو ما ينطبق على القرارات التشغيلية اليومية في المطارات.</w:t>
      </w:r>
    </w:p>
    <w:p w:rsidR="00F53D10" w:rsidRPr="00F53D10" w:rsidRDefault="00F53D10" w:rsidP="00F53D10">
      <w:pPr>
        <w:ind w:firstLine="0"/>
        <w:rPr>
          <w:b/>
          <w:bCs/>
          <w:rtl/>
        </w:rPr>
      </w:pPr>
      <w:r w:rsidRPr="00F53D10">
        <w:rPr>
          <w:b/>
          <w:bCs/>
          <w:rtl/>
        </w:rPr>
        <w:t>دراسة باقر وآخرون (2020)</w:t>
      </w:r>
    </w:p>
    <w:p w:rsidR="00F53D10" w:rsidRPr="00F53D10" w:rsidRDefault="00F53D10" w:rsidP="00F53D10">
      <w:pPr>
        <w:spacing w:after="0"/>
        <w:rPr>
          <w:rtl/>
        </w:rPr>
      </w:pPr>
      <w:r w:rsidRPr="00F53D10">
        <w:rPr>
          <w:rtl/>
        </w:rPr>
        <w:t xml:space="preserve">هدفت </w:t>
      </w:r>
      <w:r w:rsidRPr="00F53D10">
        <w:rPr>
          <w:rFonts w:hint="cs"/>
          <w:rtl/>
        </w:rPr>
        <w:t>ال</w:t>
      </w:r>
      <w:r w:rsidRPr="00F53D10">
        <w:rPr>
          <w:rtl/>
        </w:rPr>
        <w:t xml:space="preserve">دراسة إلى استكشاف أثر إدارة المخاطر بأبعادها المتعددة (الفنية، اللوجستية، المالية، البشرية، الاجتماعية والسياسية، والبيئية) في إدارة المشاريع الهندسية، مع اختبار الدور الوسيط للثقافة التنظيمية. اعتمدت الدراسة المنهج الوصفي التحليلي، وصممت استبانة وُزعت على عينة من المهندسين والفنيين في الهيئة العامة للطرق والنقل البري بالكويت، واستخدمت نماذج إحصائية متقدمة مثل </w:t>
      </w:r>
      <w:r w:rsidRPr="00F53D10">
        <w:t>PLS-SEM</w:t>
      </w:r>
      <w:r w:rsidRPr="00F53D10">
        <w:rPr>
          <w:rtl/>
        </w:rPr>
        <w:t xml:space="preserve"> لاختبار الفرضيات.</w:t>
      </w:r>
      <w:r w:rsidRPr="00F53D10">
        <w:rPr>
          <w:rFonts w:hint="cs"/>
          <w:rtl/>
        </w:rPr>
        <w:t xml:space="preserve"> </w:t>
      </w:r>
      <w:r w:rsidRPr="00F53D10">
        <w:rPr>
          <w:rtl/>
        </w:rPr>
        <w:t>أظهرت النتائج وجود تأثير معنوي لإدارة المخاطر على أداء المشاريع الهندسية بأبعادها (الوقت، التكلفة، الجودة، والنطاق)، كما أكدت وجود تأثير مباشر لإدارة المخاطر في الثقافة التنظيمية، وتأثير لاحق للثقافة التنظيمية في إدارة المشاريع، مما يعكس دورها الوسيط. وأوصت الدراسة بإنشاء أنظمة إلكترونية لرصد المخاطر، وربطها ببرامج إدارة المشاريع، وبناء قواعد بيانات للمخاطر المتكررة. وتدعم هذه النتائج توجه دراستك في اعتبار إدارة المخاطر منظومة متكاملة تؤثر في الأداء التشغيلي عبر الثقافة التنظيمية، وهو ما ينسجم مع بيئة الخدمات الأرضية التي تعتمد على التنسيق العالي والانضباط التشغيلي.</w:t>
      </w:r>
    </w:p>
    <w:p w:rsidR="00F53D10" w:rsidRPr="00F53D10" w:rsidRDefault="00F53D10" w:rsidP="00F53D10">
      <w:pPr>
        <w:ind w:firstLine="0"/>
        <w:rPr>
          <w:b/>
          <w:bCs/>
          <w:rtl/>
        </w:rPr>
      </w:pPr>
      <w:r w:rsidRPr="00F53D10">
        <w:rPr>
          <w:b/>
          <w:bCs/>
          <w:rtl/>
        </w:rPr>
        <w:t xml:space="preserve">دراسة طاهر </w:t>
      </w:r>
      <w:r w:rsidRPr="00F53D10">
        <w:rPr>
          <w:rFonts w:hint="cs"/>
          <w:b/>
          <w:bCs/>
          <w:rtl/>
        </w:rPr>
        <w:t>وعبد النب</w:t>
      </w:r>
      <w:r w:rsidRPr="00F53D10">
        <w:rPr>
          <w:rFonts w:hint="eastAsia"/>
          <w:b/>
          <w:bCs/>
          <w:rtl/>
        </w:rPr>
        <w:t>ي</w:t>
      </w:r>
      <w:r w:rsidRPr="00F53D10">
        <w:rPr>
          <w:b/>
          <w:bCs/>
          <w:rtl/>
        </w:rPr>
        <w:t xml:space="preserve"> (2020)</w:t>
      </w:r>
    </w:p>
    <w:p w:rsidR="00F53D10" w:rsidRPr="00F53D10" w:rsidRDefault="00F53D10" w:rsidP="00F53D10">
      <w:pPr>
        <w:spacing w:after="0"/>
        <w:rPr>
          <w:rtl/>
        </w:rPr>
      </w:pPr>
      <w:r w:rsidRPr="00F53D10">
        <w:rPr>
          <w:rtl/>
        </w:rPr>
        <w:t xml:space="preserve">استهدفت </w:t>
      </w:r>
      <w:r w:rsidRPr="00F53D10">
        <w:rPr>
          <w:rFonts w:hint="cs"/>
          <w:rtl/>
        </w:rPr>
        <w:t>ال</w:t>
      </w:r>
      <w:r w:rsidRPr="00F53D10">
        <w:rPr>
          <w:rtl/>
        </w:rPr>
        <w:t>دراسة قياس أثر إدارة المخاطر الفاعلة في نجاح المشروعات الإنشائية من منظور مديري المشروعات والمهندسين. اعتمدت الدراسة على المنهج الوصفي التحليلي، وقيّمت العلاقة بين أبعاد إدارة المخاطر ونجاح المشروع من حيث الوقت والتكلفة والجودة ورضا العملاء.</w:t>
      </w:r>
      <w:r w:rsidRPr="00F53D10">
        <w:rPr>
          <w:rFonts w:hint="cs"/>
          <w:rtl/>
        </w:rPr>
        <w:t xml:space="preserve"> </w:t>
      </w:r>
      <w:r w:rsidRPr="00F53D10">
        <w:rPr>
          <w:rtl/>
        </w:rPr>
        <w:t xml:space="preserve">وأثبتت النتائج وجود تأثير معنوي واضح لإدارة المخاطر في تحسين نتائج المشروعات، حيث يسهم التطبيق المنهجي </w:t>
      </w:r>
      <w:r w:rsidRPr="00F53D10">
        <w:rPr>
          <w:rtl/>
        </w:rPr>
        <w:lastRenderedPageBreak/>
        <w:t>لإجراءات تحديد وتحليل المخاطر في رفع كفاءة التخطيط وتقليل احتمالية الفشل. كما بينت أن ضعف الإعداد وسوء التقدير المالي وضعف الاتصال التنظيمي تمثل عوامل رئيسة لتعثر المشاريع. وأوصت بتعزيز مهارات مديري المشروعات في مجال إدارة المخاطر وتطوير نظم الرصد المبكر. وتنسجم هذه النتائج مع طبيعة عمليات الطيران الأرضي التي تتطلب تخطيطًا دقيقًا واستجابة فورية لأي مخاطر تشغيلية.</w:t>
      </w:r>
    </w:p>
    <w:p w:rsidR="00F53D10" w:rsidRPr="00F53D10" w:rsidRDefault="00F53D10" w:rsidP="00F53D10">
      <w:pPr>
        <w:ind w:firstLine="0"/>
        <w:rPr>
          <w:b/>
          <w:bCs/>
          <w:rtl/>
        </w:rPr>
      </w:pPr>
      <w:r w:rsidRPr="00F53D10">
        <w:rPr>
          <w:b/>
          <w:bCs/>
          <w:rtl/>
        </w:rPr>
        <w:t>دراسة (الرحماوي، 2024)</w:t>
      </w:r>
    </w:p>
    <w:p w:rsidR="00F53D10" w:rsidRPr="00F53D10" w:rsidRDefault="00F53D10" w:rsidP="00F53D10">
      <w:pPr>
        <w:spacing w:after="0"/>
        <w:rPr>
          <w:rtl/>
        </w:rPr>
      </w:pPr>
      <w:r w:rsidRPr="00F53D10">
        <w:rPr>
          <w:rtl/>
        </w:rPr>
        <w:t>هدفت الدراسة إلى التعرف على أثر إدارة المخاطر السيبرانية بأبعادها (تحديد المخاطر السيبرانية، تقييم وتحليل المخاطر، الاستجابة للهجمات السيبرانية، والمتابعة والتعافي بعد الهجوم) على تعزيز الأمن الاقتصادي للدولة والمؤسسات، وذلك في ظل تنامي استخدام تقنيات المعلومات والاتصالات واتساع نطاق الفضاء السيبراني كأحد مجالات الصراع الحديثة. استخدمت الدراسة المنهج الوصفي التحليلي لتوضيح العلاقة بين المخاطر السيبرانية وتأثيرها على البنية التحتية الاقتصادية والأمن القومي، مع تحليل الأدوات الفنية والإدارية المتاحة لإدارة هذه المخاطر داخل المؤسسات الاقتصادية.</w:t>
      </w:r>
    </w:p>
    <w:p w:rsidR="00F53D10" w:rsidRPr="00F53D10" w:rsidRDefault="00F53D10" w:rsidP="00F53D10">
      <w:pPr>
        <w:ind w:firstLine="0"/>
        <w:rPr>
          <w:rtl/>
        </w:rPr>
      </w:pPr>
      <w:r w:rsidRPr="00F53D10">
        <w:rPr>
          <w:rtl/>
        </w:rPr>
        <w:t>وتوصلت الدراسة إلى أن الهجمات السيبرانية تمثل أحد أخطر التهديدات المعاصرة للاقتصاد الوطني، وأن الالتزام بتطبيق إجراءات الحماية الفنية والإدارية يحد بدرجة كبيرة من آثارها السلبية. كما أكدت النتائج أهمية تبني استراتيجيات وطنية متكاملة لإدارة المخاطر السيبرانية تشمل التنبؤ المبكر، وبناء القدرات المؤسسية، والتنسيق بين الجهات الاقتصادية والأمنية.</w:t>
      </w:r>
      <w:r w:rsidRPr="00F53D10">
        <w:rPr>
          <w:rFonts w:hint="cs"/>
          <w:rtl/>
        </w:rPr>
        <w:t xml:space="preserve"> </w:t>
      </w:r>
      <w:r w:rsidRPr="00F53D10">
        <w:rPr>
          <w:rtl/>
        </w:rPr>
        <w:t>وأوصت الدراسة بضرورة تعزيز الوعي الأمني السيبراني داخل المؤسسات الاقتصادية، وتطوير نظم دفاع إلكترونية متقدمة، وتحديث السياسات الوطنية للأمن السيبراني بما يضمن حماية الاقتصاد الوطني وتحقيق الأمن القومي المستدام.</w:t>
      </w:r>
    </w:p>
    <w:p w:rsidR="00F53D10" w:rsidRPr="00F53D10" w:rsidRDefault="00F53D10" w:rsidP="00F53D10">
      <w:pPr>
        <w:ind w:firstLine="0"/>
        <w:rPr>
          <w:b/>
          <w:bCs/>
          <w:rtl/>
        </w:rPr>
      </w:pPr>
      <w:r w:rsidRPr="00F53D10">
        <w:rPr>
          <w:b/>
          <w:bCs/>
          <w:rtl/>
        </w:rPr>
        <w:t>دراسة (فاضل، 2023)</w:t>
      </w:r>
    </w:p>
    <w:p w:rsidR="00F53D10" w:rsidRPr="00F53D10" w:rsidRDefault="00F53D10" w:rsidP="00F53D10">
      <w:pPr>
        <w:spacing w:after="0"/>
        <w:rPr>
          <w:rtl/>
        </w:rPr>
      </w:pPr>
      <w:r w:rsidRPr="00F53D10">
        <w:rPr>
          <w:rtl/>
        </w:rPr>
        <w:t>هدفت الدراسة إلى التعرف على إدارة المخاطر في المشاريع بأبعادها (تحديد المخاطر، تحليل المخاطر، تخطيط الاستجابة للمخاطر، ومراقبة وتنفيذ الاستجابة) وأثرها على تحسين كفاءة إدارة المشاريع في القطاعين العام والخاص. استخدمت الدراسة المنهج الوصفي التحليلي لتوضيح دور إدارة المخاطر في ضمان نجاح المشاريع وتحقيق أهدافها ضمن الوقت والتكلفة والجودة المحددة.</w:t>
      </w:r>
      <w:r w:rsidRPr="00F53D10">
        <w:rPr>
          <w:rFonts w:hint="cs"/>
          <w:rtl/>
        </w:rPr>
        <w:t xml:space="preserve"> </w:t>
      </w:r>
      <w:r w:rsidRPr="00F53D10">
        <w:rPr>
          <w:rtl/>
        </w:rPr>
        <w:t>وأظهرت النتائج أن نجاح المشاريع يعتمد بدرجة أساسية على وجود إدارة فاعلة قادرة على التخطيط والمراقبة الدقيقة للأنشطة، وتقدير احتمالية وقوع المخاطر، ووضع الخطط المناسبة للاستجابة لها. كما أكدت الدراسة أن إدماج مفهوم إدارة المخاطر في جميع مراحل المشروع يمثل أحد أهم عوامل تحقيق الكفاءة الإنتاجية والتنموية.</w:t>
      </w:r>
      <w:r w:rsidRPr="00F53D10">
        <w:rPr>
          <w:rFonts w:hint="cs"/>
          <w:rtl/>
        </w:rPr>
        <w:t xml:space="preserve"> </w:t>
      </w:r>
      <w:r w:rsidRPr="00F53D10">
        <w:rPr>
          <w:rtl/>
        </w:rPr>
        <w:t xml:space="preserve">وأوصت الدراسة بضرورة تعزيز مهارات فرق إدارة المشاريع في </w:t>
      </w:r>
      <w:r w:rsidRPr="00F53D10">
        <w:rPr>
          <w:rtl/>
        </w:rPr>
        <w:lastRenderedPageBreak/>
        <w:t>تحليل وتقييم المخاطر، وتطوير استراتيجيات الاستجابة الفعالة، وتبني نهج إداري علمي متكامل يعتمد على المعرفة والتقنيات الحديثة في إدارة المخاطر لضمان استدامة نجاح المشاريع وتحقيق أهداف التنمية.</w:t>
      </w:r>
    </w:p>
    <w:p w:rsidR="00F53D10" w:rsidRPr="00F53D10" w:rsidRDefault="00F53D10" w:rsidP="00F53D10">
      <w:pPr>
        <w:ind w:firstLine="0"/>
        <w:rPr>
          <w:b/>
          <w:bCs/>
          <w:rtl/>
        </w:rPr>
      </w:pPr>
      <w:r w:rsidRPr="00F53D10">
        <w:rPr>
          <w:b/>
          <w:bCs/>
          <w:rtl/>
        </w:rPr>
        <w:t>دراسة (لحسنى والخشالي، 2022)</w:t>
      </w:r>
    </w:p>
    <w:p w:rsidR="00F53D10" w:rsidRPr="00F53D10" w:rsidRDefault="00F53D10" w:rsidP="00F53D10">
      <w:pPr>
        <w:spacing w:after="0"/>
        <w:rPr>
          <w:rtl/>
        </w:rPr>
      </w:pPr>
      <w:r w:rsidRPr="00F53D10">
        <w:rPr>
          <w:rtl/>
        </w:rPr>
        <w:t>هدفت الدراسة إلى قياس أثر التفكير الاستراتيجي بأبعاده (القصد الاستراتيجي، التصور النظمي، صياغة الافتراضات، التفكير في الوقت، واقتناص الفرص) على إدارة المخاطر بأبعادها (تحديد المخاطر، تقييم المخاطر، الاستجابة للمخاطر، ومراقبة المخاطر) في شركات المقاولات العُمانية، مع توضيح الدور المعدل للدعم المنظمي في تحسين هذا الأثر.</w:t>
      </w:r>
      <w:r w:rsidRPr="00F53D10">
        <w:rPr>
          <w:rFonts w:hint="cs"/>
          <w:rtl/>
        </w:rPr>
        <w:t xml:space="preserve"> </w:t>
      </w:r>
      <w:r w:rsidRPr="00F53D10">
        <w:rPr>
          <w:rtl/>
        </w:rPr>
        <w:t>اعتمدت الدراسة على المنهج الوصفي الكمي، وتم جمع البيانات من خلال استبانة وُزعت على (205) شركة مقاولات، استُعيد منها (149) استبانة صالحة للتحليل الإحصائي. واستخدمت الدراسة تحليل الانحدار البسيط والهرمي لاختبار الفرضيات.</w:t>
      </w:r>
      <w:r w:rsidRPr="00F53D10">
        <w:rPr>
          <w:rFonts w:hint="cs"/>
          <w:rtl/>
        </w:rPr>
        <w:t xml:space="preserve"> </w:t>
      </w:r>
      <w:r w:rsidRPr="00F53D10">
        <w:rPr>
          <w:rtl/>
        </w:rPr>
        <w:t>وتوصلت النتائج إلى وجود أثر ذي دلالة إحصائية للتفكير الاستراتيجي في إدارة المخاطر في شركات المقاولات العمانية، إضافة إلى وجود دور تعديل إيجابي للدعم المنظمي في تعزيز هذا الأثر. كما أظهرت النتائج ارتفاع مستويات أبعاد التفكير الاستراتيجي باستثناء بعد صياغة الافتراضات، وارتفاع مستويات إدارة المخاطر، في حين كانت مستويات الدعم المنظمي متوسطة.</w:t>
      </w:r>
      <w:r w:rsidRPr="00F53D10">
        <w:rPr>
          <w:rFonts w:hint="cs"/>
          <w:rtl/>
        </w:rPr>
        <w:t xml:space="preserve"> </w:t>
      </w:r>
      <w:r w:rsidRPr="00F53D10">
        <w:rPr>
          <w:rtl/>
        </w:rPr>
        <w:t>وأوصت الدراسة بضرورة تطوير قدرات المديرين على استشراف المستقبل، وتشجيعهم على إعداد السيناريوهات والافتراضات، وتبني أنظمة متقدمة لمراقبة المخاطر، وتفعيل استراتيجيات بديلة للاستجابة للمخاطر، إضافة إلى تعزيز العدالة التنظيمية ونظم المكافآت بما يرفع من رضا العاملين والتزامهم ويحسن أداء الشركات.</w:t>
      </w:r>
    </w:p>
    <w:p w:rsidR="00F53D10" w:rsidRPr="00F53D10" w:rsidRDefault="00F53D10" w:rsidP="00F53D10">
      <w:pPr>
        <w:ind w:firstLine="0"/>
        <w:rPr>
          <w:b/>
          <w:bCs/>
          <w:rtl/>
        </w:rPr>
      </w:pPr>
      <w:r w:rsidRPr="00F53D10">
        <w:rPr>
          <w:b/>
          <w:bCs/>
          <w:rtl/>
        </w:rPr>
        <w:t>دراسة (عوادي وعموري، 2024)</w:t>
      </w:r>
    </w:p>
    <w:p w:rsidR="00F53D10" w:rsidRPr="00F53D10" w:rsidRDefault="00F53D10" w:rsidP="00F53D10">
      <w:pPr>
        <w:spacing w:after="0"/>
        <w:rPr>
          <w:rtl/>
        </w:rPr>
      </w:pPr>
      <w:r w:rsidRPr="00F53D10">
        <w:rPr>
          <w:rtl/>
        </w:rPr>
        <w:t>هدفت الدراسة إلى تحليل دور حوكمة الشركات بأبعادها (الشفافية والإفصاح، المساءلة، المشاركة، والالتزام بالقوانين والمعايير) في إدارة المخاطر البيئية في شركة سابك السعودية خلال الفترة من 2020 إلى 2023. استخدمت الدراسة المنهج الوصفي التحليلي في الجانب النظري، ومنهج دراسة الحالة في الجانب التطبيقي لبيان العلاقة بين ممارسات الحوكمة وقدرة الشركة على إدارة المخاطر البيئية.</w:t>
      </w:r>
      <w:r w:rsidRPr="00F53D10">
        <w:rPr>
          <w:rFonts w:hint="cs"/>
          <w:rtl/>
        </w:rPr>
        <w:t xml:space="preserve"> </w:t>
      </w:r>
      <w:r w:rsidRPr="00F53D10">
        <w:rPr>
          <w:rtl/>
        </w:rPr>
        <w:t>وتوصلت الدراسة إلى أن سابك اعتمدت هيكل حوكمة فعال يتضمن لجانًا مختصة بإدارة المخاطر والاستدامة، مما ساهم في تحسين استراتيجياتها البيئية وتعزيز التكامل بين المسؤولية الاجتماعية والبيئية في عملية اتخاذ القرار. كما أظهرت النتائج أن ارتفاع مستوى الشفافية والامتثال للمعايير الدولية أدى إلى رفع وعي الموظفين بالقضايا البيئية وتحسين كفاءة إدارة المخاطر.</w:t>
      </w:r>
      <w:r w:rsidRPr="00F53D10">
        <w:rPr>
          <w:rFonts w:hint="cs"/>
          <w:rtl/>
        </w:rPr>
        <w:t xml:space="preserve"> </w:t>
      </w:r>
      <w:r w:rsidRPr="00F53D10">
        <w:rPr>
          <w:rtl/>
        </w:rPr>
        <w:t xml:space="preserve">وأوصت الدراسة بضرورة تعزيز ثقافة الحوكمة البيئية داخل الشركات الصناعية، وتوسيع نطاق الإفصاح عن </w:t>
      </w:r>
      <w:r w:rsidRPr="00F53D10">
        <w:rPr>
          <w:rtl/>
        </w:rPr>
        <w:lastRenderedPageBreak/>
        <w:t>المخاطر البيئية، وتطوير نظم الرقابة الداخلية الخاصة بالاستدامة لضمان استمرارية الأداء البيئي المسؤول وتحقيق التوازن بين النمو الاقتصادي وحماية البيئة.</w:t>
      </w:r>
    </w:p>
    <w:p w:rsidR="00F53D10" w:rsidRPr="00F53D10" w:rsidRDefault="00F53D10" w:rsidP="00F53D10">
      <w:pPr>
        <w:ind w:firstLine="0"/>
        <w:rPr>
          <w:b/>
          <w:bCs/>
          <w:rtl/>
        </w:rPr>
      </w:pPr>
      <w:r w:rsidRPr="00F53D10">
        <w:rPr>
          <w:b/>
          <w:bCs/>
          <w:rtl/>
        </w:rPr>
        <w:t>دراسة (عثمان والجحني، 2023)</w:t>
      </w:r>
    </w:p>
    <w:p w:rsidR="00F53D10" w:rsidRPr="00F53D10" w:rsidRDefault="00F53D10" w:rsidP="00F53D10">
      <w:pPr>
        <w:spacing w:after="0"/>
        <w:rPr>
          <w:rtl/>
        </w:rPr>
      </w:pPr>
      <w:r w:rsidRPr="00F53D10">
        <w:rPr>
          <w:rtl/>
        </w:rPr>
        <w:t>هدفت الدراسة إلى التعرف على إدارة المخاطر الصحية بأبعادها (تحديد المخاطر، تقييم المخاطر، الاستجابة للمخاطر، ومراقبة المخاطر) أثناء الأحداث الرياضية الكبرى، مع تطبيق الدراسة على دولة قطر كنموذج. استخدمت الدراسة المنهج الوصفي لملاءمته لطبيعة البحث.</w:t>
      </w:r>
      <w:r w:rsidRPr="00F53D10">
        <w:rPr>
          <w:rFonts w:hint="cs"/>
          <w:rtl/>
        </w:rPr>
        <w:t xml:space="preserve"> </w:t>
      </w:r>
      <w:r w:rsidRPr="00F53D10">
        <w:rPr>
          <w:rtl/>
        </w:rPr>
        <w:t>تمثل مجتمع الدراسة في مديري بعض الأندية الرياضية ومديري شركات تنظيم الأحداث الرياضية بمحافظتي القاهرة والجيزة، وبلغ حجم العينة الأساسية (54) فردًا بعد استبعاد العينة الاستطلاعية المكونة من (10) أفراد. تم جمع البيانات من خلال استبيان إلكتروني صُمم لقياس مستوى تطبيق مقاييس وإجراءات إدارة المخاطر الصحية في المنشآت الرياضية.</w:t>
      </w:r>
      <w:r w:rsidRPr="00F53D10">
        <w:rPr>
          <w:rFonts w:hint="cs"/>
          <w:rtl/>
        </w:rPr>
        <w:t xml:space="preserve"> </w:t>
      </w:r>
      <w:r w:rsidRPr="00F53D10">
        <w:rPr>
          <w:rtl/>
        </w:rPr>
        <w:t>وتوصلت النتائج إلى تحديد مقاييس واشتراطات تجنب حدوث المخاطر الصحية بالمنشآت الرياضية، وتوضيح مراحل إدارة المخاطر من التقييم وحتى الاستجابة. كما أكدت أهمية تطبيق نموذج متكامل لإدارة المخاطر أثناء الفعاليات الرياضية الكبرى لضمان سلامة المشاركين والجمهور.</w:t>
      </w:r>
      <w:r w:rsidRPr="00F53D10">
        <w:rPr>
          <w:rFonts w:hint="cs"/>
          <w:rtl/>
        </w:rPr>
        <w:t xml:space="preserve"> </w:t>
      </w:r>
      <w:r w:rsidRPr="00F53D10">
        <w:rPr>
          <w:rtl/>
        </w:rPr>
        <w:t>وأوصت الدراسة بضرورة الالتزام بمعايير السلامة الصحية، وتطبيق نهج إدارة المخاطر الذي توصلت إليه الدراسة، وتحديث الخطط الوقائية بشكل دوري وفقًا للتغيرات البيئية والتنظيمية في الأحداث الرياضية الكبرى.</w:t>
      </w:r>
    </w:p>
    <w:p w:rsidR="00F53D10" w:rsidRPr="00F53D10" w:rsidRDefault="00F53D10" w:rsidP="00F53D10">
      <w:pPr>
        <w:ind w:firstLine="0"/>
        <w:rPr>
          <w:b/>
          <w:bCs/>
          <w:rtl/>
        </w:rPr>
      </w:pPr>
      <w:r w:rsidRPr="00F53D10">
        <w:rPr>
          <w:b/>
          <w:bCs/>
          <w:rtl/>
        </w:rPr>
        <w:t>دراسة (راهم ونصر الدين، 2021)</w:t>
      </w:r>
    </w:p>
    <w:p w:rsidR="00F53D10" w:rsidRPr="00F53D10" w:rsidRDefault="00F53D10" w:rsidP="00F53D10">
      <w:pPr>
        <w:spacing w:after="0"/>
        <w:rPr>
          <w:rtl/>
        </w:rPr>
      </w:pPr>
      <w:r w:rsidRPr="00F53D10">
        <w:rPr>
          <w:rtl/>
        </w:rPr>
        <w:t>هدفت الدراسة إلى التعرف على أثر نظام السلامة المهنية بأبعاده (التزام الإدارة بتطبيق إجراءات السلامة المهنية، وتوفير وسائل السلامة المهنية في بيئة العمل) على ضغوط العمل بأبعادها (التأثير المباشر للضغوط على العامل، وضغوط بيئة العمل المادية) في مؤسسة إسمنت تبسة.</w:t>
      </w:r>
      <w:r w:rsidRPr="00F53D10">
        <w:rPr>
          <w:rFonts w:hint="cs"/>
          <w:rtl/>
        </w:rPr>
        <w:t xml:space="preserve"> </w:t>
      </w:r>
      <w:r w:rsidRPr="00F53D10">
        <w:rPr>
          <w:rtl/>
        </w:rPr>
        <w:t xml:space="preserve">استخدمت الدراسة المنهج الوصفي التحليلي لبيان طبيعة العلاقة بين متغيري الدراسة، وتم جمع البيانات من خلال استبيان وُزع على عينة مكونة من (250) عاملًا داخل المؤسسة، وتم تحليل البيانات باستخدام برنامج </w:t>
      </w:r>
      <w:r w:rsidRPr="00F53D10">
        <w:t>SPSS</w:t>
      </w:r>
      <w:r w:rsidRPr="00F53D10">
        <w:rPr>
          <w:rtl/>
        </w:rPr>
        <w:t xml:space="preserve"> (الإصدار 23).</w:t>
      </w:r>
      <w:r w:rsidRPr="00F53D10">
        <w:rPr>
          <w:rFonts w:hint="cs"/>
          <w:rtl/>
        </w:rPr>
        <w:t xml:space="preserve"> </w:t>
      </w:r>
      <w:r w:rsidRPr="00F53D10">
        <w:rPr>
          <w:rtl/>
        </w:rPr>
        <w:t>أظهرت النتائج وجود علاقة عكسية قوية ذات دلالة إحصائية بين إجراءات السلامة المهنية وضغوط العمل، حيث تبين أن ارتفاع مستوى الالتزام بتطبيق نظام السلامة المهنية وتوفير بيئة عمل آمنة يسهم في تقليل مستويات الضغوط النفسية والمادية لدى العاملين.</w:t>
      </w:r>
      <w:r w:rsidRPr="00F53D10">
        <w:rPr>
          <w:rFonts w:hint="cs"/>
          <w:rtl/>
        </w:rPr>
        <w:t xml:space="preserve"> </w:t>
      </w:r>
      <w:r w:rsidRPr="00F53D10">
        <w:rPr>
          <w:rtl/>
        </w:rPr>
        <w:t>وأوصت الدراسة بضرورة تعزيز ثقافة السلامة المهنية في المؤسسة، وتكثيف برامج التوعية والتدريب المستمر للعاملين حول مخاطر بيئة العمل، وضمان التزام الإدارة العليا بتطبيق أنظمة السلامة بشكل فعّال ومستدام للحد من ضغوط العمل وتحسين الأداء الوظيفي.</w:t>
      </w:r>
    </w:p>
    <w:p w:rsidR="00F53D10" w:rsidRPr="00F53D10" w:rsidRDefault="00F53D10" w:rsidP="00F53D10">
      <w:pPr>
        <w:ind w:firstLine="0"/>
        <w:rPr>
          <w:b/>
          <w:bCs/>
          <w:rtl/>
        </w:rPr>
      </w:pPr>
      <w:r w:rsidRPr="00F53D10">
        <w:rPr>
          <w:b/>
          <w:bCs/>
          <w:rtl/>
        </w:rPr>
        <w:t>الدراسات الأجنبية المرتبطة بإدارة المخاطر والسلامة التشغيلية في الطيران</w:t>
      </w:r>
    </w:p>
    <w:p w:rsidR="00F53D10" w:rsidRPr="00F53D10" w:rsidRDefault="00F53D10" w:rsidP="00F53D10">
      <w:pPr>
        <w:spacing w:after="0"/>
        <w:rPr>
          <w:rtl/>
        </w:rPr>
      </w:pPr>
      <w:r w:rsidRPr="00F53D10">
        <w:rPr>
          <w:b/>
          <w:bCs/>
          <w:rtl/>
        </w:rPr>
        <w:lastRenderedPageBreak/>
        <w:t xml:space="preserve">أظهرت دراسة </w:t>
      </w:r>
      <w:r w:rsidRPr="00F53D10">
        <w:rPr>
          <w:b/>
          <w:bCs/>
        </w:rPr>
        <w:t>Yosinta, Hartono &amp; Rochmawati</w:t>
      </w:r>
      <w:r w:rsidRPr="00F53D10">
        <w:rPr>
          <w:b/>
          <w:bCs/>
          <w:rtl/>
        </w:rPr>
        <w:t xml:space="preserve"> (2024)</w:t>
      </w:r>
      <w:r w:rsidRPr="00F53D10">
        <w:rPr>
          <w:rtl/>
        </w:rPr>
        <w:t xml:space="preserve"> </w:t>
      </w:r>
    </w:p>
    <w:p w:rsidR="00F53D10" w:rsidRPr="00F53D10" w:rsidRDefault="00F53D10" w:rsidP="00F53D10">
      <w:pPr>
        <w:spacing w:after="0"/>
        <w:rPr>
          <w:rtl/>
        </w:rPr>
      </w:pPr>
      <w:r w:rsidRPr="00F53D10">
        <w:rPr>
          <w:rtl/>
        </w:rPr>
        <w:t>أن وجود لوائح وإجراءات تشغيل قياسية لا يضمن بالضرورة تحقيق السلامة التشغيلية ما لم يتم الالتزام الفعلي بتطبيق نظام إدارة السلامة (</w:t>
      </w:r>
      <w:r w:rsidRPr="00F53D10">
        <w:t>SMS</w:t>
      </w:r>
      <w:r w:rsidRPr="00F53D10">
        <w:rPr>
          <w:rtl/>
        </w:rPr>
        <w:t>). فقد كشفت الدراسة، التي تناولت أداء ضباط المناولة الأرضية في مطار جلال الدين، عن وجود انحرافات عملية أدت إلى تصنيف مستويات المخاطر بين قصوى وعالية ومتوسطة، مما يعكس فجوة بين الإطار التنظيمي والتطبيق الميداني. وتبرز أهمية هذه الدراسة لبحثك في تأكيدها أن ضعف الالتزام بتطبيق نظام إدارة المخاطر داخل بيئة الخدمات الأرضية يؤدي مباشرة إلى ارتفاع مستوى المخاطر التشغيلية.</w:t>
      </w:r>
    </w:p>
    <w:p w:rsidR="00F53D10" w:rsidRPr="00F53D10" w:rsidRDefault="00F53D10" w:rsidP="00F53D10">
      <w:pPr>
        <w:ind w:firstLine="0"/>
        <w:rPr>
          <w:b/>
          <w:bCs/>
          <w:rtl/>
        </w:rPr>
      </w:pPr>
      <w:r w:rsidRPr="00F53D10">
        <w:rPr>
          <w:b/>
          <w:bCs/>
          <w:rtl/>
        </w:rPr>
        <w:t xml:space="preserve">أما دراسة </w:t>
      </w:r>
      <w:r w:rsidRPr="00F53D10">
        <w:rPr>
          <w:b/>
          <w:bCs/>
        </w:rPr>
        <w:t>Socha</w:t>
      </w:r>
      <w:r w:rsidRPr="00F53D10">
        <w:rPr>
          <w:b/>
          <w:bCs/>
          <w:rtl/>
        </w:rPr>
        <w:t xml:space="preserve"> وآخرون (2018) </w:t>
      </w:r>
    </w:p>
    <w:p w:rsidR="00F53D10" w:rsidRPr="00F53D10" w:rsidRDefault="00F53D10" w:rsidP="00F53D10">
      <w:pPr>
        <w:spacing w:after="0"/>
        <w:rPr>
          <w:rtl/>
        </w:rPr>
      </w:pPr>
      <w:r w:rsidRPr="00F53D10">
        <w:rPr>
          <w:rtl/>
        </w:rPr>
        <w:t xml:space="preserve">فقد تناولت إدارة المخاطر والفرص في ضوء معيار </w:t>
      </w:r>
      <w:r w:rsidRPr="00F53D10">
        <w:t>ISO 31000</w:t>
      </w:r>
      <w:r w:rsidRPr="00F53D10">
        <w:rPr>
          <w:rtl/>
        </w:rPr>
        <w:t>، وطبقت متطلبات المعيار على عملية التعامل مع الطائرات، من خلال بناء سجل لأصحاب المصلحة وسجل للتأثيرات الداخلية والخارجية وسجل للمخاطر والفرص. وتكمن أهمية هذه الدراسة في أنها قدمت نموذجًا منهجيًا قابلاً للتخصيص لأي عملية تشغيلية، وهو ما يتسق مع طبيعة بيئة المناولة الأرضية التي تتطلب نظامًا موحدًا لتوثيق وتحليل المخاطر وفق إطار معياري معتمد.</w:t>
      </w:r>
    </w:p>
    <w:p w:rsidR="00F53D10" w:rsidRPr="00F53D10" w:rsidRDefault="00F53D10" w:rsidP="00F53D10">
      <w:pPr>
        <w:spacing w:after="0"/>
        <w:rPr>
          <w:rtl/>
        </w:rPr>
      </w:pPr>
      <w:r w:rsidRPr="00F53D10">
        <w:rPr>
          <w:rtl/>
        </w:rPr>
        <w:t xml:space="preserve">وفي سياق عمليات سطح المطار، </w:t>
      </w:r>
      <w:r w:rsidRPr="00F53D10">
        <w:rPr>
          <w:b/>
          <w:bCs/>
          <w:rtl/>
        </w:rPr>
        <w:t xml:space="preserve">قدمت دراسة </w:t>
      </w:r>
      <w:r w:rsidRPr="00F53D10">
        <w:rPr>
          <w:b/>
          <w:bCs/>
        </w:rPr>
        <w:t>Ochieng &amp; Majumdar</w:t>
      </w:r>
      <w:r w:rsidRPr="00F53D10">
        <w:rPr>
          <w:b/>
          <w:bCs/>
          <w:rtl/>
        </w:rPr>
        <w:t xml:space="preserve"> (2014)</w:t>
      </w:r>
      <w:r w:rsidRPr="00F53D10">
        <w:rPr>
          <w:rtl/>
        </w:rPr>
        <w:t xml:space="preserve"> </w:t>
      </w:r>
    </w:p>
    <w:p w:rsidR="00F53D10" w:rsidRPr="00F53D10" w:rsidRDefault="00F53D10" w:rsidP="00F53D10">
      <w:pPr>
        <w:spacing w:after="0"/>
        <w:rPr>
          <w:rtl/>
        </w:rPr>
      </w:pPr>
      <w:r w:rsidRPr="00F53D10">
        <w:rPr>
          <w:rtl/>
        </w:rPr>
        <w:t>إطارًا متكاملاً لإدارة مخاطر عمليات السطح، منتقدةً النهج التقليدي المجزأ الذي يركز على حادثة واحدة من منظور جهة واحدة. واعتمدت الدراسة على دمج 12 قاعدة بيانات من أطراف تشغيلية مختلفة (مطارات، شركات طيران، مزودي خدمات الملاحة، شركات المناولة)، وصولاً إلى تصنيف شامل للعوامل المسببة للحوادث. وتؤكد هذه الدراسة أن تكامل المعلومات وتعدد مصادر البيانات يمثلان شرطًا أساسيًا لبناء نظام سلامة فعال في بيئة معقدة مثل سطح المطار.</w:t>
      </w:r>
    </w:p>
    <w:p w:rsidR="00F53D10" w:rsidRPr="00F53D10" w:rsidRDefault="00F53D10" w:rsidP="00F53D10">
      <w:pPr>
        <w:spacing w:after="0"/>
        <w:rPr>
          <w:rtl/>
        </w:rPr>
      </w:pPr>
      <w:r w:rsidRPr="00F53D10">
        <w:rPr>
          <w:b/>
          <w:bCs/>
          <w:rtl/>
        </w:rPr>
        <w:t xml:space="preserve">كما ركزت دراسة </w:t>
      </w:r>
      <w:r w:rsidRPr="00F53D10">
        <w:rPr>
          <w:b/>
          <w:bCs/>
        </w:rPr>
        <w:t>Durmaz</w:t>
      </w:r>
      <w:r w:rsidRPr="00F53D10">
        <w:rPr>
          <w:b/>
          <w:bCs/>
          <w:rtl/>
        </w:rPr>
        <w:t xml:space="preserve"> وآخرون (2021)</w:t>
      </w:r>
      <w:r w:rsidRPr="00F53D10">
        <w:rPr>
          <w:rtl/>
        </w:rPr>
        <w:t xml:space="preserve"> على العوامل البشرية والهندسة الإنسانية في عمليات المناولة الأرضية، مؤكدة أن ضغط الوقت وطبيعة العمل الميداني يعززان احتمالية الخطأ البشري، مما يؤثر في الأداء التشغيلي والمؤسسي. وقد طورت الدراسة تصنيفًا لمجالات الأداء المرتبطة بالأخطاء البشرية بهدف تحسين القرارات التشغيلية والاستثمارية. وتبرز أهميتها في إبرازها البعد البشري كمكون جوهري في إدارة المخاطر التشغيلية.</w:t>
      </w:r>
    </w:p>
    <w:p w:rsidR="00F53D10" w:rsidRPr="00F53D10" w:rsidRDefault="00F53D10" w:rsidP="00F53D10">
      <w:pPr>
        <w:spacing w:after="0"/>
        <w:rPr>
          <w:rtl/>
        </w:rPr>
      </w:pPr>
      <w:r w:rsidRPr="00F53D10">
        <w:rPr>
          <w:b/>
          <w:bCs/>
          <w:rtl/>
        </w:rPr>
        <w:t xml:space="preserve">ومن منظور التحول المؤسسي، تناولت دراسة </w:t>
      </w:r>
      <w:r w:rsidRPr="00F53D10">
        <w:rPr>
          <w:b/>
          <w:bCs/>
        </w:rPr>
        <w:t>Kurt &amp; Gerede</w:t>
      </w:r>
      <w:r w:rsidRPr="00F53D10">
        <w:rPr>
          <w:b/>
          <w:bCs/>
          <w:rtl/>
        </w:rPr>
        <w:t xml:space="preserve"> (2017)</w:t>
      </w:r>
      <w:r w:rsidRPr="00F53D10">
        <w:rPr>
          <w:rtl/>
        </w:rPr>
        <w:t xml:space="preserve"> تجربة الانتقال إلى نظام إدارة السلامة في المؤسسات الجوية التركية، موضحة أن عملية التحول تواجه تحديات تنظيمية وثقافية، وأن نجاح تطبيق </w:t>
      </w:r>
      <w:r w:rsidRPr="00F53D10">
        <w:t>SMS</w:t>
      </w:r>
      <w:r w:rsidRPr="00F53D10">
        <w:rPr>
          <w:rtl/>
        </w:rPr>
        <w:t xml:space="preserve"> يتطلب دعمًا إداريًا وتكاملاً بين الجهات التنظيمية والتشغيلية. وتدعم هذه النتائج توجه دراستك في التأكيد على أهمية البيئة التنظيمية الداعمة لإدارة المخاطر.</w:t>
      </w:r>
    </w:p>
    <w:p w:rsidR="00F53D10" w:rsidRPr="00F53D10" w:rsidRDefault="00F53D10" w:rsidP="00F53D10">
      <w:pPr>
        <w:spacing w:after="0"/>
        <w:rPr>
          <w:rtl/>
        </w:rPr>
      </w:pPr>
      <w:r w:rsidRPr="00F53D10">
        <w:rPr>
          <w:b/>
          <w:bCs/>
          <w:rtl/>
        </w:rPr>
        <w:lastRenderedPageBreak/>
        <w:t xml:space="preserve">أما دراسة </w:t>
      </w:r>
      <w:r w:rsidRPr="00F53D10">
        <w:rPr>
          <w:b/>
          <w:bCs/>
        </w:rPr>
        <w:t>Chang</w:t>
      </w:r>
      <w:r w:rsidRPr="00F53D10">
        <w:rPr>
          <w:b/>
          <w:bCs/>
          <w:rtl/>
        </w:rPr>
        <w:t xml:space="preserve"> وآخرون (2015)</w:t>
      </w:r>
      <w:r w:rsidRPr="00F53D10">
        <w:rPr>
          <w:rtl/>
        </w:rPr>
        <w:t xml:space="preserve"> فقد استخدمت أساليب تحليل متعددة المعايير (</w:t>
      </w:r>
      <w:r w:rsidRPr="00F53D10">
        <w:t>ANP</w:t>
      </w:r>
      <w:r w:rsidRPr="00F53D10">
        <w:rPr>
          <w:rtl/>
        </w:rPr>
        <w:t xml:space="preserve"> و</w:t>
      </w:r>
      <w:r w:rsidRPr="00F53D10">
        <w:t>TOPSIS</w:t>
      </w:r>
      <w:r w:rsidRPr="00F53D10">
        <w:rPr>
          <w:rtl/>
        </w:rPr>
        <w:t xml:space="preserve">) لتقييم أداء نظام إدارة السلامة في ثلاثة مطارات تايوانية، وخلصت إلى أن إدارة مخاطر السلامة جاءت في المرتبة الأولى من حيث الأهمية بين مكونات </w:t>
      </w:r>
      <w:r w:rsidRPr="00F53D10">
        <w:t>SMS</w:t>
      </w:r>
      <w:r w:rsidRPr="00F53D10">
        <w:rPr>
          <w:rtl/>
        </w:rPr>
        <w:t>، متقدمة على سياسات السلامة وتعزيزها وضمانها. وتعكس هذه النتيجة مركزية إدارة المخاطر باعتبارها العمود الفقري لنظام السلامة.</w:t>
      </w:r>
    </w:p>
    <w:p w:rsidR="00F53D10" w:rsidRPr="00F53D10" w:rsidRDefault="00F53D10" w:rsidP="00F53D10">
      <w:pPr>
        <w:spacing w:after="0"/>
        <w:rPr>
          <w:rtl/>
        </w:rPr>
      </w:pPr>
      <w:r w:rsidRPr="00F53D10">
        <w:rPr>
          <w:rtl/>
        </w:rPr>
        <w:t xml:space="preserve">وفي إطار مؤشرات الأداء، قدمت </w:t>
      </w:r>
      <w:r w:rsidRPr="00F53D10">
        <w:rPr>
          <w:b/>
          <w:bCs/>
          <w:rtl/>
        </w:rPr>
        <w:t xml:space="preserve">دراسة </w:t>
      </w:r>
      <w:r w:rsidRPr="00F53D10">
        <w:rPr>
          <w:b/>
          <w:bCs/>
        </w:rPr>
        <w:t>Chen, Chen &amp; Ma</w:t>
      </w:r>
      <w:r w:rsidRPr="00F53D10">
        <w:rPr>
          <w:b/>
          <w:bCs/>
          <w:rtl/>
        </w:rPr>
        <w:t xml:space="preserve"> (2021)</w:t>
      </w:r>
      <w:r w:rsidRPr="00F53D10">
        <w:rPr>
          <w:rtl/>
        </w:rPr>
        <w:t xml:space="preserve"> نموذجًا لتحديد مؤشرات أداء السلامة واستخدامها في تقييم المخاطر التشغيلية داخل المطارات، مع تطبيق عملي على أقسام تشغيلية مختلفة. وأكدت النتائج إمكانية قياس مستوى المخاطر استنادًا إلى مؤشرات كمية واضحة، مما يعزز الانتقال من الإدارة الحدسية للمخاطر إلى الإدارة المبنية على البيانات.</w:t>
      </w:r>
    </w:p>
    <w:p w:rsidR="00F53D10" w:rsidRPr="00F53D10" w:rsidRDefault="00F53D10" w:rsidP="00F53D10">
      <w:pPr>
        <w:spacing w:after="0"/>
        <w:rPr>
          <w:rtl/>
        </w:rPr>
      </w:pPr>
      <w:r w:rsidRPr="00F53D10">
        <w:rPr>
          <w:rtl/>
        </w:rPr>
        <w:t xml:space="preserve">كما أكدت </w:t>
      </w:r>
      <w:r w:rsidRPr="00F53D10">
        <w:rPr>
          <w:b/>
          <w:bCs/>
          <w:rtl/>
        </w:rPr>
        <w:t xml:space="preserve">دراسة </w:t>
      </w:r>
      <w:r w:rsidRPr="00F53D10">
        <w:rPr>
          <w:b/>
          <w:bCs/>
        </w:rPr>
        <w:t>Stefanovi</w:t>
      </w:r>
      <w:r w:rsidRPr="00F53D10">
        <w:rPr>
          <w:rFonts w:ascii="Cambria" w:hAnsi="Cambria" w:cs="Cambria"/>
          <w:b/>
          <w:bCs/>
        </w:rPr>
        <w:t>ć</w:t>
      </w:r>
      <w:r w:rsidRPr="00F53D10">
        <w:rPr>
          <w:b/>
          <w:bCs/>
        </w:rPr>
        <w:t xml:space="preserve"> &amp; Anti</w:t>
      </w:r>
      <w:r w:rsidRPr="00F53D10">
        <w:rPr>
          <w:rFonts w:ascii="Cambria" w:hAnsi="Cambria" w:cs="Cambria"/>
          <w:b/>
          <w:bCs/>
        </w:rPr>
        <w:t>ć</w:t>
      </w:r>
      <w:r w:rsidRPr="00F53D10">
        <w:rPr>
          <w:b/>
          <w:bCs/>
          <w:rtl/>
        </w:rPr>
        <w:t xml:space="preserve"> (2023)</w:t>
      </w:r>
      <w:r w:rsidRPr="00F53D10">
        <w:rPr>
          <w:rtl/>
        </w:rPr>
        <w:t xml:space="preserve"> أهمية التحول من النهج التفاعلي في إدارة السلامة إلى النهج الاستباقي القائم على التنبؤ بالمخاطر قبل وقوعها، مشددة على أن ثقافة السلامة المؤسسية والتشجيع على الإبلاغ دون عقوبات يمثلان أساس خفض معدلات الحوادث.</w:t>
      </w:r>
    </w:p>
    <w:p w:rsidR="00F53D10" w:rsidRPr="00F53D10" w:rsidRDefault="00F53D10" w:rsidP="00F53D10">
      <w:pPr>
        <w:spacing w:after="0"/>
        <w:rPr>
          <w:rtl/>
        </w:rPr>
      </w:pPr>
      <w:r w:rsidRPr="00F53D10">
        <w:rPr>
          <w:rFonts w:hint="eastAsia"/>
          <w:rtl/>
        </w:rPr>
        <w:t>وفي</w:t>
      </w:r>
      <w:r w:rsidRPr="00F53D10">
        <w:rPr>
          <w:rtl/>
        </w:rPr>
        <w:t xml:space="preserve"> السياق ذاته، </w:t>
      </w:r>
      <w:r w:rsidRPr="00F53D10">
        <w:rPr>
          <w:b/>
          <w:bCs/>
          <w:rtl/>
        </w:rPr>
        <w:t xml:space="preserve">بينت دراسة </w:t>
      </w:r>
      <w:r w:rsidRPr="00F53D10">
        <w:rPr>
          <w:b/>
          <w:bCs/>
        </w:rPr>
        <w:t>Almeida &amp; Santos</w:t>
      </w:r>
      <w:r w:rsidRPr="00F53D10">
        <w:rPr>
          <w:b/>
          <w:bCs/>
          <w:rtl/>
        </w:rPr>
        <w:t xml:space="preserve"> (2022)</w:t>
      </w:r>
      <w:r w:rsidRPr="00F53D10">
        <w:rPr>
          <w:rtl/>
        </w:rPr>
        <w:t xml:space="preserve"> أن ضعف الثقافة التنظيمية وإخفاقات الإدارة الكامنة تعد من الأسباب الجوهرية لارتفاع حوادث الطائرات العمودية في البرازيل، وأوصت بتطبيق منهجيات تحليل نظامية مثل (</w:t>
      </w:r>
      <w:r w:rsidRPr="00F53D10">
        <w:t>SOAM</w:t>
      </w:r>
      <w:r w:rsidRPr="00F53D10">
        <w:rPr>
          <w:rtl/>
        </w:rPr>
        <w:t>) لتعزيز إدارة المخاطر التشغيلية.</w:t>
      </w:r>
    </w:p>
    <w:p w:rsidR="00F53D10" w:rsidRPr="00F53D10" w:rsidRDefault="00F53D10" w:rsidP="00F53D10">
      <w:pPr>
        <w:spacing w:after="0"/>
        <w:rPr>
          <w:rtl/>
        </w:rPr>
      </w:pPr>
      <w:r w:rsidRPr="00F53D10">
        <w:rPr>
          <w:rFonts w:hint="eastAsia"/>
          <w:b/>
          <w:bCs/>
          <w:rtl/>
        </w:rPr>
        <w:t>أما</w:t>
      </w:r>
      <w:r w:rsidRPr="00F53D10">
        <w:rPr>
          <w:b/>
          <w:bCs/>
          <w:rtl/>
        </w:rPr>
        <w:t xml:space="preserve"> دراسة </w:t>
      </w:r>
      <w:r w:rsidRPr="00F53D10">
        <w:rPr>
          <w:b/>
          <w:bCs/>
        </w:rPr>
        <w:t>Kaczorowska-Ireland</w:t>
      </w:r>
      <w:r w:rsidRPr="00F53D10">
        <w:rPr>
          <w:b/>
          <w:bCs/>
          <w:rtl/>
        </w:rPr>
        <w:t xml:space="preserve"> (2022)</w:t>
      </w:r>
      <w:r w:rsidRPr="00F53D10">
        <w:rPr>
          <w:rtl/>
        </w:rPr>
        <w:t xml:space="preserve"> فقد أكدت أن إدارة المخاطر تمثل الأداة الجوهرية للحفاظ على مستوى مقبول من المخاطر في الطيران، مع إبراز دور التدريب المستمر والجاهزية الفنية للطائرات في دعم السلامة التشغيلية.</w:t>
      </w:r>
    </w:p>
    <w:p w:rsidR="00F53D10" w:rsidRPr="00F53D10" w:rsidRDefault="00F53D10" w:rsidP="00F53D10">
      <w:pPr>
        <w:keepNext/>
        <w:keepLines/>
        <w:spacing w:before="120"/>
        <w:outlineLvl w:val="1"/>
        <w:rPr>
          <w:rFonts w:asciiTheme="majorHAnsi" w:eastAsiaTheme="majorEastAsia" w:hAnsiTheme="majorHAnsi"/>
          <w:bCs/>
          <w:color w:val="7030A0"/>
          <w:kern w:val="0"/>
          <w:sz w:val="26"/>
          <w:szCs w:val="32"/>
          <w14:ligatures w14:val="none"/>
        </w:rPr>
      </w:pPr>
      <w:r w:rsidRPr="00F53D10">
        <w:rPr>
          <w:rFonts w:asciiTheme="majorHAnsi" w:eastAsiaTheme="majorEastAsia" w:hAnsiTheme="majorHAnsi"/>
          <w:bCs/>
          <w:color w:val="7030A0"/>
          <w:kern w:val="0"/>
          <w:sz w:val="26"/>
          <w:szCs w:val="32"/>
          <w:rtl/>
          <w14:ligatures w14:val="none"/>
        </w:rPr>
        <w:t>التعقيب على الدراسات السابقة</w:t>
      </w:r>
    </w:p>
    <w:p w:rsidR="00F53D10" w:rsidRPr="00F53D10" w:rsidRDefault="00F53D10" w:rsidP="00F53D10">
      <w:pPr>
        <w:spacing w:after="0"/>
      </w:pPr>
      <w:r w:rsidRPr="00F53D10">
        <w:rPr>
          <w:rtl/>
        </w:rPr>
        <w:t>يتضح من استعراض الدراسات العربية والأجنبية أن موضوع إدارة المخاطر قد حظي باهتمام واسع في سياقات متعددة، شملت التحول الرقمي، الاستثمار، إدارة المشاريع، الحوكمة البيئية، المخاطر السيبرانية، والسلامة المهنية، إضافة إلى الدراسات المتخصصة في مجال الطيران وإدارة السلامة التشغيلية. غير أن هذا الاهتمام، على اتساعه، اتسم بتباين واضح في زاوية المعالجة وبيئة التطبيق</w:t>
      </w:r>
      <w:r w:rsidRPr="00F53D10">
        <w:t>.</w:t>
      </w:r>
    </w:p>
    <w:p w:rsidR="00F53D10" w:rsidRPr="00F53D10" w:rsidRDefault="00F53D10" w:rsidP="00F53D10">
      <w:pPr>
        <w:spacing w:after="0"/>
      </w:pPr>
      <w:r w:rsidRPr="00F53D10">
        <w:rPr>
          <w:rtl/>
        </w:rPr>
        <w:t xml:space="preserve">فعلى المستوى الإداري العام، ركزت دراسة النحاس ودبا (2022) ودراسة عبد الرازق وآخرين (2023) على البعد الاستراتيجي لإدارة المخاطر وعلاقته بالأداء التنظيمي أو الاستثماري، مؤكدة أن وجود إطار منهجي لتحديد المخاطر وتقييمها والاستجابة لها يسهم في تحسين كفاءة القرارات وتقليل الخسائر. كما تناولت دراسات باقر وآخرين (2020)، وطاهر </w:t>
      </w:r>
      <w:r w:rsidRPr="00F53D10">
        <w:rPr>
          <w:rFonts w:hint="cs"/>
          <w:rtl/>
        </w:rPr>
        <w:t>وعبد النب</w:t>
      </w:r>
      <w:r w:rsidRPr="00F53D10">
        <w:rPr>
          <w:rFonts w:hint="eastAsia"/>
          <w:rtl/>
        </w:rPr>
        <w:t>ي</w:t>
      </w:r>
      <w:r w:rsidRPr="00F53D10">
        <w:rPr>
          <w:rtl/>
        </w:rPr>
        <w:t xml:space="preserve"> (2020)، وفاضل </w:t>
      </w:r>
      <w:r w:rsidRPr="00F53D10">
        <w:rPr>
          <w:rtl/>
        </w:rPr>
        <w:lastRenderedPageBreak/>
        <w:t>(2023) إدارة المخاطر في سياق المشاريع، مع إبراز أثرها في تحقيق أهداف الوقت والتكلفة والجودة، إضافة إلى الدور الوسيط للثقافة التنظيمية</w:t>
      </w:r>
      <w:r w:rsidRPr="00F53D10">
        <w:t>.</w:t>
      </w:r>
    </w:p>
    <w:p w:rsidR="00F53D10" w:rsidRPr="00F53D10" w:rsidRDefault="00F53D10" w:rsidP="00F53D10">
      <w:pPr>
        <w:spacing w:after="0"/>
      </w:pPr>
      <w:r w:rsidRPr="00F53D10">
        <w:rPr>
          <w:rtl/>
        </w:rPr>
        <w:t>أما الدراسات ذات الطابع المؤسسي الأوسع، مثل لحسنى والخشالي (2022) وعوادي وعموري (2024)، فقد ربطت إدارة المخاطر بالتفكير الاستراتيجي وحوكمة الشركات، مؤكدة أن الدعم المنظمي والشفافية والالتزام المؤسسي تمثل عوامل معززة لفاعلية إدارة المخاطر. في حين تناولت دراسة الراهم ونصر الدين (2021) العلاقة بين أنظمة السلامة المهنية وضغوط العمل، مبرزة الأثر الإيجابي لبيئة العمل الآمنة في تحسين الأداء وتقليل الضغوط</w:t>
      </w:r>
      <w:r w:rsidRPr="00F53D10">
        <w:t>.</w:t>
      </w:r>
    </w:p>
    <w:p w:rsidR="00F53D10" w:rsidRPr="00F53D10" w:rsidRDefault="00F53D10" w:rsidP="00F53D10">
      <w:pPr>
        <w:spacing w:after="0"/>
      </w:pPr>
      <w:r w:rsidRPr="00F53D10">
        <w:rPr>
          <w:rtl/>
        </w:rPr>
        <w:t>وفي سياق المخاطر المتخصصة، ركزت دراسة الرحماوي (2024) على المخاطر السيبرانية وأثرها في الأمن الاقتصادي، موضحة أهمية الاستباقية وبناء القدرات المؤسسية. كما تناولت دراسة عثمان والجحني (2023) إدارة المخاطر الصحية في الأحداث الرياضية الكبرى، مع التركيز على النموذج الإجرائي لإدارة المخاطر أثناء الفعاليات</w:t>
      </w:r>
      <w:r w:rsidRPr="00F53D10">
        <w:t>.</w:t>
      </w:r>
    </w:p>
    <w:p w:rsidR="00F53D10" w:rsidRPr="00F53D10" w:rsidRDefault="00F53D10" w:rsidP="00F53D10">
      <w:pPr>
        <w:spacing w:after="0"/>
      </w:pPr>
      <w:r w:rsidRPr="00F53D10">
        <w:rPr>
          <w:rtl/>
        </w:rPr>
        <w:t>أما الدراسات الأجنبية، فقد جاءت أكثر التصاقًا ببيئة الطيران تحديدًا، حيث أبرزت دراسة</w:t>
      </w:r>
      <w:r w:rsidRPr="00F53D10">
        <w:t xml:space="preserve"> Yosinta et al. (2024) </w:t>
      </w:r>
      <w:r w:rsidRPr="00F53D10">
        <w:rPr>
          <w:rtl/>
        </w:rPr>
        <w:t>الفجوة بين وجود لوائح مكتوبة وبين التطبيق الفعلي لنظام إدارة السلامة</w:t>
      </w:r>
      <w:r w:rsidRPr="00F53D10">
        <w:t xml:space="preserve"> (SMS) </w:t>
      </w:r>
      <w:r w:rsidRPr="00F53D10">
        <w:rPr>
          <w:rtl/>
        </w:rPr>
        <w:t>في بيئة المناولة الأرضية. كما قدمت دراسة</w:t>
      </w:r>
      <w:r w:rsidRPr="00F53D10">
        <w:t xml:space="preserve"> Socha et al. (2018) </w:t>
      </w:r>
      <w:r w:rsidRPr="00F53D10">
        <w:rPr>
          <w:rtl/>
        </w:rPr>
        <w:t>نموذجًا تطبيقيًا لإدارة المخاطر وفق معيار</w:t>
      </w:r>
      <w:r w:rsidRPr="00F53D10">
        <w:t xml:space="preserve"> ISO 31000 </w:t>
      </w:r>
      <w:r w:rsidRPr="00F53D10">
        <w:rPr>
          <w:rtl/>
        </w:rPr>
        <w:t>في عملية التعامل مع الطائرات. وأكدت دراسة</w:t>
      </w:r>
      <w:r w:rsidRPr="00F53D10">
        <w:t xml:space="preserve"> Ochieng &amp; Majumdar (2014) </w:t>
      </w:r>
      <w:r w:rsidRPr="00F53D10">
        <w:rPr>
          <w:rtl/>
        </w:rPr>
        <w:t>أهمية التكامل بين قواعد البيانات التشغيلية لبناء نظام سلامة شامل في عمليات سطح المطار</w:t>
      </w:r>
      <w:r w:rsidRPr="00F53D10">
        <w:t>.</w:t>
      </w:r>
    </w:p>
    <w:p w:rsidR="00F53D10" w:rsidRPr="00F53D10" w:rsidRDefault="00F53D10" w:rsidP="00F53D10">
      <w:pPr>
        <w:spacing w:after="0"/>
      </w:pPr>
      <w:r w:rsidRPr="00F53D10">
        <w:rPr>
          <w:rtl/>
        </w:rPr>
        <w:t>وفي بعد العوامل البشرية، شددت دراسة</w:t>
      </w:r>
      <w:r w:rsidRPr="00F53D10">
        <w:t xml:space="preserve"> Durmaz et al. (2021) </w:t>
      </w:r>
      <w:r w:rsidRPr="00F53D10">
        <w:rPr>
          <w:rtl/>
        </w:rPr>
        <w:t>على أثر ضغط الوقت والهندسة الإنسانية في زيادة احتمالية الخطأ البشري في المناولة الأرضية، بينما تناولت دراسة</w:t>
      </w:r>
      <w:r w:rsidRPr="00F53D10">
        <w:t xml:space="preserve"> Kurt &amp; Gerede (2017) </w:t>
      </w:r>
      <w:r w:rsidRPr="00F53D10">
        <w:rPr>
          <w:rtl/>
        </w:rPr>
        <w:t>التحديات الثقافية والتنظيمية المصاحبة لتطبيق نظام إدارة السلامة. وأكدت دراسة</w:t>
      </w:r>
      <w:r w:rsidRPr="00F53D10">
        <w:t xml:space="preserve"> Chang et al. (2015) </w:t>
      </w:r>
      <w:r w:rsidRPr="00F53D10">
        <w:rPr>
          <w:rtl/>
        </w:rPr>
        <w:t>مركزية إدارة المخاطر ضمن مكونات نظام إدارة السلامة، في حين قدمت دراسة</w:t>
      </w:r>
      <w:r w:rsidRPr="00F53D10">
        <w:t xml:space="preserve"> Chen et al. (2021) </w:t>
      </w:r>
      <w:r w:rsidRPr="00F53D10">
        <w:rPr>
          <w:rtl/>
        </w:rPr>
        <w:t>نموذجًا لقياس مؤشرات أداء السلامة بصورة كمية. وأخيرًا، شددت دراسات</w:t>
      </w:r>
      <w:r w:rsidRPr="00F53D10">
        <w:t xml:space="preserve"> Stefanovi</w:t>
      </w:r>
      <w:r w:rsidRPr="00F53D10">
        <w:rPr>
          <w:rFonts w:ascii="Cambria" w:hAnsi="Cambria" w:cs="Cambria"/>
        </w:rPr>
        <w:t>ć</w:t>
      </w:r>
      <w:r w:rsidRPr="00F53D10">
        <w:t xml:space="preserve"> &amp; Anti</w:t>
      </w:r>
      <w:r w:rsidRPr="00F53D10">
        <w:rPr>
          <w:rFonts w:ascii="Cambria" w:hAnsi="Cambria" w:cs="Cambria"/>
        </w:rPr>
        <w:t>ć</w:t>
      </w:r>
      <w:r w:rsidRPr="00F53D10">
        <w:t xml:space="preserve"> (2023)</w:t>
      </w:r>
      <w:r w:rsidRPr="00F53D10">
        <w:rPr>
          <w:rtl/>
        </w:rPr>
        <w:t>، و</w:t>
      </w:r>
      <w:r w:rsidRPr="00F53D10">
        <w:t>Almeida &amp; Santos (2022)</w:t>
      </w:r>
      <w:r w:rsidRPr="00F53D10">
        <w:rPr>
          <w:rtl/>
        </w:rPr>
        <w:t>، و</w:t>
      </w:r>
      <w:r w:rsidRPr="00F53D10">
        <w:t xml:space="preserve">Kaczorowska-Ireland (2022) </w:t>
      </w:r>
      <w:r w:rsidRPr="00F53D10">
        <w:rPr>
          <w:rtl/>
        </w:rPr>
        <w:t>على أهمية الانتقال من النهج التفاعلي إلى النهج الاستباقي في إدارة المخاطر، وتعزيز ثقافة السلامة المؤسسية</w:t>
      </w:r>
      <w:r w:rsidRPr="00F53D10">
        <w:t>.</w:t>
      </w:r>
    </w:p>
    <w:p w:rsidR="00F53D10" w:rsidRPr="00F53D10" w:rsidRDefault="00F53D10" w:rsidP="00F53D10">
      <w:pPr>
        <w:ind w:firstLine="0"/>
        <w:rPr>
          <w:b/>
          <w:bCs/>
          <w:rtl/>
        </w:rPr>
      </w:pPr>
      <w:r w:rsidRPr="00F53D10">
        <w:rPr>
          <w:b/>
          <w:bCs/>
          <w:rtl/>
        </w:rPr>
        <w:t>أوجه الشبه بين الدراسات السابقة والدراسة الحالية</w:t>
      </w:r>
    </w:p>
    <w:p w:rsidR="00F53D10" w:rsidRPr="00F53D10" w:rsidRDefault="00F53D10" w:rsidP="00F53D10">
      <w:pPr>
        <w:ind w:firstLine="0"/>
        <w:rPr>
          <w:rtl/>
        </w:rPr>
      </w:pPr>
      <w:r w:rsidRPr="00F53D10">
        <w:rPr>
          <w:rtl/>
        </w:rPr>
        <w:t>يمكن رصد أوجه الشبه في النقاط الآتية:</w:t>
      </w:r>
    </w:p>
    <w:p w:rsidR="00F53D10" w:rsidRPr="00F53D10" w:rsidRDefault="00F53D10" w:rsidP="00F53D10">
      <w:pPr>
        <w:numPr>
          <w:ilvl w:val="0"/>
          <w:numId w:val="9"/>
        </w:numPr>
        <w:contextualSpacing/>
        <w:rPr>
          <w:rtl/>
        </w:rPr>
      </w:pPr>
      <w:r w:rsidRPr="00F53D10">
        <w:rPr>
          <w:rtl/>
        </w:rPr>
        <w:t>الاتفاق على مركزية إدارة المخاطر كمدخل رئيس لتحسين الأداء المؤسسي أو التشغيلي.</w:t>
      </w:r>
    </w:p>
    <w:p w:rsidR="00F53D10" w:rsidRPr="00F53D10" w:rsidRDefault="00F53D10" w:rsidP="00F53D10">
      <w:pPr>
        <w:numPr>
          <w:ilvl w:val="0"/>
          <w:numId w:val="9"/>
        </w:numPr>
        <w:contextualSpacing/>
        <w:rPr>
          <w:rtl/>
        </w:rPr>
      </w:pPr>
      <w:r w:rsidRPr="00F53D10">
        <w:rPr>
          <w:rtl/>
        </w:rPr>
        <w:lastRenderedPageBreak/>
        <w:t>التأكيد على الأبعاد الإجرائية لإدارة المخاطر (تحديد المخاطر، تحليلها، الاستجابة لها، المراقبة والمتابعة).</w:t>
      </w:r>
    </w:p>
    <w:p w:rsidR="00F53D10" w:rsidRPr="00F53D10" w:rsidRDefault="00F53D10" w:rsidP="00F53D10">
      <w:pPr>
        <w:numPr>
          <w:ilvl w:val="0"/>
          <w:numId w:val="9"/>
        </w:numPr>
        <w:contextualSpacing/>
        <w:rPr>
          <w:rtl/>
        </w:rPr>
      </w:pPr>
      <w:r w:rsidRPr="00F53D10">
        <w:rPr>
          <w:rtl/>
        </w:rPr>
        <w:t>إبراز دور الثقافة التنظيمية والدعم الإداري في تعزيز فعالية نظم إدارة المخاطر.</w:t>
      </w:r>
    </w:p>
    <w:p w:rsidR="00F53D10" w:rsidRPr="00F53D10" w:rsidRDefault="00F53D10" w:rsidP="00F53D10">
      <w:pPr>
        <w:numPr>
          <w:ilvl w:val="0"/>
          <w:numId w:val="9"/>
        </w:numPr>
        <w:contextualSpacing/>
        <w:rPr>
          <w:rtl/>
        </w:rPr>
      </w:pPr>
      <w:r w:rsidRPr="00F53D10">
        <w:rPr>
          <w:rtl/>
        </w:rPr>
        <w:t>التشديد على أهمية النهج الاستباقي في التعامل مع المخاطر، خاصة في البيئات ذات الحساسية العالية كالمطارات.</w:t>
      </w:r>
    </w:p>
    <w:p w:rsidR="00F53D10" w:rsidRPr="00F53D10" w:rsidRDefault="00F53D10" w:rsidP="00F53D10">
      <w:pPr>
        <w:numPr>
          <w:ilvl w:val="0"/>
          <w:numId w:val="9"/>
        </w:numPr>
        <w:contextualSpacing/>
        <w:rPr>
          <w:rtl/>
        </w:rPr>
      </w:pPr>
      <w:r w:rsidRPr="00F53D10">
        <w:rPr>
          <w:rtl/>
        </w:rPr>
        <w:t>وتتقاطع الدراسة الحالية مع الدراسات الأجنبية تحديدًا في تركيزها على بيئة الطيران، وعلى العلاقة بين إدارة المخاطر والسلامة التشغيلية، لا سيما في سياق الخدمات الأرضية.</w:t>
      </w:r>
    </w:p>
    <w:p w:rsidR="00F53D10" w:rsidRPr="00F53D10" w:rsidRDefault="00F53D10" w:rsidP="00F53D10">
      <w:pPr>
        <w:ind w:firstLine="0"/>
        <w:rPr>
          <w:b/>
          <w:bCs/>
          <w:rtl/>
        </w:rPr>
      </w:pPr>
      <w:r w:rsidRPr="00F53D10">
        <w:rPr>
          <w:b/>
          <w:bCs/>
          <w:rtl/>
        </w:rPr>
        <w:t>أوجه الاختلاف</w:t>
      </w:r>
    </w:p>
    <w:p w:rsidR="00F53D10" w:rsidRPr="00F53D10" w:rsidRDefault="00F53D10" w:rsidP="00F53D10">
      <w:pPr>
        <w:ind w:firstLine="0"/>
        <w:rPr>
          <w:rtl/>
        </w:rPr>
      </w:pPr>
      <w:r w:rsidRPr="00F53D10">
        <w:rPr>
          <w:rtl/>
        </w:rPr>
        <w:t>رغم هذا التقاطع، إلا أن الدراسة الحالية تختلف عن الدراسات السابقة في عدة جوانب جوهرية:</w:t>
      </w:r>
    </w:p>
    <w:p w:rsidR="00F53D10" w:rsidRPr="00F53D10" w:rsidRDefault="00F53D10" w:rsidP="00F53D10">
      <w:pPr>
        <w:numPr>
          <w:ilvl w:val="0"/>
          <w:numId w:val="10"/>
        </w:numPr>
        <w:contextualSpacing/>
        <w:rPr>
          <w:rtl/>
        </w:rPr>
      </w:pPr>
      <w:r w:rsidRPr="00F53D10">
        <w:rPr>
          <w:rtl/>
        </w:rPr>
        <w:t>اختلاف بيئة التطبيق:</w:t>
      </w:r>
      <w:r w:rsidRPr="00F53D10">
        <w:rPr>
          <w:rFonts w:hint="cs"/>
          <w:rtl/>
        </w:rPr>
        <w:t xml:space="preserve"> </w:t>
      </w:r>
      <w:r w:rsidRPr="00F53D10">
        <w:rPr>
          <w:rtl/>
        </w:rPr>
        <w:t>معظم الدراسات العربية ركزت على قطاعات عامة (مشاريع، استثمار، حوكمة، قطاع صناعي)، ولم تتناول بيئة الطيران الأرضي تحديدًا، وهي بيئة عالية التعقيد والحساسية.</w:t>
      </w:r>
    </w:p>
    <w:p w:rsidR="00F53D10" w:rsidRPr="00F53D10" w:rsidRDefault="00F53D10" w:rsidP="00F53D10">
      <w:pPr>
        <w:numPr>
          <w:ilvl w:val="0"/>
          <w:numId w:val="10"/>
        </w:numPr>
        <w:contextualSpacing/>
        <w:rPr>
          <w:rtl/>
        </w:rPr>
      </w:pPr>
      <w:r w:rsidRPr="00F53D10">
        <w:rPr>
          <w:rtl/>
        </w:rPr>
        <w:t>التركيز القطاعي المتخصص:</w:t>
      </w:r>
      <w:r w:rsidRPr="00F53D10">
        <w:rPr>
          <w:rFonts w:hint="cs"/>
          <w:rtl/>
        </w:rPr>
        <w:t xml:space="preserve"> </w:t>
      </w:r>
      <w:r w:rsidRPr="00F53D10">
        <w:rPr>
          <w:rtl/>
        </w:rPr>
        <w:t xml:space="preserve">الدراسات الأجنبية تناولت الطيران عمومًا أو عمليات السطح أو تطبيق </w:t>
      </w:r>
      <w:r w:rsidRPr="00F53D10">
        <w:t>SMS</w:t>
      </w:r>
      <w:r w:rsidRPr="00F53D10">
        <w:rPr>
          <w:rtl/>
        </w:rPr>
        <w:t xml:space="preserve"> في مطارات محددة خارج السياق السعودي، بينما لم تتناول – في حدود ما تم الاطلاع عليه – شركات الخدمات المساندة بالمطارات السعودية كبيئة تطبيقية مستقلة.</w:t>
      </w:r>
    </w:p>
    <w:p w:rsidR="00F53D10" w:rsidRPr="00F53D10" w:rsidRDefault="00F53D10" w:rsidP="00F53D10">
      <w:pPr>
        <w:numPr>
          <w:ilvl w:val="0"/>
          <w:numId w:val="10"/>
        </w:numPr>
        <w:contextualSpacing/>
        <w:rPr>
          <w:rtl/>
        </w:rPr>
      </w:pPr>
      <w:r w:rsidRPr="00F53D10">
        <w:rPr>
          <w:rtl/>
        </w:rPr>
        <w:t>زاوية المعالجة:</w:t>
      </w:r>
      <w:r w:rsidRPr="00F53D10">
        <w:rPr>
          <w:rFonts w:hint="cs"/>
          <w:rtl/>
        </w:rPr>
        <w:t xml:space="preserve"> </w:t>
      </w:r>
      <w:r w:rsidRPr="00F53D10">
        <w:rPr>
          <w:rtl/>
        </w:rPr>
        <w:t>بعض الدراسات ركزت على الحوكمة أو الثقافة التنظيمية أو المؤشرات الكمية للسلامة، في حين أن الدراسة الحالية تدمج بين أبعاد إدارة المخاطر بوصفها متغيرًا مستقلًا، والسلامة التشغيلية بوصفها متغيرًا تابعًا في سياق خدمات الطيران الأرضية.</w:t>
      </w:r>
    </w:p>
    <w:p w:rsidR="00F53D10" w:rsidRPr="00F53D10" w:rsidRDefault="00F53D10" w:rsidP="00F53D10">
      <w:pPr>
        <w:numPr>
          <w:ilvl w:val="0"/>
          <w:numId w:val="10"/>
        </w:numPr>
        <w:contextualSpacing/>
        <w:rPr>
          <w:rtl/>
        </w:rPr>
      </w:pPr>
      <w:r w:rsidRPr="00F53D10">
        <w:rPr>
          <w:rtl/>
        </w:rPr>
        <w:t>السياق الوطني السعودي:</w:t>
      </w:r>
      <w:r w:rsidRPr="00F53D10">
        <w:rPr>
          <w:rFonts w:hint="cs"/>
          <w:rtl/>
        </w:rPr>
        <w:t xml:space="preserve"> </w:t>
      </w:r>
      <w:r w:rsidRPr="00F53D10">
        <w:rPr>
          <w:rtl/>
        </w:rPr>
        <w:t>في ظل التحول الذي يشهده قطاع الطيران في المملكة ضمن رؤية 2030، وارتفاع معدلات الحركة الجوية والتوسع في المطارات، تبرز خصوصية البيئة السعودية من حيث التنظيم والتشغيل، وهو ما لم تعالجه الدراسات الأجنبية.</w:t>
      </w:r>
    </w:p>
    <w:p w:rsidR="00F53D10" w:rsidRPr="00F53D10" w:rsidRDefault="00F53D10" w:rsidP="00F53D10">
      <w:pPr>
        <w:ind w:firstLine="0"/>
        <w:rPr>
          <w:b/>
          <w:bCs/>
          <w:rtl/>
        </w:rPr>
      </w:pPr>
      <w:r w:rsidRPr="00F53D10">
        <w:rPr>
          <w:b/>
          <w:bCs/>
          <w:rtl/>
        </w:rPr>
        <w:t>الفجوة البحثية</w:t>
      </w:r>
    </w:p>
    <w:p w:rsidR="00F53D10" w:rsidRPr="00F53D10" w:rsidRDefault="00F53D10" w:rsidP="00F53D10">
      <w:pPr>
        <w:ind w:firstLine="0"/>
        <w:rPr>
          <w:rtl/>
        </w:rPr>
      </w:pPr>
      <w:r w:rsidRPr="00F53D10">
        <w:rPr>
          <w:rtl/>
        </w:rPr>
        <w:t>من خلال التحليل المقارن، يمكن تحديد الفجوة البحثية في الآتي:</w:t>
      </w:r>
    </w:p>
    <w:p w:rsidR="00F53D10" w:rsidRPr="00F53D10" w:rsidRDefault="00F53D10" w:rsidP="00F53D10">
      <w:pPr>
        <w:numPr>
          <w:ilvl w:val="0"/>
          <w:numId w:val="8"/>
        </w:numPr>
        <w:contextualSpacing/>
        <w:rPr>
          <w:rtl/>
        </w:rPr>
      </w:pPr>
      <w:r w:rsidRPr="00F53D10">
        <w:rPr>
          <w:rtl/>
        </w:rPr>
        <w:t>ندرة الدراسات العربية التطبيقية في مجال إدارة المخاطر التشغيلية داخل شركات الخدمات الأرضية بالمطارات.</w:t>
      </w:r>
    </w:p>
    <w:p w:rsidR="00F53D10" w:rsidRPr="00F53D10" w:rsidRDefault="00F53D10" w:rsidP="00F53D10">
      <w:pPr>
        <w:numPr>
          <w:ilvl w:val="0"/>
          <w:numId w:val="8"/>
        </w:numPr>
        <w:contextualSpacing/>
        <w:rPr>
          <w:rtl/>
        </w:rPr>
      </w:pPr>
      <w:r w:rsidRPr="00F53D10">
        <w:rPr>
          <w:rtl/>
        </w:rPr>
        <w:t>غياب دراسة ميدانية تربط بصورة مباشرة بين أبعاد إدارة المخاطر ومستوى السلامة التشغيلية في شركات المناولة الأرضية السعودية.</w:t>
      </w:r>
    </w:p>
    <w:p w:rsidR="00F53D10" w:rsidRPr="00F53D10" w:rsidRDefault="00F53D10" w:rsidP="00F53D10">
      <w:pPr>
        <w:numPr>
          <w:ilvl w:val="0"/>
          <w:numId w:val="8"/>
        </w:numPr>
        <w:contextualSpacing/>
        <w:rPr>
          <w:rtl/>
        </w:rPr>
      </w:pPr>
      <w:r w:rsidRPr="00F53D10">
        <w:rPr>
          <w:rtl/>
        </w:rPr>
        <w:lastRenderedPageBreak/>
        <w:t>ضعف التكامل بين البعد الإداري النظري لإدارة المخاطر والبعد التشغيلي الميداني في بيئة الطيران الأرضي ضمن السياق المحلي.</w:t>
      </w:r>
    </w:p>
    <w:p w:rsidR="00F53D10" w:rsidRPr="00F53D10" w:rsidRDefault="00F53D10" w:rsidP="00F53D10">
      <w:pPr>
        <w:numPr>
          <w:ilvl w:val="0"/>
          <w:numId w:val="8"/>
        </w:numPr>
        <w:contextualSpacing/>
        <w:rPr>
          <w:rtl/>
        </w:rPr>
      </w:pPr>
      <w:r w:rsidRPr="00F53D10">
        <w:rPr>
          <w:rtl/>
        </w:rPr>
        <w:t>الحاجة إلى قياس مستوى تطبيق إدارة المخاطر في الشركات المساندة بالمطارات السعودية، وتحليل أثر ذلك في تعزيز السلامة التشغيلية بصورة كمية منهجية.</w:t>
      </w:r>
    </w:p>
    <w:p w:rsidR="00F53D10" w:rsidRPr="00F53D10" w:rsidRDefault="00F53D10" w:rsidP="00F53D10">
      <w:pPr>
        <w:ind w:firstLine="0"/>
        <w:rPr>
          <w:rtl/>
        </w:rPr>
      </w:pPr>
      <w:r w:rsidRPr="00F53D10">
        <w:rPr>
          <w:rtl/>
        </w:rPr>
        <w:t>وعليه، فإن الدراسة الحالية تسعى إلى سد هذه الفجوة من خلال تقديم نموذج تطبيقي يختبر العلاقة بين إدارة المخاطر بأبعادها المختلفة ومستوى السلامة التشغيلية في بيئة خدمات الطيران الأرضية داخل المملكة العربية السعودية.</w:t>
      </w:r>
    </w:p>
    <w:p w:rsidR="00F53D10" w:rsidRPr="00F53D10" w:rsidRDefault="00F53D10" w:rsidP="00F53D10">
      <w:pPr>
        <w:ind w:firstLine="0"/>
        <w:rPr>
          <w:b/>
          <w:bCs/>
          <w:rtl/>
        </w:rPr>
      </w:pPr>
      <w:r w:rsidRPr="00F53D10">
        <w:rPr>
          <w:b/>
          <w:bCs/>
          <w:rtl/>
        </w:rPr>
        <w:t>ما تتميز به الدراسة الحالية</w:t>
      </w:r>
    </w:p>
    <w:p w:rsidR="00F53D10" w:rsidRPr="00F53D10" w:rsidRDefault="00F53D10" w:rsidP="00F53D10">
      <w:pPr>
        <w:ind w:firstLine="0"/>
        <w:rPr>
          <w:rtl/>
        </w:rPr>
      </w:pPr>
      <w:r w:rsidRPr="00F53D10">
        <w:rPr>
          <w:rtl/>
        </w:rPr>
        <w:t>تتميز الدراسة الحالية بعدة جوانب علمية ومنهجية يمكن إجمالها فيما يلي:</w:t>
      </w:r>
    </w:p>
    <w:p w:rsidR="00F53D10" w:rsidRPr="00F53D10" w:rsidRDefault="00F53D10" w:rsidP="00F53D10">
      <w:pPr>
        <w:numPr>
          <w:ilvl w:val="0"/>
          <w:numId w:val="7"/>
        </w:numPr>
        <w:contextualSpacing/>
        <w:rPr>
          <w:rtl/>
        </w:rPr>
      </w:pPr>
      <w:r w:rsidRPr="00F53D10">
        <w:rPr>
          <w:rtl/>
        </w:rPr>
        <w:t>التركيز على قطاع حيوي عالي الحساسية:</w:t>
      </w:r>
      <w:r w:rsidRPr="00F53D10">
        <w:rPr>
          <w:rFonts w:hint="cs"/>
          <w:rtl/>
        </w:rPr>
        <w:t xml:space="preserve"> </w:t>
      </w:r>
      <w:r w:rsidRPr="00F53D10">
        <w:rPr>
          <w:rtl/>
        </w:rPr>
        <w:t>إذ تتناول شركات الخدمات المساندة بالمطارات السعودية، وهي حلقة تشغيلية محورية في سلسلة قيمة الطيران.</w:t>
      </w:r>
    </w:p>
    <w:p w:rsidR="00F53D10" w:rsidRPr="00F53D10" w:rsidRDefault="00F53D10" w:rsidP="00F53D10">
      <w:pPr>
        <w:numPr>
          <w:ilvl w:val="0"/>
          <w:numId w:val="7"/>
        </w:numPr>
        <w:contextualSpacing/>
        <w:rPr>
          <w:rtl/>
        </w:rPr>
      </w:pPr>
      <w:r w:rsidRPr="00F53D10">
        <w:rPr>
          <w:rtl/>
        </w:rPr>
        <w:t>الربط المباشر بين إدارة المخاطر والسلامة التشغيلية:</w:t>
      </w:r>
      <w:r w:rsidRPr="00F53D10">
        <w:rPr>
          <w:rFonts w:hint="cs"/>
          <w:rtl/>
        </w:rPr>
        <w:t xml:space="preserve"> </w:t>
      </w:r>
      <w:r w:rsidRPr="00F53D10">
        <w:rPr>
          <w:rtl/>
        </w:rPr>
        <w:t>بخلاف دراسات ركزت على الأداء العام أو الربحية أو الكفاءة، فإن الدراسة الحالية تركز على السلامة التشغيلية بوصفها معيارًا استراتيجيًا في صناعة الطيران.</w:t>
      </w:r>
    </w:p>
    <w:p w:rsidR="00F53D10" w:rsidRPr="00F53D10" w:rsidRDefault="00F53D10" w:rsidP="00F53D10">
      <w:pPr>
        <w:numPr>
          <w:ilvl w:val="0"/>
          <w:numId w:val="7"/>
        </w:numPr>
        <w:contextualSpacing/>
        <w:rPr>
          <w:rtl/>
        </w:rPr>
      </w:pPr>
      <w:r w:rsidRPr="00F53D10">
        <w:rPr>
          <w:rtl/>
        </w:rPr>
        <w:t>المواءمة بين الإطار النظري العالمي والتطبيق المحلي:</w:t>
      </w:r>
      <w:r w:rsidRPr="00F53D10">
        <w:rPr>
          <w:rFonts w:hint="cs"/>
          <w:rtl/>
        </w:rPr>
        <w:t xml:space="preserve"> </w:t>
      </w:r>
      <w:r w:rsidRPr="00F53D10">
        <w:rPr>
          <w:rtl/>
        </w:rPr>
        <w:t xml:space="preserve">من خلال الاستفادة من نماذج مثل </w:t>
      </w:r>
      <w:r w:rsidRPr="00F53D10">
        <w:t>SMS</w:t>
      </w:r>
      <w:r w:rsidRPr="00F53D10">
        <w:rPr>
          <w:rtl/>
        </w:rPr>
        <w:t xml:space="preserve"> و</w:t>
      </w:r>
      <w:r w:rsidRPr="00F53D10">
        <w:t>ISO 31000</w:t>
      </w:r>
      <w:r w:rsidRPr="00F53D10">
        <w:rPr>
          <w:rtl/>
        </w:rPr>
        <w:t>، وتطبيقها في بيئة وطنية ذات خصوصية تنظيمية.</w:t>
      </w:r>
    </w:p>
    <w:p w:rsidR="00F53D10" w:rsidRPr="00F53D10" w:rsidRDefault="00F53D10" w:rsidP="00F53D10">
      <w:pPr>
        <w:numPr>
          <w:ilvl w:val="0"/>
          <w:numId w:val="7"/>
        </w:numPr>
        <w:contextualSpacing/>
        <w:rPr>
          <w:rtl/>
        </w:rPr>
      </w:pPr>
      <w:r w:rsidRPr="00F53D10">
        <w:rPr>
          <w:rtl/>
        </w:rPr>
        <w:t>البعد التطبيقي الميداني:</w:t>
      </w:r>
      <w:r w:rsidRPr="00F53D10">
        <w:rPr>
          <w:rFonts w:hint="cs"/>
          <w:rtl/>
        </w:rPr>
        <w:t xml:space="preserve"> </w:t>
      </w:r>
      <w:r w:rsidRPr="00F53D10">
        <w:rPr>
          <w:rtl/>
        </w:rPr>
        <w:t>حيث تعتمد الدراسة على بيانات ميدانية من شركات الخدمات الأرضية، بما يعزز موثوقية النتائج وقابليتها للتعميم داخل القطاع.</w:t>
      </w:r>
    </w:p>
    <w:p w:rsidR="00F53D10" w:rsidRPr="00F53D10" w:rsidRDefault="00F53D10" w:rsidP="00F53D10">
      <w:pPr>
        <w:ind w:firstLine="0"/>
        <w:rPr>
          <w:rtl/>
        </w:rPr>
      </w:pPr>
      <w:r w:rsidRPr="00F53D10">
        <w:rPr>
          <w:rtl/>
        </w:rPr>
        <w:t>من المتوقع أن تسهم الدراسة الحالية في:</w:t>
      </w:r>
    </w:p>
    <w:p w:rsidR="00F53D10" w:rsidRPr="00F53D10" w:rsidRDefault="00F53D10" w:rsidP="00F53D10">
      <w:pPr>
        <w:numPr>
          <w:ilvl w:val="0"/>
          <w:numId w:val="3"/>
        </w:numPr>
        <w:contextualSpacing/>
        <w:rPr>
          <w:rtl/>
        </w:rPr>
      </w:pPr>
      <w:r w:rsidRPr="00F53D10">
        <w:rPr>
          <w:rtl/>
        </w:rPr>
        <w:t>تقديم نموذج تفسيري يوضح طبيعة العلاقة بين إدارة المخاطر والسلامة التشغيلية في بيئة الخدمات الأرضية.</w:t>
      </w:r>
    </w:p>
    <w:p w:rsidR="00F53D10" w:rsidRPr="00F53D10" w:rsidRDefault="00F53D10" w:rsidP="00F53D10">
      <w:pPr>
        <w:numPr>
          <w:ilvl w:val="0"/>
          <w:numId w:val="3"/>
        </w:numPr>
        <w:contextualSpacing/>
        <w:rPr>
          <w:rtl/>
        </w:rPr>
      </w:pPr>
      <w:r w:rsidRPr="00F53D10">
        <w:rPr>
          <w:rtl/>
        </w:rPr>
        <w:t>تحديد نقاط القوة والقصور في ممارسات إدارة المخاطر داخل الشركات محل الدراسة.</w:t>
      </w:r>
    </w:p>
    <w:p w:rsidR="00F53D10" w:rsidRPr="00F53D10" w:rsidRDefault="00F53D10" w:rsidP="00F53D10">
      <w:pPr>
        <w:numPr>
          <w:ilvl w:val="0"/>
          <w:numId w:val="3"/>
        </w:numPr>
        <w:contextualSpacing/>
        <w:rPr>
          <w:rtl/>
        </w:rPr>
      </w:pPr>
      <w:r w:rsidRPr="00F53D10">
        <w:rPr>
          <w:rtl/>
        </w:rPr>
        <w:t>تقديم توصيات عملية قابلة للتطبيق لتعزيز مستوى السلامة التشغيلية.</w:t>
      </w:r>
    </w:p>
    <w:p w:rsidR="00F53D10" w:rsidRPr="00F53D10" w:rsidRDefault="00F53D10" w:rsidP="00F53D10">
      <w:pPr>
        <w:numPr>
          <w:ilvl w:val="0"/>
          <w:numId w:val="3"/>
        </w:numPr>
        <w:contextualSpacing/>
        <w:rPr>
          <w:rtl/>
        </w:rPr>
      </w:pPr>
      <w:r w:rsidRPr="00F53D10">
        <w:rPr>
          <w:rtl/>
        </w:rPr>
        <w:t>إثراء الأدبيات العربية في مجال إدارة المخاطر في قطاع الطيران، وهو مجال لا يزال محدود التناول عربيًا.</w:t>
      </w:r>
    </w:p>
    <w:p w:rsidR="00F53D10" w:rsidRPr="00F53D10" w:rsidRDefault="00F53D10" w:rsidP="00F53D10">
      <w:pPr>
        <w:numPr>
          <w:ilvl w:val="0"/>
          <w:numId w:val="3"/>
        </w:numPr>
        <w:contextualSpacing/>
        <w:rPr>
          <w:rtl/>
        </w:rPr>
      </w:pPr>
      <w:r w:rsidRPr="00F53D10">
        <w:rPr>
          <w:rtl/>
        </w:rPr>
        <w:t>توفير مرجعية علمية يمكن أن يستفيد منها صناع القرار في المطارات السعودية وهيئات الطيران المدني.</w:t>
      </w:r>
    </w:p>
    <w:p w:rsidR="00075CB4" w:rsidRDefault="00075CB4">
      <w:pPr>
        <w:rPr>
          <w:rtl/>
        </w:rPr>
      </w:pPr>
      <w:r>
        <w:rPr>
          <w:rtl/>
        </w:rPr>
        <w:br w:type="page"/>
      </w:r>
    </w:p>
    <w:sdt>
      <w:sdtPr>
        <w:rPr>
          <w:rtl/>
          <w:lang w:val="ar-SA"/>
        </w:rPr>
        <w:id w:val="642322531"/>
        <w:docPartObj>
          <w:docPartGallery w:val="Bibliographies"/>
          <w:docPartUnique/>
        </w:docPartObj>
      </w:sdtPr>
      <w:sdtEndPr>
        <w:rPr>
          <w:lang w:val="en-US"/>
        </w:rPr>
      </w:sdtEndPr>
      <w:sdtContent>
        <w:p w:rsidR="00075CB4" w:rsidRPr="00075CB4" w:rsidRDefault="00075CB4" w:rsidP="00075CB4">
          <w:pPr>
            <w:keepNext/>
            <w:keepLines/>
            <w:spacing w:before="120"/>
            <w:ind w:firstLine="0"/>
            <w:outlineLvl w:val="0"/>
            <w:rPr>
              <w:rFonts w:asciiTheme="majorHAnsi" w:eastAsiaTheme="majorEastAsia" w:hAnsiTheme="majorHAnsi"/>
              <w:bCs/>
              <w:color w:val="4472C4" w:themeColor="accent1"/>
              <w:sz w:val="36"/>
              <w:szCs w:val="36"/>
              <w:rtl/>
            </w:rPr>
          </w:pPr>
          <w:r w:rsidRPr="00075CB4">
            <w:rPr>
              <w:rFonts w:asciiTheme="majorHAnsi" w:eastAsiaTheme="majorEastAsia" w:hAnsiTheme="majorHAnsi"/>
              <w:bCs/>
              <w:color w:val="4472C4" w:themeColor="accent1"/>
              <w:sz w:val="36"/>
              <w:szCs w:val="36"/>
              <w:rtl/>
              <w:lang w:val="ar-SA"/>
            </w:rPr>
            <w:t>المراجع</w:t>
          </w:r>
          <w:r w:rsidRPr="00075CB4">
            <w:rPr>
              <w:rFonts w:asciiTheme="majorHAnsi" w:eastAsiaTheme="majorEastAsia" w:hAnsiTheme="majorHAnsi" w:hint="cs"/>
              <w:bCs/>
              <w:color w:val="4472C4" w:themeColor="accent1"/>
              <w:sz w:val="36"/>
              <w:szCs w:val="36"/>
              <w:rtl/>
            </w:rPr>
            <w:t xml:space="preserve"> العربية</w:t>
          </w:r>
        </w:p>
        <w:p w:rsidR="00075CB4" w:rsidRPr="00075CB4" w:rsidRDefault="00075CB4" w:rsidP="00075CB4">
          <w:pPr>
            <w:ind w:left="720" w:hanging="720"/>
            <w:rPr>
              <w:rtl/>
            </w:rPr>
          </w:pPr>
          <w:r w:rsidRPr="00075CB4">
            <w:rPr>
              <w:rtl/>
            </w:rPr>
            <w:t xml:space="preserve">أبو هنية، عمار سعد محمد، </w:t>
          </w:r>
          <w:r w:rsidRPr="00075CB4">
            <w:rPr>
              <w:rFonts w:hint="cs"/>
              <w:rtl/>
            </w:rPr>
            <w:t>والشوابكة</w:t>
          </w:r>
          <w:r w:rsidRPr="00075CB4">
            <w:rPr>
              <w:rtl/>
            </w:rPr>
            <w:t xml:space="preserve">، خالد محمود سليمان) </w:t>
          </w:r>
          <w:r w:rsidRPr="00075CB4">
            <w:rPr>
              <w:rFonts w:hint="cs"/>
              <w:rtl/>
            </w:rPr>
            <w:t>(</w:t>
          </w:r>
          <w:r w:rsidRPr="00075CB4">
            <w:rPr>
              <w:rtl/>
            </w:rPr>
            <w:t>2021</w:t>
          </w:r>
          <w:r w:rsidRPr="00075CB4">
            <w:rPr>
              <w:rFonts w:hint="cs"/>
              <w:rtl/>
            </w:rPr>
            <w:t>)</w:t>
          </w:r>
          <w:r w:rsidRPr="00075CB4">
            <w:rPr>
              <w:rtl/>
            </w:rPr>
            <w:t xml:space="preserve"> أثر الصحة والسلامة المهنية كمتغير وسيط بين إدارة الجودة الشاملة والتميز المنظمي في قطاع التعدين الصناعي الأردني )رسالة </w:t>
          </w:r>
          <w:r w:rsidRPr="00075CB4">
            <w:rPr>
              <w:rFonts w:hint="cs"/>
              <w:rtl/>
            </w:rPr>
            <w:t>دكتوراه</w:t>
          </w:r>
          <w:r w:rsidRPr="00075CB4">
            <w:rPr>
              <w:rtl/>
            </w:rPr>
            <w:t xml:space="preserve"> غير منشورة(. جامعة العلوم الإسلامية العالمية، عمان. مسترجع من </w:t>
          </w:r>
          <w:r w:rsidRPr="00075CB4">
            <w:t>http://search.mandumah.com/Record/1264790</w:t>
          </w:r>
          <w:r w:rsidRPr="00075CB4">
            <w:rPr>
              <w:rtl/>
            </w:rPr>
            <w:t xml:space="preserve"> </w:t>
          </w:r>
        </w:p>
        <w:p w:rsidR="00075CB4" w:rsidRPr="00075CB4" w:rsidRDefault="00075CB4" w:rsidP="00075CB4">
          <w:pPr>
            <w:ind w:left="720" w:hanging="720"/>
            <w:rPr>
              <w:rtl/>
            </w:rPr>
          </w:pPr>
          <w:r w:rsidRPr="00075CB4">
            <w:rPr>
              <w:rFonts w:hint="cs"/>
              <w:rtl/>
            </w:rPr>
            <w:t>البلداوي،</w:t>
          </w:r>
          <w:r w:rsidRPr="00075CB4">
            <w:rPr>
              <w:rtl/>
            </w:rPr>
            <w:t xml:space="preserve"> أ. </w:t>
          </w:r>
          <w:r w:rsidRPr="00075CB4">
            <w:rPr>
              <w:rFonts w:hint="cs"/>
              <w:rtl/>
            </w:rPr>
            <w:t>م.،</w:t>
          </w:r>
          <w:r w:rsidRPr="00075CB4">
            <w:rPr>
              <w:rtl/>
            </w:rPr>
            <w:t xml:space="preserve"> &amp; </w:t>
          </w:r>
          <w:r w:rsidRPr="00075CB4">
            <w:rPr>
              <w:rFonts w:hint="cs"/>
              <w:rtl/>
            </w:rPr>
            <w:t>حسن،</w:t>
          </w:r>
          <w:r w:rsidRPr="00075CB4">
            <w:rPr>
              <w:rtl/>
            </w:rPr>
            <w:t xml:space="preserve"> ر. (2018). دور برامج إدارة المخاطر في مواجهة المخاطر بالمطارات الدولية. مجلة دراسات محاسبية ومالية, 13. </w:t>
          </w:r>
          <w:r w:rsidRPr="00075CB4">
            <w:t>https://doi.org/10.34093/jafs.v13i44.20</w:t>
          </w:r>
        </w:p>
        <w:p w:rsidR="00075CB4" w:rsidRPr="00075CB4" w:rsidRDefault="00075CB4" w:rsidP="00075CB4">
          <w:pPr>
            <w:ind w:left="720" w:hanging="720"/>
            <w:rPr>
              <w:rtl/>
            </w:rPr>
          </w:pPr>
          <w:r w:rsidRPr="00075CB4">
            <w:rPr>
              <w:rtl/>
            </w:rPr>
            <w:t xml:space="preserve">الحسني، </w:t>
          </w:r>
          <w:r w:rsidRPr="00075CB4">
            <w:rPr>
              <w:rFonts w:hint="cs"/>
              <w:rtl/>
            </w:rPr>
            <w:t>عبد الل</w:t>
          </w:r>
          <w:r w:rsidRPr="00075CB4">
            <w:rPr>
              <w:rFonts w:hint="eastAsia"/>
              <w:rtl/>
            </w:rPr>
            <w:t>ه</w:t>
          </w:r>
          <w:r w:rsidRPr="00075CB4">
            <w:rPr>
              <w:rtl/>
            </w:rPr>
            <w:t xml:space="preserve"> بن حمود بن محمد، </w:t>
          </w:r>
          <w:r w:rsidRPr="00075CB4">
            <w:rPr>
              <w:rFonts w:hint="cs"/>
              <w:rtl/>
            </w:rPr>
            <w:t>والخشالي</w:t>
          </w:r>
          <w:r w:rsidRPr="00075CB4">
            <w:rPr>
              <w:rtl/>
            </w:rPr>
            <w:t xml:space="preserve">، شاكر جار الله محمود) </w:t>
          </w:r>
          <w:r w:rsidRPr="00075CB4">
            <w:rPr>
              <w:rFonts w:hint="cs"/>
              <w:rtl/>
            </w:rPr>
            <w:t>(</w:t>
          </w:r>
          <w:r w:rsidRPr="00075CB4">
            <w:rPr>
              <w:rtl/>
            </w:rPr>
            <w:t>2022</w:t>
          </w:r>
          <w:r w:rsidRPr="00075CB4">
            <w:rPr>
              <w:rFonts w:hint="cs"/>
              <w:rtl/>
            </w:rPr>
            <w:t>)</w:t>
          </w:r>
          <w:r w:rsidRPr="00075CB4">
            <w:rPr>
              <w:rtl/>
            </w:rPr>
            <w:t xml:space="preserve"> أثر التفكير الاستراتيجي في إدارة المخاطر: الدور المعدل للدعم المنظمي في شركات المقاولات العمانية )رسالة </w:t>
          </w:r>
          <w:r w:rsidRPr="00075CB4">
            <w:rPr>
              <w:rFonts w:hint="cs"/>
              <w:rtl/>
            </w:rPr>
            <w:t>دكتوراه</w:t>
          </w:r>
          <w:r w:rsidRPr="00075CB4">
            <w:rPr>
              <w:rtl/>
            </w:rPr>
            <w:t xml:space="preserve"> غير منشورة(.  جامعة العلوم الإسلامية العالمية،  عمان.  مسترجع من </w:t>
          </w:r>
          <w:r w:rsidRPr="00075CB4">
            <w:t>http://search.mandumah.com/Record/1264921</w:t>
          </w:r>
          <w:r w:rsidRPr="00075CB4">
            <w:rPr>
              <w:rtl/>
            </w:rPr>
            <w:t xml:space="preserve"> </w:t>
          </w:r>
        </w:p>
        <w:p w:rsidR="00075CB4" w:rsidRPr="00075CB4" w:rsidRDefault="00075CB4" w:rsidP="00075CB4">
          <w:pPr>
            <w:ind w:left="720" w:hanging="720"/>
            <w:rPr>
              <w:rtl/>
            </w:rPr>
          </w:pPr>
          <w:r w:rsidRPr="00075CB4">
            <w:rPr>
              <w:rtl/>
            </w:rPr>
            <w:t xml:space="preserve">الرحماوي، رحاب حسني حامد. </w:t>
          </w:r>
          <w:r w:rsidRPr="00075CB4">
            <w:rPr>
              <w:rFonts w:hint="cs"/>
              <w:rtl/>
            </w:rPr>
            <w:t>(</w:t>
          </w:r>
          <w:r w:rsidRPr="00075CB4">
            <w:rPr>
              <w:rtl/>
            </w:rPr>
            <w:t>2024</w:t>
          </w:r>
          <w:r w:rsidRPr="00075CB4">
            <w:rPr>
              <w:rFonts w:hint="cs"/>
              <w:rtl/>
            </w:rPr>
            <w:t>)</w:t>
          </w:r>
          <w:r w:rsidRPr="00075CB4">
            <w:rPr>
              <w:rtl/>
            </w:rPr>
            <w:t xml:space="preserve"> إدارة المخاطر السيبرانية في المجال الاقتصادي. مجلة الأمن القومي والإستراتيجية،  مج2</w:t>
          </w:r>
          <w:r w:rsidRPr="00075CB4">
            <w:rPr>
              <w:rFonts w:hint="cs"/>
              <w:rtl/>
            </w:rPr>
            <w:t>, ع4 ،</w:t>
          </w:r>
          <w:r w:rsidRPr="00075CB4">
            <w:rPr>
              <w:rtl/>
            </w:rPr>
            <w:t xml:space="preserve">  </w:t>
          </w:r>
          <w:r w:rsidRPr="00075CB4">
            <w:rPr>
              <w:rFonts w:hint="cs"/>
              <w:rtl/>
            </w:rPr>
            <w:t>104 - 115</w:t>
          </w:r>
          <w:r w:rsidRPr="00075CB4">
            <w:rPr>
              <w:rtl/>
            </w:rPr>
            <w:t xml:space="preserve">.  مسترجع من </w:t>
          </w:r>
          <w:r w:rsidRPr="00075CB4">
            <w:t>http://search.mandumah.com/Record/1474681</w:t>
          </w:r>
          <w:r w:rsidRPr="00075CB4">
            <w:rPr>
              <w:rtl/>
            </w:rPr>
            <w:t xml:space="preserve"> </w:t>
          </w:r>
        </w:p>
        <w:p w:rsidR="00075CB4" w:rsidRPr="00075CB4" w:rsidRDefault="00075CB4" w:rsidP="00075CB4">
          <w:pPr>
            <w:ind w:left="720" w:hanging="720"/>
            <w:rPr>
              <w:rtl/>
            </w:rPr>
          </w:pPr>
          <w:r w:rsidRPr="00075CB4">
            <w:rPr>
              <w:rFonts w:hint="cs"/>
              <w:rtl/>
            </w:rPr>
            <w:t>الشمايله،</w:t>
          </w:r>
          <w:r w:rsidRPr="00075CB4">
            <w:rPr>
              <w:rtl/>
            </w:rPr>
            <w:t xml:space="preserve"> م. ط. ع. (2024). إدارة السلامة العامة ودورها في الحد من المخاطر في البلديات. مجلة العلوم الإنسانية والطبيعية, 5(3), 353–368. </w:t>
          </w:r>
          <w:hyperlink r:id="rId9" w:history="1">
            <w:r w:rsidRPr="00075CB4">
              <w:rPr>
                <w:color w:val="0563C1" w:themeColor="hyperlink"/>
                <w:u w:val="single"/>
              </w:rPr>
              <w:t>https://doi.org/10.53796/hnsj53/23</w:t>
            </w:r>
          </w:hyperlink>
        </w:p>
        <w:p w:rsidR="00075CB4" w:rsidRPr="00075CB4" w:rsidRDefault="00075CB4" w:rsidP="00075CB4">
          <w:pPr>
            <w:ind w:left="720" w:hanging="720"/>
            <w:rPr>
              <w:rtl/>
            </w:rPr>
          </w:pPr>
          <w:r w:rsidRPr="00075CB4">
            <w:rPr>
              <w:rtl/>
            </w:rPr>
            <w:t>باقر، وفاء جاسم علي عباس،</w:t>
          </w:r>
          <w:r w:rsidRPr="00075CB4">
            <w:rPr>
              <w:rFonts w:hint="cs"/>
              <w:rtl/>
            </w:rPr>
            <w:t xml:space="preserve"> </w:t>
          </w:r>
          <w:r w:rsidRPr="00075CB4">
            <w:rPr>
              <w:rtl/>
            </w:rPr>
            <w:t xml:space="preserve">راتيمة، هاني ج ازع </w:t>
          </w:r>
          <w:r w:rsidRPr="00075CB4">
            <w:rPr>
              <w:rFonts w:hint="cs"/>
              <w:rtl/>
            </w:rPr>
            <w:t>عبد الكري</w:t>
          </w:r>
          <w:r w:rsidRPr="00075CB4">
            <w:rPr>
              <w:rFonts w:hint="eastAsia"/>
              <w:rtl/>
            </w:rPr>
            <w:t>م</w:t>
          </w:r>
          <w:r w:rsidRPr="00075CB4">
            <w:rPr>
              <w:rtl/>
            </w:rPr>
            <w:t xml:space="preserve">، </w:t>
          </w:r>
          <w:r w:rsidRPr="00075CB4">
            <w:rPr>
              <w:rFonts w:hint="cs"/>
              <w:rtl/>
            </w:rPr>
            <w:t>والهواري</w:t>
          </w:r>
          <w:r w:rsidRPr="00075CB4">
            <w:rPr>
              <w:rtl/>
            </w:rPr>
            <w:t>، سامر فواز.</w:t>
          </w:r>
          <w:r w:rsidRPr="00075CB4">
            <w:rPr>
              <w:rFonts w:hint="cs"/>
              <w:rtl/>
            </w:rPr>
            <w:t>(</w:t>
          </w:r>
          <w:r w:rsidRPr="00075CB4">
            <w:rPr>
              <w:rtl/>
            </w:rPr>
            <w:t>2020</w:t>
          </w:r>
          <w:r w:rsidRPr="00075CB4">
            <w:rPr>
              <w:rFonts w:hint="cs"/>
              <w:rtl/>
            </w:rPr>
            <w:t>)</w:t>
          </w:r>
          <w:r w:rsidRPr="00075CB4">
            <w:rPr>
              <w:rtl/>
            </w:rPr>
            <w:t xml:space="preserve"> أثر إدارة المخاطر في إدارة المشاريع الهندسية: الدور الوسيط للثقافة المنظمية في الهيئة العامة للطرق والنقل البري في دولة الكويت )رسالة </w:t>
          </w:r>
          <w:r w:rsidRPr="00075CB4">
            <w:rPr>
              <w:rFonts w:hint="cs"/>
              <w:rtl/>
            </w:rPr>
            <w:t>دكتوراه</w:t>
          </w:r>
          <w:r w:rsidRPr="00075CB4">
            <w:rPr>
              <w:rtl/>
            </w:rPr>
            <w:t xml:space="preserve"> غير منشورة(. جامعة العلوم ا لإسلامية العالمية، عمان. مسترجع من </w:t>
          </w:r>
          <w:r w:rsidRPr="00075CB4">
            <w:t>http://search.mandumah.com/Record/1219633</w:t>
          </w:r>
          <w:r w:rsidRPr="00075CB4">
            <w:rPr>
              <w:rtl/>
            </w:rPr>
            <w:t xml:space="preserve"> </w:t>
          </w:r>
        </w:p>
        <w:p w:rsidR="00075CB4" w:rsidRPr="00075CB4" w:rsidRDefault="00075CB4" w:rsidP="00075CB4">
          <w:pPr>
            <w:ind w:left="720" w:hanging="720"/>
            <w:rPr>
              <w:noProof/>
              <w:kern w:val="0"/>
              <w:sz w:val="24"/>
              <w:szCs w:val="24"/>
              <w14:ligatures w14:val="none"/>
            </w:rPr>
          </w:pPr>
          <w:r w:rsidRPr="00075CB4">
            <w:rPr>
              <w:rtl/>
            </w:rPr>
            <w:fldChar w:fldCharType="begin"/>
          </w:r>
          <w:r w:rsidRPr="00075CB4">
            <w:rPr>
              <w:rtl/>
            </w:rPr>
            <w:instrText xml:space="preserve"> </w:instrText>
          </w:r>
          <w:r w:rsidRPr="00075CB4">
            <w:instrText>BIBLIOGRAPHY</w:instrText>
          </w:r>
          <w:r w:rsidRPr="00075CB4">
            <w:rPr>
              <w:rtl/>
            </w:rPr>
            <w:instrText xml:space="preserve"> \</w:instrText>
          </w:r>
          <w:r w:rsidRPr="00075CB4">
            <w:instrText>l</w:instrText>
          </w:r>
          <w:r w:rsidRPr="00075CB4">
            <w:rPr>
              <w:rtl/>
            </w:rPr>
            <w:instrText xml:space="preserve"> 1025 \</w:instrText>
          </w:r>
          <w:r w:rsidRPr="00075CB4">
            <w:instrText>f</w:instrText>
          </w:r>
          <w:r w:rsidRPr="00075CB4">
            <w:rPr>
              <w:rtl/>
            </w:rPr>
            <w:instrText xml:space="preserve"> 1025 </w:instrText>
          </w:r>
          <w:r w:rsidRPr="00075CB4">
            <w:rPr>
              <w:rtl/>
            </w:rPr>
            <w:fldChar w:fldCharType="separate"/>
          </w:r>
          <w:r w:rsidRPr="00075CB4">
            <w:rPr>
              <w:rFonts w:hint="cs"/>
              <w:noProof/>
              <w:rtl/>
            </w:rPr>
            <w:t xml:space="preserve">جمال الطاهر منجل. (2017). </w:t>
          </w:r>
          <w:r w:rsidRPr="00075CB4">
            <w:rPr>
              <w:rFonts w:hint="cs"/>
              <w:i/>
              <w:iCs/>
              <w:noProof/>
              <w:rtl/>
            </w:rPr>
            <w:t>الوقاية المهنية.</w:t>
          </w:r>
          <w:r w:rsidRPr="00075CB4">
            <w:rPr>
              <w:rFonts w:hint="cs"/>
              <w:noProof/>
              <w:rtl/>
            </w:rPr>
            <w:t xml:space="preserve"> عمان، الاردن.</w:t>
          </w:r>
        </w:p>
        <w:p w:rsidR="00075CB4" w:rsidRPr="00075CB4" w:rsidRDefault="00075CB4" w:rsidP="00075CB4">
          <w:pPr>
            <w:ind w:left="720" w:hanging="720"/>
            <w:rPr>
              <w:noProof/>
              <w:rtl/>
            </w:rPr>
          </w:pPr>
          <w:r w:rsidRPr="00075CB4">
            <w:rPr>
              <w:noProof/>
              <w:rtl/>
            </w:rPr>
            <w:t>حامد, ا. ر. ح. (2024). إدارة المخاطر السيبرانية في المجال الاقتصادي. مجلة الأمن القومي والإستراتيجية, 002(004), 104–115.</w:t>
          </w:r>
        </w:p>
        <w:p w:rsidR="00075CB4" w:rsidRPr="00075CB4" w:rsidRDefault="00075CB4" w:rsidP="00075CB4">
          <w:pPr>
            <w:ind w:left="720" w:hanging="720"/>
            <w:rPr>
              <w:noProof/>
              <w:rtl/>
            </w:rPr>
          </w:pPr>
          <w:r w:rsidRPr="00075CB4">
            <w:rPr>
              <w:noProof/>
              <w:rtl/>
            </w:rPr>
            <w:lastRenderedPageBreak/>
            <w:t>حسن, ف. (2023). إدارة المخاطر في المشاريع واستراتيجيات الاستجابة. مجلة دفاتر قانونية, 000(024), 169–203.</w:t>
          </w:r>
        </w:p>
        <w:p w:rsidR="00075CB4" w:rsidRPr="00075CB4" w:rsidRDefault="00075CB4" w:rsidP="00075CB4">
          <w:pPr>
            <w:ind w:left="720" w:hanging="720"/>
            <w:rPr>
              <w:noProof/>
              <w:rtl/>
            </w:rPr>
          </w:pPr>
          <w:r w:rsidRPr="00075CB4">
            <w:rPr>
              <w:noProof/>
              <w:rtl/>
            </w:rPr>
            <w:t>حمدي, ا. أ., &amp; طارق, د. ن. (2022). إدارة مخاطر التحول الرقمي. المجلة العلم</w:t>
          </w:r>
          <w:r w:rsidRPr="00075CB4">
            <w:rPr>
              <w:rFonts w:hint="cs"/>
              <w:noProof/>
              <w:rtl/>
            </w:rPr>
            <w:t>ی</w:t>
          </w:r>
          <w:r w:rsidRPr="00075CB4">
            <w:rPr>
              <w:rFonts w:hint="eastAsia"/>
              <w:noProof/>
              <w:rtl/>
            </w:rPr>
            <w:t>ة</w:t>
          </w:r>
          <w:r w:rsidRPr="00075CB4">
            <w:rPr>
              <w:noProof/>
              <w:rtl/>
            </w:rPr>
            <w:t xml:space="preserve"> للدراسات والبحوث المال</w:t>
          </w:r>
          <w:r w:rsidRPr="00075CB4">
            <w:rPr>
              <w:rFonts w:hint="cs"/>
              <w:noProof/>
              <w:rtl/>
            </w:rPr>
            <w:t>ی</w:t>
          </w:r>
          <w:r w:rsidRPr="00075CB4">
            <w:rPr>
              <w:rFonts w:hint="eastAsia"/>
              <w:noProof/>
              <w:rtl/>
            </w:rPr>
            <w:t>ة</w:t>
          </w:r>
          <w:r w:rsidRPr="00075CB4">
            <w:rPr>
              <w:noProof/>
              <w:rtl/>
            </w:rPr>
            <w:t xml:space="preserve"> والإدار</w:t>
          </w:r>
          <w:r w:rsidRPr="00075CB4">
            <w:rPr>
              <w:rFonts w:hint="cs"/>
              <w:noProof/>
              <w:rtl/>
            </w:rPr>
            <w:t>ی</w:t>
          </w:r>
          <w:r w:rsidRPr="00075CB4">
            <w:rPr>
              <w:rFonts w:hint="eastAsia"/>
              <w:noProof/>
              <w:rtl/>
            </w:rPr>
            <w:t>ة</w:t>
          </w:r>
          <w:r w:rsidRPr="00075CB4">
            <w:rPr>
              <w:noProof/>
              <w:rtl/>
            </w:rPr>
            <w:t>, 013(991), 1501–1513.</w:t>
          </w:r>
        </w:p>
        <w:p w:rsidR="00075CB4" w:rsidRPr="00075CB4" w:rsidRDefault="00075CB4" w:rsidP="00075CB4">
          <w:pPr>
            <w:ind w:left="720" w:hanging="720"/>
            <w:rPr>
              <w:noProof/>
              <w:rtl/>
            </w:rPr>
          </w:pPr>
          <w:r w:rsidRPr="00075CB4">
            <w:rPr>
              <w:rFonts w:hint="cs"/>
              <w:noProof/>
              <w:rtl/>
            </w:rPr>
            <w:t xml:space="preserve">خالد عبد الله العيساوي، و غسان قاسم اللامي. (2016). </w:t>
          </w:r>
          <w:r w:rsidRPr="00075CB4">
            <w:rPr>
              <w:rFonts w:hint="cs"/>
              <w:i/>
              <w:iCs/>
              <w:noProof/>
              <w:rtl/>
            </w:rPr>
            <w:t>ادارة الازمات ، الاسس والتطبيقات .</w:t>
          </w:r>
          <w:r w:rsidRPr="00075CB4">
            <w:rPr>
              <w:rFonts w:hint="cs"/>
              <w:noProof/>
              <w:rtl/>
            </w:rPr>
            <w:t xml:space="preserve"> الدار المنهجية للنشر والتوزيع.</w:t>
          </w:r>
        </w:p>
        <w:p w:rsidR="00075CB4" w:rsidRPr="00075CB4" w:rsidRDefault="00075CB4" w:rsidP="00075CB4">
          <w:pPr>
            <w:ind w:left="720" w:hanging="720"/>
            <w:rPr>
              <w:noProof/>
              <w:rtl/>
            </w:rPr>
          </w:pPr>
          <w:r w:rsidRPr="00075CB4">
            <w:rPr>
              <w:noProof/>
              <w:rtl/>
            </w:rPr>
            <w:t>راهم، فريد، و نصر الدين، ساري</w:t>
          </w:r>
          <w:r w:rsidRPr="00075CB4">
            <w:rPr>
              <w:rFonts w:hint="cs"/>
              <w:noProof/>
              <w:rtl/>
            </w:rPr>
            <w:t>(</w:t>
          </w:r>
          <w:r w:rsidRPr="00075CB4">
            <w:rPr>
              <w:noProof/>
              <w:rtl/>
            </w:rPr>
            <w:t>2021</w:t>
          </w:r>
          <w:r w:rsidRPr="00075CB4">
            <w:rPr>
              <w:rFonts w:hint="cs"/>
              <w:noProof/>
              <w:rtl/>
            </w:rPr>
            <w:t>)</w:t>
          </w:r>
          <w:r w:rsidRPr="00075CB4">
            <w:rPr>
              <w:noProof/>
              <w:rtl/>
            </w:rPr>
            <w:t xml:space="preserve"> إجراءات السلامة المهنية كمدخل للتقليل من ضغوط العمل: دراسة تطبيقية على مؤسسة إسمنت تبسة. مجلة الآفاق للدراسات الاقتصادية، مج6, </w:t>
          </w:r>
          <w:r w:rsidRPr="00075CB4">
            <w:rPr>
              <w:noProof/>
              <w:rtl/>
            </w:rPr>
            <w:tab/>
            <w:t xml:space="preserve"> ع2 </w:t>
          </w:r>
          <w:r w:rsidRPr="00075CB4">
            <w:rPr>
              <w:noProof/>
              <w:rtl/>
            </w:rPr>
            <w:tab/>
            <w:t xml:space="preserve"> ، </w:t>
          </w:r>
          <w:r w:rsidRPr="00075CB4">
            <w:rPr>
              <w:noProof/>
              <w:rtl/>
            </w:rPr>
            <w:tab/>
            <w:t xml:space="preserve"> 338 </w:t>
          </w:r>
          <w:r w:rsidRPr="00075CB4">
            <w:rPr>
              <w:noProof/>
              <w:rtl/>
            </w:rPr>
            <w:tab/>
            <w:t xml:space="preserve"> -  </w:t>
          </w:r>
          <w:r w:rsidRPr="00075CB4">
            <w:rPr>
              <w:noProof/>
              <w:rtl/>
            </w:rPr>
            <w:tab/>
            <w:t xml:space="preserve"> 353. </w:t>
          </w:r>
          <w:r w:rsidRPr="00075CB4">
            <w:rPr>
              <w:noProof/>
              <w:rtl/>
            </w:rPr>
            <w:tab/>
            <w:t xml:space="preserve">مسترجع </w:t>
          </w:r>
          <w:r w:rsidRPr="00075CB4">
            <w:rPr>
              <w:noProof/>
              <w:rtl/>
            </w:rPr>
            <w:tab/>
            <w:t xml:space="preserve">من </w:t>
          </w:r>
          <w:r w:rsidRPr="00075CB4">
            <w:rPr>
              <w:noProof/>
            </w:rPr>
            <w:t>http://search.mandumah.com/Record/1251043</w:t>
          </w:r>
          <w:r w:rsidRPr="00075CB4">
            <w:rPr>
              <w:noProof/>
              <w:rtl/>
            </w:rPr>
            <w:t xml:space="preserve"> </w:t>
          </w:r>
        </w:p>
        <w:p w:rsidR="00075CB4" w:rsidRPr="00075CB4" w:rsidRDefault="00075CB4" w:rsidP="00075CB4">
          <w:pPr>
            <w:ind w:left="720" w:hanging="720"/>
            <w:rPr>
              <w:noProof/>
              <w:rtl/>
            </w:rPr>
          </w:pPr>
          <w:r w:rsidRPr="00075CB4">
            <w:rPr>
              <w:rFonts w:hint="cs"/>
              <w:noProof/>
              <w:rtl/>
            </w:rPr>
            <w:t xml:space="preserve">سفيان عز الكايد. (2015). </w:t>
          </w:r>
          <w:r w:rsidRPr="00075CB4">
            <w:rPr>
              <w:rFonts w:hint="cs"/>
              <w:i/>
              <w:iCs/>
              <w:noProof/>
              <w:rtl/>
            </w:rPr>
            <w:t>الآمن الصناعي.</w:t>
          </w:r>
          <w:r w:rsidRPr="00075CB4">
            <w:rPr>
              <w:rFonts w:hint="cs"/>
              <w:noProof/>
              <w:rtl/>
            </w:rPr>
            <w:t xml:space="preserve"> دار الراية للنشر والتوزيع.</w:t>
          </w:r>
        </w:p>
        <w:p w:rsidR="00075CB4" w:rsidRPr="00075CB4" w:rsidRDefault="00075CB4" w:rsidP="00075CB4">
          <w:pPr>
            <w:ind w:left="720" w:hanging="720"/>
            <w:rPr>
              <w:noProof/>
              <w:rtl/>
            </w:rPr>
          </w:pPr>
          <w:r w:rsidRPr="00075CB4">
            <w:rPr>
              <w:rFonts w:hint="cs"/>
              <w:noProof/>
              <w:rtl/>
            </w:rPr>
            <w:t xml:space="preserve">سليم علي امين الوردي. (2018). </w:t>
          </w:r>
          <w:r w:rsidRPr="00075CB4">
            <w:rPr>
              <w:rFonts w:hint="cs"/>
              <w:i/>
              <w:iCs/>
              <w:noProof/>
              <w:rtl/>
            </w:rPr>
            <w:t>ادارة المخاطر والتامين.</w:t>
          </w:r>
          <w:r w:rsidRPr="00075CB4">
            <w:rPr>
              <w:rFonts w:hint="cs"/>
              <w:noProof/>
              <w:rtl/>
            </w:rPr>
            <w:t xml:space="preserve"> مكتبة التامين العراقي.</w:t>
          </w:r>
        </w:p>
        <w:p w:rsidR="00075CB4" w:rsidRPr="00075CB4" w:rsidRDefault="00075CB4" w:rsidP="00075CB4">
          <w:pPr>
            <w:ind w:left="720" w:hanging="720"/>
            <w:rPr>
              <w:noProof/>
              <w:rtl/>
            </w:rPr>
          </w:pPr>
          <w:r w:rsidRPr="00075CB4">
            <w:rPr>
              <w:noProof/>
              <w:rtl/>
            </w:rPr>
            <w:t xml:space="preserve">صالح, ا. م. ع. (2024). </w:t>
          </w:r>
          <w:r w:rsidRPr="00075CB4">
            <w:rPr>
              <w:noProof/>
            </w:rPr>
            <w:t>Integration of Block Chain Technology in Aircraft Maintenance Records Management: Opportunities and Challenges</w:t>
          </w:r>
          <w:r w:rsidRPr="00075CB4">
            <w:rPr>
              <w:noProof/>
              <w:rtl/>
            </w:rPr>
            <w:t>. المجلة الأفروآسيوية للبحث العلمي, 002(003), 149–160.</w:t>
          </w:r>
        </w:p>
        <w:p w:rsidR="00075CB4" w:rsidRPr="00075CB4" w:rsidRDefault="00075CB4" w:rsidP="00075CB4">
          <w:pPr>
            <w:ind w:left="720" w:hanging="720"/>
            <w:rPr>
              <w:noProof/>
              <w:rtl/>
            </w:rPr>
          </w:pPr>
          <w:r w:rsidRPr="00075CB4">
            <w:rPr>
              <w:noProof/>
              <w:rtl/>
            </w:rPr>
            <w:t>طاهر، محمد عبود، و عبدالنبي، رعد عبدالجبار</w:t>
          </w:r>
          <w:r w:rsidRPr="00075CB4">
            <w:rPr>
              <w:rFonts w:hint="cs"/>
              <w:noProof/>
              <w:rtl/>
            </w:rPr>
            <w:t>(</w:t>
          </w:r>
          <w:r w:rsidRPr="00075CB4">
            <w:rPr>
              <w:noProof/>
              <w:rtl/>
            </w:rPr>
            <w:t>2020</w:t>
          </w:r>
          <w:r w:rsidRPr="00075CB4">
            <w:rPr>
              <w:rFonts w:hint="cs"/>
              <w:noProof/>
              <w:rtl/>
            </w:rPr>
            <w:t>)</w:t>
          </w:r>
          <w:r w:rsidRPr="00075CB4">
            <w:rPr>
              <w:noProof/>
              <w:rtl/>
            </w:rPr>
            <w:t xml:space="preserve"> تأثير إدارة المخاطر الفاعلة في نجاح المشروعات: دراسة تطبيقية في عينة من مشروعات البناء والتشييد الحكومية والخاصة في محافظة البصرة.  مجلة دراسات إدارية،  مج13,  ع27  ،  1  -  26.  مسترجع من </w:t>
          </w:r>
          <w:r w:rsidRPr="00075CB4">
            <w:rPr>
              <w:noProof/>
            </w:rPr>
            <w:t>http://search.mandumah.com/Record/1329270</w:t>
          </w:r>
          <w:r w:rsidRPr="00075CB4">
            <w:rPr>
              <w:noProof/>
              <w:rtl/>
            </w:rPr>
            <w:t xml:space="preserve"> </w:t>
          </w:r>
        </w:p>
        <w:p w:rsidR="00075CB4" w:rsidRPr="00075CB4" w:rsidRDefault="00075CB4" w:rsidP="00075CB4">
          <w:pPr>
            <w:ind w:left="720" w:hanging="720"/>
            <w:rPr>
              <w:noProof/>
              <w:rtl/>
            </w:rPr>
          </w:pPr>
          <w:r w:rsidRPr="00075CB4">
            <w:rPr>
              <w:noProof/>
              <w:rtl/>
            </w:rPr>
            <w:t>عبدالرازق، أحمد فتحي عبدالخالق، معبد، أحمد مصطفى محمد، و محمود، حنان عبدالعزيز مخلوف</w:t>
          </w:r>
          <w:r w:rsidRPr="00075CB4">
            <w:rPr>
              <w:rFonts w:hint="cs"/>
              <w:noProof/>
              <w:rtl/>
            </w:rPr>
            <w:t>(</w:t>
          </w:r>
          <w:r w:rsidRPr="00075CB4">
            <w:rPr>
              <w:noProof/>
              <w:rtl/>
            </w:rPr>
            <w:t>2023</w:t>
          </w:r>
          <w:r w:rsidRPr="00075CB4">
            <w:rPr>
              <w:rFonts w:hint="cs"/>
              <w:noProof/>
              <w:rtl/>
            </w:rPr>
            <w:t>)</w:t>
          </w:r>
          <w:r w:rsidRPr="00075CB4">
            <w:rPr>
              <w:noProof/>
              <w:rtl/>
            </w:rPr>
            <w:t xml:space="preserve"> إدارة مخاطر الاستثمار وطرق قياسها. مجلة الفكر القانوني والاقتصادي، س13, </w:t>
          </w:r>
          <w:r w:rsidRPr="00075CB4">
            <w:rPr>
              <w:noProof/>
              <w:rtl/>
            </w:rPr>
            <w:tab/>
            <w:t xml:space="preserve">ع1 </w:t>
          </w:r>
          <w:r w:rsidRPr="00075CB4">
            <w:rPr>
              <w:noProof/>
              <w:rtl/>
            </w:rPr>
            <w:tab/>
            <w:t xml:space="preserve"> ، </w:t>
          </w:r>
          <w:r w:rsidRPr="00075CB4">
            <w:rPr>
              <w:noProof/>
              <w:rtl/>
            </w:rPr>
            <w:tab/>
            <w:t xml:space="preserve"> 497 </w:t>
          </w:r>
          <w:r w:rsidRPr="00075CB4">
            <w:rPr>
              <w:noProof/>
              <w:rtl/>
            </w:rPr>
            <w:tab/>
            <w:t xml:space="preserve"> -  </w:t>
          </w:r>
          <w:r w:rsidRPr="00075CB4">
            <w:rPr>
              <w:noProof/>
              <w:rtl/>
            </w:rPr>
            <w:tab/>
            <w:t xml:space="preserve"> 538. </w:t>
          </w:r>
          <w:r w:rsidRPr="00075CB4">
            <w:rPr>
              <w:noProof/>
              <w:rtl/>
            </w:rPr>
            <w:tab/>
            <w:t xml:space="preserve">مسترجع </w:t>
          </w:r>
          <w:r w:rsidRPr="00075CB4">
            <w:rPr>
              <w:noProof/>
              <w:rtl/>
            </w:rPr>
            <w:tab/>
            <w:t xml:space="preserve">من </w:t>
          </w:r>
          <w:r w:rsidRPr="00075CB4">
            <w:rPr>
              <w:noProof/>
            </w:rPr>
            <w:t>http://search.mandumah.com/Record/1409008</w:t>
          </w:r>
          <w:r w:rsidRPr="00075CB4">
            <w:rPr>
              <w:noProof/>
              <w:rtl/>
            </w:rPr>
            <w:t xml:space="preserve"> </w:t>
          </w:r>
        </w:p>
        <w:p w:rsidR="00075CB4" w:rsidRPr="00075CB4" w:rsidRDefault="00075CB4" w:rsidP="00075CB4">
          <w:pPr>
            <w:ind w:left="720" w:hanging="720"/>
            <w:rPr>
              <w:noProof/>
              <w:rtl/>
            </w:rPr>
          </w:pPr>
          <w:r w:rsidRPr="00075CB4">
            <w:rPr>
              <w:noProof/>
              <w:rtl/>
            </w:rPr>
            <w:t>عثمان، أحمد رشاد محمد، و آل جحني، محمد علي</w:t>
          </w:r>
          <w:r w:rsidRPr="00075CB4">
            <w:rPr>
              <w:rFonts w:hint="cs"/>
              <w:noProof/>
              <w:rtl/>
            </w:rPr>
            <w:t>(</w:t>
          </w:r>
          <w:r w:rsidRPr="00075CB4">
            <w:rPr>
              <w:noProof/>
              <w:rtl/>
            </w:rPr>
            <w:t>2023</w:t>
          </w:r>
          <w:r w:rsidRPr="00075CB4">
            <w:rPr>
              <w:rFonts w:hint="cs"/>
              <w:noProof/>
              <w:rtl/>
            </w:rPr>
            <w:t>)</w:t>
          </w:r>
          <w:r w:rsidRPr="00075CB4">
            <w:rPr>
              <w:noProof/>
              <w:rtl/>
            </w:rPr>
            <w:t xml:space="preserve"> إدارة المخاطر الصحية أثناء الأحداث الرياضية الكبرى: دولة قطر نموذجا. المجلة العلمية للتربية البدنية والرياضة،  ع22 ، 1 - 19. مسترجع من </w:t>
          </w:r>
          <w:r w:rsidRPr="00075CB4">
            <w:rPr>
              <w:noProof/>
            </w:rPr>
            <w:t>http://search.mandumah.com/Record/1409720</w:t>
          </w:r>
          <w:r w:rsidRPr="00075CB4">
            <w:rPr>
              <w:noProof/>
              <w:rtl/>
            </w:rPr>
            <w:t xml:space="preserve"> </w:t>
          </w:r>
        </w:p>
        <w:p w:rsidR="00075CB4" w:rsidRPr="00075CB4" w:rsidRDefault="00075CB4" w:rsidP="00075CB4">
          <w:pPr>
            <w:ind w:left="720" w:hanging="720"/>
            <w:rPr>
              <w:noProof/>
              <w:rtl/>
            </w:rPr>
          </w:pPr>
          <w:r w:rsidRPr="00075CB4">
            <w:rPr>
              <w:noProof/>
              <w:rtl/>
            </w:rPr>
            <w:lastRenderedPageBreak/>
            <w:t xml:space="preserve">عوادى، عبدالقادر ع ازم، و عموري، اسمة. </w:t>
          </w:r>
          <w:r w:rsidRPr="00075CB4">
            <w:rPr>
              <w:rFonts w:hint="cs"/>
              <w:noProof/>
              <w:rtl/>
            </w:rPr>
            <w:t>(</w:t>
          </w:r>
          <w:r w:rsidRPr="00075CB4">
            <w:rPr>
              <w:noProof/>
              <w:rtl/>
            </w:rPr>
            <w:t>2024</w:t>
          </w:r>
          <w:r w:rsidRPr="00075CB4">
            <w:rPr>
              <w:rFonts w:hint="cs"/>
              <w:noProof/>
              <w:rtl/>
            </w:rPr>
            <w:t>)</w:t>
          </w:r>
          <w:r w:rsidRPr="00075CB4">
            <w:rPr>
              <w:noProof/>
              <w:rtl/>
            </w:rPr>
            <w:t xml:space="preserve"> دور حوكمة الشركات في إدارة المخاطر البيئية: دراسة حالة شركة سابك السعودية للفترة  2020- 2023. مجلة المنهل الإقتصادي، مج7, </w:t>
          </w:r>
          <w:r w:rsidRPr="00075CB4">
            <w:rPr>
              <w:noProof/>
              <w:rtl/>
            </w:rPr>
            <w:tab/>
            <w:t xml:space="preserve"> ع2 </w:t>
          </w:r>
          <w:r w:rsidRPr="00075CB4">
            <w:rPr>
              <w:noProof/>
              <w:rtl/>
            </w:rPr>
            <w:tab/>
            <w:t xml:space="preserve"> ، </w:t>
          </w:r>
          <w:r w:rsidRPr="00075CB4">
            <w:rPr>
              <w:noProof/>
              <w:rtl/>
            </w:rPr>
            <w:tab/>
            <w:t xml:space="preserve"> 451 </w:t>
          </w:r>
          <w:r w:rsidRPr="00075CB4">
            <w:rPr>
              <w:noProof/>
              <w:rtl/>
            </w:rPr>
            <w:tab/>
            <w:t xml:space="preserve"> -  </w:t>
          </w:r>
          <w:r w:rsidRPr="00075CB4">
            <w:rPr>
              <w:noProof/>
              <w:rtl/>
            </w:rPr>
            <w:tab/>
            <w:t xml:space="preserve"> 466. </w:t>
          </w:r>
          <w:r w:rsidRPr="00075CB4">
            <w:rPr>
              <w:noProof/>
              <w:rtl/>
            </w:rPr>
            <w:tab/>
            <w:t xml:space="preserve">مسترجع </w:t>
          </w:r>
          <w:r w:rsidRPr="00075CB4">
            <w:rPr>
              <w:noProof/>
              <w:rtl/>
            </w:rPr>
            <w:tab/>
            <w:t xml:space="preserve">من </w:t>
          </w:r>
          <w:r w:rsidRPr="00075CB4">
            <w:rPr>
              <w:noProof/>
            </w:rPr>
            <w:t>http://search.mandumah.com/Record/1535842</w:t>
          </w:r>
          <w:r w:rsidRPr="00075CB4">
            <w:rPr>
              <w:noProof/>
              <w:rtl/>
            </w:rPr>
            <w:t xml:space="preserve"> </w:t>
          </w:r>
        </w:p>
        <w:p w:rsidR="00075CB4" w:rsidRPr="00075CB4" w:rsidRDefault="00075CB4" w:rsidP="00075CB4">
          <w:pPr>
            <w:ind w:left="720" w:hanging="720"/>
            <w:rPr>
              <w:noProof/>
            </w:rPr>
          </w:pPr>
          <w:r w:rsidRPr="00075CB4">
            <w:rPr>
              <w:noProof/>
              <w:rtl/>
            </w:rPr>
            <w:t xml:space="preserve">عباس, ب. و. ج. ع., عبدالكريم, ا. ه. ج., &amp; فواز, ا. س. (2020). أثر إدارة المخاطر في إدارة المشاريع الهندسية: الدور الوسيط للثقافة المنظمية في الهيئة العامة للطرق والنقل البري في دولة الكويت (ص 1–194). جامعة العلوم الإسلامية العالمية. </w:t>
          </w:r>
          <w:r w:rsidRPr="00075CB4">
            <w:rPr>
              <w:noProof/>
            </w:rPr>
            <w:t>https://search.mandumah.com/Record/1219633</w:t>
          </w:r>
        </w:p>
        <w:p w:rsidR="00075CB4" w:rsidRPr="00075CB4" w:rsidRDefault="00075CB4" w:rsidP="00075CB4">
          <w:pPr>
            <w:ind w:left="720" w:hanging="720"/>
            <w:rPr>
              <w:noProof/>
              <w:rtl/>
            </w:rPr>
          </w:pPr>
          <w:r w:rsidRPr="00075CB4">
            <w:rPr>
              <w:noProof/>
              <w:rtl/>
            </w:rPr>
            <w:t>عبدالخالق, ع. أ. ف., محمد, م. أ. م., &amp; مخلوف, م. ح. ع. إ. (2023). إدارة مخاطر الاستثمار وطرق قياسها. مجلة الفكر القانوني والاقتصادي, 013(001), 497–538.</w:t>
          </w:r>
        </w:p>
        <w:p w:rsidR="00075CB4" w:rsidRPr="00075CB4" w:rsidRDefault="00075CB4" w:rsidP="00075CB4">
          <w:pPr>
            <w:ind w:left="720" w:hanging="720"/>
            <w:rPr>
              <w:noProof/>
              <w:rtl/>
            </w:rPr>
          </w:pPr>
          <w:r w:rsidRPr="00075CB4">
            <w:rPr>
              <w:noProof/>
              <w:rtl/>
            </w:rPr>
            <w:t>عبود, ط. م., &amp; عبدالجبار, ع. ر. (2020). تأثير إدارة المخاطر الفاعلة في نجاح المشروعات: دراسة تطبيقية في عينة من مشروعات البناء والتشييد الحكومية والخاصة في محافظة البصرة. مجلة دراسات إدارية, 013(027), 1–26.</w:t>
          </w:r>
        </w:p>
        <w:p w:rsidR="00075CB4" w:rsidRPr="00075CB4" w:rsidRDefault="00075CB4" w:rsidP="00075CB4">
          <w:pPr>
            <w:ind w:left="720" w:hanging="720"/>
            <w:rPr>
              <w:noProof/>
              <w:rtl/>
            </w:rPr>
          </w:pPr>
          <w:r w:rsidRPr="00075CB4">
            <w:rPr>
              <w:noProof/>
              <w:rtl/>
            </w:rPr>
            <w:t>عزام, ع. ع., &amp; اسمة, ع. (2024). دور حوكمة الشركات في إدارة المخاطر البيئية: دراسة حالة شركة سابك السعودية للفترة 2020-2023. مجلة المنهل الإقتصادي, 007(002), 451–466.</w:t>
          </w:r>
        </w:p>
        <w:p w:rsidR="00075CB4" w:rsidRPr="00075CB4" w:rsidRDefault="00075CB4" w:rsidP="00075CB4">
          <w:pPr>
            <w:ind w:left="720" w:hanging="720"/>
            <w:rPr>
              <w:noProof/>
              <w:rtl/>
            </w:rPr>
          </w:pPr>
          <w:r w:rsidRPr="00075CB4">
            <w:rPr>
              <w:noProof/>
              <w:rtl/>
            </w:rPr>
            <w:t>فاضل، حسن</w:t>
          </w:r>
          <w:r w:rsidRPr="00075CB4">
            <w:rPr>
              <w:rFonts w:hint="cs"/>
              <w:noProof/>
              <w:rtl/>
            </w:rPr>
            <w:t>(</w:t>
          </w:r>
          <w:r w:rsidRPr="00075CB4">
            <w:rPr>
              <w:noProof/>
              <w:rtl/>
            </w:rPr>
            <w:t>2023</w:t>
          </w:r>
          <w:r w:rsidRPr="00075CB4">
            <w:rPr>
              <w:rFonts w:hint="cs"/>
              <w:noProof/>
              <w:rtl/>
            </w:rPr>
            <w:t>)</w:t>
          </w:r>
          <w:r w:rsidRPr="00075CB4">
            <w:rPr>
              <w:noProof/>
              <w:rtl/>
            </w:rPr>
            <w:t xml:space="preserve"> إدارة المخاطر في المشاريع واستراتيجيات الاستجابة. مجلة دفاتر قانونية، </w:t>
          </w:r>
          <w:r w:rsidRPr="00075CB4">
            <w:rPr>
              <w:noProof/>
              <w:rtl/>
            </w:rPr>
            <w:tab/>
            <w:t xml:space="preserve"> ع24 </w:t>
          </w:r>
          <w:r w:rsidRPr="00075CB4">
            <w:rPr>
              <w:noProof/>
              <w:rtl/>
            </w:rPr>
            <w:tab/>
            <w:t xml:space="preserve"> ، </w:t>
          </w:r>
          <w:r w:rsidRPr="00075CB4">
            <w:rPr>
              <w:noProof/>
              <w:rtl/>
            </w:rPr>
            <w:tab/>
            <w:t xml:space="preserve"> 169 </w:t>
          </w:r>
          <w:r w:rsidRPr="00075CB4">
            <w:rPr>
              <w:noProof/>
              <w:rtl/>
            </w:rPr>
            <w:tab/>
            <w:t xml:space="preserve"> - </w:t>
          </w:r>
          <w:r w:rsidRPr="00075CB4">
            <w:rPr>
              <w:noProof/>
              <w:rtl/>
            </w:rPr>
            <w:tab/>
            <w:t xml:space="preserve"> 203. </w:t>
          </w:r>
          <w:r w:rsidRPr="00075CB4">
            <w:rPr>
              <w:noProof/>
              <w:rtl/>
            </w:rPr>
            <w:tab/>
            <w:t xml:space="preserve">مسترجع </w:t>
          </w:r>
          <w:r w:rsidRPr="00075CB4">
            <w:rPr>
              <w:noProof/>
              <w:rtl/>
            </w:rPr>
            <w:tab/>
            <w:t xml:space="preserve">من </w:t>
          </w:r>
          <w:r w:rsidRPr="00075CB4">
            <w:rPr>
              <w:noProof/>
            </w:rPr>
            <w:t>http://search.mandumah.com/Record/1409023</w:t>
          </w:r>
          <w:r w:rsidRPr="00075CB4">
            <w:rPr>
              <w:noProof/>
              <w:rtl/>
            </w:rPr>
            <w:t xml:space="preserve"> </w:t>
          </w:r>
        </w:p>
        <w:p w:rsidR="00075CB4" w:rsidRPr="00075CB4" w:rsidRDefault="00075CB4" w:rsidP="00075CB4">
          <w:pPr>
            <w:ind w:left="720" w:hanging="720"/>
            <w:rPr>
              <w:noProof/>
              <w:rtl/>
            </w:rPr>
          </w:pPr>
          <w:r w:rsidRPr="00075CB4">
            <w:rPr>
              <w:noProof/>
              <w:rtl/>
            </w:rPr>
            <w:t>محمد, ا. ع. ب. ح. ب., &amp; محمود, ا. ش. ج. ا. (2022). أثر التفكير الاستراتيجي في إدارة المخاطر: الدور المعدل للدعم المنظمي في شركات المقاولات العمانية (ص 1–184). جامعة العلوم الإسلامية العالمية.</w:t>
          </w:r>
          <w:r w:rsidRPr="00075CB4">
            <w:rPr>
              <w:noProof/>
            </w:rPr>
            <w:t>https://search.mandumah.com/Record/1264921</w:t>
          </w:r>
          <w:r w:rsidRPr="00075CB4">
            <w:rPr>
              <w:noProof/>
              <w:rtl/>
            </w:rPr>
            <w:t xml:space="preserve">  </w:t>
          </w:r>
        </w:p>
        <w:p w:rsidR="00075CB4" w:rsidRPr="00075CB4" w:rsidRDefault="00075CB4" w:rsidP="00075CB4">
          <w:pPr>
            <w:ind w:left="720" w:hanging="720"/>
            <w:rPr>
              <w:noProof/>
              <w:rtl/>
            </w:rPr>
          </w:pPr>
          <w:r w:rsidRPr="00075CB4">
            <w:rPr>
              <w:noProof/>
              <w:rtl/>
            </w:rPr>
            <w:t xml:space="preserve">محمد, أ. ه. ع. س., &amp; سليمان, ا. خ. م. (2021). أثر الصحة والسلامة المهنية كمتغير وسيط بين إدارة الجودة الشاملة والتميز المنظمي في قطاع التعدين الصناعي الأردني (ص 1–220). جامعة العلوم الإسلامية العالمية. </w:t>
          </w:r>
          <w:r w:rsidRPr="00075CB4">
            <w:rPr>
              <w:noProof/>
            </w:rPr>
            <w:t>https://search.mandumah.com/Record/1264790</w:t>
          </w:r>
        </w:p>
        <w:p w:rsidR="00075CB4" w:rsidRPr="00075CB4" w:rsidRDefault="00075CB4" w:rsidP="00075CB4">
          <w:pPr>
            <w:ind w:left="720" w:hanging="720"/>
            <w:rPr>
              <w:noProof/>
              <w:rtl/>
            </w:rPr>
          </w:pPr>
          <w:r w:rsidRPr="00075CB4">
            <w:rPr>
              <w:noProof/>
              <w:rtl/>
            </w:rPr>
            <w:lastRenderedPageBreak/>
            <w:t>محمد, ع. أ. ر., &amp; علي, آ. ج. م. (2023). إدارة المخاطر الصحية أثناء الأحداث الرياضية الكبرى: دولة قطر نموذجا. المجلة العلم</w:t>
          </w:r>
          <w:r w:rsidRPr="00075CB4">
            <w:rPr>
              <w:rFonts w:hint="cs"/>
              <w:noProof/>
              <w:rtl/>
            </w:rPr>
            <w:t>ی</w:t>
          </w:r>
          <w:r w:rsidRPr="00075CB4">
            <w:rPr>
              <w:rFonts w:hint="eastAsia"/>
              <w:noProof/>
              <w:rtl/>
            </w:rPr>
            <w:t>ة</w:t>
          </w:r>
          <w:r w:rsidRPr="00075CB4">
            <w:rPr>
              <w:noProof/>
              <w:rtl/>
            </w:rPr>
            <w:t xml:space="preserve"> للترب</w:t>
          </w:r>
          <w:r w:rsidRPr="00075CB4">
            <w:rPr>
              <w:rFonts w:hint="cs"/>
              <w:noProof/>
              <w:rtl/>
            </w:rPr>
            <w:t>ی</w:t>
          </w:r>
          <w:r w:rsidRPr="00075CB4">
            <w:rPr>
              <w:rFonts w:hint="eastAsia"/>
              <w:noProof/>
              <w:rtl/>
            </w:rPr>
            <w:t>ة</w:t>
          </w:r>
          <w:r w:rsidRPr="00075CB4">
            <w:rPr>
              <w:noProof/>
              <w:rtl/>
            </w:rPr>
            <w:t xml:space="preserve"> البدن</w:t>
          </w:r>
          <w:r w:rsidRPr="00075CB4">
            <w:rPr>
              <w:rFonts w:hint="cs"/>
              <w:noProof/>
              <w:rtl/>
            </w:rPr>
            <w:t>ی</w:t>
          </w:r>
          <w:r w:rsidRPr="00075CB4">
            <w:rPr>
              <w:rFonts w:hint="eastAsia"/>
              <w:noProof/>
              <w:rtl/>
            </w:rPr>
            <w:t>ة</w:t>
          </w:r>
          <w:r w:rsidRPr="00075CB4">
            <w:rPr>
              <w:noProof/>
              <w:rtl/>
            </w:rPr>
            <w:t xml:space="preserve"> والر</w:t>
          </w:r>
          <w:r w:rsidRPr="00075CB4">
            <w:rPr>
              <w:rFonts w:hint="cs"/>
              <w:noProof/>
              <w:rtl/>
            </w:rPr>
            <w:t>ی</w:t>
          </w:r>
          <w:r w:rsidRPr="00075CB4">
            <w:rPr>
              <w:rFonts w:hint="eastAsia"/>
              <w:noProof/>
              <w:rtl/>
            </w:rPr>
            <w:t>اضة</w:t>
          </w:r>
          <w:r w:rsidRPr="00075CB4">
            <w:rPr>
              <w:noProof/>
              <w:rtl/>
            </w:rPr>
            <w:t>, 000(022), 1–19.</w:t>
          </w:r>
        </w:p>
        <w:p w:rsidR="00075CB4" w:rsidRPr="00075CB4" w:rsidRDefault="00075CB4" w:rsidP="00075CB4">
          <w:pPr>
            <w:ind w:left="720" w:hanging="720"/>
            <w:rPr>
              <w:noProof/>
              <w:rtl/>
            </w:rPr>
          </w:pPr>
          <w:r w:rsidRPr="00075CB4">
            <w:rPr>
              <w:rFonts w:hint="eastAsia"/>
              <w:noProof/>
              <w:rtl/>
            </w:rPr>
            <w:t>نوبى</w:t>
          </w:r>
          <w:r w:rsidRPr="00075CB4">
            <w:rPr>
              <w:noProof/>
              <w:rtl/>
            </w:rPr>
            <w:t>, ف. ا. ا. (2021). أثر كفاءة أداء الموارد البشرية على سلامة الطيران المدني بالتطبيق على قطاع الطيران المدني المصري. المجلة العلمية للدراسات التجارية والبيئية, 012(002), 123–144.</w:t>
          </w:r>
        </w:p>
        <w:p w:rsidR="00075CB4" w:rsidRPr="00075CB4" w:rsidRDefault="00075CB4" w:rsidP="00075CB4">
          <w:pPr>
            <w:ind w:left="720" w:hanging="720"/>
            <w:rPr>
              <w:noProof/>
              <w:rtl/>
            </w:rPr>
          </w:pPr>
          <w:r w:rsidRPr="00075CB4">
            <w:rPr>
              <w:rFonts w:hint="cs"/>
              <w:noProof/>
              <w:rtl/>
            </w:rPr>
            <w:t xml:space="preserve">وليد اسماعيل السيفو، و عيد احمد أبو بكر. (2009). </w:t>
          </w:r>
          <w:r w:rsidRPr="00075CB4">
            <w:rPr>
              <w:rFonts w:hint="cs"/>
              <w:i/>
              <w:iCs/>
              <w:noProof/>
              <w:rtl/>
            </w:rPr>
            <w:t>ادارة الخطر والتامين.</w:t>
          </w:r>
          <w:r w:rsidRPr="00075CB4">
            <w:rPr>
              <w:rFonts w:hint="cs"/>
              <w:noProof/>
              <w:rtl/>
            </w:rPr>
            <w:t xml:space="preserve"> عمان، الاردن: دار اليازوري العلمية للنشر والتوزيع.</w:t>
          </w:r>
        </w:p>
        <w:p w:rsidR="00075CB4" w:rsidRPr="00075CB4" w:rsidRDefault="00075CB4" w:rsidP="00075CB4">
          <w:r w:rsidRPr="00075CB4">
            <w:rPr>
              <w:rtl/>
            </w:rPr>
            <w:fldChar w:fldCharType="end"/>
          </w:r>
        </w:p>
      </w:sdtContent>
    </w:sdt>
    <w:p w:rsidR="00075CB4" w:rsidRPr="00075CB4" w:rsidRDefault="00075CB4" w:rsidP="00075CB4">
      <w:pPr>
        <w:ind w:firstLine="0"/>
        <w:rPr>
          <w:rtl/>
        </w:rPr>
      </w:pPr>
    </w:p>
    <w:p w:rsidR="00075CB4" w:rsidRPr="00075CB4" w:rsidRDefault="00075CB4" w:rsidP="00075CB4">
      <w:pPr>
        <w:ind w:firstLine="0"/>
        <w:rPr>
          <w:rtl/>
        </w:rPr>
      </w:pPr>
      <w:r>
        <w:rPr>
          <w:rtl/>
        </w:rPr>
        <w:br w:type="page"/>
      </w:r>
    </w:p>
    <w:sdt>
      <w:sdtPr>
        <w:rPr>
          <w:rtl/>
          <w:lang w:val="ar-SA"/>
        </w:rPr>
        <w:id w:val="919685811"/>
        <w:docPartObj>
          <w:docPartGallery w:val="Bibliographies"/>
          <w:docPartUnique/>
        </w:docPartObj>
      </w:sdtPr>
      <w:sdtEndPr>
        <w:rPr>
          <w:lang w:val="en-US"/>
        </w:rPr>
      </w:sdtEndPr>
      <w:sdtContent>
        <w:p w:rsidR="00075CB4" w:rsidRPr="00075CB4" w:rsidRDefault="00075CB4" w:rsidP="00075CB4">
          <w:pPr>
            <w:keepNext/>
            <w:keepLines/>
            <w:spacing w:before="120"/>
            <w:outlineLvl w:val="0"/>
            <w:rPr>
              <w:rFonts w:asciiTheme="majorHAnsi" w:eastAsiaTheme="majorEastAsia" w:hAnsiTheme="majorHAnsi"/>
              <w:bCs/>
              <w:color w:val="4472C4" w:themeColor="accent1"/>
              <w:sz w:val="36"/>
              <w:szCs w:val="36"/>
            </w:rPr>
          </w:pPr>
          <w:r w:rsidRPr="00075CB4">
            <w:rPr>
              <w:rFonts w:asciiTheme="majorHAnsi" w:eastAsiaTheme="majorEastAsia" w:hAnsiTheme="majorHAnsi"/>
              <w:bCs/>
              <w:color w:val="4472C4" w:themeColor="accent1"/>
              <w:sz w:val="36"/>
              <w:szCs w:val="36"/>
              <w:rtl/>
              <w:lang w:val="ar-SA"/>
            </w:rPr>
            <w:t>المراجع</w:t>
          </w:r>
          <w:r w:rsidRPr="00075CB4">
            <w:rPr>
              <w:rFonts w:asciiTheme="majorHAnsi" w:eastAsiaTheme="majorEastAsia" w:hAnsiTheme="majorHAnsi" w:hint="cs"/>
              <w:bCs/>
              <w:color w:val="4472C4" w:themeColor="accent1"/>
              <w:sz w:val="36"/>
              <w:szCs w:val="36"/>
              <w:rtl/>
            </w:rPr>
            <w:t xml:space="preserve"> الاجنبية</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 xml:space="preserve">Almeida, J. N. de, &amp; Santos, R. S. dos. (2022). O gerenciamento de risco na aviação de asas rotativas: revisão de literatura e aumento da segurança operacional / Risk management in rotary wing aviation: literature review and enhancing operational safety. Brazilian Journal of Development, 8(4), 32329–32348. https://doi.org/10.34117/bjdv8n4629   </w:t>
          </w:r>
        </w:p>
        <w:p w:rsidR="00075CB4" w:rsidRPr="00075CB4" w:rsidRDefault="00075CB4" w:rsidP="00075CB4">
          <w:pPr>
            <w:bidi w:val="0"/>
            <w:ind w:left="720" w:hanging="720"/>
            <w:rPr>
              <w:rFonts w:asciiTheme="majorBidi" w:hAnsiTheme="majorBidi" w:cstheme="majorBidi"/>
              <w:rtl/>
            </w:rPr>
          </w:pPr>
          <w:r w:rsidRPr="00075CB4">
            <w:rPr>
              <w:rFonts w:asciiTheme="majorBidi" w:hAnsiTheme="majorBidi" w:cstheme="majorBidi"/>
            </w:rPr>
            <w:t xml:space="preserve">Chang, Y.-H., Shao, P.-C., &amp; Chen, H. J. (2015). Performance evaluation of airport safety management systems in Taiwan. Safety Science, 75, 72–86. </w:t>
          </w:r>
          <w:hyperlink r:id="rId10" w:history="1">
            <w:r w:rsidRPr="00075CB4">
              <w:rPr>
                <w:rFonts w:asciiTheme="majorBidi" w:hAnsiTheme="majorBidi" w:cstheme="majorBidi"/>
                <w:color w:val="0563C1" w:themeColor="hyperlink"/>
                <w:u w:val="single"/>
              </w:rPr>
              <w:t>https://doi.org/10.1016/j.ssci.2014.12.006</w:t>
            </w:r>
          </w:hyperlink>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 xml:space="preserve">Dumitru, M. (2022). RISK MANAGEMENT, AN EXAMPLE OF ENFORCING IT TO PROVIDE FLIGHT SAFETY AND OPERATIONAL CAPABILITIES. SCIENTIFIC RESEARCH AND EDUCATION IN THE AIR FORCE, 182–186. </w:t>
          </w:r>
          <w:hyperlink r:id="rId11" w:history="1">
            <w:r w:rsidRPr="00075CB4">
              <w:rPr>
                <w:rFonts w:asciiTheme="majorBidi" w:hAnsiTheme="majorBidi" w:cstheme="majorBidi"/>
                <w:color w:val="0563C1" w:themeColor="hyperlink"/>
                <w:u w:val="single"/>
              </w:rPr>
              <w:t>https://doi.org/10.19062/2247-3173.2022.23.26</w:t>
            </w:r>
          </w:hyperlink>
          <w:r w:rsidRPr="00075CB4">
            <w:rPr>
              <w:rFonts w:asciiTheme="majorBidi" w:hAnsiTheme="majorBidi" w:cstheme="majorBidi"/>
            </w:rPr>
            <w:t xml:space="preserve"> </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 xml:space="preserve">Durmaz, V., Yazgan, E., &amp; Kucuk Yılmaz, A. (2021). Ergonomic Risk Factors in Ground Handling Operations to Improve Corporate Performance. International Journal of Aviation Science and Technology, vm02(is02), 82–90. </w:t>
          </w:r>
          <w:hyperlink r:id="rId12" w:history="1">
            <w:r w:rsidRPr="00075CB4">
              <w:rPr>
                <w:rFonts w:asciiTheme="majorBidi" w:hAnsiTheme="majorBidi" w:cstheme="majorBidi"/>
                <w:color w:val="0563C1" w:themeColor="hyperlink"/>
                <w:u w:val="single"/>
              </w:rPr>
              <w:t>https://doi.org/10.23890/IJAST.vm02is02.0205</w:t>
            </w:r>
          </w:hyperlink>
          <w:r w:rsidRPr="00075CB4">
            <w:rPr>
              <w:rFonts w:asciiTheme="majorBidi" w:hAnsiTheme="majorBidi" w:cstheme="majorBidi"/>
            </w:rPr>
            <w:t xml:space="preserve"> </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 xml:space="preserve">Guldenmund, F. W. (2000). The nature of safety culture: A review of theory and research. Safety Science, 34(1), 215–257. </w:t>
          </w:r>
          <w:hyperlink r:id="rId13" w:history="1">
            <w:r w:rsidRPr="00075CB4">
              <w:rPr>
                <w:rFonts w:asciiTheme="majorBidi" w:hAnsiTheme="majorBidi" w:cstheme="majorBidi"/>
                <w:color w:val="0563C1" w:themeColor="hyperlink"/>
                <w:u w:val="single"/>
              </w:rPr>
              <w:t>https://doi.org/10.1016/S0925-7535(00)00014-X</w:t>
            </w:r>
          </w:hyperlink>
          <w:r w:rsidRPr="00075CB4">
            <w:rPr>
              <w:rFonts w:asciiTheme="majorBidi" w:hAnsiTheme="majorBidi" w:cstheme="majorBidi"/>
            </w:rPr>
            <w:t xml:space="preserve"> </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Helmreich, R. L., Wilhelm, J. A., Klinect, J. R., &amp; Merritt, A. C. (2001). Culture, error and crew resource management. Improving teamwork in organizations: Applications of resource management training, 305331.</w:t>
          </w:r>
          <w:r w:rsidRPr="00075CB4">
            <w:rPr>
              <w:rFonts w:asciiTheme="majorBidi" w:hAnsiTheme="majorBidi" w:cstheme="majorBidi"/>
              <w:rtl/>
            </w:rPr>
            <w:t>‏</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Halawi, L., Miller, M., Holley, S., Halawi, L., Miller, M., &amp; Holley, S. (2024). Beyond the Blue Skies: A Comprehensive Guide for Risk Assessment in Aviation</w:t>
          </w:r>
          <w:r w:rsidRPr="00075CB4">
            <w:rPr>
              <w:rFonts w:asciiTheme="majorBidi" w:hAnsiTheme="majorBidi" w:cstheme="majorBidi"/>
              <w:rtl/>
            </w:rPr>
            <w:t xml:space="preserve">. في </w:t>
          </w:r>
          <w:r w:rsidRPr="00075CB4">
            <w:rPr>
              <w:rFonts w:asciiTheme="majorBidi" w:hAnsiTheme="majorBidi" w:cstheme="majorBidi"/>
            </w:rPr>
            <w:t xml:space="preserve">Aeronautics—Characteristics and Emerging Technologies. IntechOpen. </w:t>
          </w:r>
          <w:hyperlink r:id="rId14" w:history="1">
            <w:r w:rsidRPr="00075CB4">
              <w:rPr>
                <w:rFonts w:asciiTheme="majorBidi" w:hAnsiTheme="majorBidi" w:cstheme="majorBidi"/>
                <w:color w:val="0563C1" w:themeColor="hyperlink"/>
                <w:u w:val="single"/>
              </w:rPr>
              <w:t>https://doi.org/10.5772/intechopen.1006687</w:t>
            </w:r>
          </w:hyperlink>
          <w:r w:rsidRPr="00075CB4">
            <w:rPr>
              <w:rFonts w:asciiTheme="majorBidi" w:hAnsiTheme="majorBidi" w:cstheme="majorBidi"/>
            </w:rPr>
            <w:t xml:space="preserve"> </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 xml:space="preserve">Kurt, Y., &amp; Gerede, E. (2017). EVALUATION OF SAFETY MANAGEMENT SYSTEMS IN THE TURKISH GROUND HANDLING AND AIRPORT TERMINAL COMPANIES. Elektronik Sosyal Bilimler Dergisi, 16(61), 369–369. </w:t>
          </w:r>
          <w:hyperlink r:id="rId15" w:history="1">
            <w:r w:rsidRPr="00075CB4">
              <w:rPr>
                <w:rFonts w:asciiTheme="majorBidi" w:hAnsiTheme="majorBidi" w:cstheme="majorBidi"/>
                <w:color w:val="0563C1" w:themeColor="hyperlink"/>
                <w:u w:val="single"/>
              </w:rPr>
              <w:t>https://doi.org/10.17755/esosder.304680</w:t>
            </w:r>
          </w:hyperlink>
          <w:r w:rsidRPr="00075CB4">
            <w:rPr>
              <w:rFonts w:asciiTheme="majorBidi" w:hAnsiTheme="majorBidi" w:cstheme="majorBidi"/>
            </w:rPr>
            <w:t xml:space="preserve"> </w:t>
          </w:r>
        </w:p>
        <w:p w:rsidR="00075CB4" w:rsidRPr="00075CB4" w:rsidRDefault="00075CB4" w:rsidP="00075CB4">
          <w:pPr>
            <w:bidi w:val="0"/>
            <w:ind w:left="720" w:hanging="720"/>
            <w:rPr>
              <w:rFonts w:asciiTheme="majorBidi" w:hAnsiTheme="majorBidi" w:cstheme="majorBidi"/>
              <w:rtl/>
            </w:rPr>
          </w:pPr>
          <w:r w:rsidRPr="00075CB4">
            <w:rPr>
              <w:rFonts w:asciiTheme="majorBidi" w:hAnsiTheme="majorBidi" w:cstheme="majorBidi"/>
            </w:rPr>
            <w:lastRenderedPageBreak/>
            <w:t xml:space="preserve">Müller, R., Wittmer, A., &amp; Drax, C. </w:t>
          </w:r>
          <w:r w:rsidRPr="00075CB4">
            <w:rPr>
              <w:rFonts w:asciiTheme="majorBidi" w:hAnsiTheme="majorBidi" w:cstheme="majorBidi"/>
              <w:rtl/>
            </w:rPr>
            <w:t>(تحقيق)</w:t>
          </w:r>
          <w:r w:rsidRPr="00075CB4">
            <w:rPr>
              <w:rFonts w:asciiTheme="majorBidi" w:hAnsiTheme="majorBidi" w:cstheme="majorBidi"/>
            </w:rPr>
            <w:t xml:space="preserve">. (2014). Aviation Risk and Safety Management: Methods and Applications in Aviation Organizations. Springer International Publishing. </w:t>
          </w:r>
          <w:hyperlink r:id="rId16" w:history="1">
            <w:r w:rsidRPr="00075CB4">
              <w:rPr>
                <w:rFonts w:asciiTheme="majorBidi" w:hAnsiTheme="majorBidi" w:cstheme="majorBidi"/>
                <w:color w:val="0563C1" w:themeColor="hyperlink"/>
                <w:u w:val="single"/>
              </w:rPr>
              <w:t>https://doi.org/10.1007/978-3-319-02780-7</w:t>
            </w:r>
          </w:hyperlink>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Ochieng, W. Y., &amp; Majumdar, A. (2014, 3). Airport surface operations: A holistic framework for operations modeling and risk management. Safety Science, pp. 18-33.</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Reason, J. (2003). Managing maintenance error. Aldershot: Ashgate Publishing Ltd.</w:t>
          </w:r>
        </w:p>
        <w:p w:rsidR="00075CB4" w:rsidRPr="00075CB4" w:rsidRDefault="00075CB4" w:rsidP="00075CB4">
          <w:pPr>
            <w:bidi w:val="0"/>
            <w:ind w:left="720" w:hanging="720"/>
            <w:rPr>
              <w:rFonts w:asciiTheme="majorBidi" w:hAnsiTheme="majorBidi" w:cstheme="majorBidi"/>
            </w:rPr>
          </w:pPr>
          <w:r w:rsidRPr="00075CB4">
            <w:rPr>
              <w:rFonts w:asciiTheme="majorBidi" w:hAnsiTheme="majorBidi" w:cstheme="majorBidi"/>
            </w:rPr>
            <w:t xml:space="preserve">Socha, L., Socha, V., Vaško, B., Čekanová, A., Hanáková, L., Hanák, P., &amp; Kraus, J. (2018). Risk Management in the Process of Aircraft Ground Handling. 2018 XIII International Scientific Conference - New Trends in Aviation Development (NTAD), 137–143. </w:t>
          </w:r>
          <w:hyperlink r:id="rId17" w:history="1">
            <w:r w:rsidRPr="00075CB4">
              <w:rPr>
                <w:rFonts w:asciiTheme="majorBidi" w:hAnsiTheme="majorBidi" w:cstheme="majorBidi"/>
                <w:color w:val="0563C1" w:themeColor="hyperlink"/>
                <w:u w:val="single"/>
              </w:rPr>
              <w:t>https://doi.org/10.1109/NTAD.2018.8551753</w:t>
            </w:r>
          </w:hyperlink>
          <w:r w:rsidRPr="00075CB4">
            <w:rPr>
              <w:rFonts w:asciiTheme="majorBidi" w:hAnsiTheme="majorBidi" w:cstheme="majorBidi"/>
            </w:rPr>
            <w:t xml:space="preserve"> </w:t>
          </w:r>
        </w:p>
        <w:p w:rsidR="00075CB4" w:rsidRPr="00075CB4" w:rsidRDefault="00075CB4" w:rsidP="00075CB4">
          <w:pPr>
            <w:bidi w:val="0"/>
            <w:ind w:left="720" w:hanging="720"/>
            <w:rPr>
              <w:rFonts w:asciiTheme="majorBidi" w:hAnsiTheme="majorBidi" w:cstheme="majorBidi"/>
              <w:rtl/>
            </w:rPr>
          </w:pPr>
          <w:r w:rsidRPr="00075CB4">
            <w:rPr>
              <w:rFonts w:asciiTheme="majorBidi" w:hAnsiTheme="majorBidi" w:cstheme="majorBidi"/>
            </w:rPr>
            <w:t xml:space="preserve">Stefanović, A., &amp; Antić, L. (2023). Role and significance of safety management in civil aviation. Bezbednost, Beograd, 65(2), 176–196. </w:t>
          </w:r>
          <w:hyperlink r:id="rId18" w:history="1">
            <w:r w:rsidRPr="00075CB4">
              <w:rPr>
                <w:rFonts w:asciiTheme="majorBidi" w:hAnsiTheme="majorBidi" w:cstheme="majorBidi"/>
                <w:color w:val="0563C1" w:themeColor="hyperlink"/>
                <w:u w:val="single"/>
              </w:rPr>
              <w:t>https://doi.org/10.5937/bezbednost2302176S</w:t>
            </w:r>
          </w:hyperlink>
        </w:p>
        <w:p w:rsidR="00075CB4" w:rsidRPr="00075CB4" w:rsidRDefault="00075CB4" w:rsidP="00075CB4">
          <w:pPr>
            <w:bidi w:val="0"/>
            <w:ind w:left="720" w:hanging="720"/>
            <w:rPr>
              <w:noProof/>
              <w:kern w:val="0"/>
              <w:sz w:val="24"/>
              <w:szCs w:val="24"/>
              <w14:ligatures w14:val="none"/>
            </w:rPr>
          </w:pPr>
          <w:r w:rsidRPr="00075CB4">
            <w:rPr>
              <w:rFonts w:asciiTheme="majorBidi" w:hAnsiTheme="majorBidi" w:cstheme="majorBidi"/>
            </w:rPr>
            <w:t>Yosinta, E. H., Hartono , H., &amp; Rochmawati, L. (2024, 12 19). ANALYSIS OF RISK MANAGEMENT ON THE PERFORMANCE OF GROUND HANDLING OFFICERS ON THE AIR SIDE OF THE IMPIEMENTATION OF A SAFETY MANAGEMENT SYSTEM (SMS) AT DJALALUDDIN GORONTALO. Proceeding of International Conference of Advanced Transportation, Engineering, and Applied Social Science, pp. 450-459. doi:https://doi.org/10.46491/icateas.v3i1.1980</w:t>
          </w:r>
          <w:r w:rsidRPr="00075CB4">
            <w:rPr>
              <w:rFonts w:asciiTheme="majorBidi" w:hAnsiTheme="majorBidi" w:cstheme="majorBidi"/>
              <w:rtl/>
            </w:rPr>
            <w:t xml:space="preserve"> </w:t>
          </w:r>
          <w:r w:rsidRPr="00075CB4">
            <w:rPr>
              <w:rtl/>
            </w:rPr>
            <w:fldChar w:fldCharType="begin"/>
          </w:r>
          <w:r w:rsidRPr="00075CB4">
            <w:rPr>
              <w:rtl/>
            </w:rPr>
            <w:instrText xml:space="preserve"> </w:instrText>
          </w:r>
          <w:r w:rsidRPr="00075CB4">
            <w:instrText>BIBLIOGRAPHY</w:instrText>
          </w:r>
          <w:r w:rsidRPr="00075CB4">
            <w:rPr>
              <w:rtl/>
            </w:rPr>
            <w:instrText xml:space="preserve"> \</w:instrText>
          </w:r>
          <w:r w:rsidRPr="00075CB4">
            <w:instrText>l</w:instrText>
          </w:r>
          <w:r w:rsidRPr="00075CB4">
            <w:rPr>
              <w:rtl/>
            </w:rPr>
            <w:instrText xml:space="preserve"> 1025 \</w:instrText>
          </w:r>
          <w:r w:rsidRPr="00075CB4">
            <w:instrText>f</w:instrText>
          </w:r>
          <w:r w:rsidRPr="00075CB4">
            <w:rPr>
              <w:rtl/>
            </w:rPr>
            <w:instrText xml:space="preserve"> 1033 </w:instrText>
          </w:r>
          <w:r w:rsidRPr="00075CB4">
            <w:rPr>
              <w:rtl/>
            </w:rPr>
            <w:fldChar w:fldCharType="separate"/>
          </w:r>
        </w:p>
        <w:p w:rsidR="001604DA" w:rsidRDefault="00075CB4" w:rsidP="00075CB4">
          <w:r w:rsidRPr="00075CB4">
            <w:rPr>
              <w:rtl/>
            </w:rPr>
            <w:fldChar w:fldCharType="end"/>
          </w:r>
        </w:p>
      </w:sdtContent>
    </w:sdt>
    <w:sectPr w:rsidR="001604DA" w:rsidSect="00F53D10">
      <w:footerReference w:type="default" r:id="rId19"/>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03F0" w:rsidRDefault="003003F0" w:rsidP="00F53D10">
      <w:pPr>
        <w:spacing w:after="0"/>
      </w:pPr>
      <w:r>
        <w:separator/>
      </w:r>
    </w:p>
  </w:endnote>
  <w:endnote w:type="continuationSeparator" w:id="0">
    <w:p w:rsidR="003003F0" w:rsidRDefault="003003F0" w:rsidP="00F53D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94038548"/>
      <w:docPartObj>
        <w:docPartGallery w:val="Page Numbers (Bottom of Page)"/>
        <w:docPartUnique/>
      </w:docPartObj>
    </w:sdtPr>
    <w:sdtContent>
      <w:p w:rsidR="00F53D10" w:rsidRDefault="00F53D10">
        <w:pPr>
          <w:pStyle w:val="ae"/>
          <w:jc w:val="center"/>
        </w:pPr>
        <w:r>
          <w:fldChar w:fldCharType="begin"/>
        </w:r>
        <w:r>
          <w:instrText>PAGE   \* MERGEFORMAT</w:instrText>
        </w:r>
        <w:r>
          <w:fldChar w:fldCharType="separate"/>
        </w:r>
        <w:r>
          <w:rPr>
            <w:rtl/>
            <w:lang w:val="ar-SA"/>
          </w:rPr>
          <w:t>2</w:t>
        </w:r>
        <w:r>
          <w:fldChar w:fldCharType="end"/>
        </w:r>
      </w:p>
    </w:sdtContent>
  </w:sdt>
  <w:p w:rsidR="00F53D10" w:rsidRDefault="00F53D10">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31775786"/>
      <w:docPartObj>
        <w:docPartGallery w:val="Page Numbers (Bottom of Page)"/>
        <w:docPartUnique/>
      </w:docPartObj>
    </w:sdtPr>
    <w:sdtContent>
      <w:p w:rsidR="00F53D10" w:rsidRDefault="00F53D10">
        <w:pPr>
          <w:pStyle w:val="ae"/>
          <w:jc w:val="center"/>
        </w:pPr>
        <w:r>
          <w:fldChar w:fldCharType="begin"/>
        </w:r>
        <w:r>
          <w:instrText>PAGE   \* MERGEFORMAT</w:instrText>
        </w:r>
        <w:r>
          <w:fldChar w:fldCharType="separate"/>
        </w:r>
        <w:r>
          <w:rPr>
            <w:rtl/>
            <w:lang w:val="ar-SA"/>
          </w:rPr>
          <w:t>2</w:t>
        </w:r>
        <w:r>
          <w:fldChar w:fldCharType="end"/>
        </w:r>
      </w:p>
    </w:sdtContent>
  </w:sdt>
  <w:p w:rsidR="00F53D10" w:rsidRDefault="00F53D1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03F0" w:rsidRDefault="003003F0" w:rsidP="00F53D10">
      <w:pPr>
        <w:spacing w:after="0"/>
      </w:pPr>
      <w:r>
        <w:separator/>
      </w:r>
    </w:p>
  </w:footnote>
  <w:footnote w:type="continuationSeparator" w:id="0">
    <w:p w:rsidR="003003F0" w:rsidRDefault="003003F0" w:rsidP="00F53D1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pt;height:11.35pt" o:bullet="t">
        <v:imagedata r:id="rId1" o:title="msoD4FE"/>
      </v:shape>
    </w:pict>
  </w:numPicBullet>
  <w:abstractNum w:abstractNumId="0" w15:restartNumberingAfterBreak="0">
    <w:nsid w:val="00FD0F92"/>
    <w:multiLevelType w:val="hybridMultilevel"/>
    <w:tmpl w:val="0EB0B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07842"/>
    <w:multiLevelType w:val="hybridMultilevel"/>
    <w:tmpl w:val="B64AADB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E193A"/>
    <w:multiLevelType w:val="hybridMultilevel"/>
    <w:tmpl w:val="0A84A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41332"/>
    <w:multiLevelType w:val="hybridMultilevel"/>
    <w:tmpl w:val="3FD2CD1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354887"/>
    <w:multiLevelType w:val="hybridMultilevel"/>
    <w:tmpl w:val="71B22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F964E9"/>
    <w:multiLevelType w:val="hybridMultilevel"/>
    <w:tmpl w:val="028038A8"/>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7FA0527"/>
    <w:multiLevelType w:val="hybridMultilevel"/>
    <w:tmpl w:val="A17208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DE36F8"/>
    <w:multiLevelType w:val="hybridMultilevel"/>
    <w:tmpl w:val="2A7C3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287E2A"/>
    <w:multiLevelType w:val="hybridMultilevel"/>
    <w:tmpl w:val="E242C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E762E8"/>
    <w:multiLevelType w:val="hybridMultilevel"/>
    <w:tmpl w:val="AF8CFE1C"/>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73380E30"/>
    <w:multiLevelType w:val="hybridMultilevel"/>
    <w:tmpl w:val="D1BEFCA0"/>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ED646D"/>
    <w:multiLevelType w:val="hybridMultilevel"/>
    <w:tmpl w:val="F79258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46350D"/>
    <w:multiLevelType w:val="hybridMultilevel"/>
    <w:tmpl w:val="D96C99F0"/>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FA4F82"/>
    <w:multiLevelType w:val="hybridMultilevel"/>
    <w:tmpl w:val="FDEA84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FD408A"/>
    <w:multiLevelType w:val="hybridMultilevel"/>
    <w:tmpl w:val="621E7AC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680581">
    <w:abstractNumId w:val="13"/>
  </w:num>
  <w:num w:numId="2" w16cid:durableId="208999987">
    <w:abstractNumId w:val="6"/>
  </w:num>
  <w:num w:numId="3" w16cid:durableId="767889094">
    <w:abstractNumId w:val="10"/>
  </w:num>
  <w:num w:numId="4" w16cid:durableId="910697227">
    <w:abstractNumId w:val="3"/>
  </w:num>
  <w:num w:numId="5" w16cid:durableId="1935242339">
    <w:abstractNumId w:val="9"/>
  </w:num>
  <w:num w:numId="6" w16cid:durableId="572083638">
    <w:abstractNumId w:val="1"/>
  </w:num>
  <w:num w:numId="7" w16cid:durableId="810175432">
    <w:abstractNumId w:val="11"/>
  </w:num>
  <w:num w:numId="8" w16cid:durableId="2145999720">
    <w:abstractNumId w:val="14"/>
  </w:num>
  <w:num w:numId="9" w16cid:durableId="795219515">
    <w:abstractNumId w:val="12"/>
  </w:num>
  <w:num w:numId="10" w16cid:durableId="176894169">
    <w:abstractNumId w:val="5"/>
  </w:num>
  <w:num w:numId="11" w16cid:durableId="1655839837">
    <w:abstractNumId w:val="8"/>
  </w:num>
  <w:num w:numId="12" w16cid:durableId="1298025333">
    <w:abstractNumId w:val="4"/>
  </w:num>
  <w:num w:numId="13" w16cid:durableId="481049513">
    <w:abstractNumId w:val="2"/>
  </w:num>
  <w:num w:numId="14" w16cid:durableId="1537700209">
    <w:abstractNumId w:val="7"/>
  </w:num>
  <w:num w:numId="15" w16cid:durableId="963199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D10"/>
    <w:rsid w:val="00075CB4"/>
    <w:rsid w:val="00152645"/>
    <w:rsid w:val="001604DA"/>
    <w:rsid w:val="0027789B"/>
    <w:rsid w:val="002C05C2"/>
    <w:rsid w:val="003003F0"/>
    <w:rsid w:val="0033692F"/>
    <w:rsid w:val="003560DB"/>
    <w:rsid w:val="004840F2"/>
    <w:rsid w:val="00673234"/>
    <w:rsid w:val="009135CE"/>
    <w:rsid w:val="00954572"/>
    <w:rsid w:val="009E1439"/>
    <w:rsid w:val="00D14116"/>
    <w:rsid w:val="00F53D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21EAA"/>
  <w15:chartTrackingRefBased/>
  <w15:docId w15:val="{256A6A53-1FA6-442B-A596-C14710A9C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F53D1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F53D1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F53D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F53D1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F53D1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F53D1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F53D10"/>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F53D10"/>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F53D10"/>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F53D10"/>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F53D10"/>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F53D10"/>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F53D10"/>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F53D10"/>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F53D10"/>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F53D10"/>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F53D10"/>
    <w:pPr>
      <w:spacing w:before="160" w:after="160"/>
      <w:jc w:val="center"/>
    </w:pPr>
    <w:rPr>
      <w:i/>
      <w:iCs/>
      <w:color w:val="404040" w:themeColor="text1" w:themeTint="BF"/>
    </w:rPr>
  </w:style>
  <w:style w:type="character" w:customStyle="1" w:styleId="Char3">
    <w:name w:val="اقتباس Char"/>
    <w:basedOn w:val="a0"/>
    <w:link w:val="a8"/>
    <w:uiPriority w:val="29"/>
    <w:rsid w:val="00F53D10"/>
    <w:rPr>
      <w:i/>
      <w:iCs/>
      <w:color w:val="404040" w:themeColor="text1" w:themeTint="BF"/>
    </w:rPr>
  </w:style>
  <w:style w:type="paragraph" w:styleId="a9">
    <w:name w:val="List Paragraph"/>
    <w:basedOn w:val="a"/>
    <w:uiPriority w:val="34"/>
    <w:qFormat/>
    <w:rsid w:val="00F53D10"/>
    <w:pPr>
      <w:ind w:left="720"/>
      <w:contextualSpacing/>
    </w:pPr>
  </w:style>
  <w:style w:type="character" w:styleId="aa">
    <w:name w:val="Intense Emphasis"/>
    <w:basedOn w:val="a0"/>
    <w:uiPriority w:val="21"/>
    <w:qFormat/>
    <w:rsid w:val="00F53D10"/>
    <w:rPr>
      <w:i/>
      <w:iCs/>
      <w:color w:val="2F5496" w:themeColor="accent1" w:themeShade="BF"/>
    </w:rPr>
  </w:style>
  <w:style w:type="paragraph" w:styleId="ab">
    <w:name w:val="Intense Quote"/>
    <w:basedOn w:val="a"/>
    <w:next w:val="a"/>
    <w:link w:val="Char4"/>
    <w:uiPriority w:val="30"/>
    <w:qFormat/>
    <w:rsid w:val="00F53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F53D10"/>
    <w:rPr>
      <w:i/>
      <w:iCs/>
      <w:color w:val="2F5496" w:themeColor="accent1" w:themeShade="BF"/>
    </w:rPr>
  </w:style>
  <w:style w:type="character" w:styleId="ac">
    <w:name w:val="Intense Reference"/>
    <w:basedOn w:val="a0"/>
    <w:uiPriority w:val="32"/>
    <w:qFormat/>
    <w:rsid w:val="00F53D10"/>
    <w:rPr>
      <w:b/>
      <w:bCs/>
      <w:smallCaps/>
      <w:color w:val="2F5496" w:themeColor="accent1" w:themeShade="BF"/>
      <w:spacing w:val="5"/>
    </w:rPr>
  </w:style>
  <w:style w:type="paragraph" w:styleId="ad">
    <w:name w:val="header"/>
    <w:basedOn w:val="a"/>
    <w:link w:val="Char5"/>
    <w:uiPriority w:val="99"/>
    <w:unhideWhenUsed/>
    <w:rsid w:val="00F53D10"/>
    <w:pPr>
      <w:tabs>
        <w:tab w:val="center" w:pos="4153"/>
        <w:tab w:val="right" w:pos="8306"/>
      </w:tabs>
      <w:spacing w:after="0"/>
    </w:pPr>
  </w:style>
  <w:style w:type="character" w:customStyle="1" w:styleId="Char5">
    <w:name w:val="رأس الصفحة Char"/>
    <w:basedOn w:val="a0"/>
    <w:link w:val="ad"/>
    <w:uiPriority w:val="99"/>
    <w:rsid w:val="00F53D10"/>
  </w:style>
  <w:style w:type="paragraph" w:styleId="ae">
    <w:name w:val="footer"/>
    <w:basedOn w:val="a"/>
    <w:link w:val="Char6"/>
    <w:uiPriority w:val="99"/>
    <w:unhideWhenUsed/>
    <w:rsid w:val="00F53D10"/>
    <w:pPr>
      <w:tabs>
        <w:tab w:val="center" w:pos="4153"/>
        <w:tab w:val="right" w:pos="8306"/>
      </w:tabs>
      <w:spacing w:after="0"/>
    </w:pPr>
  </w:style>
  <w:style w:type="character" w:customStyle="1" w:styleId="Char6">
    <w:name w:val="تذييل الصفحة Char"/>
    <w:basedOn w:val="a0"/>
    <w:link w:val="ae"/>
    <w:uiPriority w:val="99"/>
    <w:rsid w:val="00F53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16/S0925-7535(00)00014-X" TargetMode="External"/><Relationship Id="rId18" Type="http://schemas.openxmlformats.org/officeDocument/2006/relationships/hyperlink" Target="https://doi.org/10.5937/bezbednost2302176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3890/IJAST.vm02is02.0205" TargetMode="External"/><Relationship Id="rId17" Type="http://schemas.openxmlformats.org/officeDocument/2006/relationships/hyperlink" Target="https://doi.org/10.1109/NTAD.2018.8551753" TargetMode="External"/><Relationship Id="rId2" Type="http://schemas.openxmlformats.org/officeDocument/2006/relationships/numbering" Target="numbering.xml"/><Relationship Id="rId16" Type="http://schemas.openxmlformats.org/officeDocument/2006/relationships/hyperlink" Target="https://doi.org/10.1007/978-3-319-0278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9062/2247-3173.2022.23.26" TargetMode="External"/><Relationship Id="rId5" Type="http://schemas.openxmlformats.org/officeDocument/2006/relationships/webSettings" Target="webSettings.xml"/><Relationship Id="rId15" Type="http://schemas.openxmlformats.org/officeDocument/2006/relationships/hyperlink" Target="https://doi.org/10.17755/esosder.304680" TargetMode="External"/><Relationship Id="rId10" Type="http://schemas.openxmlformats.org/officeDocument/2006/relationships/hyperlink" Target="https://doi.org/10.1016/j.ssci.2014.12.00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53796/hnsj53/23" TargetMode="External"/><Relationship Id="rId14" Type="http://schemas.openxmlformats.org/officeDocument/2006/relationships/hyperlink" Target="https://doi.org/10.5772/intechopen.1006687"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الس09</b:Tag>
    <b:SourceType>Book</b:SourceType>
    <b:Guid>{D604F436-AFE3-43F2-96B7-12D83F63FCF0}</b:Guid>
    <b:LCID>ar-SA</b:LCID>
    <b:Title>ادارة الخطر والتامين</b:Title>
    <b:Year>2009</b:Year>
    <b:Author>
      <b:Author>
        <b:NameList>
          <b:Person>
            <b:Last>السيفو</b:Last>
            <b:Middle>اسماعيل</b:Middle>
            <b:First>وليد </b:First>
          </b:Person>
          <b:Person>
            <b:Last>أبو بكر</b:Last>
            <b:First>عيد احمد</b:First>
          </b:Person>
        </b:NameList>
      </b:Author>
    </b:Author>
    <b:City>عمان، الاردن</b:City>
    <b:Publisher>دار اليازوري العلمية للنشر والتوزيع</b:Publisher>
    <b:RefOrder>1</b:RefOrder>
  </b:Source>
  <b:Source>
    <b:Tag>الو18</b:Tag>
    <b:SourceType>Book</b:SourceType>
    <b:Guid>{4BADE7EF-7391-489C-B1DF-7E151E5B70CD}</b:Guid>
    <b:LCID>ar-SA</b:LCID>
    <b:Title>ادارة المخاطر والتامين</b:Title>
    <b:Year>2018</b:Year>
    <b:Publisher>مكتبة التامين العراقي</b:Publisher>
    <b:Author>
      <b:Author>
        <b:NameList>
          <b:Person>
            <b:Last>الوردي</b:Last>
            <b:Middle>علي امين</b:Middle>
            <b:First>سليم </b:First>
          </b:Person>
        </b:NameList>
      </b:Author>
    </b:Author>
    <b:RefOrder>2</b:RefOrder>
  </b:Source>
  <b:Source>
    <b:Tag>الع16</b:Tag>
    <b:SourceType>Book</b:SourceType>
    <b:Guid>{E11945C2-94A2-4BA8-B29A-1E54CAC6C084}</b:Guid>
    <b:LCID>ar-SA</b:LCID>
    <b:Title>ادارة الازمات ، الاسس والتطبيقات </b:Title>
    <b:Year>2016</b:Year>
    <b:Publisher>الدار المنهجية للنشر والتوزيع</b:Publisher>
    <b:Author>
      <b:Author>
        <b:NameList>
          <b:Person>
            <b:Last>العيساوي</b:Last>
            <b:Middle>عبد الله</b:Middle>
            <b:First>خالد</b:First>
          </b:Person>
          <b:Person>
            <b:Last>اللامي</b:Last>
            <b:Middle>قاسم</b:Middle>
            <b:First>غسان </b:First>
          </b:Person>
        </b:NameList>
      </b:Author>
    </b:Author>
    <b:RefOrder>3</b:RefOrder>
  </b:Source>
  <b:Source>
    <b:Tag>الك15</b:Tag>
    <b:SourceType>Book</b:SourceType>
    <b:Guid>{E8692EAF-FDE3-46C6-9DBC-CDBA71FED1B5}</b:Guid>
    <b:LCID>ar-SA</b:LCID>
    <b:Title>الآمن الصناعي</b:Title>
    <b:Year>2015</b:Year>
    <b:Publisher>دار الراية للنشر والتوزيع</b:Publisher>
    <b:Author>
      <b:Author>
        <b:NameList>
          <b:Person>
            <b:Last>الكايد</b:Last>
            <b:First>سفيان عز </b:First>
          </b:Person>
        </b:NameList>
      </b:Author>
    </b:Author>
    <b:RefOrder>4</b:RefOrder>
  </b:Source>
  <b:Source>
    <b:Tag>منج17</b:Tag>
    <b:SourceType>Book</b:SourceType>
    <b:Guid>{19EAC431-D99C-45F2-8783-EE7E4B266D93}</b:Guid>
    <b:LCID>ar-SA</b:LCID>
    <b:Title>الوقاية المهنية</b:Title>
    <b:Year>2017</b:Year>
    <b:City>عمان، الاردن</b:City>
    <b:Author>
      <b:Author>
        <b:NameList>
          <b:Person>
            <b:Last>منجل</b:Last>
            <b:Middle>الطاهر</b:Middle>
            <b:First>جمال </b:First>
          </b:Person>
        </b:NameList>
      </b:Author>
    </b:Author>
    <b:RefOrder>5</b:RefOrder>
  </b:Source>
  <b:Source>
    <b:Tag>Rea03</b:Tag>
    <b:SourceType>Book</b:SourceType>
    <b:Guid>{0BC07683-3C14-4355-9430-88A711EF120E}</b:Guid>
    <b:LCID>en-US</b:LCID>
    <b:Title> Managing maintenance error</b:Title>
    <b:Year>2003</b:Year>
    <b:Publisher> Aldershot: Ashgate Publishing Ltd</b:Publisher>
    <b:Author>
      <b:Author>
        <b:NameList>
          <b:Person>
            <b:Last>Reason</b:Last>
            <b:First>James </b:First>
          </b:Person>
        </b:NameList>
      </b:Author>
    </b:Author>
    <b:RefOrder>6</b:RefOrder>
  </b:Source>
</b:Sources>
</file>

<file path=customXml/itemProps1.xml><?xml version="1.0" encoding="utf-8"?>
<ds:datastoreItem xmlns:ds="http://schemas.openxmlformats.org/officeDocument/2006/customXml" ds:itemID="{C6D5A859-FFB0-4FD3-A697-E4920ED1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37</Pages>
  <Words>12887</Words>
  <Characters>73458</Characters>
  <Application>Microsoft Office Word</Application>
  <DocSecurity>0</DocSecurity>
  <Lines>612</Lines>
  <Paragraphs>172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2026-03-08T22:42:00Z</dcterms:created>
  <dcterms:modified xsi:type="dcterms:W3CDTF">2026-03-08T23:00:00Z</dcterms:modified>
</cp:coreProperties>
</file>