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9B2C16" w:rsidRPr="00A10084" w:rsidRDefault="00F13E8D" w:rsidP="00A10084">
      <w:pPr>
        <w:jc w:val="center"/>
        <w:rPr>
          <w:rFonts w:ascii="Proxima Nova" w:eastAsia="Proxima Nova" w:hAnsi="Proxima Nova" w:cs="Proxima Nova"/>
          <w:b/>
          <w:color w:val="0094D6"/>
          <w:sz w:val="36"/>
          <w:szCs w:val="36"/>
        </w:rPr>
      </w:pPr>
      <w:r>
        <w:rPr>
          <w:rFonts w:ascii="Proxima Nova" w:eastAsia="Proxima Nova" w:hAnsi="Proxima Nova" w:cs="Proxima Nova"/>
          <w:b/>
          <w:noProof/>
          <w:sz w:val="36"/>
          <w:szCs w:val="36"/>
          <w:lang w:val="en-US"/>
        </w:rPr>
        <w:drawing>
          <wp:anchor distT="114300" distB="114300" distL="114300" distR="114300" simplePos="0" relativeHeight="251659264" behindDoc="1" locked="0" layoutInCell="1" hidden="0" allowOverlap="1" wp14:anchorId="0FAF50C4" wp14:editId="53BA1F3B">
            <wp:simplePos x="0" y="0"/>
            <wp:positionH relativeFrom="page">
              <wp:posOffset>-14287</wp:posOffset>
            </wp:positionH>
            <wp:positionV relativeFrom="page">
              <wp:posOffset>4763</wp:posOffset>
            </wp:positionV>
            <wp:extent cx="7610475" cy="10706100"/>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7610475" cy="10706100"/>
                    </a:xfrm>
                    <a:prstGeom prst="rect">
                      <a:avLst/>
                    </a:prstGeom>
                    <a:ln/>
                  </pic:spPr>
                </pic:pic>
              </a:graphicData>
            </a:graphic>
          </wp:anchor>
        </w:drawing>
      </w:r>
    </w:p>
    <w:p w:rsidR="00A10084" w:rsidRDefault="00A10084" w:rsidP="00A10084">
      <w:r>
        <w:rPr>
          <w:rFonts w:eastAsia="Calibri"/>
          <w:noProof/>
          <w:lang w:val="en-US"/>
        </w:rPr>
        <mc:AlternateContent>
          <mc:Choice Requires="wpg">
            <w:drawing>
              <wp:anchor distT="0" distB="0" distL="114300" distR="114300" simplePos="0" relativeHeight="251662336" behindDoc="0" locked="0" layoutInCell="1" allowOverlap="1" wp14:anchorId="1D8827E1" wp14:editId="0B6E947F">
                <wp:simplePos x="0" y="0"/>
                <wp:positionH relativeFrom="column">
                  <wp:posOffset>1596390</wp:posOffset>
                </wp:positionH>
                <wp:positionV relativeFrom="paragraph">
                  <wp:posOffset>0</wp:posOffset>
                </wp:positionV>
                <wp:extent cx="2933700" cy="2220595"/>
                <wp:effectExtent l="0" t="0" r="0" b="0"/>
                <wp:wrapSquare wrapText="bothSides"/>
                <wp:docPr id="6118" name="Group 6118"/>
                <wp:cNvGraphicFramePr/>
                <a:graphic xmlns:a="http://schemas.openxmlformats.org/drawingml/2006/main">
                  <a:graphicData uri="http://schemas.microsoft.com/office/word/2010/wordprocessingGroup">
                    <wpg:wgp>
                      <wpg:cNvGrpSpPr/>
                      <wpg:grpSpPr>
                        <a:xfrm>
                          <a:off x="0" y="0"/>
                          <a:ext cx="2933700" cy="2220595"/>
                          <a:chOff x="0" y="0"/>
                          <a:chExt cx="2934296" cy="2476500"/>
                        </a:xfrm>
                      </wpg:grpSpPr>
                      <wps:wsp>
                        <wps:cNvPr id="10" name="Rectangle 10"/>
                        <wps:cNvSpPr/>
                        <wps:spPr>
                          <a:xfrm>
                            <a:off x="1267460" y="1645295"/>
                            <a:ext cx="67902" cy="300784"/>
                          </a:xfrm>
                          <a:prstGeom prst="rect">
                            <a:avLst/>
                          </a:prstGeom>
                          <a:ln>
                            <a:noFill/>
                          </a:ln>
                        </wps:spPr>
                        <wps:txbx>
                          <w:txbxContent>
                            <w:p w:rsidR="007849E5" w:rsidRDefault="007849E5" w:rsidP="00A10084">
                              <w:pPr>
                                <w:spacing w:after="160" w:line="259" w:lineRule="auto"/>
                              </w:pPr>
                              <w:r>
                                <w:rPr>
                                  <w:b/>
                                  <w:sz w:val="32"/>
                                </w:rPr>
                                <w:t xml:space="preserve"> </w:t>
                              </w:r>
                            </w:p>
                          </w:txbxContent>
                        </wps:txbx>
                        <wps:bodyPr horzOverflow="overflow" vert="horz" lIns="0" tIns="0" rIns="0" bIns="0" rtlCol="0">
                          <a:noAutofit/>
                        </wps:bodyPr>
                      </wps:wsp>
                      <wps:wsp>
                        <wps:cNvPr id="11" name="Rectangle 11"/>
                        <wps:cNvSpPr/>
                        <wps:spPr>
                          <a:xfrm>
                            <a:off x="1267460" y="1995815"/>
                            <a:ext cx="67902" cy="300785"/>
                          </a:xfrm>
                          <a:prstGeom prst="rect">
                            <a:avLst/>
                          </a:prstGeom>
                          <a:ln>
                            <a:noFill/>
                          </a:ln>
                        </wps:spPr>
                        <wps:txbx>
                          <w:txbxContent>
                            <w:p w:rsidR="007849E5" w:rsidRDefault="007849E5" w:rsidP="00A10084">
                              <w:pPr>
                                <w:spacing w:after="160" w:line="259" w:lineRule="auto"/>
                              </w:pPr>
                              <w:r>
                                <w:rPr>
                                  <w:b/>
                                  <w:sz w:val="32"/>
                                </w:rPr>
                                <w:t xml:space="preserve"> </w:t>
                              </w:r>
                            </w:p>
                          </w:txbxContent>
                        </wps:txbx>
                        <wps:bodyPr horzOverflow="overflow" vert="horz" lIns="0" tIns="0" rIns="0" bIns="0" rtlCol="0">
                          <a:noAutofit/>
                        </wps:bodyPr>
                      </wps:wsp>
                      <pic:pic xmlns:pic="http://schemas.openxmlformats.org/drawingml/2006/picture">
                        <pic:nvPicPr>
                          <pic:cNvPr id="67" name="Picture 67"/>
                          <pic:cNvPicPr/>
                        </pic:nvPicPr>
                        <pic:blipFill>
                          <a:blip r:embed="rId9"/>
                          <a:stretch>
                            <a:fillRect/>
                          </a:stretch>
                        </pic:blipFill>
                        <pic:spPr>
                          <a:xfrm>
                            <a:off x="0" y="0"/>
                            <a:ext cx="2934296" cy="2476500"/>
                          </a:xfrm>
                          <a:prstGeom prst="rect">
                            <a:avLst/>
                          </a:prstGeom>
                        </pic:spPr>
                      </pic:pic>
                    </wpg:wgp>
                  </a:graphicData>
                </a:graphic>
                <wp14:sizeRelV relativeFrom="margin">
                  <wp14:pctHeight>0</wp14:pctHeight>
                </wp14:sizeRelV>
              </wp:anchor>
            </w:drawing>
          </mc:Choice>
          <mc:Fallback>
            <w:pict>
              <v:group id="Group 6118" o:spid="_x0000_s1026" style="position:absolute;margin-left:125.7pt;margin-top:0;width:231pt;height:174.85pt;z-index:251662336;mso-height-relative:margin" coordsize="29342,247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">
                <v:rect id="Rectangle 10" o:spid="_x0000_s1027" style="position:absolute;left:12674;top:16452;width:679;height:30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zyAMQA&#10;AADbAAAADwAAAGRycy9kb3ducmV2LnhtbESPzW7CQAyE75V4h5WRuJVNOVSQsiBUQHDkT4LerKyb&#10;RM16o+yWBJ4eH5C42ZrxzOfpvHOVulITSs8GPoYJKOLM25JzA6fj+n0MKkRki5VnMnCjAPNZ722K&#10;qfUt7+l6iLmSEA4pGihirFOtQ1aQwzD0NbFov75xGGVtcm0bbCXcVXqUJJ/aYcnSUGBN3wVlf4d/&#10;Z2AzrheXrb+3ebX62Zx358nyOInGDPrd4gtUpC6+zM/rrRV8oZd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88gDEAAAA2wAAAA8AAAAAAAAAAAAAAAAAmAIAAGRycy9k&#10;b3ducmV2LnhtbFBLBQYAAAAABAAEAPUAAACJAwAAAAA=&#10;" filled="f" stroked="f">
                  <v:textbox inset="0,0,0,0">
                    <w:txbxContent>
                      <w:p w:rsidR="007849E5" w:rsidRDefault="007849E5" w:rsidP="00A10084">
                        <w:pPr>
                          <w:spacing w:after="160" w:line="259" w:lineRule="auto"/>
                        </w:pPr>
                        <w:r>
                          <w:rPr>
                            <w:b/>
                            <w:sz w:val="32"/>
                          </w:rPr>
                          <w:t xml:space="preserve"> </w:t>
                        </w:r>
                      </w:p>
                    </w:txbxContent>
                  </v:textbox>
                </v:rect>
                <v:rect id="Rectangle 11" o:spid="_x0000_s1028" style="position:absolute;left:12674;top:19958;width:679;height:30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Xm8MA&#10;AADbAAAADwAAAGRycy9kb3ducmV2LnhtbERPTWvCQBC9C/0PyxS86SYeiqbZhFCVeLRasL0N2WkS&#10;mp0N2a2J/vpuodDbPN7npPlkOnGlwbWWFcTLCARxZXXLtYK3836xBuE8ssbOMim4kYM8e5ilmGg7&#10;8itdT74WIYRdggoa7/tESlc1ZNAtbU8cuE87GPQBDrXUA44h3HRyFUVP0mDLoaHBnl4aqr5O30ZB&#10;ue6L94O9j3W3+ygvx8tme954peaPU/EMwtPk/8V/7oMO82P4/SU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Xm8MAAADbAAAADwAAAAAAAAAAAAAAAACYAgAAZHJzL2Rv&#10;d25yZXYueG1sUEsFBgAAAAAEAAQA9QAAAIgDAAAAAA==&#10;" filled="f" stroked="f">
                  <v:textbox inset="0,0,0,0">
                    <w:txbxContent>
                      <w:p w:rsidR="007849E5" w:rsidRDefault="007849E5" w:rsidP="00A10084">
                        <w:pPr>
                          <w:spacing w:after="160" w:line="259" w:lineRule="auto"/>
                        </w:pPr>
                        <w:r>
                          <w:rPr>
                            <w:b/>
                            <w:sz w:val="3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7" o:spid="_x0000_s1029" type="#_x0000_t75" style="position:absolute;width:29342;height:247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EeDmzCAAAA2wAAAA8AAABkcnMvZG93bnJldi54bWxEj92KwjAUhO8F3yEcYe80VVBLNYqIyuLq&#10;hT8PcGiObbE5KU1su2+/ERa8HGbmG2a57kwpGqpdYVnBeBSBIE6tLjhTcL/thzEI55E1lpZJwS85&#10;WK/6vSUm2rZ8oebqMxEg7BJUkHtfJVK6NCeDbmQr4uA9bG3QB1lnUtfYBrgp5SSKZtJgwWEhx4q2&#10;OaXP68sESrM77fQ01keKD6fYnttm+7NR6mvQbRYgPHX+E/5vf2sFszm8v4QfIFd/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xHg5swgAAANsAAAAPAAAAAAAAAAAAAAAAAJ8C&#10;AABkcnMvZG93bnJldi54bWxQSwUGAAAAAAQABAD3AAAAjgMAAAAA&#10;">
                  <v:imagedata r:id="rId10" o:title=""/>
                </v:shape>
                <w10:wrap type="square"/>
              </v:group>
            </w:pict>
          </mc:Fallback>
        </mc:AlternateContent>
      </w:r>
    </w:p>
    <w:p w:rsidR="00A10084" w:rsidRDefault="00A10084" w:rsidP="00A10084">
      <w:pPr>
        <w:spacing w:after="104" w:line="259" w:lineRule="auto"/>
        <w:ind w:right="1863"/>
      </w:pPr>
      <w:r>
        <w:rPr>
          <w:rFonts w:ascii="Calibri" w:eastAsia="Calibri" w:hAnsi="Calibri" w:cs="Calibri"/>
          <w:sz w:val="20"/>
        </w:rPr>
        <w:t xml:space="preserve"> </w:t>
      </w:r>
    </w:p>
    <w:p w:rsidR="00A10084" w:rsidRDefault="00A10084" w:rsidP="00A10084">
      <w:pPr>
        <w:spacing w:after="209" w:line="259" w:lineRule="auto"/>
        <w:ind w:right="1863"/>
      </w:pPr>
      <w:r>
        <w:rPr>
          <w:rFonts w:ascii="Calibri" w:eastAsia="Calibri" w:hAnsi="Calibri" w:cs="Calibri"/>
          <w:sz w:val="20"/>
        </w:rPr>
        <w:t xml:space="preserve"> </w:t>
      </w:r>
    </w:p>
    <w:p w:rsidR="00A10084" w:rsidRDefault="00A10084" w:rsidP="00A10084">
      <w:pPr>
        <w:spacing w:after="1254" w:line="259" w:lineRule="auto"/>
        <w:ind w:right="1863"/>
      </w:pPr>
      <w:r>
        <w:rPr>
          <w:b/>
          <w:sz w:val="32"/>
        </w:rPr>
        <w:t xml:space="preserve"> </w:t>
      </w:r>
    </w:p>
    <w:p w:rsidR="00A10084" w:rsidRDefault="00A10084" w:rsidP="00A10084">
      <w:r>
        <w:t xml:space="preserve">     </w:t>
      </w:r>
    </w:p>
    <w:p w:rsidR="00A10084" w:rsidRDefault="00A10084" w:rsidP="00A10084"/>
    <w:p w:rsidR="00A10084" w:rsidRPr="002C43F4" w:rsidRDefault="00734E9A" w:rsidP="00734E9A">
      <w:pPr>
        <w:keepNext/>
        <w:keepLines/>
        <w:spacing w:after="247" w:line="240" w:lineRule="auto"/>
        <w:ind w:left="10"/>
        <w:jc w:val="center"/>
        <w:outlineLvl w:val="1"/>
        <w:rPr>
          <w:b/>
          <w:sz w:val="32"/>
          <w:szCs w:val="32"/>
        </w:rPr>
      </w:pPr>
      <w:r w:rsidRPr="00734E9A">
        <w:rPr>
          <w:b/>
          <w:sz w:val="32"/>
          <w:szCs w:val="32"/>
        </w:rPr>
        <w:t>Optimized Hybrid Deep Learning and Machine Learning Approach for CKD Diagnosis Using Genetic Algorithms</w:t>
      </w:r>
    </w:p>
    <w:p w:rsidR="00A10084" w:rsidRDefault="00A10084" w:rsidP="00A10084">
      <w:pPr>
        <w:spacing w:after="112" w:line="259" w:lineRule="auto"/>
      </w:pPr>
      <w:r>
        <w:t xml:space="preserve"> </w:t>
      </w:r>
    </w:p>
    <w:p w:rsidR="00A10084" w:rsidRDefault="00A10084" w:rsidP="00A10084">
      <w:pPr>
        <w:spacing w:after="112" w:line="259" w:lineRule="auto"/>
        <w:ind w:left="83"/>
        <w:jc w:val="center"/>
      </w:pPr>
      <w:r>
        <w:t xml:space="preserve"> </w:t>
      </w:r>
    </w:p>
    <w:p w:rsidR="00A10084" w:rsidRPr="00F13E8D" w:rsidRDefault="00A10084" w:rsidP="00A10084">
      <w:pPr>
        <w:spacing w:after="115" w:line="259" w:lineRule="auto"/>
        <w:ind w:left="1794" w:right="1761"/>
        <w:jc w:val="center"/>
        <w:rPr>
          <w:sz w:val="32"/>
          <w:szCs w:val="32"/>
        </w:rPr>
      </w:pPr>
      <w:r w:rsidRPr="00F13E8D">
        <w:rPr>
          <w:sz w:val="32"/>
          <w:szCs w:val="32"/>
        </w:rPr>
        <w:t>Prepared By</w:t>
      </w:r>
    </w:p>
    <w:p w:rsidR="00A10084" w:rsidRPr="00F13E8D" w:rsidRDefault="00A10084" w:rsidP="00A10084">
      <w:pPr>
        <w:spacing w:after="115" w:line="259" w:lineRule="auto"/>
        <w:ind w:left="90" w:right="26"/>
        <w:jc w:val="center"/>
        <w:rPr>
          <w:sz w:val="32"/>
          <w:szCs w:val="32"/>
        </w:rPr>
      </w:pPr>
      <w:r w:rsidRPr="00F13E8D">
        <w:rPr>
          <w:sz w:val="32"/>
          <w:szCs w:val="32"/>
        </w:rPr>
        <w:t xml:space="preserve">Name: Nasser </w:t>
      </w:r>
      <w:proofErr w:type="spellStart"/>
      <w:r w:rsidRPr="00F13E8D">
        <w:rPr>
          <w:sz w:val="32"/>
          <w:szCs w:val="32"/>
        </w:rPr>
        <w:t>Naim</w:t>
      </w:r>
      <w:proofErr w:type="spellEnd"/>
      <w:r w:rsidRPr="00F13E8D">
        <w:rPr>
          <w:sz w:val="32"/>
          <w:szCs w:val="32"/>
        </w:rPr>
        <w:t xml:space="preserve"> </w:t>
      </w:r>
      <w:proofErr w:type="spellStart"/>
      <w:r w:rsidRPr="00F13E8D">
        <w:rPr>
          <w:sz w:val="32"/>
          <w:szCs w:val="32"/>
        </w:rPr>
        <w:t>Qanabta</w:t>
      </w:r>
      <w:proofErr w:type="spellEnd"/>
      <w:r w:rsidRPr="00F13E8D">
        <w:rPr>
          <w:sz w:val="32"/>
          <w:szCs w:val="32"/>
        </w:rPr>
        <w:tab/>
      </w:r>
      <w:r w:rsidRPr="00F13E8D">
        <w:rPr>
          <w:sz w:val="32"/>
          <w:szCs w:val="32"/>
        </w:rPr>
        <w:tab/>
      </w:r>
      <w:r w:rsidRPr="00F13E8D">
        <w:rPr>
          <w:sz w:val="32"/>
          <w:szCs w:val="32"/>
        </w:rPr>
        <w:tab/>
        <w:t>ID No.: 251003169</w:t>
      </w:r>
    </w:p>
    <w:p w:rsidR="00A10084" w:rsidRPr="00F13E8D" w:rsidRDefault="00A10084" w:rsidP="00A10084">
      <w:pPr>
        <w:spacing w:after="115" w:line="259" w:lineRule="auto"/>
        <w:ind w:left="1794" w:right="1761"/>
        <w:jc w:val="center"/>
        <w:rPr>
          <w:sz w:val="32"/>
          <w:szCs w:val="32"/>
        </w:rPr>
      </w:pPr>
    </w:p>
    <w:p w:rsidR="00A10084" w:rsidRPr="00F13E8D" w:rsidRDefault="00A10084" w:rsidP="00A10084">
      <w:pPr>
        <w:spacing w:after="115" w:line="259" w:lineRule="auto"/>
        <w:ind w:left="1794" w:right="1761"/>
        <w:jc w:val="center"/>
        <w:rPr>
          <w:sz w:val="32"/>
          <w:szCs w:val="32"/>
        </w:rPr>
      </w:pPr>
      <w:r w:rsidRPr="00F13E8D">
        <w:rPr>
          <w:sz w:val="32"/>
          <w:szCs w:val="32"/>
        </w:rPr>
        <w:t>Submitted in fulfillment of the requirements for the degree Master of Science in Artificial Intelligence</w:t>
      </w:r>
    </w:p>
    <w:p w:rsidR="00A10084" w:rsidRPr="00F13E8D" w:rsidRDefault="00A10084" w:rsidP="00A10084">
      <w:pPr>
        <w:spacing w:after="115" w:line="259" w:lineRule="auto"/>
        <w:ind w:left="1794" w:right="1761"/>
        <w:jc w:val="center"/>
        <w:rPr>
          <w:sz w:val="32"/>
          <w:szCs w:val="32"/>
        </w:rPr>
      </w:pPr>
      <w:r w:rsidRPr="00F13E8D">
        <w:rPr>
          <w:sz w:val="32"/>
          <w:szCs w:val="32"/>
        </w:rPr>
        <w:t>At</w:t>
      </w:r>
    </w:p>
    <w:p w:rsidR="00A10084" w:rsidRPr="00F13E8D" w:rsidRDefault="00A10084" w:rsidP="00A10084">
      <w:pPr>
        <w:spacing w:after="115" w:line="259" w:lineRule="auto"/>
        <w:ind w:left="1794" w:right="1761"/>
        <w:jc w:val="center"/>
        <w:rPr>
          <w:sz w:val="32"/>
          <w:szCs w:val="32"/>
        </w:rPr>
      </w:pPr>
      <w:r w:rsidRPr="00F13E8D">
        <w:rPr>
          <w:sz w:val="32"/>
          <w:szCs w:val="32"/>
        </w:rPr>
        <w:t>Collage of Informatics</w:t>
      </w:r>
    </w:p>
    <w:p w:rsidR="00A10084" w:rsidRPr="00F13E8D" w:rsidRDefault="00A10084" w:rsidP="00A10084">
      <w:pPr>
        <w:spacing w:after="115" w:line="259" w:lineRule="auto"/>
        <w:ind w:left="1794" w:right="1761"/>
        <w:jc w:val="center"/>
        <w:rPr>
          <w:sz w:val="32"/>
          <w:szCs w:val="32"/>
        </w:rPr>
      </w:pPr>
      <w:proofErr w:type="spellStart"/>
      <w:r w:rsidRPr="00F13E8D">
        <w:rPr>
          <w:sz w:val="32"/>
          <w:szCs w:val="32"/>
        </w:rPr>
        <w:t>Midocean</w:t>
      </w:r>
      <w:proofErr w:type="spellEnd"/>
      <w:r w:rsidRPr="00F13E8D">
        <w:rPr>
          <w:sz w:val="32"/>
          <w:szCs w:val="32"/>
        </w:rPr>
        <w:t xml:space="preserve"> University</w:t>
      </w:r>
    </w:p>
    <w:p w:rsidR="00A10084" w:rsidRPr="00F13E8D" w:rsidRDefault="00A10084" w:rsidP="00A10084">
      <w:pPr>
        <w:spacing w:after="115" w:line="259" w:lineRule="auto"/>
        <w:ind w:left="1794" w:right="1761"/>
        <w:jc w:val="center"/>
        <w:rPr>
          <w:sz w:val="32"/>
          <w:szCs w:val="32"/>
        </w:rPr>
      </w:pPr>
      <w:r w:rsidRPr="00F13E8D">
        <w:rPr>
          <w:sz w:val="32"/>
          <w:szCs w:val="32"/>
        </w:rPr>
        <w:t>UAE</w:t>
      </w:r>
    </w:p>
    <w:p w:rsidR="00A10084" w:rsidRPr="00F13E8D" w:rsidRDefault="00A10084" w:rsidP="00A10084">
      <w:pPr>
        <w:spacing w:after="115" w:line="259" w:lineRule="auto"/>
        <w:ind w:left="1794" w:right="1761"/>
        <w:jc w:val="center"/>
        <w:rPr>
          <w:sz w:val="32"/>
          <w:szCs w:val="32"/>
        </w:rPr>
      </w:pPr>
      <w:r w:rsidRPr="00F13E8D">
        <w:rPr>
          <w:sz w:val="32"/>
          <w:szCs w:val="32"/>
        </w:rPr>
        <w:t xml:space="preserve">Supervisor Name: </w:t>
      </w:r>
      <w:proofErr w:type="spellStart"/>
      <w:r w:rsidRPr="00F13E8D">
        <w:rPr>
          <w:sz w:val="32"/>
          <w:szCs w:val="32"/>
        </w:rPr>
        <w:t>Wesam</w:t>
      </w:r>
      <w:proofErr w:type="spellEnd"/>
      <w:r w:rsidRPr="00F13E8D">
        <w:rPr>
          <w:sz w:val="32"/>
          <w:szCs w:val="32"/>
        </w:rPr>
        <w:t xml:space="preserve"> Ahmed</w:t>
      </w:r>
    </w:p>
    <w:p w:rsidR="00A10084" w:rsidRPr="00F13E8D" w:rsidRDefault="00A10084" w:rsidP="00A10084">
      <w:pPr>
        <w:spacing w:after="115" w:line="259" w:lineRule="auto"/>
        <w:ind w:left="1794" w:right="1761"/>
        <w:jc w:val="center"/>
        <w:rPr>
          <w:sz w:val="32"/>
          <w:szCs w:val="32"/>
        </w:rPr>
      </w:pPr>
      <w:r w:rsidRPr="00F13E8D">
        <w:rPr>
          <w:sz w:val="32"/>
          <w:szCs w:val="32"/>
        </w:rPr>
        <w:t xml:space="preserve">Collage of Informatics, </w:t>
      </w:r>
      <w:proofErr w:type="spellStart"/>
      <w:r w:rsidRPr="00F13E8D">
        <w:rPr>
          <w:sz w:val="32"/>
          <w:szCs w:val="32"/>
        </w:rPr>
        <w:t>Midocean</w:t>
      </w:r>
      <w:proofErr w:type="spellEnd"/>
      <w:r w:rsidRPr="00F13E8D">
        <w:rPr>
          <w:sz w:val="32"/>
          <w:szCs w:val="32"/>
        </w:rPr>
        <w:t xml:space="preserve"> University, Comoros</w:t>
      </w:r>
    </w:p>
    <w:p w:rsidR="00A10084" w:rsidRPr="00F13E8D" w:rsidRDefault="00A10084" w:rsidP="00A10084">
      <w:pPr>
        <w:spacing w:after="115" w:line="259" w:lineRule="auto"/>
        <w:ind w:left="1794" w:right="1761"/>
        <w:jc w:val="center"/>
        <w:rPr>
          <w:sz w:val="32"/>
          <w:szCs w:val="32"/>
        </w:rPr>
      </w:pPr>
      <w:r w:rsidRPr="00F13E8D">
        <w:rPr>
          <w:sz w:val="32"/>
          <w:szCs w:val="32"/>
        </w:rPr>
        <w:t>Email: wesamahmed@midocean.edu.km</w:t>
      </w:r>
    </w:p>
    <w:p w:rsidR="00011C31" w:rsidRDefault="00011C31" w:rsidP="00A10084">
      <w:pPr>
        <w:spacing w:line="259" w:lineRule="auto"/>
        <w:rPr>
          <w:rFonts w:ascii="Calibri" w:eastAsia="Calibri" w:hAnsi="Calibri" w:cs="Calibri"/>
        </w:rPr>
      </w:pPr>
    </w:p>
    <w:p w:rsidR="00011C31" w:rsidRDefault="00A10084" w:rsidP="00A10084">
      <w:pPr>
        <w:spacing w:line="259" w:lineRule="auto"/>
        <w:rPr>
          <w:rFonts w:ascii="Calibri" w:eastAsia="Calibri" w:hAnsi="Calibri" w:cs="Calibri"/>
        </w:rPr>
      </w:pPr>
      <w:r>
        <w:rPr>
          <w:rFonts w:ascii="Calibri" w:eastAsia="Calibri" w:hAnsi="Calibri" w:cs="Calibri"/>
        </w:rPr>
        <w:t xml:space="preserve"> </w:t>
      </w:r>
    </w:p>
    <w:p w:rsidR="00011C31" w:rsidRDefault="00011C31" w:rsidP="00011C31">
      <w:pPr>
        <w:pStyle w:val="Heading2"/>
        <w:spacing w:after="166"/>
      </w:pPr>
      <w:bookmarkStart w:id="0" w:name="_Toc205837481"/>
      <w:r>
        <w:lastRenderedPageBreak/>
        <w:t>Acknowledgements</w:t>
      </w:r>
      <w:bookmarkEnd w:id="0"/>
      <w:r>
        <w:t xml:space="preserve"> </w:t>
      </w:r>
    </w:p>
    <w:p w:rsidR="00723C93" w:rsidRPr="00723C93" w:rsidRDefault="00723C93" w:rsidP="00723C93">
      <w:pPr>
        <w:spacing w:line="360" w:lineRule="auto"/>
        <w:jc w:val="both"/>
        <w:rPr>
          <w:rFonts w:asciiTheme="majorBidi" w:hAnsiTheme="majorBidi" w:cstheme="majorBidi"/>
          <w:color w:val="000000" w:themeColor="text1"/>
          <w:sz w:val="24"/>
          <w:szCs w:val="24"/>
        </w:rPr>
      </w:pPr>
      <w:r w:rsidRPr="00723C93">
        <w:rPr>
          <w:rFonts w:asciiTheme="majorBidi" w:hAnsiTheme="majorBidi" w:cstheme="majorBidi"/>
          <w:color w:val="000000" w:themeColor="text1"/>
          <w:sz w:val="24"/>
          <w:szCs w:val="24"/>
        </w:rPr>
        <w:t xml:space="preserve">I would like to thank my supervisor </w:t>
      </w:r>
      <w:proofErr w:type="spellStart"/>
      <w:r w:rsidRPr="00723C93">
        <w:rPr>
          <w:rFonts w:asciiTheme="majorBidi" w:hAnsiTheme="majorBidi" w:cstheme="majorBidi"/>
          <w:color w:val="000000" w:themeColor="text1"/>
          <w:sz w:val="24"/>
          <w:szCs w:val="24"/>
        </w:rPr>
        <w:t>Dr.</w:t>
      </w:r>
      <w:r w:rsidRPr="00723C93">
        <w:rPr>
          <w:rFonts w:asciiTheme="majorBidi" w:hAnsiTheme="majorBidi" w:cstheme="majorBidi"/>
          <w:sz w:val="24"/>
          <w:szCs w:val="24"/>
        </w:rPr>
        <w:t>Wesam</w:t>
      </w:r>
      <w:proofErr w:type="spellEnd"/>
      <w:r w:rsidRPr="00723C93">
        <w:rPr>
          <w:rFonts w:asciiTheme="majorBidi" w:hAnsiTheme="majorBidi" w:cstheme="majorBidi"/>
          <w:sz w:val="24"/>
          <w:szCs w:val="24"/>
        </w:rPr>
        <w:t xml:space="preserve"> Ahmed </w:t>
      </w:r>
      <w:r w:rsidRPr="00723C93">
        <w:rPr>
          <w:rFonts w:asciiTheme="majorBidi" w:hAnsiTheme="majorBidi" w:cstheme="majorBidi"/>
          <w:color w:val="000000" w:themeColor="text1"/>
          <w:sz w:val="24"/>
          <w:szCs w:val="24"/>
        </w:rPr>
        <w:t>for her inspiration, patience, and encouragement, your insight and mastery aided me at every point of this project.</w:t>
      </w:r>
    </w:p>
    <w:p w:rsidR="00011C31" w:rsidRDefault="00011C31" w:rsidP="00011C31">
      <w:pPr>
        <w:spacing w:line="259" w:lineRule="auto"/>
      </w:pPr>
      <w:r>
        <w:rPr>
          <w:sz w:val="32"/>
        </w:rPr>
        <w:t xml:space="preserve"> </w:t>
      </w:r>
    </w:p>
    <w:p w:rsidR="00011C31" w:rsidRDefault="00011C31" w:rsidP="00011C31">
      <w:pPr>
        <w:spacing w:line="259" w:lineRule="auto"/>
      </w:pPr>
      <w:r>
        <w:rPr>
          <w:sz w:val="32"/>
        </w:rPr>
        <w:t xml:space="preserve"> </w:t>
      </w:r>
    </w:p>
    <w:p w:rsidR="00011C31" w:rsidRDefault="00011C31" w:rsidP="00011C31">
      <w:pPr>
        <w:spacing w:line="259" w:lineRule="auto"/>
      </w:pPr>
      <w:r>
        <w:rPr>
          <w:sz w:val="32"/>
        </w:rPr>
        <w:t xml:space="preserve"> </w:t>
      </w:r>
    </w:p>
    <w:p w:rsidR="00011C31" w:rsidRDefault="00011C31" w:rsidP="00011C31">
      <w:pPr>
        <w:spacing w:line="259" w:lineRule="auto"/>
      </w:pPr>
      <w:r>
        <w:rPr>
          <w:sz w:val="32"/>
        </w:rPr>
        <w:t xml:space="preserve"> </w:t>
      </w:r>
    </w:p>
    <w:p w:rsidR="00011C31" w:rsidRDefault="00011C31" w:rsidP="00011C31">
      <w:pPr>
        <w:spacing w:line="259" w:lineRule="auto"/>
      </w:pPr>
      <w:r>
        <w:rPr>
          <w:sz w:val="32"/>
        </w:rPr>
        <w:t xml:space="preserve"> </w:t>
      </w:r>
    </w:p>
    <w:p w:rsidR="00011C31" w:rsidRDefault="00011C31" w:rsidP="00011C31">
      <w:pPr>
        <w:spacing w:line="259" w:lineRule="auto"/>
      </w:pPr>
      <w:r>
        <w:rPr>
          <w:sz w:val="32"/>
        </w:rPr>
        <w:t xml:space="preserve"> </w:t>
      </w:r>
    </w:p>
    <w:p w:rsidR="00011C31" w:rsidRDefault="00011C31" w:rsidP="00011C31">
      <w:pPr>
        <w:spacing w:line="259" w:lineRule="auto"/>
      </w:pPr>
      <w:r>
        <w:rPr>
          <w:sz w:val="32"/>
        </w:rPr>
        <w:t xml:space="preserve"> </w:t>
      </w:r>
    </w:p>
    <w:p w:rsidR="00011C31" w:rsidRPr="00734E9A" w:rsidRDefault="00011C31" w:rsidP="00011C31">
      <w:pPr>
        <w:spacing w:line="259" w:lineRule="auto"/>
        <w:rPr>
          <w:lang w:val="en-US"/>
        </w:rPr>
      </w:pPr>
    </w:p>
    <w:p w:rsidR="00011C31" w:rsidRDefault="00011C31" w:rsidP="00011C31">
      <w:pPr>
        <w:spacing w:line="259" w:lineRule="auto"/>
      </w:pPr>
      <w:r>
        <w:rPr>
          <w:sz w:val="32"/>
        </w:rPr>
        <w:t xml:space="preserve"> </w:t>
      </w:r>
    </w:p>
    <w:p w:rsidR="00011C31" w:rsidRDefault="00011C31" w:rsidP="00011C31">
      <w:pPr>
        <w:spacing w:line="259" w:lineRule="auto"/>
      </w:pPr>
      <w:r>
        <w:rPr>
          <w:sz w:val="32"/>
        </w:rPr>
        <w:t xml:space="preserve"> </w:t>
      </w:r>
    </w:p>
    <w:p w:rsidR="00011C31" w:rsidRDefault="00011C31" w:rsidP="00011C31">
      <w:pPr>
        <w:spacing w:line="259" w:lineRule="auto"/>
      </w:pPr>
      <w:r>
        <w:rPr>
          <w:sz w:val="32"/>
        </w:rPr>
        <w:t xml:space="preserve"> </w:t>
      </w:r>
    </w:p>
    <w:p w:rsidR="00011C31" w:rsidRDefault="00011C31" w:rsidP="00011C31">
      <w:pPr>
        <w:spacing w:line="259" w:lineRule="auto"/>
      </w:pPr>
      <w:r>
        <w:rPr>
          <w:sz w:val="32"/>
        </w:rPr>
        <w:t xml:space="preserve"> </w:t>
      </w:r>
    </w:p>
    <w:p w:rsidR="00011C31" w:rsidRDefault="00011C31" w:rsidP="00011C31">
      <w:pPr>
        <w:spacing w:line="259" w:lineRule="auto"/>
      </w:pPr>
      <w:r>
        <w:rPr>
          <w:sz w:val="32"/>
        </w:rPr>
        <w:t xml:space="preserve"> </w:t>
      </w:r>
    </w:p>
    <w:p w:rsidR="00011C31" w:rsidRDefault="00011C31" w:rsidP="00011C31">
      <w:pPr>
        <w:spacing w:line="259" w:lineRule="auto"/>
      </w:pPr>
      <w:r>
        <w:rPr>
          <w:sz w:val="32"/>
        </w:rPr>
        <w:t xml:space="preserve"> </w:t>
      </w:r>
    </w:p>
    <w:p w:rsidR="00011C31" w:rsidRDefault="00011C31" w:rsidP="00011C31">
      <w:pPr>
        <w:spacing w:line="259" w:lineRule="auto"/>
      </w:pPr>
      <w:r>
        <w:rPr>
          <w:sz w:val="32"/>
        </w:rPr>
        <w:t xml:space="preserve"> </w:t>
      </w:r>
    </w:p>
    <w:p w:rsidR="00011C31" w:rsidRDefault="00011C31" w:rsidP="00011C31">
      <w:pPr>
        <w:spacing w:line="259" w:lineRule="auto"/>
      </w:pPr>
      <w:r>
        <w:rPr>
          <w:sz w:val="32"/>
        </w:rPr>
        <w:t xml:space="preserve"> </w:t>
      </w:r>
    </w:p>
    <w:p w:rsidR="00011C31" w:rsidRDefault="00011C31" w:rsidP="00011C31">
      <w:pPr>
        <w:spacing w:line="259" w:lineRule="auto"/>
      </w:pPr>
      <w:r>
        <w:rPr>
          <w:sz w:val="32"/>
        </w:rPr>
        <w:t xml:space="preserve"> </w:t>
      </w:r>
    </w:p>
    <w:p w:rsidR="00011C31" w:rsidRDefault="00011C31" w:rsidP="00011C31">
      <w:pPr>
        <w:spacing w:line="259" w:lineRule="auto"/>
      </w:pPr>
      <w:r>
        <w:rPr>
          <w:sz w:val="32"/>
        </w:rPr>
        <w:t xml:space="preserve"> </w:t>
      </w:r>
    </w:p>
    <w:p w:rsidR="00011C31" w:rsidRDefault="00011C31" w:rsidP="00011C31">
      <w:pPr>
        <w:spacing w:line="259" w:lineRule="auto"/>
      </w:pPr>
      <w:r>
        <w:rPr>
          <w:sz w:val="32"/>
        </w:rPr>
        <w:t xml:space="preserve"> </w:t>
      </w:r>
    </w:p>
    <w:p w:rsidR="00011C31" w:rsidRDefault="00011C31" w:rsidP="00011C31">
      <w:pPr>
        <w:spacing w:line="259" w:lineRule="auto"/>
      </w:pPr>
      <w:r>
        <w:rPr>
          <w:sz w:val="32"/>
        </w:rPr>
        <w:t xml:space="preserve"> </w:t>
      </w:r>
    </w:p>
    <w:p w:rsidR="00011C31" w:rsidRDefault="00011C31" w:rsidP="00011C31">
      <w:pPr>
        <w:spacing w:line="259" w:lineRule="auto"/>
        <w:rPr>
          <w:sz w:val="32"/>
        </w:rPr>
      </w:pPr>
      <w:r>
        <w:rPr>
          <w:sz w:val="32"/>
        </w:rPr>
        <w:t xml:space="preserve"> </w:t>
      </w:r>
    </w:p>
    <w:p w:rsidR="00011C31" w:rsidRDefault="00011C31" w:rsidP="00011C31">
      <w:pPr>
        <w:spacing w:after="160" w:line="259" w:lineRule="auto"/>
        <w:rPr>
          <w:sz w:val="32"/>
        </w:rPr>
      </w:pPr>
      <w:r>
        <w:rPr>
          <w:sz w:val="32"/>
        </w:rPr>
        <w:br w:type="page"/>
      </w:r>
    </w:p>
    <w:p w:rsidR="00011C31" w:rsidRDefault="00011C31" w:rsidP="00011C31">
      <w:pPr>
        <w:spacing w:line="259" w:lineRule="auto"/>
      </w:pPr>
    </w:p>
    <w:p w:rsidR="00011C31" w:rsidRDefault="00011C31" w:rsidP="00011C31">
      <w:pPr>
        <w:pStyle w:val="Heading2"/>
        <w:spacing w:after="310"/>
        <w:ind w:left="-5"/>
      </w:pPr>
      <w:bookmarkStart w:id="1" w:name="_Toc205837482"/>
      <w:r>
        <w:t>Abstract</w:t>
      </w:r>
      <w:bookmarkEnd w:id="1"/>
      <w:r>
        <w:t xml:space="preserve"> </w:t>
      </w:r>
    </w:p>
    <w:p w:rsidR="00011C31" w:rsidRDefault="00011C31" w:rsidP="00011C31">
      <w:pPr>
        <w:pStyle w:val="Heading2"/>
        <w:spacing w:after="162"/>
        <w:ind w:left="-5"/>
      </w:pPr>
      <w:bookmarkStart w:id="2" w:name="_Toc205837483"/>
      <w:r>
        <w:t>List of Publications</w:t>
      </w:r>
      <w:bookmarkEnd w:id="2"/>
      <w:r>
        <w:t xml:space="preserve"> </w:t>
      </w:r>
    </w:p>
    <w:p w:rsidR="00A10084" w:rsidRDefault="00011C31" w:rsidP="00011C31">
      <w:pPr>
        <w:rPr>
          <w:rFonts w:ascii="Calibri" w:eastAsia="Calibri" w:hAnsi="Calibri" w:cs="Calibri"/>
        </w:rPr>
      </w:pPr>
      <w:r>
        <w:rPr>
          <w:rFonts w:ascii="Calibri" w:eastAsia="Calibri" w:hAnsi="Calibri" w:cs="Calibri"/>
        </w:rPr>
        <w:br w:type="page"/>
      </w:r>
    </w:p>
    <w:sdt>
      <w:sdtPr>
        <w:rPr>
          <w:rFonts w:ascii="Arial" w:eastAsia="Arial" w:hAnsi="Arial" w:cs="Arial"/>
          <w:b w:val="0"/>
          <w:bCs w:val="0"/>
          <w:color w:val="auto"/>
          <w:sz w:val="22"/>
          <w:szCs w:val="22"/>
          <w:lang w:val="en"/>
        </w:rPr>
        <w:id w:val="1048189955"/>
        <w:docPartObj>
          <w:docPartGallery w:val="Table of Contents"/>
          <w:docPartUnique/>
        </w:docPartObj>
      </w:sdtPr>
      <w:sdtEndPr>
        <w:rPr>
          <w:noProof/>
        </w:rPr>
      </w:sdtEndPr>
      <w:sdtContent>
        <w:p w:rsidR="007774D9" w:rsidRDefault="007774D9">
          <w:pPr>
            <w:pStyle w:val="TOCHeading"/>
          </w:pPr>
          <w:r>
            <w:t>Contents</w:t>
          </w:r>
        </w:p>
        <w:p w:rsidR="002154A1" w:rsidRDefault="007774D9">
          <w:pPr>
            <w:pStyle w:val="TOC2"/>
            <w:tabs>
              <w:tab w:val="right" w:leader="dot" w:pos="9016"/>
            </w:tabs>
            <w:rPr>
              <w:rFonts w:eastAsiaTheme="minorEastAsia" w:cstheme="minorBidi"/>
              <w:smallCaps w:val="0"/>
              <w:noProof/>
              <w:color w:val="auto"/>
              <w:kern w:val="0"/>
              <w:sz w:val="22"/>
              <w:szCs w:val="22"/>
              <w14:ligatures w14:val="none"/>
            </w:rPr>
          </w:pPr>
          <w:r>
            <w:fldChar w:fldCharType="begin"/>
          </w:r>
          <w:r>
            <w:instrText xml:space="preserve"> TOC \o "1-3" \h \z \u </w:instrText>
          </w:r>
          <w:r>
            <w:fldChar w:fldCharType="separate"/>
          </w:r>
          <w:hyperlink w:anchor="_Toc205837480" w:history="1">
            <w:r w:rsidR="002154A1" w:rsidRPr="002344DB">
              <w:rPr>
                <w:rStyle w:val="Hyperlink"/>
                <w:b/>
                <w:noProof/>
              </w:rPr>
              <w:t>Hybrid CNN and Machine Learning Approach for Chronic Kidney Disease Classification with Genetic Algorithm-Based Model Optimization</w:t>
            </w:r>
            <w:r w:rsidR="002154A1">
              <w:rPr>
                <w:noProof/>
                <w:webHidden/>
              </w:rPr>
              <w:tab/>
            </w:r>
            <w:r w:rsidR="002154A1">
              <w:rPr>
                <w:noProof/>
                <w:webHidden/>
              </w:rPr>
              <w:fldChar w:fldCharType="begin"/>
            </w:r>
            <w:r w:rsidR="002154A1">
              <w:rPr>
                <w:noProof/>
                <w:webHidden/>
              </w:rPr>
              <w:instrText xml:space="preserve"> PAGEREF _Toc205837480 \h </w:instrText>
            </w:r>
            <w:r w:rsidR="002154A1">
              <w:rPr>
                <w:noProof/>
                <w:webHidden/>
              </w:rPr>
            </w:r>
            <w:r w:rsidR="002154A1">
              <w:rPr>
                <w:noProof/>
                <w:webHidden/>
              </w:rPr>
              <w:fldChar w:fldCharType="separate"/>
            </w:r>
            <w:r w:rsidR="002154A1">
              <w:rPr>
                <w:noProof/>
                <w:webHidden/>
              </w:rPr>
              <w:t>1</w:t>
            </w:r>
            <w:r w:rsidR="002154A1">
              <w:rPr>
                <w:noProof/>
                <w:webHidden/>
              </w:rPr>
              <w:fldChar w:fldCharType="end"/>
            </w:r>
          </w:hyperlink>
        </w:p>
        <w:p w:rsidR="002154A1" w:rsidRDefault="007849E5">
          <w:pPr>
            <w:pStyle w:val="TOC2"/>
            <w:tabs>
              <w:tab w:val="right" w:leader="dot" w:pos="9016"/>
            </w:tabs>
            <w:rPr>
              <w:rFonts w:eastAsiaTheme="minorEastAsia" w:cstheme="minorBidi"/>
              <w:smallCaps w:val="0"/>
              <w:noProof/>
              <w:color w:val="auto"/>
              <w:kern w:val="0"/>
              <w:sz w:val="22"/>
              <w:szCs w:val="22"/>
              <w14:ligatures w14:val="none"/>
            </w:rPr>
          </w:pPr>
          <w:hyperlink w:anchor="_Toc205837481" w:history="1">
            <w:r w:rsidR="002154A1" w:rsidRPr="002344DB">
              <w:rPr>
                <w:rStyle w:val="Hyperlink"/>
                <w:noProof/>
              </w:rPr>
              <w:t>Acknowledgements</w:t>
            </w:r>
            <w:r w:rsidR="002154A1">
              <w:rPr>
                <w:noProof/>
                <w:webHidden/>
              </w:rPr>
              <w:tab/>
            </w:r>
            <w:r w:rsidR="002154A1">
              <w:rPr>
                <w:noProof/>
                <w:webHidden/>
              </w:rPr>
              <w:fldChar w:fldCharType="begin"/>
            </w:r>
            <w:r w:rsidR="002154A1">
              <w:rPr>
                <w:noProof/>
                <w:webHidden/>
              </w:rPr>
              <w:instrText xml:space="preserve"> PAGEREF _Toc205837481 \h </w:instrText>
            </w:r>
            <w:r w:rsidR="002154A1">
              <w:rPr>
                <w:noProof/>
                <w:webHidden/>
              </w:rPr>
            </w:r>
            <w:r w:rsidR="002154A1">
              <w:rPr>
                <w:noProof/>
                <w:webHidden/>
              </w:rPr>
              <w:fldChar w:fldCharType="separate"/>
            </w:r>
            <w:r w:rsidR="002154A1">
              <w:rPr>
                <w:noProof/>
                <w:webHidden/>
              </w:rPr>
              <w:t>2</w:t>
            </w:r>
            <w:r w:rsidR="002154A1">
              <w:rPr>
                <w:noProof/>
                <w:webHidden/>
              </w:rPr>
              <w:fldChar w:fldCharType="end"/>
            </w:r>
          </w:hyperlink>
        </w:p>
        <w:p w:rsidR="002154A1" w:rsidRDefault="007849E5">
          <w:pPr>
            <w:pStyle w:val="TOC2"/>
            <w:tabs>
              <w:tab w:val="right" w:leader="dot" w:pos="9016"/>
            </w:tabs>
            <w:rPr>
              <w:rFonts w:eastAsiaTheme="minorEastAsia" w:cstheme="minorBidi"/>
              <w:smallCaps w:val="0"/>
              <w:noProof/>
              <w:color w:val="auto"/>
              <w:kern w:val="0"/>
              <w:sz w:val="22"/>
              <w:szCs w:val="22"/>
              <w14:ligatures w14:val="none"/>
            </w:rPr>
          </w:pPr>
          <w:hyperlink w:anchor="_Toc205837482" w:history="1">
            <w:r w:rsidR="002154A1" w:rsidRPr="002344DB">
              <w:rPr>
                <w:rStyle w:val="Hyperlink"/>
                <w:noProof/>
              </w:rPr>
              <w:t>Abstract</w:t>
            </w:r>
            <w:r w:rsidR="002154A1">
              <w:rPr>
                <w:noProof/>
                <w:webHidden/>
              </w:rPr>
              <w:tab/>
            </w:r>
            <w:r w:rsidR="002154A1">
              <w:rPr>
                <w:noProof/>
                <w:webHidden/>
              </w:rPr>
              <w:fldChar w:fldCharType="begin"/>
            </w:r>
            <w:r w:rsidR="002154A1">
              <w:rPr>
                <w:noProof/>
                <w:webHidden/>
              </w:rPr>
              <w:instrText xml:space="preserve"> PAGEREF _Toc205837482 \h </w:instrText>
            </w:r>
            <w:r w:rsidR="002154A1">
              <w:rPr>
                <w:noProof/>
                <w:webHidden/>
              </w:rPr>
            </w:r>
            <w:r w:rsidR="002154A1">
              <w:rPr>
                <w:noProof/>
                <w:webHidden/>
              </w:rPr>
              <w:fldChar w:fldCharType="separate"/>
            </w:r>
            <w:r w:rsidR="002154A1">
              <w:rPr>
                <w:noProof/>
                <w:webHidden/>
              </w:rPr>
              <w:t>3</w:t>
            </w:r>
            <w:r w:rsidR="002154A1">
              <w:rPr>
                <w:noProof/>
                <w:webHidden/>
              </w:rPr>
              <w:fldChar w:fldCharType="end"/>
            </w:r>
          </w:hyperlink>
        </w:p>
        <w:p w:rsidR="002154A1" w:rsidRDefault="007849E5">
          <w:pPr>
            <w:pStyle w:val="TOC2"/>
            <w:tabs>
              <w:tab w:val="right" w:leader="dot" w:pos="9016"/>
            </w:tabs>
            <w:rPr>
              <w:rFonts w:eastAsiaTheme="minorEastAsia" w:cstheme="minorBidi"/>
              <w:smallCaps w:val="0"/>
              <w:noProof/>
              <w:color w:val="auto"/>
              <w:kern w:val="0"/>
              <w:sz w:val="22"/>
              <w:szCs w:val="22"/>
              <w14:ligatures w14:val="none"/>
            </w:rPr>
          </w:pPr>
          <w:hyperlink w:anchor="_Toc205837483" w:history="1">
            <w:r w:rsidR="002154A1" w:rsidRPr="002344DB">
              <w:rPr>
                <w:rStyle w:val="Hyperlink"/>
                <w:noProof/>
              </w:rPr>
              <w:t>List of Publications</w:t>
            </w:r>
            <w:r w:rsidR="002154A1">
              <w:rPr>
                <w:noProof/>
                <w:webHidden/>
              </w:rPr>
              <w:tab/>
            </w:r>
            <w:r w:rsidR="002154A1">
              <w:rPr>
                <w:noProof/>
                <w:webHidden/>
              </w:rPr>
              <w:fldChar w:fldCharType="begin"/>
            </w:r>
            <w:r w:rsidR="002154A1">
              <w:rPr>
                <w:noProof/>
                <w:webHidden/>
              </w:rPr>
              <w:instrText xml:space="preserve"> PAGEREF _Toc205837483 \h </w:instrText>
            </w:r>
            <w:r w:rsidR="002154A1">
              <w:rPr>
                <w:noProof/>
                <w:webHidden/>
              </w:rPr>
            </w:r>
            <w:r w:rsidR="002154A1">
              <w:rPr>
                <w:noProof/>
                <w:webHidden/>
              </w:rPr>
              <w:fldChar w:fldCharType="separate"/>
            </w:r>
            <w:r w:rsidR="002154A1">
              <w:rPr>
                <w:noProof/>
                <w:webHidden/>
              </w:rPr>
              <w:t>3</w:t>
            </w:r>
            <w:r w:rsidR="002154A1">
              <w:rPr>
                <w:noProof/>
                <w:webHidden/>
              </w:rPr>
              <w:fldChar w:fldCharType="end"/>
            </w:r>
          </w:hyperlink>
        </w:p>
        <w:p w:rsidR="002154A1" w:rsidRDefault="007849E5">
          <w:pPr>
            <w:pStyle w:val="TOC1"/>
            <w:tabs>
              <w:tab w:val="right" w:leader="dot" w:pos="9016"/>
            </w:tabs>
            <w:rPr>
              <w:rFonts w:eastAsiaTheme="minorEastAsia" w:cstheme="minorBidi"/>
              <w:b w:val="0"/>
              <w:bCs w:val="0"/>
              <w:caps w:val="0"/>
              <w:noProof/>
              <w:color w:val="auto"/>
              <w:kern w:val="0"/>
              <w:sz w:val="22"/>
              <w:szCs w:val="22"/>
              <w14:ligatures w14:val="none"/>
            </w:rPr>
          </w:pPr>
          <w:hyperlink w:anchor="_Toc205837484" w:history="1">
            <w:r w:rsidR="002154A1" w:rsidRPr="002344DB">
              <w:rPr>
                <w:rStyle w:val="Hyperlink"/>
                <w:noProof/>
              </w:rPr>
              <w:t>List of Abbreviations</w:t>
            </w:r>
            <w:r w:rsidR="002154A1">
              <w:rPr>
                <w:noProof/>
                <w:webHidden/>
              </w:rPr>
              <w:tab/>
            </w:r>
            <w:r w:rsidR="002154A1">
              <w:rPr>
                <w:noProof/>
                <w:webHidden/>
              </w:rPr>
              <w:fldChar w:fldCharType="begin"/>
            </w:r>
            <w:r w:rsidR="002154A1">
              <w:rPr>
                <w:noProof/>
                <w:webHidden/>
              </w:rPr>
              <w:instrText xml:space="preserve"> PAGEREF _Toc205837484 \h </w:instrText>
            </w:r>
            <w:r w:rsidR="002154A1">
              <w:rPr>
                <w:noProof/>
                <w:webHidden/>
              </w:rPr>
            </w:r>
            <w:r w:rsidR="002154A1">
              <w:rPr>
                <w:noProof/>
                <w:webHidden/>
              </w:rPr>
              <w:fldChar w:fldCharType="separate"/>
            </w:r>
            <w:r w:rsidR="002154A1">
              <w:rPr>
                <w:noProof/>
                <w:webHidden/>
              </w:rPr>
              <w:t>5</w:t>
            </w:r>
            <w:r w:rsidR="002154A1">
              <w:rPr>
                <w:noProof/>
                <w:webHidden/>
              </w:rPr>
              <w:fldChar w:fldCharType="end"/>
            </w:r>
          </w:hyperlink>
        </w:p>
        <w:p w:rsidR="002154A1" w:rsidRDefault="007849E5">
          <w:pPr>
            <w:pStyle w:val="TOC1"/>
            <w:tabs>
              <w:tab w:val="right" w:leader="dot" w:pos="9016"/>
            </w:tabs>
            <w:rPr>
              <w:rFonts w:eastAsiaTheme="minorEastAsia" w:cstheme="minorBidi"/>
              <w:b w:val="0"/>
              <w:bCs w:val="0"/>
              <w:caps w:val="0"/>
              <w:noProof/>
              <w:color w:val="auto"/>
              <w:kern w:val="0"/>
              <w:sz w:val="22"/>
              <w:szCs w:val="22"/>
              <w14:ligatures w14:val="none"/>
            </w:rPr>
          </w:pPr>
          <w:hyperlink w:anchor="_Toc205837485" w:history="1">
            <w:r w:rsidR="002154A1" w:rsidRPr="002344DB">
              <w:rPr>
                <w:rStyle w:val="Hyperlink"/>
                <w:noProof/>
              </w:rPr>
              <w:t>List of Figures</w:t>
            </w:r>
            <w:r w:rsidR="002154A1">
              <w:rPr>
                <w:noProof/>
                <w:webHidden/>
              </w:rPr>
              <w:tab/>
            </w:r>
            <w:r w:rsidR="002154A1">
              <w:rPr>
                <w:noProof/>
                <w:webHidden/>
              </w:rPr>
              <w:fldChar w:fldCharType="begin"/>
            </w:r>
            <w:r w:rsidR="002154A1">
              <w:rPr>
                <w:noProof/>
                <w:webHidden/>
              </w:rPr>
              <w:instrText xml:space="preserve"> PAGEREF _Toc205837485 \h </w:instrText>
            </w:r>
            <w:r w:rsidR="002154A1">
              <w:rPr>
                <w:noProof/>
                <w:webHidden/>
              </w:rPr>
            </w:r>
            <w:r w:rsidR="002154A1">
              <w:rPr>
                <w:noProof/>
                <w:webHidden/>
              </w:rPr>
              <w:fldChar w:fldCharType="separate"/>
            </w:r>
            <w:r w:rsidR="002154A1">
              <w:rPr>
                <w:noProof/>
                <w:webHidden/>
              </w:rPr>
              <w:t>6</w:t>
            </w:r>
            <w:r w:rsidR="002154A1">
              <w:rPr>
                <w:noProof/>
                <w:webHidden/>
              </w:rPr>
              <w:fldChar w:fldCharType="end"/>
            </w:r>
          </w:hyperlink>
        </w:p>
        <w:p w:rsidR="002154A1" w:rsidRDefault="007849E5">
          <w:pPr>
            <w:pStyle w:val="TOC1"/>
            <w:tabs>
              <w:tab w:val="right" w:leader="dot" w:pos="9016"/>
            </w:tabs>
            <w:rPr>
              <w:rFonts w:eastAsiaTheme="minorEastAsia" w:cstheme="minorBidi"/>
              <w:b w:val="0"/>
              <w:bCs w:val="0"/>
              <w:caps w:val="0"/>
              <w:noProof/>
              <w:color w:val="auto"/>
              <w:kern w:val="0"/>
              <w:sz w:val="22"/>
              <w:szCs w:val="22"/>
              <w14:ligatures w14:val="none"/>
            </w:rPr>
          </w:pPr>
          <w:hyperlink w:anchor="_Toc205837486" w:history="1">
            <w:r w:rsidR="002154A1" w:rsidRPr="002344DB">
              <w:rPr>
                <w:rStyle w:val="Hyperlink"/>
                <w:noProof/>
              </w:rPr>
              <w:t>List of Tables</w:t>
            </w:r>
            <w:r w:rsidR="002154A1">
              <w:rPr>
                <w:noProof/>
                <w:webHidden/>
              </w:rPr>
              <w:tab/>
            </w:r>
            <w:r w:rsidR="002154A1">
              <w:rPr>
                <w:noProof/>
                <w:webHidden/>
              </w:rPr>
              <w:fldChar w:fldCharType="begin"/>
            </w:r>
            <w:r w:rsidR="002154A1">
              <w:rPr>
                <w:noProof/>
                <w:webHidden/>
              </w:rPr>
              <w:instrText xml:space="preserve"> PAGEREF _Toc205837486 \h </w:instrText>
            </w:r>
            <w:r w:rsidR="002154A1">
              <w:rPr>
                <w:noProof/>
                <w:webHidden/>
              </w:rPr>
            </w:r>
            <w:r w:rsidR="002154A1">
              <w:rPr>
                <w:noProof/>
                <w:webHidden/>
              </w:rPr>
              <w:fldChar w:fldCharType="separate"/>
            </w:r>
            <w:r w:rsidR="002154A1">
              <w:rPr>
                <w:noProof/>
                <w:webHidden/>
              </w:rPr>
              <w:t>7</w:t>
            </w:r>
            <w:r w:rsidR="002154A1">
              <w:rPr>
                <w:noProof/>
                <w:webHidden/>
              </w:rPr>
              <w:fldChar w:fldCharType="end"/>
            </w:r>
          </w:hyperlink>
        </w:p>
        <w:p w:rsidR="002154A1" w:rsidRDefault="007849E5">
          <w:pPr>
            <w:pStyle w:val="TOC1"/>
            <w:tabs>
              <w:tab w:val="right" w:leader="dot" w:pos="9016"/>
            </w:tabs>
            <w:rPr>
              <w:rFonts w:eastAsiaTheme="minorEastAsia" w:cstheme="minorBidi"/>
              <w:b w:val="0"/>
              <w:bCs w:val="0"/>
              <w:caps w:val="0"/>
              <w:noProof/>
              <w:color w:val="auto"/>
              <w:kern w:val="0"/>
              <w:sz w:val="22"/>
              <w:szCs w:val="22"/>
              <w14:ligatures w14:val="none"/>
            </w:rPr>
          </w:pPr>
          <w:hyperlink w:anchor="_Toc205837487" w:history="1">
            <w:r w:rsidR="002154A1" w:rsidRPr="002344DB">
              <w:rPr>
                <w:rStyle w:val="Hyperlink"/>
                <w:rFonts w:asciiTheme="majorBidi" w:hAnsiTheme="majorBidi" w:cstheme="majorBidi"/>
                <w:noProof/>
              </w:rPr>
              <w:t>Chapter 1 Introduction</w:t>
            </w:r>
            <w:r w:rsidR="002154A1">
              <w:rPr>
                <w:noProof/>
                <w:webHidden/>
              </w:rPr>
              <w:tab/>
            </w:r>
            <w:r w:rsidR="002154A1">
              <w:rPr>
                <w:noProof/>
                <w:webHidden/>
              </w:rPr>
              <w:fldChar w:fldCharType="begin"/>
            </w:r>
            <w:r w:rsidR="002154A1">
              <w:rPr>
                <w:noProof/>
                <w:webHidden/>
              </w:rPr>
              <w:instrText xml:space="preserve"> PAGEREF _Toc205837487 \h </w:instrText>
            </w:r>
            <w:r w:rsidR="002154A1">
              <w:rPr>
                <w:noProof/>
                <w:webHidden/>
              </w:rPr>
            </w:r>
            <w:r w:rsidR="002154A1">
              <w:rPr>
                <w:noProof/>
                <w:webHidden/>
              </w:rPr>
              <w:fldChar w:fldCharType="separate"/>
            </w:r>
            <w:r w:rsidR="002154A1">
              <w:rPr>
                <w:noProof/>
                <w:webHidden/>
              </w:rPr>
              <w:t>8</w:t>
            </w:r>
            <w:r w:rsidR="002154A1">
              <w:rPr>
                <w:noProof/>
                <w:webHidden/>
              </w:rPr>
              <w:fldChar w:fldCharType="end"/>
            </w:r>
          </w:hyperlink>
        </w:p>
        <w:p w:rsidR="002154A1" w:rsidRDefault="007849E5">
          <w:pPr>
            <w:pStyle w:val="TOC3"/>
            <w:tabs>
              <w:tab w:val="left" w:pos="1200"/>
              <w:tab w:val="right" w:leader="dot" w:pos="9016"/>
            </w:tabs>
            <w:rPr>
              <w:rFonts w:eastAsiaTheme="minorEastAsia" w:cstheme="minorBidi"/>
              <w:i w:val="0"/>
              <w:iCs w:val="0"/>
              <w:noProof/>
              <w:color w:val="auto"/>
              <w:kern w:val="0"/>
              <w:sz w:val="22"/>
              <w:szCs w:val="22"/>
              <w14:ligatures w14:val="none"/>
            </w:rPr>
          </w:pPr>
          <w:hyperlink w:anchor="_Toc205837488" w:history="1">
            <w:r w:rsidR="002154A1" w:rsidRPr="002344DB">
              <w:rPr>
                <w:rStyle w:val="Hyperlink"/>
                <w:rFonts w:asciiTheme="majorBidi" w:hAnsiTheme="majorBidi" w:cstheme="majorBidi"/>
                <w:b/>
                <w:bCs/>
                <w:noProof/>
                <w:rtl/>
              </w:rPr>
              <w:t>1.1</w:t>
            </w:r>
            <w:r w:rsidR="002154A1">
              <w:rPr>
                <w:rFonts w:eastAsiaTheme="minorEastAsia" w:cstheme="minorBidi"/>
                <w:i w:val="0"/>
                <w:iCs w:val="0"/>
                <w:noProof/>
                <w:color w:val="auto"/>
                <w:kern w:val="0"/>
                <w:sz w:val="22"/>
                <w:szCs w:val="22"/>
                <w14:ligatures w14:val="none"/>
              </w:rPr>
              <w:t xml:space="preserve">     </w:t>
            </w:r>
            <w:r w:rsidR="002154A1" w:rsidRPr="002344DB">
              <w:rPr>
                <w:rStyle w:val="Hyperlink"/>
                <w:rFonts w:asciiTheme="majorBidi" w:hAnsiTheme="majorBidi" w:cstheme="majorBidi"/>
                <w:b/>
                <w:bCs/>
                <w:noProof/>
              </w:rPr>
              <w:t>Problem Definition</w:t>
            </w:r>
            <w:r w:rsidR="002154A1">
              <w:rPr>
                <w:noProof/>
                <w:webHidden/>
              </w:rPr>
              <w:tab/>
            </w:r>
            <w:r w:rsidR="002154A1">
              <w:rPr>
                <w:noProof/>
                <w:webHidden/>
              </w:rPr>
              <w:fldChar w:fldCharType="begin"/>
            </w:r>
            <w:r w:rsidR="002154A1">
              <w:rPr>
                <w:noProof/>
                <w:webHidden/>
              </w:rPr>
              <w:instrText xml:space="preserve"> PAGEREF _Toc205837488 \h </w:instrText>
            </w:r>
            <w:r w:rsidR="002154A1">
              <w:rPr>
                <w:noProof/>
                <w:webHidden/>
              </w:rPr>
            </w:r>
            <w:r w:rsidR="002154A1">
              <w:rPr>
                <w:noProof/>
                <w:webHidden/>
              </w:rPr>
              <w:fldChar w:fldCharType="separate"/>
            </w:r>
            <w:r w:rsidR="002154A1">
              <w:rPr>
                <w:noProof/>
                <w:webHidden/>
              </w:rPr>
              <w:t>9</w:t>
            </w:r>
            <w:r w:rsidR="002154A1">
              <w:rPr>
                <w:noProof/>
                <w:webHidden/>
              </w:rPr>
              <w:fldChar w:fldCharType="end"/>
            </w:r>
          </w:hyperlink>
        </w:p>
        <w:p w:rsidR="002154A1" w:rsidRDefault="007849E5">
          <w:pPr>
            <w:pStyle w:val="TOC3"/>
            <w:tabs>
              <w:tab w:val="left" w:pos="960"/>
              <w:tab w:val="right" w:leader="dot" w:pos="9016"/>
            </w:tabs>
            <w:rPr>
              <w:rFonts w:eastAsiaTheme="minorEastAsia" w:cstheme="minorBidi"/>
              <w:i w:val="0"/>
              <w:iCs w:val="0"/>
              <w:noProof/>
              <w:color w:val="auto"/>
              <w:kern w:val="0"/>
              <w:sz w:val="22"/>
              <w:szCs w:val="22"/>
              <w14:ligatures w14:val="none"/>
            </w:rPr>
          </w:pPr>
          <w:hyperlink w:anchor="_Toc205837489" w:history="1">
            <w:r w:rsidR="002154A1" w:rsidRPr="002344DB">
              <w:rPr>
                <w:rStyle w:val="Hyperlink"/>
                <w:rFonts w:asciiTheme="majorBidi" w:hAnsiTheme="majorBidi" w:cstheme="majorBidi"/>
                <w:b/>
                <w:bCs/>
                <w:noProof/>
              </w:rPr>
              <w:t>1.2</w:t>
            </w:r>
            <w:r w:rsidR="002154A1">
              <w:rPr>
                <w:rFonts w:eastAsiaTheme="minorEastAsia" w:cstheme="minorBidi"/>
                <w:i w:val="0"/>
                <w:iCs w:val="0"/>
                <w:noProof/>
                <w:color w:val="auto"/>
                <w:kern w:val="0"/>
                <w:sz w:val="22"/>
                <w:szCs w:val="22"/>
                <w14:ligatures w14:val="none"/>
              </w:rPr>
              <w:tab/>
            </w:r>
            <w:r w:rsidR="002154A1" w:rsidRPr="002344DB">
              <w:rPr>
                <w:rStyle w:val="Hyperlink"/>
                <w:rFonts w:asciiTheme="majorBidi" w:hAnsiTheme="majorBidi" w:cstheme="majorBidi"/>
                <w:b/>
                <w:bCs/>
                <w:noProof/>
              </w:rPr>
              <w:t>Thesis Objectives</w:t>
            </w:r>
            <w:r w:rsidR="002154A1">
              <w:rPr>
                <w:noProof/>
                <w:webHidden/>
              </w:rPr>
              <w:tab/>
            </w:r>
            <w:r w:rsidR="002154A1">
              <w:rPr>
                <w:noProof/>
                <w:webHidden/>
              </w:rPr>
              <w:fldChar w:fldCharType="begin"/>
            </w:r>
            <w:r w:rsidR="002154A1">
              <w:rPr>
                <w:noProof/>
                <w:webHidden/>
              </w:rPr>
              <w:instrText xml:space="preserve"> PAGEREF _Toc205837489 \h </w:instrText>
            </w:r>
            <w:r w:rsidR="002154A1">
              <w:rPr>
                <w:noProof/>
                <w:webHidden/>
              </w:rPr>
            </w:r>
            <w:r w:rsidR="002154A1">
              <w:rPr>
                <w:noProof/>
                <w:webHidden/>
              </w:rPr>
              <w:fldChar w:fldCharType="separate"/>
            </w:r>
            <w:r w:rsidR="002154A1">
              <w:rPr>
                <w:noProof/>
                <w:webHidden/>
              </w:rPr>
              <w:t>10</w:t>
            </w:r>
            <w:r w:rsidR="002154A1">
              <w:rPr>
                <w:noProof/>
                <w:webHidden/>
              </w:rPr>
              <w:fldChar w:fldCharType="end"/>
            </w:r>
          </w:hyperlink>
        </w:p>
        <w:p w:rsidR="002154A1" w:rsidRDefault="007849E5">
          <w:pPr>
            <w:pStyle w:val="TOC3"/>
            <w:tabs>
              <w:tab w:val="left" w:pos="960"/>
              <w:tab w:val="right" w:leader="dot" w:pos="9016"/>
            </w:tabs>
            <w:rPr>
              <w:rFonts w:eastAsiaTheme="minorEastAsia" w:cstheme="minorBidi"/>
              <w:i w:val="0"/>
              <w:iCs w:val="0"/>
              <w:noProof/>
              <w:color w:val="auto"/>
              <w:kern w:val="0"/>
              <w:sz w:val="22"/>
              <w:szCs w:val="22"/>
              <w14:ligatures w14:val="none"/>
            </w:rPr>
          </w:pPr>
          <w:hyperlink w:anchor="_Toc205837490" w:history="1">
            <w:r w:rsidR="002154A1" w:rsidRPr="002344DB">
              <w:rPr>
                <w:rStyle w:val="Hyperlink"/>
                <w:rFonts w:asciiTheme="majorBidi" w:hAnsiTheme="majorBidi" w:cstheme="majorBidi"/>
                <w:b/>
                <w:bCs/>
                <w:noProof/>
              </w:rPr>
              <w:t>1.3</w:t>
            </w:r>
            <w:r w:rsidR="002154A1">
              <w:rPr>
                <w:rFonts w:eastAsiaTheme="minorEastAsia" w:cstheme="minorBidi"/>
                <w:i w:val="0"/>
                <w:iCs w:val="0"/>
                <w:noProof/>
                <w:color w:val="auto"/>
                <w:kern w:val="0"/>
                <w:sz w:val="22"/>
                <w:szCs w:val="22"/>
                <w14:ligatures w14:val="none"/>
              </w:rPr>
              <w:tab/>
            </w:r>
            <w:r w:rsidR="002154A1" w:rsidRPr="002344DB">
              <w:rPr>
                <w:rStyle w:val="Hyperlink"/>
                <w:rFonts w:asciiTheme="majorBidi" w:hAnsiTheme="majorBidi" w:cstheme="majorBidi"/>
                <w:b/>
                <w:bCs/>
                <w:noProof/>
              </w:rPr>
              <w:t>Thesis Contribution</w:t>
            </w:r>
            <w:r w:rsidR="002154A1">
              <w:rPr>
                <w:noProof/>
                <w:webHidden/>
              </w:rPr>
              <w:tab/>
            </w:r>
            <w:r w:rsidR="002154A1">
              <w:rPr>
                <w:noProof/>
                <w:webHidden/>
              </w:rPr>
              <w:fldChar w:fldCharType="begin"/>
            </w:r>
            <w:r w:rsidR="002154A1">
              <w:rPr>
                <w:noProof/>
                <w:webHidden/>
              </w:rPr>
              <w:instrText xml:space="preserve"> PAGEREF _Toc205837490 \h </w:instrText>
            </w:r>
            <w:r w:rsidR="002154A1">
              <w:rPr>
                <w:noProof/>
                <w:webHidden/>
              </w:rPr>
            </w:r>
            <w:r w:rsidR="002154A1">
              <w:rPr>
                <w:noProof/>
                <w:webHidden/>
              </w:rPr>
              <w:fldChar w:fldCharType="separate"/>
            </w:r>
            <w:r w:rsidR="002154A1">
              <w:rPr>
                <w:noProof/>
                <w:webHidden/>
              </w:rPr>
              <w:t>11</w:t>
            </w:r>
            <w:r w:rsidR="002154A1">
              <w:rPr>
                <w:noProof/>
                <w:webHidden/>
              </w:rPr>
              <w:fldChar w:fldCharType="end"/>
            </w:r>
          </w:hyperlink>
        </w:p>
        <w:p w:rsidR="002154A1" w:rsidRDefault="007849E5">
          <w:pPr>
            <w:pStyle w:val="TOC3"/>
            <w:tabs>
              <w:tab w:val="left" w:pos="960"/>
              <w:tab w:val="right" w:leader="dot" w:pos="9016"/>
            </w:tabs>
            <w:rPr>
              <w:rFonts w:eastAsiaTheme="minorEastAsia" w:cstheme="minorBidi"/>
              <w:i w:val="0"/>
              <w:iCs w:val="0"/>
              <w:noProof/>
              <w:color w:val="auto"/>
              <w:kern w:val="0"/>
              <w:sz w:val="22"/>
              <w:szCs w:val="22"/>
              <w14:ligatures w14:val="none"/>
            </w:rPr>
          </w:pPr>
          <w:hyperlink w:anchor="_Toc205837491" w:history="1">
            <w:r w:rsidR="002154A1" w:rsidRPr="002344DB">
              <w:rPr>
                <w:rStyle w:val="Hyperlink"/>
                <w:rFonts w:asciiTheme="majorBidi" w:hAnsiTheme="majorBidi" w:cstheme="majorBidi"/>
                <w:b/>
                <w:bCs/>
                <w:noProof/>
              </w:rPr>
              <w:t>1.4</w:t>
            </w:r>
            <w:r w:rsidR="002154A1">
              <w:rPr>
                <w:rFonts w:eastAsiaTheme="minorEastAsia" w:cstheme="minorBidi"/>
                <w:i w:val="0"/>
                <w:iCs w:val="0"/>
                <w:noProof/>
                <w:color w:val="auto"/>
                <w:kern w:val="0"/>
                <w:sz w:val="22"/>
                <w:szCs w:val="22"/>
                <w14:ligatures w14:val="none"/>
              </w:rPr>
              <w:tab/>
            </w:r>
            <w:r w:rsidR="002154A1" w:rsidRPr="002344DB">
              <w:rPr>
                <w:rStyle w:val="Hyperlink"/>
                <w:rFonts w:asciiTheme="majorBidi" w:hAnsiTheme="majorBidi" w:cstheme="majorBidi"/>
                <w:b/>
                <w:bCs/>
                <w:noProof/>
              </w:rPr>
              <w:t>Thesis Organization</w:t>
            </w:r>
            <w:r w:rsidR="002154A1">
              <w:rPr>
                <w:noProof/>
                <w:webHidden/>
              </w:rPr>
              <w:tab/>
            </w:r>
            <w:r w:rsidR="002154A1">
              <w:rPr>
                <w:noProof/>
                <w:webHidden/>
              </w:rPr>
              <w:fldChar w:fldCharType="begin"/>
            </w:r>
            <w:r w:rsidR="002154A1">
              <w:rPr>
                <w:noProof/>
                <w:webHidden/>
              </w:rPr>
              <w:instrText xml:space="preserve"> PAGEREF _Toc205837491 \h </w:instrText>
            </w:r>
            <w:r w:rsidR="002154A1">
              <w:rPr>
                <w:noProof/>
                <w:webHidden/>
              </w:rPr>
            </w:r>
            <w:r w:rsidR="002154A1">
              <w:rPr>
                <w:noProof/>
                <w:webHidden/>
              </w:rPr>
              <w:fldChar w:fldCharType="separate"/>
            </w:r>
            <w:r w:rsidR="002154A1">
              <w:rPr>
                <w:noProof/>
                <w:webHidden/>
              </w:rPr>
              <w:t>11</w:t>
            </w:r>
            <w:r w:rsidR="002154A1">
              <w:rPr>
                <w:noProof/>
                <w:webHidden/>
              </w:rPr>
              <w:fldChar w:fldCharType="end"/>
            </w:r>
          </w:hyperlink>
        </w:p>
        <w:p w:rsidR="002154A1" w:rsidRDefault="007849E5">
          <w:pPr>
            <w:pStyle w:val="TOC1"/>
            <w:tabs>
              <w:tab w:val="right" w:leader="dot" w:pos="9016"/>
            </w:tabs>
            <w:rPr>
              <w:rFonts w:eastAsiaTheme="minorEastAsia" w:cstheme="minorBidi"/>
              <w:b w:val="0"/>
              <w:bCs w:val="0"/>
              <w:caps w:val="0"/>
              <w:noProof/>
              <w:color w:val="auto"/>
              <w:kern w:val="0"/>
              <w:sz w:val="22"/>
              <w:szCs w:val="22"/>
              <w14:ligatures w14:val="none"/>
            </w:rPr>
          </w:pPr>
          <w:hyperlink w:anchor="_Toc205837492" w:history="1">
            <w:r w:rsidR="002154A1" w:rsidRPr="002344DB">
              <w:rPr>
                <w:rStyle w:val="Hyperlink"/>
                <w:rFonts w:asciiTheme="majorBidi" w:eastAsia="inter" w:hAnsiTheme="majorBidi" w:cstheme="majorBidi"/>
                <w:noProof/>
              </w:rPr>
              <w:t>Chapter 2 Overview</w:t>
            </w:r>
            <w:r w:rsidR="002154A1">
              <w:rPr>
                <w:noProof/>
                <w:webHidden/>
              </w:rPr>
              <w:tab/>
            </w:r>
            <w:r w:rsidR="002154A1">
              <w:rPr>
                <w:noProof/>
                <w:webHidden/>
              </w:rPr>
              <w:fldChar w:fldCharType="begin"/>
            </w:r>
            <w:r w:rsidR="002154A1">
              <w:rPr>
                <w:noProof/>
                <w:webHidden/>
              </w:rPr>
              <w:instrText xml:space="preserve"> PAGEREF _Toc205837492 \h </w:instrText>
            </w:r>
            <w:r w:rsidR="002154A1">
              <w:rPr>
                <w:noProof/>
                <w:webHidden/>
              </w:rPr>
            </w:r>
            <w:r w:rsidR="002154A1">
              <w:rPr>
                <w:noProof/>
                <w:webHidden/>
              </w:rPr>
              <w:fldChar w:fldCharType="separate"/>
            </w:r>
            <w:r w:rsidR="002154A1">
              <w:rPr>
                <w:noProof/>
                <w:webHidden/>
              </w:rPr>
              <w:t>12</w:t>
            </w:r>
            <w:r w:rsidR="002154A1">
              <w:rPr>
                <w:noProof/>
                <w:webHidden/>
              </w:rPr>
              <w:fldChar w:fldCharType="end"/>
            </w:r>
          </w:hyperlink>
        </w:p>
        <w:p w:rsidR="002154A1" w:rsidRDefault="007849E5">
          <w:pPr>
            <w:pStyle w:val="TOC3"/>
            <w:tabs>
              <w:tab w:val="right" w:leader="dot" w:pos="9016"/>
            </w:tabs>
            <w:rPr>
              <w:rFonts w:eastAsiaTheme="minorEastAsia" w:cstheme="minorBidi"/>
              <w:i w:val="0"/>
              <w:iCs w:val="0"/>
              <w:noProof/>
              <w:color w:val="auto"/>
              <w:kern w:val="0"/>
              <w:sz w:val="22"/>
              <w:szCs w:val="22"/>
              <w14:ligatures w14:val="none"/>
            </w:rPr>
          </w:pPr>
          <w:hyperlink w:anchor="_Toc205837493" w:history="1">
            <w:r w:rsidR="002154A1" w:rsidRPr="002344DB">
              <w:rPr>
                <w:rStyle w:val="Hyperlink"/>
                <w:rFonts w:asciiTheme="majorBidi" w:hAnsiTheme="majorBidi" w:cstheme="majorBidi"/>
                <w:b/>
                <w:bCs/>
                <w:noProof/>
              </w:rPr>
              <w:t>2.1 Introduction</w:t>
            </w:r>
            <w:r w:rsidR="002154A1">
              <w:rPr>
                <w:noProof/>
                <w:webHidden/>
              </w:rPr>
              <w:tab/>
            </w:r>
            <w:r w:rsidR="002154A1">
              <w:rPr>
                <w:noProof/>
                <w:webHidden/>
              </w:rPr>
              <w:fldChar w:fldCharType="begin"/>
            </w:r>
            <w:r w:rsidR="002154A1">
              <w:rPr>
                <w:noProof/>
                <w:webHidden/>
              </w:rPr>
              <w:instrText xml:space="preserve"> PAGEREF _Toc205837493 \h </w:instrText>
            </w:r>
            <w:r w:rsidR="002154A1">
              <w:rPr>
                <w:noProof/>
                <w:webHidden/>
              </w:rPr>
            </w:r>
            <w:r w:rsidR="002154A1">
              <w:rPr>
                <w:noProof/>
                <w:webHidden/>
              </w:rPr>
              <w:fldChar w:fldCharType="separate"/>
            </w:r>
            <w:r w:rsidR="002154A1">
              <w:rPr>
                <w:noProof/>
                <w:webHidden/>
              </w:rPr>
              <w:t>12</w:t>
            </w:r>
            <w:r w:rsidR="002154A1">
              <w:rPr>
                <w:noProof/>
                <w:webHidden/>
              </w:rPr>
              <w:fldChar w:fldCharType="end"/>
            </w:r>
          </w:hyperlink>
        </w:p>
        <w:p w:rsidR="002154A1" w:rsidRDefault="007849E5">
          <w:pPr>
            <w:pStyle w:val="TOC3"/>
            <w:tabs>
              <w:tab w:val="right" w:leader="dot" w:pos="9016"/>
            </w:tabs>
            <w:rPr>
              <w:rFonts w:eastAsiaTheme="minorEastAsia" w:cstheme="minorBidi"/>
              <w:i w:val="0"/>
              <w:iCs w:val="0"/>
              <w:noProof/>
              <w:color w:val="auto"/>
              <w:kern w:val="0"/>
              <w:sz w:val="22"/>
              <w:szCs w:val="22"/>
              <w14:ligatures w14:val="none"/>
            </w:rPr>
          </w:pPr>
          <w:hyperlink w:anchor="_Toc205837494" w:history="1">
            <w:r w:rsidR="002154A1" w:rsidRPr="002344DB">
              <w:rPr>
                <w:rStyle w:val="Hyperlink"/>
                <w:rFonts w:asciiTheme="majorBidi" w:hAnsiTheme="majorBidi" w:cstheme="majorBidi"/>
                <w:b/>
                <w:bCs/>
                <w:noProof/>
              </w:rPr>
              <w:t>2.2 The Role of Artificial Intelligence in Healthcare</w:t>
            </w:r>
            <w:r w:rsidR="002154A1">
              <w:rPr>
                <w:noProof/>
                <w:webHidden/>
              </w:rPr>
              <w:tab/>
            </w:r>
            <w:r w:rsidR="002154A1">
              <w:rPr>
                <w:noProof/>
                <w:webHidden/>
              </w:rPr>
              <w:fldChar w:fldCharType="begin"/>
            </w:r>
            <w:r w:rsidR="002154A1">
              <w:rPr>
                <w:noProof/>
                <w:webHidden/>
              </w:rPr>
              <w:instrText xml:space="preserve"> PAGEREF _Toc205837494 \h </w:instrText>
            </w:r>
            <w:r w:rsidR="002154A1">
              <w:rPr>
                <w:noProof/>
                <w:webHidden/>
              </w:rPr>
            </w:r>
            <w:r w:rsidR="002154A1">
              <w:rPr>
                <w:noProof/>
                <w:webHidden/>
              </w:rPr>
              <w:fldChar w:fldCharType="separate"/>
            </w:r>
            <w:r w:rsidR="002154A1">
              <w:rPr>
                <w:noProof/>
                <w:webHidden/>
              </w:rPr>
              <w:t>13</w:t>
            </w:r>
            <w:r w:rsidR="002154A1">
              <w:rPr>
                <w:noProof/>
                <w:webHidden/>
              </w:rPr>
              <w:fldChar w:fldCharType="end"/>
            </w:r>
          </w:hyperlink>
        </w:p>
        <w:p w:rsidR="002154A1" w:rsidRDefault="007849E5">
          <w:pPr>
            <w:pStyle w:val="TOC3"/>
            <w:tabs>
              <w:tab w:val="right" w:leader="dot" w:pos="9016"/>
            </w:tabs>
            <w:rPr>
              <w:rFonts w:eastAsiaTheme="minorEastAsia" w:cstheme="minorBidi"/>
              <w:i w:val="0"/>
              <w:iCs w:val="0"/>
              <w:noProof/>
              <w:color w:val="auto"/>
              <w:kern w:val="0"/>
              <w:sz w:val="22"/>
              <w:szCs w:val="22"/>
              <w14:ligatures w14:val="none"/>
            </w:rPr>
          </w:pPr>
          <w:hyperlink w:anchor="_Toc205837495" w:history="1">
            <w:r w:rsidR="002154A1" w:rsidRPr="002344DB">
              <w:rPr>
                <w:rStyle w:val="Hyperlink"/>
                <w:rFonts w:asciiTheme="majorBidi" w:hAnsiTheme="majorBidi" w:cstheme="majorBidi"/>
                <w:b/>
                <w:bCs/>
                <w:noProof/>
              </w:rPr>
              <w:t>2.3 Machine Learning Techniques</w:t>
            </w:r>
            <w:r w:rsidR="002154A1">
              <w:rPr>
                <w:noProof/>
                <w:webHidden/>
              </w:rPr>
              <w:tab/>
            </w:r>
            <w:r w:rsidR="002154A1">
              <w:rPr>
                <w:noProof/>
                <w:webHidden/>
              </w:rPr>
              <w:fldChar w:fldCharType="begin"/>
            </w:r>
            <w:r w:rsidR="002154A1">
              <w:rPr>
                <w:noProof/>
                <w:webHidden/>
              </w:rPr>
              <w:instrText xml:space="preserve"> PAGEREF _Toc205837495 \h </w:instrText>
            </w:r>
            <w:r w:rsidR="002154A1">
              <w:rPr>
                <w:noProof/>
                <w:webHidden/>
              </w:rPr>
            </w:r>
            <w:r w:rsidR="002154A1">
              <w:rPr>
                <w:noProof/>
                <w:webHidden/>
              </w:rPr>
              <w:fldChar w:fldCharType="separate"/>
            </w:r>
            <w:r w:rsidR="002154A1">
              <w:rPr>
                <w:noProof/>
                <w:webHidden/>
              </w:rPr>
              <w:t>15</w:t>
            </w:r>
            <w:r w:rsidR="002154A1">
              <w:rPr>
                <w:noProof/>
                <w:webHidden/>
              </w:rPr>
              <w:fldChar w:fldCharType="end"/>
            </w:r>
          </w:hyperlink>
        </w:p>
        <w:p w:rsidR="002154A1" w:rsidRDefault="007849E5">
          <w:pPr>
            <w:pStyle w:val="TOC3"/>
            <w:tabs>
              <w:tab w:val="right" w:leader="dot" w:pos="9016"/>
            </w:tabs>
            <w:rPr>
              <w:rFonts w:eastAsiaTheme="minorEastAsia" w:cstheme="minorBidi"/>
              <w:i w:val="0"/>
              <w:iCs w:val="0"/>
              <w:noProof/>
              <w:color w:val="auto"/>
              <w:kern w:val="0"/>
              <w:sz w:val="22"/>
              <w:szCs w:val="22"/>
              <w14:ligatures w14:val="none"/>
            </w:rPr>
          </w:pPr>
          <w:hyperlink w:anchor="_Toc205837496" w:history="1">
            <w:r w:rsidR="002154A1" w:rsidRPr="002344DB">
              <w:rPr>
                <w:rStyle w:val="Hyperlink"/>
                <w:rFonts w:asciiTheme="majorBidi" w:hAnsiTheme="majorBidi" w:cstheme="majorBidi"/>
                <w:b/>
                <w:bCs/>
                <w:noProof/>
              </w:rPr>
              <w:t>2.3.1 Support Vector Machine (SVM)</w:t>
            </w:r>
            <w:r w:rsidR="002154A1">
              <w:rPr>
                <w:noProof/>
                <w:webHidden/>
              </w:rPr>
              <w:tab/>
            </w:r>
            <w:r w:rsidR="002154A1">
              <w:rPr>
                <w:noProof/>
                <w:webHidden/>
              </w:rPr>
              <w:fldChar w:fldCharType="begin"/>
            </w:r>
            <w:r w:rsidR="002154A1">
              <w:rPr>
                <w:noProof/>
                <w:webHidden/>
              </w:rPr>
              <w:instrText xml:space="preserve"> PAGEREF _Toc205837496 \h </w:instrText>
            </w:r>
            <w:r w:rsidR="002154A1">
              <w:rPr>
                <w:noProof/>
                <w:webHidden/>
              </w:rPr>
            </w:r>
            <w:r w:rsidR="002154A1">
              <w:rPr>
                <w:noProof/>
                <w:webHidden/>
              </w:rPr>
              <w:fldChar w:fldCharType="separate"/>
            </w:r>
            <w:r w:rsidR="002154A1">
              <w:rPr>
                <w:noProof/>
                <w:webHidden/>
              </w:rPr>
              <w:t>17</w:t>
            </w:r>
            <w:r w:rsidR="002154A1">
              <w:rPr>
                <w:noProof/>
                <w:webHidden/>
              </w:rPr>
              <w:fldChar w:fldCharType="end"/>
            </w:r>
          </w:hyperlink>
        </w:p>
        <w:p w:rsidR="002154A1" w:rsidRDefault="007849E5">
          <w:pPr>
            <w:pStyle w:val="TOC3"/>
            <w:tabs>
              <w:tab w:val="right" w:leader="dot" w:pos="9016"/>
            </w:tabs>
            <w:rPr>
              <w:rFonts w:eastAsiaTheme="minorEastAsia" w:cstheme="minorBidi"/>
              <w:i w:val="0"/>
              <w:iCs w:val="0"/>
              <w:noProof/>
              <w:color w:val="auto"/>
              <w:kern w:val="0"/>
              <w:sz w:val="22"/>
              <w:szCs w:val="22"/>
              <w14:ligatures w14:val="none"/>
            </w:rPr>
          </w:pPr>
          <w:hyperlink w:anchor="_Toc205837497" w:history="1">
            <w:r w:rsidR="002154A1" w:rsidRPr="002344DB">
              <w:rPr>
                <w:rStyle w:val="Hyperlink"/>
                <w:rFonts w:asciiTheme="majorBidi" w:hAnsiTheme="majorBidi" w:cstheme="majorBidi"/>
                <w:b/>
                <w:bCs/>
                <w:noProof/>
              </w:rPr>
              <w:t>2.3.2 Random Forest (RF)</w:t>
            </w:r>
            <w:r w:rsidR="002154A1">
              <w:rPr>
                <w:noProof/>
                <w:webHidden/>
              </w:rPr>
              <w:tab/>
            </w:r>
            <w:r w:rsidR="002154A1">
              <w:rPr>
                <w:noProof/>
                <w:webHidden/>
              </w:rPr>
              <w:fldChar w:fldCharType="begin"/>
            </w:r>
            <w:r w:rsidR="002154A1">
              <w:rPr>
                <w:noProof/>
                <w:webHidden/>
              </w:rPr>
              <w:instrText xml:space="preserve"> PAGEREF _Toc205837497 \h </w:instrText>
            </w:r>
            <w:r w:rsidR="002154A1">
              <w:rPr>
                <w:noProof/>
                <w:webHidden/>
              </w:rPr>
            </w:r>
            <w:r w:rsidR="002154A1">
              <w:rPr>
                <w:noProof/>
                <w:webHidden/>
              </w:rPr>
              <w:fldChar w:fldCharType="separate"/>
            </w:r>
            <w:r w:rsidR="002154A1">
              <w:rPr>
                <w:noProof/>
                <w:webHidden/>
              </w:rPr>
              <w:t>18</w:t>
            </w:r>
            <w:r w:rsidR="002154A1">
              <w:rPr>
                <w:noProof/>
                <w:webHidden/>
              </w:rPr>
              <w:fldChar w:fldCharType="end"/>
            </w:r>
          </w:hyperlink>
        </w:p>
        <w:p w:rsidR="002154A1" w:rsidRDefault="007849E5">
          <w:pPr>
            <w:pStyle w:val="TOC3"/>
            <w:tabs>
              <w:tab w:val="right" w:leader="dot" w:pos="9016"/>
            </w:tabs>
            <w:rPr>
              <w:rFonts w:eastAsiaTheme="minorEastAsia" w:cstheme="minorBidi"/>
              <w:i w:val="0"/>
              <w:iCs w:val="0"/>
              <w:noProof/>
              <w:color w:val="auto"/>
              <w:kern w:val="0"/>
              <w:sz w:val="22"/>
              <w:szCs w:val="22"/>
              <w14:ligatures w14:val="none"/>
            </w:rPr>
          </w:pPr>
          <w:hyperlink w:anchor="_Toc205837498" w:history="1">
            <w:r w:rsidR="002154A1" w:rsidRPr="002344DB">
              <w:rPr>
                <w:rStyle w:val="Hyperlink"/>
                <w:rFonts w:asciiTheme="majorBidi" w:hAnsiTheme="majorBidi" w:cstheme="majorBidi"/>
                <w:b/>
                <w:bCs/>
                <w:noProof/>
              </w:rPr>
              <w:t>2.3.3 XGBoost (Extreme Gradient Boosting)</w:t>
            </w:r>
            <w:r w:rsidR="002154A1">
              <w:rPr>
                <w:noProof/>
                <w:webHidden/>
              </w:rPr>
              <w:tab/>
            </w:r>
            <w:r w:rsidR="002154A1">
              <w:rPr>
                <w:noProof/>
                <w:webHidden/>
              </w:rPr>
              <w:fldChar w:fldCharType="begin"/>
            </w:r>
            <w:r w:rsidR="002154A1">
              <w:rPr>
                <w:noProof/>
                <w:webHidden/>
              </w:rPr>
              <w:instrText xml:space="preserve"> PAGEREF _Toc205837498 \h </w:instrText>
            </w:r>
            <w:r w:rsidR="002154A1">
              <w:rPr>
                <w:noProof/>
                <w:webHidden/>
              </w:rPr>
            </w:r>
            <w:r w:rsidR="002154A1">
              <w:rPr>
                <w:noProof/>
                <w:webHidden/>
              </w:rPr>
              <w:fldChar w:fldCharType="separate"/>
            </w:r>
            <w:r w:rsidR="002154A1">
              <w:rPr>
                <w:noProof/>
                <w:webHidden/>
              </w:rPr>
              <w:t>18</w:t>
            </w:r>
            <w:r w:rsidR="002154A1">
              <w:rPr>
                <w:noProof/>
                <w:webHidden/>
              </w:rPr>
              <w:fldChar w:fldCharType="end"/>
            </w:r>
          </w:hyperlink>
        </w:p>
        <w:p w:rsidR="002154A1" w:rsidRDefault="007849E5">
          <w:pPr>
            <w:pStyle w:val="TOC3"/>
            <w:tabs>
              <w:tab w:val="right" w:leader="dot" w:pos="9016"/>
            </w:tabs>
            <w:rPr>
              <w:rFonts w:eastAsiaTheme="minorEastAsia" w:cstheme="minorBidi"/>
              <w:i w:val="0"/>
              <w:iCs w:val="0"/>
              <w:noProof/>
              <w:color w:val="auto"/>
              <w:kern w:val="0"/>
              <w:sz w:val="22"/>
              <w:szCs w:val="22"/>
              <w14:ligatures w14:val="none"/>
            </w:rPr>
          </w:pPr>
          <w:hyperlink w:anchor="_Toc205837499" w:history="1">
            <w:r w:rsidR="002154A1" w:rsidRPr="002344DB">
              <w:rPr>
                <w:rStyle w:val="Hyperlink"/>
                <w:rFonts w:asciiTheme="majorBidi" w:hAnsiTheme="majorBidi" w:cstheme="majorBidi"/>
                <w:b/>
                <w:bCs/>
                <w:noProof/>
              </w:rPr>
              <w:t>2.3.4 Artificial Neural Network (ANN)</w:t>
            </w:r>
            <w:r w:rsidR="002154A1">
              <w:rPr>
                <w:noProof/>
                <w:webHidden/>
              </w:rPr>
              <w:tab/>
            </w:r>
            <w:r w:rsidR="002154A1">
              <w:rPr>
                <w:noProof/>
                <w:webHidden/>
              </w:rPr>
              <w:fldChar w:fldCharType="begin"/>
            </w:r>
            <w:r w:rsidR="002154A1">
              <w:rPr>
                <w:noProof/>
                <w:webHidden/>
              </w:rPr>
              <w:instrText xml:space="preserve"> PAGEREF _Toc205837499 \h </w:instrText>
            </w:r>
            <w:r w:rsidR="002154A1">
              <w:rPr>
                <w:noProof/>
                <w:webHidden/>
              </w:rPr>
            </w:r>
            <w:r w:rsidR="002154A1">
              <w:rPr>
                <w:noProof/>
                <w:webHidden/>
              </w:rPr>
              <w:fldChar w:fldCharType="separate"/>
            </w:r>
            <w:r w:rsidR="002154A1">
              <w:rPr>
                <w:noProof/>
                <w:webHidden/>
              </w:rPr>
              <w:t>19</w:t>
            </w:r>
            <w:r w:rsidR="002154A1">
              <w:rPr>
                <w:noProof/>
                <w:webHidden/>
              </w:rPr>
              <w:fldChar w:fldCharType="end"/>
            </w:r>
          </w:hyperlink>
        </w:p>
        <w:p w:rsidR="002154A1" w:rsidRDefault="007849E5">
          <w:pPr>
            <w:pStyle w:val="TOC3"/>
            <w:tabs>
              <w:tab w:val="right" w:leader="dot" w:pos="9016"/>
            </w:tabs>
            <w:rPr>
              <w:rFonts w:eastAsiaTheme="minorEastAsia" w:cstheme="minorBidi"/>
              <w:i w:val="0"/>
              <w:iCs w:val="0"/>
              <w:noProof/>
              <w:color w:val="auto"/>
              <w:kern w:val="0"/>
              <w:sz w:val="22"/>
              <w:szCs w:val="22"/>
              <w14:ligatures w14:val="none"/>
            </w:rPr>
          </w:pPr>
          <w:hyperlink w:anchor="_Toc205837500" w:history="1">
            <w:r w:rsidR="002154A1" w:rsidRPr="002344DB">
              <w:rPr>
                <w:rStyle w:val="Hyperlink"/>
                <w:rFonts w:asciiTheme="majorBidi" w:hAnsiTheme="majorBidi" w:cstheme="majorBidi"/>
                <w:b/>
                <w:bCs/>
                <w:noProof/>
              </w:rPr>
              <w:t>2.3.5 k-Nearest Neighbors (k-NN)</w:t>
            </w:r>
            <w:r w:rsidR="002154A1">
              <w:rPr>
                <w:noProof/>
                <w:webHidden/>
              </w:rPr>
              <w:tab/>
            </w:r>
            <w:r w:rsidR="002154A1">
              <w:rPr>
                <w:noProof/>
                <w:webHidden/>
              </w:rPr>
              <w:fldChar w:fldCharType="begin"/>
            </w:r>
            <w:r w:rsidR="002154A1">
              <w:rPr>
                <w:noProof/>
                <w:webHidden/>
              </w:rPr>
              <w:instrText xml:space="preserve"> PAGEREF _Toc205837500 \h </w:instrText>
            </w:r>
            <w:r w:rsidR="002154A1">
              <w:rPr>
                <w:noProof/>
                <w:webHidden/>
              </w:rPr>
            </w:r>
            <w:r w:rsidR="002154A1">
              <w:rPr>
                <w:noProof/>
                <w:webHidden/>
              </w:rPr>
              <w:fldChar w:fldCharType="separate"/>
            </w:r>
            <w:r w:rsidR="002154A1">
              <w:rPr>
                <w:noProof/>
                <w:webHidden/>
              </w:rPr>
              <w:t>20</w:t>
            </w:r>
            <w:r w:rsidR="002154A1">
              <w:rPr>
                <w:noProof/>
                <w:webHidden/>
              </w:rPr>
              <w:fldChar w:fldCharType="end"/>
            </w:r>
          </w:hyperlink>
        </w:p>
        <w:p w:rsidR="002154A1" w:rsidRDefault="007849E5">
          <w:pPr>
            <w:pStyle w:val="TOC3"/>
            <w:tabs>
              <w:tab w:val="right" w:leader="dot" w:pos="9016"/>
            </w:tabs>
            <w:rPr>
              <w:rFonts w:eastAsiaTheme="minorEastAsia" w:cstheme="minorBidi"/>
              <w:i w:val="0"/>
              <w:iCs w:val="0"/>
              <w:noProof/>
              <w:color w:val="auto"/>
              <w:kern w:val="0"/>
              <w:sz w:val="22"/>
              <w:szCs w:val="22"/>
              <w14:ligatures w14:val="none"/>
            </w:rPr>
          </w:pPr>
          <w:hyperlink w:anchor="_Toc205837501" w:history="1">
            <w:r w:rsidR="002154A1" w:rsidRPr="002344DB">
              <w:rPr>
                <w:rStyle w:val="Hyperlink"/>
                <w:rFonts w:asciiTheme="majorBidi" w:hAnsiTheme="majorBidi" w:cstheme="majorBidi"/>
                <w:b/>
                <w:bCs/>
                <w:noProof/>
              </w:rPr>
              <w:t>2.3.6 Light Gradient Boosting Machine (LightGBM)</w:t>
            </w:r>
            <w:r w:rsidR="002154A1">
              <w:rPr>
                <w:noProof/>
                <w:webHidden/>
              </w:rPr>
              <w:tab/>
            </w:r>
            <w:r w:rsidR="002154A1">
              <w:rPr>
                <w:noProof/>
                <w:webHidden/>
              </w:rPr>
              <w:fldChar w:fldCharType="begin"/>
            </w:r>
            <w:r w:rsidR="002154A1">
              <w:rPr>
                <w:noProof/>
                <w:webHidden/>
              </w:rPr>
              <w:instrText xml:space="preserve"> PAGEREF _Toc205837501 \h </w:instrText>
            </w:r>
            <w:r w:rsidR="002154A1">
              <w:rPr>
                <w:noProof/>
                <w:webHidden/>
              </w:rPr>
            </w:r>
            <w:r w:rsidR="002154A1">
              <w:rPr>
                <w:noProof/>
                <w:webHidden/>
              </w:rPr>
              <w:fldChar w:fldCharType="separate"/>
            </w:r>
            <w:r w:rsidR="002154A1">
              <w:rPr>
                <w:noProof/>
                <w:webHidden/>
              </w:rPr>
              <w:t>20</w:t>
            </w:r>
            <w:r w:rsidR="002154A1">
              <w:rPr>
                <w:noProof/>
                <w:webHidden/>
              </w:rPr>
              <w:fldChar w:fldCharType="end"/>
            </w:r>
          </w:hyperlink>
        </w:p>
        <w:p w:rsidR="002154A1" w:rsidRDefault="007849E5">
          <w:pPr>
            <w:pStyle w:val="TOC3"/>
            <w:tabs>
              <w:tab w:val="right" w:leader="dot" w:pos="9016"/>
            </w:tabs>
            <w:rPr>
              <w:rFonts w:eastAsiaTheme="minorEastAsia" w:cstheme="minorBidi"/>
              <w:i w:val="0"/>
              <w:iCs w:val="0"/>
              <w:noProof/>
              <w:color w:val="auto"/>
              <w:kern w:val="0"/>
              <w:sz w:val="22"/>
              <w:szCs w:val="22"/>
              <w14:ligatures w14:val="none"/>
            </w:rPr>
          </w:pPr>
          <w:hyperlink w:anchor="_Toc205837502" w:history="1">
            <w:r w:rsidR="002154A1" w:rsidRPr="002344DB">
              <w:rPr>
                <w:rStyle w:val="Hyperlink"/>
                <w:rFonts w:asciiTheme="majorBidi" w:hAnsiTheme="majorBidi" w:cstheme="majorBidi"/>
                <w:b/>
                <w:bCs/>
                <w:noProof/>
              </w:rPr>
              <w:t>2.3.7 Genetic Algorithm for Hyperparameter Tuning</w:t>
            </w:r>
            <w:r w:rsidR="002154A1">
              <w:rPr>
                <w:noProof/>
                <w:webHidden/>
              </w:rPr>
              <w:tab/>
            </w:r>
            <w:r w:rsidR="002154A1">
              <w:rPr>
                <w:noProof/>
                <w:webHidden/>
              </w:rPr>
              <w:fldChar w:fldCharType="begin"/>
            </w:r>
            <w:r w:rsidR="002154A1">
              <w:rPr>
                <w:noProof/>
                <w:webHidden/>
              </w:rPr>
              <w:instrText xml:space="preserve"> PAGEREF _Toc205837502 \h </w:instrText>
            </w:r>
            <w:r w:rsidR="002154A1">
              <w:rPr>
                <w:noProof/>
                <w:webHidden/>
              </w:rPr>
            </w:r>
            <w:r w:rsidR="002154A1">
              <w:rPr>
                <w:noProof/>
                <w:webHidden/>
              </w:rPr>
              <w:fldChar w:fldCharType="separate"/>
            </w:r>
            <w:r w:rsidR="002154A1">
              <w:rPr>
                <w:noProof/>
                <w:webHidden/>
              </w:rPr>
              <w:t>21</w:t>
            </w:r>
            <w:r w:rsidR="002154A1">
              <w:rPr>
                <w:noProof/>
                <w:webHidden/>
              </w:rPr>
              <w:fldChar w:fldCharType="end"/>
            </w:r>
          </w:hyperlink>
        </w:p>
        <w:p w:rsidR="002154A1" w:rsidRDefault="007849E5">
          <w:pPr>
            <w:pStyle w:val="TOC3"/>
            <w:tabs>
              <w:tab w:val="right" w:leader="dot" w:pos="9016"/>
            </w:tabs>
            <w:rPr>
              <w:rFonts w:eastAsiaTheme="minorEastAsia" w:cstheme="minorBidi"/>
              <w:i w:val="0"/>
              <w:iCs w:val="0"/>
              <w:noProof/>
              <w:color w:val="auto"/>
              <w:kern w:val="0"/>
              <w:sz w:val="22"/>
              <w:szCs w:val="22"/>
              <w14:ligatures w14:val="none"/>
            </w:rPr>
          </w:pPr>
          <w:hyperlink w:anchor="_Toc205837503" w:history="1">
            <w:r w:rsidR="002154A1" w:rsidRPr="002344DB">
              <w:rPr>
                <w:rStyle w:val="Hyperlink"/>
                <w:rFonts w:asciiTheme="majorBidi" w:hAnsiTheme="majorBidi" w:cstheme="majorBidi"/>
                <w:b/>
                <w:bCs/>
                <w:noProof/>
              </w:rPr>
              <w:t>2.4 Deep Learning Techniques</w:t>
            </w:r>
            <w:r w:rsidR="002154A1">
              <w:rPr>
                <w:noProof/>
                <w:webHidden/>
              </w:rPr>
              <w:tab/>
            </w:r>
            <w:r w:rsidR="002154A1">
              <w:rPr>
                <w:noProof/>
                <w:webHidden/>
              </w:rPr>
              <w:fldChar w:fldCharType="begin"/>
            </w:r>
            <w:r w:rsidR="002154A1">
              <w:rPr>
                <w:noProof/>
                <w:webHidden/>
              </w:rPr>
              <w:instrText xml:space="preserve"> PAGEREF _Toc205837503 \h </w:instrText>
            </w:r>
            <w:r w:rsidR="002154A1">
              <w:rPr>
                <w:noProof/>
                <w:webHidden/>
              </w:rPr>
            </w:r>
            <w:r w:rsidR="002154A1">
              <w:rPr>
                <w:noProof/>
                <w:webHidden/>
              </w:rPr>
              <w:fldChar w:fldCharType="separate"/>
            </w:r>
            <w:r w:rsidR="002154A1">
              <w:rPr>
                <w:noProof/>
                <w:webHidden/>
              </w:rPr>
              <w:t>22</w:t>
            </w:r>
            <w:r w:rsidR="002154A1">
              <w:rPr>
                <w:noProof/>
                <w:webHidden/>
              </w:rPr>
              <w:fldChar w:fldCharType="end"/>
            </w:r>
          </w:hyperlink>
        </w:p>
        <w:p w:rsidR="002154A1" w:rsidRDefault="007849E5">
          <w:pPr>
            <w:pStyle w:val="TOC3"/>
            <w:tabs>
              <w:tab w:val="right" w:leader="dot" w:pos="9016"/>
            </w:tabs>
            <w:rPr>
              <w:rFonts w:eastAsiaTheme="minorEastAsia" w:cstheme="minorBidi"/>
              <w:i w:val="0"/>
              <w:iCs w:val="0"/>
              <w:noProof/>
              <w:color w:val="auto"/>
              <w:kern w:val="0"/>
              <w:sz w:val="22"/>
              <w:szCs w:val="22"/>
              <w14:ligatures w14:val="none"/>
            </w:rPr>
          </w:pPr>
          <w:hyperlink w:anchor="_Toc205837504" w:history="1">
            <w:r w:rsidR="002154A1" w:rsidRPr="002344DB">
              <w:rPr>
                <w:rStyle w:val="Hyperlink"/>
                <w:rFonts w:asciiTheme="majorBidi" w:hAnsiTheme="majorBidi" w:cstheme="majorBidi"/>
                <w:b/>
                <w:bCs/>
                <w:noProof/>
              </w:rPr>
              <w:t>2.4.1 Convolutional Neural Networks (CNN) for Feature Extraction</w:t>
            </w:r>
            <w:r w:rsidR="002154A1">
              <w:rPr>
                <w:noProof/>
                <w:webHidden/>
              </w:rPr>
              <w:tab/>
            </w:r>
            <w:r w:rsidR="002154A1">
              <w:rPr>
                <w:noProof/>
                <w:webHidden/>
              </w:rPr>
              <w:fldChar w:fldCharType="begin"/>
            </w:r>
            <w:r w:rsidR="002154A1">
              <w:rPr>
                <w:noProof/>
                <w:webHidden/>
              </w:rPr>
              <w:instrText xml:space="preserve"> PAGEREF _Toc205837504 \h </w:instrText>
            </w:r>
            <w:r w:rsidR="002154A1">
              <w:rPr>
                <w:noProof/>
                <w:webHidden/>
              </w:rPr>
            </w:r>
            <w:r w:rsidR="002154A1">
              <w:rPr>
                <w:noProof/>
                <w:webHidden/>
              </w:rPr>
              <w:fldChar w:fldCharType="separate"/>
            </w:r>
            <w:r w:rsidR="002154A1">
              <w:rPr>
                <w:noProof/>
                <w:webHidden/>
              </w:rPr>
              <w:t>23</w:t>
            </w:r>
            <w:r w:rsidR="002154A1">
              <w:rPr>
                <w:noProof/>
                <w:webHidden/>
              </w:rPr>
              <w:fldChar w:fldCharType="end"/>
            </w:r>
          </w:hyperlink>
        </w:p>
        <w:p w:rsidR="002154A1" w:rsidRDefault="007849E5">
          <w:pPr>
            <w:pStyle w:val="TOC3"/>
            <w:tabs>
              <w:tab w:val="right" w:leader="dot" w:pos="9016"/>
            </w:tabs>
            <w:rPr>
              <w:rFonts w:eastAsiaTheme="minorEastAsia" w:cstheme="minorBidi"/>
              <w:i w:val="0"/>
              <w:iCs w:val="0"/>
              <w:noProof/>
              <w:color w:val="auto"/>
              <w:kern w:val="0"/>
              <w:sz w:val="22"/>
              <w:szCs w:val="22"/>
              <w14:ligatures w14:val="none"/>
            </w:rPr>
          </w:pPr>
          <w:hyperlink w:anchor="_Toc205837505" w:history="1">
            <w:r w:rsidR="002154A1" w:rsidRPr="002344DB">
              <w:rPr>
                <w:rStyle w:val="Hyperlink"/>
                <w:rFonts w:asciiTheme="majorBidi" w:hAnsiTheme="majorBidi" w:cstheme="majorBidi"/>
                <w:b/>
                <w:bCs/>
                <w:noProof/>
              </w:rPr>
              <w:t>2.5 Explainable Artificial Intelligence (XAI)</w:t>
            </w:r>
            <w:r w:rsidR="002154A1">
              <w:rPr>
                <w:noProof/>
                <w:webHidden/>
              </w:rPr>
              <w:tab/>
            </w:r>
            <w:r w:rsidR="002154A1">
              <w:rPr>
                <w:noProof/>
                <w:webHidden/>
              </w:rPr>
              <w:fldChar w:fldCharType="begin"/>
            </w:r>
            <w:r w:rsidR="002154A1">
              <w:rPr>
                <w:noProof/>
                <w:webHidden/>
              </w:rPr>
              <w:instrText xml:space="preserve"> PAGEREF _Toc205837505 \h </w:instrText>
            </w:r>
            <w:r w:rsidR="002154A1">
              <w:rPr>
                <w:noProof/>
                <w:webHidden/>
              </w:rPr>
            </w:r>
            <w:r w:rsidR="002154A1">
              <w:rPr>
                <w:noProof/>
                <w:webHidden/>
              </w:rPr>
              <w:fldChar w:fldCharType="separate"/>
            </w:r>
            <w:r w:rsidR="002154A1">
              <w:rPr>
                <w:noProof/>
                <w:webHidden/>
              </w:rPr>
              <w:t>25</w:t>
            </w:r>
            <w:r w:rsidR="002154A1">
              <w:rPr>
                <w:noProof/>
                <w:webHidden/>
              </w:rPr>
              <w:fldChar w:fldCharType="end"/>
            </w:r>
          </w:hyperlink>
        </w:p>
        <w:p w:rsidR="002154A1" w:rsidRDefault="007849E5">
          <w:pPr>
            <w:pStyle w:val="TOC3"/>
            <w:tabs>
              <w:tab w:val="right" w:leader="dot" w:pos="9016"/>
            </w:tabs>
            <w:rPr>
              <w:rFonts w:eastAsiaTheme="minorEastAsia" w:cstheme="minorBidi"/>
              <w:i w:val="0"/>
              <w:iCs w:val="0"/>
              <w:noProof/>
              <w:color w:val="auto"/>
              <w:kern w:val="0"/>
              <w:sz w:val="22"/>
              <w:szCs w:val="22"/>
              <w14:ligatures w14:val="none"/>
            </w:rPr>
          </w:pPr>
          <w:hyperlink w:anchor="_Toc205837506" w:history="1">
            <w:r w:rsidR="002154A1" w:rsidRPr="002344DB">
              <w:rPr>
                <w:rStyle w:val="Hyperlink"/>
                <w:rFonts w:asciiTheme="majorBidi" w:hAnsiTheme="majorBidi" w:cstheme="majorBidi"/>
                <w:b/>
                <w:bCs/>
                <w:noProof/>
              </w:rPr>
              <w:t>2.6 Evaluation Metrics and Confusion Matrix</w:t>
            </w:r>
            <w:r w:rsidR="002154A1">
              <w:rPr>
                <w:noProof/>
                <w:webHidden/>
              </w:rPr>
              <w:tab/>
            </w:r>
            <w:r w:rsidR="002154A1">
              <w:rPr>
                <w:noProof/>
                <w:webHidden/>
              </w:rPr>
              <w:fldChar w:fldCharType="begin"/>
            </w:r>
            <w:r w:rsidR="002154A1">
              <w:rPr>
                <w:noProof/>
                <w:webHidden/>
              </w:rPr>
              <w:instrText xml:space="preserve"> PAGEREF _Toc205837506 \h </w:instrText>
            </w:r>
            <w:r w:rsidR="002154A1">
              <w:rPr>
                <w:noProof/>
                <w:webHidden/>
              </w:rPr>
            </w:r>
            <w:r w:rsidR="002154A1">
              <w:rPr>
                <w:noProof/>
                <w:webHidden/>
              </w:rPr>
              <w:fldChar w:fldCharType="separate"/>
            </w:r>
            <w:r w:rsidR="002154A1">
              <w:rPr>
                <w:noProof/>
                <w:webHidden/>
              </w:rPr>
              <w:t>25</w:t>
            </w:r>
            <w:r w:rsidR="002154A1">
              <w:rPr>
                <w:noProof/>
                <w:webHidden/>
              </w:rPr>
              <w:fldChar w:fldCharType="end"/>
            </w:r>
          </w:hyperlink>
        </w:p>
        <w:p w:rsidR="002154A1" w:rsidRDefault="007849E5">
          <w:pPr>
            <w:pStyle w:val="TOC3"/>
            <w:tabs>
              <w:tab w:val="right" w:leader="dot" w:pos="9016"/>
            </w:tabs>
            <w:rPr>
              <w:rFonts w:eastAsiaTheme="minorEastAsia" w:cstheme="minorBidi"/>
              <w:i w:val="0"/>
              <w:iCs w:val="0"/>
              <w:noProof/>
              <w:color w:val="auto"/>
              <w:kern w:val="0"/>
              <w:sz w:val="22"/>
              <w:szCs w:val="22"/>
              <w14:ligatures w14:val="none"/>
            </w:rPr>
          </w:pPr>
          <w:hyperlink w:anchor="_Toc205837507" w:history="1">
            <w:r w:rsidR="002154A1" w:rsidRPr="002344DB">
              <w:rPr>
                <w:rStyle w:val="Hyperlink"/>
                <w:rFonts w:asciiTheme="majorBidi" w:hAnsiTheme="majorBidi" w:cstheme="majorBidi"/>
                <w:b/>
                <w:bCs/>
                <w:noProof/>
              </w:rPr>
              <w:t>2.7 Summary</w:t>
            </w:r>
            <w:r w:rsidR="002154A1">
              <w:rPr>
                <w:noProof/>
                <w:webHidden/>
              </w:rPr>
              <w:tab/>
            </w:r>
            <w:r w:rsidR="002154A1">
              <w:rPr>
                <w:noProof/>
                <w:webHidden/>
              </w:rPr>
              <w:fldChar w:fldCharType="begin"/>
            </w:r>
            <w:r w:rsidR="002154A1">
              <w:rPr>
                <w:noProof/>
                <w:webHidden/>
              </w:rPr>
              <w:instrText xml:space="preserve"> PAGEREF _Toc205837507 \h </w:instrText>
            </w:r>
            <w:r w:rsidR="002154A1">
              <w:rPr>
                <w:noProof/>
                <w:webHidden/>
              </w:rPr>
            </w:r>
            <w:r w:rsidR="002154A1">
              <w:rPr>
                <w:noProof/>
                <w:webHidden/>
              </w:rPr>
              <w:fldChar w:fldCharType="separate"/>
            </w:r>
            <w:r w:rsidR="002154A1">
              <w:rPr>
                <w:noProof/>
                <w:webHidden/>
              </w:rPr>
              <w:t>27</w:t>
            </w:r>
            <w:r w:rsidR="002154A1">
              <w:rPr>
                <w:noProof/>
                <w:webHidden/>
              </w:rPr>
              <w:fldChar w:fldCharType="end"/>
            </w:r>
          </w:hyperlink>
        </w:p>
        <w:p w:rsidR="002154A1" w:rsidRDefault="007849E5">
          <w:pPr>
            <w:pStyle w:val="TOC1"/>
            <w:tabs>
              <w:tab w:val="right" w:leader="dot" w:pos="9016"/>
            </w:tabs>
            <w:rPr>
              <w:rFonts w:eastAsiaTheme="minorEastAsia" w:cstheme="minorBidi"/>
              <w:b w:val="0"/>
              <w:bCs w:val="0"/>
              <w:caps w:val="0"/>
              <w:noProof/>
              <w:color w:val="auto"/>
              <w:kern w:val="0"/>
              <w:sz w:val="22"/>
              <w:szCs w:val="22"/>
              <w14:ligatures w14:val="none"/>
            </w:rPr>
          </w:pPr>
          <w:hyperlink w:anchor="_Toc205837508" w:history="1">
            <w:r w:rsidR="002154A1" w:rsidRPr="002344DB">
              <w:rPr>
                <w:rStyle w:val="Hyperlink"/>
                <w:rFonts w:asciiTheme="majorBidi" w:eastAsia="inter" w:hAnsiTheme="majorBidi" w:cstheme="majorBidi"/>
                <w:noProof/>
              </w:rPr>
              <w:t>Chapter 3: Related Work</w:t>
            </w:r>
            <w:r w:rsidR="002154A1">
              <w:rPr>
                <w:noProof/>
                <w:webHidden/>
              </w:rPr>
              <w:tab/>
            </w:r>
            <w:r w:rsidR="002154A1">
              <w:rPr>
                <w:noProof/>
                <w:webHidden/>
              </w:rPr>
              <w:fldChar w:fldCharType="begin"/>
            </w:r>
            <w:r w:rsidR="002154A1">
              <w:rPr>
                <w:noProof/>
                <w:webHidden/>
              </w:rPr>
              <w:instrText xml:space="preserve"> PAGEREF _Toc205837508 \h </w:instrText>
            </w:r>
            <w:r w:rsidR="002154A1">
              <w:rPr>
                <w:noProof/>
                <w:webHidden/>
              </w:rPr>
            </w:r>
            <w:r w:rsidR="002154A1">
              <w:rPr>
                <w:noProof/>
                <w:webHidden/>
              </w:rPr>
              <w:fldChar w:fldCharType="separate"/>
            </w:r>
            <w:r w:rsidR="002154A1">
              <w:rPr>
                <w:noProof/>
                <w:webHidden/>
              </w:rPr>
              <w:t>28</w:t>
            </w:r>
            <w:r w:rsidR="002154A1">
              <w:rPr>
                <w:noProof/>
                <w:webHidden/>
              </w:rPr>
              <w:fldChar w:fldCharType="end"/>
            </w:r>
          </w:hyperlink>
        </w:p>
        <w:p w:rsidR="002154A1" w:rsidRDefault="007849E5">
          <w:pPr>
            <w:pStyle w:val="TOC3"/>
            <w:tabs>
              <w:tab w:val="right" w:leader="dot" w:pos="9016"/>
            </w:tabs>
            <w:rPr>
              <w:rFonts w:eastAsiaTheme="minorEastAsia" w:cstheme="minorBidi"/>
              <w:i w:val="0"/>
              <w:iCs w:val="0"/>
              <w:noProof/>
              <w:color w:val="auto"/>
              <w:kern w:val="0"/>
              <w:sz w:val="22"/>
              <w:szCs w:val="22"/>
              <w14:ligatures w14:val="none"/>
            </w:rPr>
          </w:pPr>
          <w:hyperlink w:anchor="_Toc205837509" w:history="1">
            <w:r w:rsidR="002154A1" w:rsidRPr="002344DB">
              <w:rPr>
                <w:rStyle w:val="Hyperlink"/>
                <w:rFonts w:asciiTheme="majorBidi" w:hAnsiTheme="majorBidi" w:cstheme="majorBidi"/>
                <w:b/>
                <w:bCs/>
                <w:noProof/>
              </w:rPr>
              <w:t>3.1 Introduction</w:t>
            </w:r>
            <w:r w:rsidR="002154A1">
              <w:rPr>
                <w:noProof/>
                <w:webHidden/>
              </w:rPr>
              <w:tab/>
            </w:r>
            <w:r w:rsidR="002154A1">
              <w:rPr>
                <w:noProof/>
                <w:webHidden/>
              </w:rPr>
              <w:fldChar w:fldCharType="begin"/>
            </w:r>
            <w:r w:rsidR="002154A1">
              <w:rPr>
                <w:noProof/>
                <w:webHidden/>
              </w:rPr>
              <w:instrText xml:space="preserve"> PAGEREF _Toc205837509 \h </w:instrText>
            </w:r>
            <w:r w:rsidR="002154A1">
              <w:rPr>
                <w:noProof/>
                <w:webHidden/>
              </w:rPr>
            </w:r>
            <w:r w:rsidR="002154A1">
              <w:rPr>
                <w:noProof/>
                <w:webHidden/>
              </w:rPr>
              <w:fldChar w:fldCharType="separate"/>
            </w:r>
            <w:r w:rsidR="002154A1">
              <w:rPr>
                <w:noProof/>
                <w:webHidden/>
              </w:rPr>
              <w:t>28</w:t>
            </w:r>
            <w:r w:rsidR="002154A1">
              <w:rPr>
                <w:noProof/>
                <w:webHidden/>
              </w:rPr>
              <w:fldChar w:fldCharType="end"/>
            </w:r>
          </w:hyperlink>
        </w:p>
        <w:p w:rsidR="002154A1" w:rsidRDefault="007849E5">
          <w:pPr>
            <w:pStyle w:val="TOC3"/>
            <w:tabs>
              <w:tab w:val="right" w:leader="dot" w:pos="9016"/>
            </w:tabs>
            <w:rPr>
              <w:rFonts w:eastAsiaTheme="minorEastAsia" w:cstheme="minorBidi"/>
              <w:i w:val="0"/>
              <w:iCs w:val="0"/>
              <w:noProof/>
              <w:color w:val="auto"/>
              <w:kern w:val="0"/>
              <w:sz w:val="22"/>
              <w:szCs w:val="22"/>
              <w14:ligatures w14:val="none"/>
            </w:rPr>
          </w:pPr>
          <w:hyperlink w:anchor="_Toc205837510" w:history="1">
            <w:r w:rsidR="002154A1" w:rsidRPr="002344DB">
              <w:rPr>
                <w:rStyle w:val="Hyperlink"/>
                <w:rFonts w:asciiTheme="majorBidi" w:hAnsiTheme="majorBidi" w:cstheme="majorBidi"/>
                <w:b/>
                <w:bCs/>
                <w:noProof/>
              </w:rPr>
              <w:t>3.2 Machine Learning Studies for CKD Classification</w:t>
            </w:r>
            <w:r w:rsidR="002154A1">
              <w:rPr>
                <w:noProof/>
                <w:webHidden/>
              </w:rPr>
              <w:tab/>
            </w:r>
            <w:r w:rsidR="002154A1">
              <w:rPr>
                <w:noProof/>
                <w:webHidden/>
              </w:rPr>
              <w:fldChar w:fldCharType="begin"/>
            </w:r>
            <w:r w:rsidR="002154A1">
              <w:rPr>
                <w:noProof/>
                <w:webHidden/>
              </w:rPr>
              <w:instrText xml:space="preserve"> PAGEREF _Toc205837510 \h </w:instrText>
            </w:r>
            <w:r w:rsidR="002154A1">
              <w:rPr>
                <w:noProof/>
                <w:webHidden/>
              </w:rPr>
            </w:r>
            <w:r w:rsidR="002154A1">
              <w:rPr>
                <w:noProof/>
                <w:webHidden/>
              </w:rPr>
              <w:fldChar w:fldCharType="separate"/>
            </w:r>
            <w:r w:rsidR="002154A1">
              <w:rPr>
                <w:noProof/>
                <w:webHidden/>
              </w:rPr>
              <w:t>29</w:t>
            </w:r>
            <w:r w:rsidR="002154A1">
              <w:rPr>
                <w:noProof/>
                <w:webHidden/>
              </w:rPr>
              <w:fldChar w:fldCharType="end"/>
            </w:r>
          </w:hyperlink>
        </w:p>
        <w:p w:rsidR="002154A1" w:rsidRDefault="007849E5">
          <w:pPr>
            <w:pStyle w:val="TOC3"/>
            <w:tabs>
              <w:tab w:val="right" w:leader="dot" w:pos="9016"/>
            </w:tabs>
            <w:rPr>
              <w:rFonts w:eastAsiaTheme="minorEastAsia" w:cstheme="minorBidi"/>
              <w:i w:val="0"/>
              <w:iCs w:val="0"/>
              <w:noProof/>
              <w:color w:val="auto"/>
              <w:kern w:val="0"/>
              <w:sz w:val="22"/>
              <w:szCs w:val="22"/>
              <w14:ligatures w14:val="none"/>
            </w:rPr>
          </w:pPr>
          <w:hyperlink w:anchor="_Toc205837511" w:history="1">
            <w:r w:rsidR="002154A1" w:rsidRPr="002344DB">
              <w:rPr>
                <w:rStyle w:val="Hyperlink"/>
                <w:rFonts w:asciiTheme="majorBidi" w:hAnsiTheme="majorBidi" w:cstheme="majorBidi"/>
                <w:b/>
                <w:bCs/>
                <w:noProof/>
              </w:rPr>
              <w:t>3.3 Deep Learning Studies for CKD Classification</w:t>
            </w:r>
            <w:r w:rsidR="002154A1">
              <w:rPr>
                <w:noProof/>
                <w:webHidden/>
              </w:rPr>
              <w:tab/>
            </w:r>
            <w:r w:rsidR="002154A1">
              <w:rPr>
                <w:noProof/>
                <w:webHidden/>
              </w:rPr>
              <w:fldChar w:fldCharType="begin"/>
            </w:r>
            <w:r w:rsidR="002154A1">
              <w:rPr>
                <w:noProof/>
                <w:webHidden/>
              </w:rPr>
              <w:instrText xml:space="preserve"> PAGEREF _Toc205837511 \h </w:instrText>
            </w:r>
            <w:r w:rsidR="002154A1">
              <w:rPr>
                <w:noProof/>
                <w:webHidden/>
              </w:rPr>
            </w:r>
            <w:r w:rsidR="002154A1">
              <w:rPr>
                <w:noProof/>
                <w:webHidden/>
              </w:rPr>
              <w:fldChar w:fldCharType="separate"/>
            </w:r>
            <w:r w:rsidR="002154A1">
              <w:rPr>
                <w:noProof/>
                <w:webHidden/>
              </w:rPr>
              <w:t>32</w:t>
            </w:r>
            <w:r w:rsidR="002154A1">
              <w:rPr>
                <w:noProof/>
                <w:webHidden/>
              </w:rPr>
              <w:fldChar w:fldCharType="end"/>
            </w:r>
          </w:hyperlink>
        </w:p>
        <w:p w:rsidR="002154A1" w:rsidRDefault="007849E5">
          <w:pPr>
            <w:pStyle w:val="TOC3"/>
            <w:tabs>
              <w:tab w:val="right" w:leader="dot" w:pos="9016"/>
            </w:tabs>
            <w:rPr>
              <w:rFonts w:eastAsiaTheme="minorEastAsia" w:cstheme="minorBidi"/>
              <w:i w:val="0"/>
              <w:iCs w:val="0"/>
              <w:noProof/>
              <w:color w:val="auto"/>
              <w:kern w:val="0"/>
              <w:sz w:val="22"/>
              <w:szCs w:val="22"/>
              <w14:ligatures w14:val="none"/>
            </w:rPr>
          </w:pPr>
          <w:hyperlink w:anchor="_Toc205837512" w:history="1">
            <w:r w:rsidR="002154A1" w:rsidRPr="002344DB">
              <w:rPr>
                <w:rStyle w:val="Hyperlink"/>
                <w:rFonts w:asciiTheme="majorBidi" w:hAnsiTheme="majorBidi" w:cstheme="majorBidi"/>
                <w:b/>
                <w:bCs/>
                <w:noProof/>
              </w:rPr>
              <w:t>3.4 Summary</w:t>
            </w:r>
            <w:r w:rsidR="002154A1">
              <w:rPr>
                <w:noProof/>
                <w:webHidden/>
              </w:rPr>
              <w:tab/>
            </w:r>
            <w:r w:rsidR="002154A1">
              <w:rPr>
                <w:noProof/>
                <w:webHidden/>
              </w:rPr>
              <w:fldChar w:fldCharType="begin"/>
            </w:r>
            <w:r w:rsidR="002154A1">
              <w:rPr>
                <w:noProof/>
                <w:webHidden/>
              </w:rPr>
              <w:instrText xml:space="preserve"> PAGEREF _Toc205837512 \h </w:instrText>
            </w:r>
            <w:r w:rsidR="002154A1">
              <w:rPr>
                <w:noProof/>
                <w:webHidden/>
              </w:rPr>
            </w:r>
            <w:r w:rsidR="002154A1">
              <w:rPr>
                <w:noProof/>
                <w:webHidden/>
              </w:rPr>
              <w:fldChar w:fldCharType="separate"/>
            </w:r>
            <w:r w:rsidR="002154A1">
              <w:rPr>
                <w:noProof/>
                <w:webHidden/>
              </w:rPr>
              <w:t>35</w:t>
            </w:r>
            <w:r w:rsidR="002154A1">
              <w:rPr>
                <w:noProof/>
                <w:webHidden/>
              </w:rPr>
              <w:fldChar w:fldCharType="end"/>
            </w:r>
          </w:hyperlink>
        </w:p>
        <w:p w:rsidR="002154A1" w:rsidRDefault="007849E5">
          <w:pPr>
            <w:pStyle w:val="TOC1"/>
            <w:tabs>
              <w:tab w:val="right" w:leader="dot" w:pos="9016"/>
            </w:tabs>
            <w:rPr>
              <w:rFonts w:eastAsiaTheme="minorEastAsia" w:cstheme="minorBidi"/>
              <w:b w:val="0"/>
              <w:bCs w:val="0"/>
              <w:caps w:val="0"/>
              <w:noProof/>
              <w:color w:val="auto"/>
              <w:kern w:val="0"/>
              <w:sz w:val="22"/>
              <w:szCs w:val="22"/>
              <w14:ligatures w14:val="none"/>
            </w:rPr>
          </w:pPr>
          <w:hyperlink w:anchor="_Toc205837513" w:history="1">
            <w:r w:rsidR="002154A1" w:rsidRPr="002344DB">
              <w:rPr>
                <w:rStyle w:val="Hyperlink"/>
                <w:noProof/>
              </w:rPr>
              <w:t>References</w:t>
            </w:r>
            <w:r w:rsidR="002154A1">
              <w:rPr>
                <w:noProof/>
                <w:webHidden/>
              </w:rPr>
              <w:tab/>
            </w:r>
            <w:r w:rsidR="002154A1">
              <w:rPr>
                <w:noProof/>
                <w:webHidden/>
              </w:rPr>
              <w:fldChar w:fldCharType="begin"/>
            </w:r>
            <w:r w:rsidR="002154A1">
              <w:rPr>
                <w:noProof/>
                <w:webHidden/>
              </w:rPr>
              <w:instrText xml:space="preserve"> PAGEREF _Toc205837513 \h </w:instrText>
            </w:r>
            <w:r w:rsidR="002154A1">
              <w:rPr>
                <w:noProof/>
                <w:webHidden/>
              </w:rPr>
            </w:r>
            <w:r w:rsidR="002154A1">
              <w:rPr>
                <w:noProof/>
                <w:webHidden/>
              </w:rPr>
              <w:fldChar w:fldCharType="separate"/>
            </w:r>
            <w:r w:rsidR="002154A1">
              <w:rPr>
                <w:noProof/>
                <w:webHidden/>
              </w:rPr>
              <w:t>36</w:t>
            </w:r>
            <w:r w:rsidR="002154A1">
              <w:rPr>
                <w:noProof/>
                <w:webHidden/>
              </w:rPr>
              <w:fldChar w:fldCharType="end"/>
            </w:r>
          </w:hyperlink>
        </w:p>
        <w:p w:rsidR="007774D9" w:rsidRDefault="007774D9">
          <w:r>
            <w:rPr>
              <w:b/>
              <w:bCs/>
              <w:noProof/>
            </w:rPr>
            <w:fldChar w:fldCharType="end"/>
          </w:r>
        </w:p>
      </w:sdtContent>
    </w:sdt>
    <w:p w:rsidR="00F13E8D" w:rsidRDefault="00F13E8D" w:rsidP="00F13E8D">
      <w:pPr>
        <w:rPr>
          <w:rtl/>
        </w:rPr>
      </w:pPr>
    </w:p>
    <w:p w:rsidR="00F13E8D" w:rsidRPr="00011C31" w:rsidRDefault="00011C31" w:rsidP="00011C31">
      <w:r>
        <w:br w:type="page"/>
      </w:r>
    </w:p>
    <w:p w:rsidR="00F13E8D" w:rsidRDefault="00F13E8D" w:rsidP="00F13E8D">
      <w:pPr>
        <w:pStyle w:val="Heading1"/>
        <w:spacing w:after="156"/>
        <w:ind w:left="-5"/>
        <w:jc w:val="center"/>
        <w:rPr>
          <w:sz w:val="28"/>
          <w:szCs w:val="28"/>
        </w:rPr>
      </w:pPr>
      <w:bookmarkStart w:id="3" w:name="_Toc205837484"/>
      <w:r>
        <w:rPr>
          <w:sz w:val="28"/>
          <w:szCs w:val="28"/>
        </w:rPr>
        <w:lastRenderedPageBreak/>
        <w:t>List of Abbreviations</w:t>
      </w:r>
      <w:bookmarkEnd w:id="3"/>
    </w:p>
    <w:p w:rsidR="00F13E8D" w:rsidRPr="001F38D9" w:rsidRDefault="00F13E8D" w:rsidP="001F38D9">
      <w:pPr>
        <w:numPr>
          <w:ilvl w:val="0"/>
          <w:numId w:val="18"/>
        </w:numPr>
        <w:spacing w:before="100" w:beforeAutospacing="1" w:after="100" w:afterAutospacing="1" w:line="360" w:lineRule="auto"/>
        <w:jc w:val="both"/>
        <w:rPr>
          <w:rFonts w:asciiTheme="majorBidi" w:hAnsiTheme="majorBidi" w:cstheme="majorBidi"/>
          <w:sz w:val="24"/>
          <w:szCs w:val="24"/>
        </w:rPr>
      </w:pPr>
      <w:r w:rsidRPr="001F38D9">
        <w:rPr>
          <w:rFonts w:asciiTheme="majorBidi" w:hAnsiTheme="majorBidi" w:cstheme="majorBidi"/>
          <w:b/>
          <w:bCs/>
          <w:sz w:val="24"/>
          <w:szCs w:val="24"/>
        </w:rPr>
        <w:t>AI:</w:t>
      </w:r>
      <w:r w:rsidRPr="001F38D9">
        <w:rPr>
          <w:rFonts w:asciiTheme="majorBidi" w:hAnsiTheme="majorBidi" w:cstheme="majorBidi"/>
          <w:sz w:val="24"/>
          <w:szCs w:val="24"/>
        </w:rPr>
        <w:t xml:space="preserve"> Artificial Intelligence</w:t>
      </w:r>
    </w:p>
    <w:p w:rsidR="00F13E8D" w:rsidRPr="001F38D9" w:rsidRDefault="00F13E8D" w:rsidP="001F38D9">
      <w:pPr>
        <w:numPr>
          <w:ilvl w:val="0"/>
          <w:numId w:val="18"/>
        </w:numPr>
        <w:spacing w:before="100" w:beforeAutospacing="1" w:after="100" w:afterAutospacing="1" w:line="360" w:lineRule="auto"/>
        <w:jc w:val="both"/>
        <w:rPr>
          <w:rFonts w:asciiTheme="majorBidi" w:hAnsiTheme="majorBidi" w:cstheme="majorBidi"/>
          <w:sz w:val="24"/>
          <w:szCs w:val="24"/>
        </w:rPr>
      </w:pPr>
      <w:r w:rsidRPr="001F38D9">
        <w:rPr>
          <w:rFonts w:asciiTheme="majorBidi" w:hAnsiTheme="majorBidi" w:cstheme="majorBidi"/>
          <w:b/>
          <w:bCs/>
          <w:sz w:val="24"/>
          <w:szCs w:val="24"/>
        </w:rPr>
        <w:t>ANN:</w:t>
      </w:r>
      <w:r w:rsidRPr="001F38D9">
        <w:rPr>
          <w:rFonts w:asciiTheme="majorBidi" w:hAnsiTheme="majorBidi" w:cstheme="majorBidi"/>
          <w:sz w:val="24"/>
          <w:szCs w:val="24"/>
        </w:rPr>
        <w:t xml:space="preserve"> Artificial Neural Networks</w:t>
      </w:r>
    </w:p>
    <w:p w:rsidR="00F13E8D" w:rsidRPr="001F38D9" w:rsidRDefault="00F13E8D" w:rsidP="001F38D9">
      <w:pPr>
        <w:numPr>
          <w:ilvl w:val="0"/>
          <w:numId w:val="18"/>
        </w:numPr>
        <w:spacing w:before="100" w:beforeAutospacing="1" w:after="100" w:afterAutospacing="1" w:line="360" w:lineRule="auto"/>
        <w:jc w:val="both"/>
        <w:rPr>
          <w:rFonts w:asciiTheme="majorBidi" w:hAnsiTheme="majorBidi" w:cstheme="majorBidi"/>
          <w:sz w:val="24"/>
          <w:szCs w:val="24"/>
        </w:rPr>
      </w:pPr>
      <w:r w:rsidRPr="001F38D9">
        <w:rPr>
          <w:rFonts w:asciiTheme="majorBidi" w:hAnsiTheme="majorBidi" w:cstheme="majorBidi"/>
          <w:b/>
          <w:bCs/>
          <w:sz w:val="24"/>
          <w:szCs w:val="24"/>
        </w:rPr>
        <w:t>AUC:</w:t>
      </w:r>
      <w:r w:rsidRPr="001F38D9">
        <w:rPr>
          <w:rFonts w:asciiTheme="majorBidi" w:hAnsiTheme="majorBidi" w:cstheme="majorBidi"/>
          <w:sz w:val="24"/>
          <w:szCs w:val="24"/>
        </w:rPr>
        <w:t xml:space="preserve"> Area Under the Curve</w:t>
      </w:r>
    </w:p>
    <w:p w:rsidR="00F13E8D" w:rsidRPr="001F38D9" w:rsidRDefault="00F13E8D" w:rsidP="001F38D9">
      <w:pPr>
        <w:numPr>
          <w:ilvl w:val="0"/>
          <w:numId w:val="18"/>
        </w:numPr>
        <w:spacing w:before="100" w:beforeAutospacing="1" w:after="100" w:afterAutospacing="1" w:line="360" w:lineRule="auto"/>
        <w:jc w:val="both"/>
        <w:rPr>
          <w:rFonts w:asciiTheme="majorBidi" w:hAnsiTheme="majorBidi" w:cstheme="majorBidi"/>
          <w:sz w:val="24"/>
          <w:szCs w:val="24"/>
        </w:rPr>
      </w:pPr>
      <w:r w:rsidRPr="001F38D9">
        <w:rPr>
          <w:rFonts w:asciiTheme="majorBidi" w:hAnsiTheme="majorBidi" w:cstheme="majorBidi"/>
          <w:b/>
          <w:bCs/>
          <w:sz w:val="24"/>
          <w:szCs w:val="24"/>
        </w:rPr>
        <w:t>CKD:</w:t>
      </w:r>
      <w:r w:rsidRPr="001F38D9">
        <w:rPr>
          <w:rFonts w:asciiTheme="majorBidi" w:hAnsiTheme="majorBidi" w:cstheme="majorBidi"/>
          <w:sz w:val="24"/>
          <w:szCs w:val="24"/>
        </w:rPr>
        <w:t xml:space="preserve"> Chronic Kidney Disease</w:t>
      </w:r>
    </w:p>
    <w:p w:rsidR="00F13E8D" w:rsidRPr="001F38D9" w:rsidRDefault="00F13E8D" w:rsidP="001F38D9">
      <w:pPr>
        <w:numPr>
          <w:ilvl w:val="0"/>
          <w:numId w:val="18"/>
        </w:numPr>
        <w:spacing w:before="100" w:beforeAutospacing="1" w:after="100" w:afterAutospacing="1" w:line="360" w:lineRule="auto"/>
        <w:jc w:val="both"/>
        <w:rPr>
          <w:rFonts w:asciiTheme="majorBidi" w:hAnsiTheme="majorBidi" w:cstheme="majorBidi"/>
          <w:sz w:val="24"/>
          <w:szCs w:val="24"/>
        </w:rPr>
      </w:pPr>
      <w:r w:rsidRPr="001F38D9">
        <w:rPr>
          <w:rFonts w:asciiTheme="majorBidi" w:hAnsiTheme="majorBidi" w:cstheme="majorBidi"/>
          <w:b/>
          <w:bCs/>
          <w:sz w:val="24"/>
          <w:szCs w:val="24"/>
        </w:rPr>
        <w:t>DL:</w:t>
      </w:r>
      <w:r w:rsidRPr="001F38D9">
        <w:rPr>
          <w:rFonts w:asciiTheme="majorBidi" w:hAnsiTheme="majorBidi" w:cstheme="majorBidi"/>
          <w:sz w:val="24"/>
          <w:szCs w:val="24"/>
        </w:rPr>
        <w:t xml:space="preserve"> Deep Learning</w:t>
      </w:r>
    </w:p>
    <w:p w:rsidR="00F13E8D" w:rsidRPr="001F38D9" w:rsidRDefault="00F13E8D" w:rsidP="001F38D9">
      <w:pPr>
        <w:numPr>
          <w:ilvl w:val="0"/>
          <w:numId w:val="18"/>
        </w:numPr>
        <w:spacing w:before="100" w:beforeAutospacing="1" w:after="100" w:afterAutospacing="1" w:line="360" w:lineRule="auto"/>
        <w:jc w:val="both"/>
        <w:rPr>
          <w:rFonts w:asciiTheme="majorBidi" w:hAnsiTheme="majorBidi" w:cstheme="majorBidi"/>
          <w:sz w:val="24"/>
          <w:szCs w:val="24"/>
        </w:rPr>
      </w:pPr>
      <w:r w:rsidRPr="001F38D9">
        <w:rPr>
          <w:rFonts w:asciiTheme="majorBidi" w:hAnsiTheme="majorBidi" w:cstheme="majorBidi"/>
          <w:b/>
          <w:bCs/>
          <w:sz w:val="24"/>
          <w:szCs w:val="24"/>
        </w:rPr>
        <w:t>DNN:</w:t>
      </w:r>
      <w:r w:rsidRPr="001F38D9">
        <w:rPr>
          <w:rFonts w:asciiTheme="majorBidi" w:hAnsiTheme="majorBidi" w:cstheme="majorBidi"/>
          <w:sz w:val="24"/>
          <w:szCs w:val="24"/>
        </w:rPr>
        <w:t xml:space="preserve"> Deep Neural Network</w:t>
      </w:r>
    </w:p>
    <w:p w:rsidR="00F13E8D" w:rsidRPr="001F38D9" w:rsidRDefault="00F13E8D" w:rsidP="001F38D9">
      <w:pPr>
        <w:numPr>
          <w:ilvl w:val="0"/>
          <w:numId w:val="18"/>
        </w:numPr>
        <w:spacing w:before="100" w:beforeAutospacing="1" w:after="100" w:afterAutospacing="1" w:line="360" w:lineRule="auto"/>
        <w:jc w:val="both"/>
        <w:rPr>
          <w:rFonts w:asciiTheme="majorBidi" w:hAnsiTheme="majorBidi" w:cstheme="majorBidi"/>
          <w:sz w:val="24"/>
          <w:szCs w:val="24"/>
        </w:rPr>
      </w:pPr>
      <w:r w:rsidRPr="001F38D9">
        <w:rPr>
          <w:rFonts w:asciiTheme="majorBidi" w:hAnsiTheme="majorBidi" w:cstheme="majorBidi"/>
          <w:b/>
          <w:bCs/>
          <w:sz w:val="24"/>
          <w:szCs w:val="24"/>
        </w:rPr>
        <w:t>ML:</w:t>
      </w:r>
      <w:r w:rsidRPr="001F38D9">
        <w:rPr>
          <w:rFonts w:asciiTheme="majorBidi" w:hAnsiTheme="majorBidi" w:cstheme="majorBidi"/>
          <w:sz w:val="24"/>
          <w:szCs w:val="24"/>
        </w:rPr>
        <w:t xml:space="preserve"> Machine Learning</w:t>
      </w:r>
    </w:p>
    <w:p w:rsidR="00F13E8D" w:rsidRPr="001F38D9" w:rsidRDefault="00F13E8D" w:rsidP="001F38D9">
      <w:pPr>
        <w:numPr>
          <w:ilvl w:val="0"/>
          <w:numId w:val="18"/>
        </w:numPr>
        <w:spacing w:before="100" w:beforeAutospacing="1" w:after="100" w:afterAutospacing="1" w:line="360" w:lineRule="auto"/>
        <w:jc w:val="both"/>
        <w:rPr>
          <w:rFonts w:asciiTheme="majorBidi" w:hAnsiTheme="majorBidi" w:cstheme="majorBidi"/>
          <w:sz w:val="24"/>
          <w:szCs w:val="24"/>
        </w:rPr>
      </w:pPr>
      <w:r w:rsidRPr="001F38D9">
        <w:rPr>
          <w:rFonts w:asciiTheme="majorBidi" w:hAnsiTheme="majorBidi" w:cstheme="majorBidi"/>
          <w:b/>
          <w:bCs/>
          <w:sz w:val="24"/>
          <w:szCs w:val="24"/>
        </w:rPr>
        <w:t>RF:</w:t>
      </w:r>
      <w:r w:rsidRPr="001F38D9">
        <w:rPr>
          <w:rFonts w:asciiTheme="majorBidi" w:hAnsiTheme="majorBidi" w:cstheme="majorBidi"/>
          <w:sz w:val="24"/>
          <w:szCs w:val="24"/>
        </w:rPr>
        <w:t xml:space="preserve"> Random Forest</w:t>
      </w:r>
    </w:p>
    <w:p w:rsidR="00F13E8D" w:rsidRPr="001F38D9" w:rsidRDefault="00F13E8D" w:rsidP="001F38D9">
      <w:pPr>
        <w:numPr>
          <w:ilvl w:val="0"/>
          <w:numId w:val="18"/>
        </w:numPr>
        <w:spacing w:before="100" w:beforeAutospacing="1" w:after="100" w:afterAutospacing="1" w:line="360" w:lineRule="auto"/>
        <w:jc w:val="both"/>
        <w:rPr>
          <w:rFonts w:asciiTheme="majorBidi" w:hAnsiTheme="majorBidi" w:cstheme="majorBidi"/>
          <w:sz w:val="24"/>
          <w:szCs w:val="24"/>
        </w:rPr>
      </w:pPr>
      <w:r w:rsidRPr="001F38D9">
        <w:rPr>
          <w:rFonts w:asciiTheme="majorBidi" w:hAnsiTheme="majorBidi" w:cstheme="majorBidi"/>
          <w:b/>
          <w:bCs/>
          <w:sz w:val="24"/>
          <w:szCs w:val="24"/>
        </w:rPr>
        <w:t>ROC:</w:t>
      </w:r>
      <w:r w:rsidRPr="001F38D9">
        <w:rPr>
          <w:rFonts w:asciiTheme="majorBidi" w:hAnsiTheme="majorBidi" w:cstheme="majorBidi"/>
          <w:sz w:val="24"/>
          <w:szCs w:val="24"/>
        </w:rPr>
        <w:t xml:space="preserve"> Receiver Operating Characteristic</w:t>
      </w:r>
    </w:p>
    <w:p w:rsidR="00F13E8D" w:rsidRPr="001F38D9" w:rsidRDefault="00F13E8D" w:rsidP="001F38D9">
      <w:pPr>
        <w:numPr>
          <w:ilvl w:val="0"/>
          <w:numId w:val="18"/>
        </w:numPr>
        <w:spacing w:before="100" w:beforeAutospacing="1" w:after="100" w:afterAutospacing="1" w:line="360" w:lineRule="auto"/>
        <w:jc w:val="both"/>
        <w:rPr>
          <w:rFonts w:asciiTheme="majorBidi" w:hAnsiTheme="majorBidi" w:cstheme="majorBidi"/>
          <w:sz w:val="24"/>
          <w:szCs w:val="24"/>
        </w:rPr>
      </w:pPr>
      <w:r w:rsidRPr="001F38D9">
        <w:rPr>
          <w:rFonts w:asciiTheme="majorBidi" w:hAnsiTheme="majorBidi" w:cstheme="majorBidi"/>
          <w:b/>
          <w:bCs/>
          <w:sz w:val="24"/>
          <w:szCs w:val="24"/>
        </w:rPr>
        <w:t>SHAP:</w:t>
      </w:r>
      <w:r w:rsidRPr="001F38D9">
        <w:rPr>
          <w:rFonts w:asciiTheme="majorBidi" w:hAnsiTheme="majorBidi" w:cstheme="majorBidi"/>
          <w:sz w:val="24"/>
          <w:szCs w:val="24"/>
        </w:rPr>
        <w:t xml:space="preserve"> </w:t>
      </w:r>
      <w:proofErr w:type="spellStart"/>
      <w:r w:rsidRPr="001F38D9">
        <w:rPr>
          <w:rFonts w:asciiTheme="majorBidi" w:hAnsiTheme="majorBidi" w:cstheme="majorBidi"/>
          <w:sz w:val="24"/>
          <w:szCs w:val="24"/>
        </w:rPr>
        <w:t>SHapley</w:t>
      </w:r>
      <w:proofErr w:type="spellEnd"/>
      <w:r w:rsidRPr="001F38D9">
        <w:rPr>
          <w:rFonts w:asciiTheme="majorBidi" w:hAnsiTheme="majorBidi" w:cstheme="majorBidi"/>
          <w:sz w:val="24"/>
          <w:szCs w:val="24"/>
        </w:rPr>
        <w:t xml:space="preserve"> Additive </w:t>
      </w:r>
      <w:proofErr w:type="spellStart"/>
      <w:r w:rsidRPr="001F38D9">
        <w:rPr>
          <w:rFonts w:asciiTheme="majorBidi" w:hAnsiTheme="majorBidi" w:cstheme="majorBidi"/>
          <w:sz w:val="24"/>
          <w:szCs w:val="24"/>
        </w:rPr>
        <w:t>exPlanations</w:t>
      </w:r>
      <w:proofErr w:type="spellEnd"/>
    </w:p>
    <w:p w:rsidR="00F13E8D" w:rsidRPr="001F38D9" w:rsidRDefault="00F13E8D" w:rsidP="001F38D9">
      <w:pPr>
        <w:numPr>
          <w:ilvl w:val="0"/>
          <w:numId w:val="18"/>
        </w:numPr>
        <w:spacing w:before="100" w:beforeAutospacing="1" w:after="100" w:afterAutospacing="1" w:line="360" w:lineRule="auto"/>
        <w:jc w:val="both"/>
        <w:rPr>
          <w:rFonts w:asciiTheme="majorBidi" w:hAnsiTheme="majorBidi" w:cstheme="majorBidi"/>
          <w:sz w:val="24"/>
          <w:szCs w:val="24"/>
        </w:rPr>
      </w:pPr>
      <w:r w:rsidRPr="001F38D9">
        <w:rPr>
          <w:rFonts w:asciiTheme="majorBidi" w:hAnsiTheme="majorBidi" w:cstheme="majorBidi"/>
          <w:b/>
          <w:bCs/>
          <w:sz w:val="24"/>
          <w:szCs w:val="24"/>
        </w:rPr>
        <w:t>XAI:</w:t>
      </w:r>
      <w:r w:rsidRPr="001F38D9">
        <w:rPr>
          <w:rFonts w:asciiTheme="majorBidi" w:hAnsiTheme="majorBidi" w:cstheme="majorBidi"/>
          <w:sz w:val="24"/>
          <w:szCs w:val="24"/>
        </w:rPr>
        <w:t xml:space="preserve"> Explainable Artificial Intelligence</w:t>
      </w:r>
    </w:p>
    <w:p w:rsidR="00F13E8D" w:rsidRPr="001F38D9" w:rsidRDefault="00F13E8D" w:rsidP="001F38D9">
      <w:pPr>
        <w:numPr>
          <w:ilvl w:val="0"/>
          <w:numId w:val="18"/>
        </w:numPr>
        <w:spacing w:before="100" w:beforeAutospacing="1" w:after="100" w:afterAutospacing="1" w:line="360" w:lineRule="auto"/>
        <w:jc w:val="both"/>
        <w:rPr>
          <w:rFonts w:asciiTheme="majorBidi" w:hAnsiTheme="majorBidi" w:cstheme="majorBidi"/>
          <w:sz w:val="24"/>
          <w:szCs w:val="24"/>
        </w:rPr>
      </w:pPr>
      <w:r w:rsidRPr="001F38D9">
        <w:rPr>
          <w:rFonts w:asciiTheme="majorBidi" w:hAnsiTheme="majorBidi" w:cstheme="majorBidi"/>
          <w:b/>
          <w:bCs/>
          <w:sz w:val="24"/>
          <w:szCs w:val="24"/>
        </w:rPr>
        <w:t>RF:</w:t>
      </w:r>
      <w:r w:rsidRPr="001F38D9">
        <w:rPr>
          <w:rFonts w:asciiTheme="majorBidi" w:hAnsiTheme="majorBidi" w:cstheme="majorBidi"/>
          <w:sz w:val="24"/>
          <w:szCs w:val="24"/>
        </w:rPr>
        <w:t xml:space="preserve"> Random Forest</w:t>
      </w:r>
    </w:p>
    <w:p w:rsidR="00F13E8D" w:rsidRPr="001F38D9" w:rsidRDefault="00F13E8D" w:rsidP="001F38D9">
      <w:pPr>
        <w:pStyle w:val="ListParagraph"/>
        <w:numPr>
          <w:ilvl w:val="0"/>
          <w:numId w:val="18"/>
        </w:numPr>
        <w:spacing w:before="100" w:beforeAutospacing="1" w:after="100" w:afterAutospacing="1" w:line="360" w:lineRule="auto"/>
        <w:jc w:val="both"/>
        <w:rPr>
          <w:rFonts w:asciiTheme="majorBidi" w:hAnsiTheme="majorBidi" w:cstheme="majorBidi"/>
          <w:color w:val="auto"/>
        </w:rPr>
      </w:pPr>
      <w:r w:rsidRPr="001F38D9">
        <w:rPr>
          <w:rFonts w:asciiTheme="majorBidi" w:hAnsiTheme="majorBidi" w:cstheme="majorBidi"/>
          <w:b/>
          <w:bCs/>
          <w:color w:val="auto"/>
        </w:rPr>
        <w:t>SVM:</w:t>
      </w:r>
      <w:r w:rsidRPr="001F38D9">
        <w:rPr>
          <w:rFonts w:asciiTheme="majorBidi" w:hAnsiTheme="majorBidi" w:cstheme="majorBidi"/>
          <w:color w:val="auto"/>
        </w:rPr>
        <w:t xml:space="preserve"> Support Vector Machine</w:t>
      </w:r>
    </w:p>
    <w:p w:rsidR="00F13E8D" w:rsidRPr="001F38D9" w:rsidRDefault="00F13E8D" w:rsidP="001F38D9">
      <w:pPr>
        <w:pStyle w:val="ListParagraph"/>
        <w:numPr>
          <w:ilvl w:val="0"/>
          <w:numId w:val="18"/>
        </w:numPr>
        <w:spacing w:before="100" w:beforeAutospacing="1" w:after="100" w:afterAutospacing="1" w:line="360" w:lineRule="auto"/>
        <w:jc w:val="both"/>
        <w:rPr>
          <w:rFonts w:asciiTheme="majorBidi" w:hAnsiTheme="majorBidi" w:cstheme="majorBidi"/>
          <w:color w:val="auto"/>
        </w:rPr>
      </w:pPr>
      <w:proofErr w:type="spellStart"/>
      <w:r w:rsidRPr="001F38D9">
        <w:rPr>
          <w:rFonts w:asciiTheme="majorBidi" w:hAnsiTheme="majorBidi" w:cstheme="majorBidi"/>
          <w:b/>
          <w:bCs/>
          <w:color w:val="auto"/>
        </w:rPr>
        <w:t>XGBoost</w:t>
      </w:r>
      <w:proofErr w:type="spellEnd"/>
      <w:r w:rsidRPr="001F38D9">
        <w:rPr>
          <w:rFonts w:asciiTheme="majorBidi" w:hAnsiTheme="majorBidi" w:cstheme="majorBidi"/>
          <w:b/>
          <w:bCs/>
          <w:color w:val="auto"/>
        </w:rPr>
        <w:t>:</w:t>
      </w:r>
      <w:r w:rsidRPr="001F38D9">
        <w:rPr>
          <w:rFonts w:asciiTheme="majorBidi" w:hAnsiTheme="majorBidi" w:cstheme="majorBidi"/>
          <w:color w:val="auto"/>
        </w:rPr>
        <w:t xml:space="preserve"> Extreme Gradient Boosting</w:t>
      </w:r>
    </w:p>
    <w:p w:rsidR="00F13E8D" w:rsidRPr="001F38D9" w:rsidRDefault="00F13E8D" w:rsidP="001F38D9">
      <w:pPr>
        <w:pStyle w:val="ListParagraph"/>
        <w:numPr>
          <w:ilvl w:val="0"/>
          <w:numId w:val="18"/>
        </w:numPr>
        <w:spacing w:before="100" w:beforeAutospacing="1" w:after="100" w:afterAutospacing="1" w:line="360" w:lineRule="auto"/>
        <w:jc w:val="both"/>
        <w:rPr>
          <w:rFonts w:asciiTheme="majorBidi" w:hAnsiTheme="majorBidi" w:cstheme="majorBidi"/>
          <w:color w:val="auto"/>
        </w:rPr>
      </w:pPr>
      <w:r w:rsidRPr="001F38D9">
        <w:rPr>
          <w:rFonts w:asciiTheme="majorBidi" w:hAnsiTheme="majorBidi" w:cstheme="majorBidi"/>
          <w:b/>
          <w:bCs/>
          <w:color w:val="auto"/>
        </w:rPr>
        <w:t>TP:</w:t>
      </w:r>
      <w:r w:rsidRPr="001F38D9">
        <w:rPr>
          <w:rFonts w:asciiTheme="majorBidi" w:hAnsiTheme="majorBidi" w:cstheme="majorBidi"/>
          <w:color w:val="auto"/>
        </w:rPr>
        <w:t xml:space="preserve"> True Positive</w:t>
      </w:r>
    </w:p>
    <w:p w:rsidR="00F13E8D" w:rsidRPr="001F38D9" w:rsidRDefault="00F13E8D" w:rsidP="001F38D9">
      <w:pPr>
        <w:pStyle w:val="ListParagraph"/>
        <w:numPr>
          <w:ilvl w:val="0"/>
          <w:numId w:val="18"/>
        </w:numPr>
        <w:spacing w:before="100" w:beforeAutospacing="1" w:after="100" w:afterAutospacing="1" w:line="360" w:lineRule="auto"/>
        <w:jc w:val="both"/>
        <w:rPr>
          <w:rFonts w:asciiTheme="majorBidi" w:hAnsiTheme="majorBidi" w:cstheme="majorBidi"/>
          <w:color w:val="auto"/>
        </w:rPr>
      </w:pPr>
      <w:r w:rsidRPr="001F38D9">
        <w:rPr>
          <w:rFonts w:asciiTheme="majorBidi" w:hAnsiTheme="majorBidi" w:cstheme="majorBidi"/>
          <w:b/>
          <w:bCs/>
          <w:color w:val="auto"/>
        </w:rPr>
        <w:t>TN:</w:t>
      </w:r>
      <w:r w:rsidRPr="001F38D9">
        <w:rPr>
          <w:rFonts w:asciiTheme="majorBidi" w:hAnsiTheme="majorBidi" w:cstheme="majorBidi"/>
          <w:color w:val="auto"/>
        </w:rPr>
        <w:t xml:space="preserve"> True Negative</w:t>
      </w:r>
    </w:p>
    <w:p w:rsidR="00F13E8D" w:rsidRPr="001F38D9" w:rsidRDefault="00F13E8D" w:rsidP="001F38D9">
      <w:pPr>
        <w:pStyle w:val="ListParagraph"/>
        <w:numPr>
          <w:ilvl w:val="0"/>
          <w:numId w:val="18"/>
        </w:numPr>
        <w:spacing w:before="100" w:beforeAutospacing="1" w:after="100" w:afterAutospacing="1" w:line="360" w:lineRule="auto"/>
        <w:jc w:val="both"/>
        <w:rPr>
          <w:rFonts w:asciiTheme="majorBidi" w:hAnsiTheme="majorBidi" w:cstheme="majorBidi"/>
          <w:color w:val="auto"/>
        </w:rPr>
      </w:pPr>
      <w:r w:rsidRPr="001F38D9">
        <w:rPr>
          <w:rFonts w:asciiTheme="majorBidi" w:hAnsiTheme="majorBidi" w:cstheme="majorBidi"/>
          <w:b/>
          <w:bCs/>
          <w:color w:val="auto"/>
        </w:rPr>
        <w:t>FP:</w:t>
      </w:r>
      <w:r w:rsidRPr="001F38D9">
        <w:rPr>
          <w:rFonts w:asciiTheme="majorBidi" w:hAnsiTheme="majorBidi" w:cstheme="majorBidi"/>
          <w:color w:val="auto"/>
        </w:rPr>
        <w:t xml:space="preserve"> False Positive</w:t>
      </w:r>
    </w:p>
    <w:p w:rsidR="00F13E8D" w:rsidRPr="001F38D9" w:rsidRDefault="00F13E8D" w:rsidP="001F38D9">
      <w:pPr>
        <w:pStyle w:val="ListParagraph"/>
        <w:numPr>
          <w:ilvl w:val="0"/>
          <w:numId w:val="18"/>
        </w:numPr>
        <w:spacing w:before="100" w:beforeAutospacing="1" w:after="100" w:afterAutospacing="1" w:line="360" w:lineRule="auto"/>
        <w:jc w:val="both"/>
        <w:rPr>
          <w:rFonts w:asciiTheme="majorBidi" w:hAnsiTheme="majorBidi" w:cstheme="majorBidi"/>
          <w:color w:val="auto"/>
        </w:rPr>
      </w:pPr>
      <w:r w:rsidRPr="001F38D9">
        <w:rPr>
          <w:rFonts w:asciiTheme="majorBidi" w:hAnsiTheme="majorBidi" w:cstheme="majorBidi"/>
          <w:b/>
          <w:bCs/>
          <w:color w:val="auto"/>
        </w:rPr>
        <w:t>FN:</w:t>
      </w:r>
      <w:r w:rsidRPr="001F38D9">
        <w:rPr>
          <w:rFonts w:asciiTheme="majorBidi" w:hAnsiTheme="majorBidi" w:cstheme="majorBidi"/>
          <w:color w:val="auto"/>
        </w:rPr>
        <w:t xml:space="preserve"> False Negative</w:t>
      </w:r>
    </w:p>
    <w:p w:rsidR="001A6039" w:rsidRPr="001F38D9" w:rsidRDefault="001A6039" w:rsidP="001F38D9">
      <w:pPr>
        <w:pStyle w:val="ListParagraph"/>
        <w:numPr>
          <w:ilvl w:val="0"/>
          <w:numId w:val="18"/>
        </w:numPr>
        <w:spacing w:before="100" w:beforeAutospacing="1" w:after="100" w:afterAutospacing="1" w:line="360" w:lineRule="auto"/>
        <w:jc w:val="both"/>
        <w:rPr>
          <w:rFonts w:asciiTheme="majorBidi" w:hAnsiTheme="majorBidi" w:cstheme="majorBidi"/>
          <w:color w:val="auto"/>
        </w:rPr>
      </w:pPr>
      <w:r w:rsidRPr="001F38D9">
        <w:rPr>
          <w:rFonts w:asciiTheme="majorBidi" w:hAnsiTheme="majorBidi" w:cstheme="majorBidi"/>
          <w:b/>
          <w:bCs/>
          <w:color w:val="auto"/>
        </w:rPr>
        <w:t>ANN:</w:t>
      </w:r>
      <w:r w:rsidRPr="001F38D9">
        <w:rPr>
          <w:rFonts w:asciiTheme="majorBidi" w:hAnsiTheme="majorBidi" w:cstheme="majorBidi"/>
          <w:color w:val="auto"/>
        </w:rPr>
        <w:t xml:space="preserve"> </w:t>
      </w:r>
      <w:r w:rsidRPr="001F38D9">
        <w:rPr>
          <w:rStyle w:val="Strong"/>
          <w:rFonts w:asciiTheme="majorBidi" w:hAnsiTheme="majorBidi" w:cstheme="majorBidi"/>
          <w:b w:val="0"/>
          <w:bCs w:val="0"/>
        </w:rPr>
        <w:t>artificial neural networks</w:t>
      </w:r>
    </w:p>
    <w:p w:rsidR="001A6039" w:rsidRPr="001F38D9" w:rsidRDefault="001A6039" w:rsidP="001F38D9">
      <w:pPr>
        <w:pStyle w:val="ListParagraph"/>
        <w:numPr>
          <w:ilvl w:val="0"/>
          <w:numId w:val="18"/>
        </w:numPr>
        <w:spacing w:before="100" w:beforeAutospacing="1" w:after="100" w:afterAutospacing="1" w:line="360" w:lineRule="auto"/>
        <w:jc w:val="both"/>
        <w:rPr>
          <w:rStyle w:val="Strong"/>
          <w:rFonts w:asciiTheme="majorBidi" w:hAnsiTheme="majorBidi" w:cstheme="majorBidi"/>
          <w:b w:val="0"/>
          <w:bCs w:val="0"/>
          <w:color w:val="auto"/>
        </w:rPr>
      </w:pPr>
      <w:r w:rsidRPr="001F38D9">
        <w:rPr>
          <w:rFonts w:asciiTheme="majorBidi" w:hAnsiTheme="majorBidi" w:cstheme="majorBidi"/>
          <w:b/>
          <w:bCs/>
          <w:color w:val="auto"/>
        </w:rPr>
        <w:t>K-NN</w:t>
      </w:r>
      <w:r w:rsidRPr="001F38D9">
        <w:rPr>
          <w:rFonts w:asciiTheme="majorBidi" w:hAnsiTheme="majorBidi" w:cstheme="majorBidi"/>
          <w:color w:val="auto"/>
        </w:rPr>
        <w:t xml:space="preserve">: </w:t>
      </w:r>
      <w:r w:rsidRPr="001F38D9">
        <w:rPr>
          <w:rStyle w:val="Strong"/>
          <w:rFonts w:asciiTheme="majorBidi" w:hAnsiTheme="majorBidi" w:cstheme="majorBidi"/>
          <w:b w:val="0"/>
          <w:bCs w:val="0"/>
        </w:rPr>
        <w:t>k-nearest neighbors</w:t>
      </w:r>
    </w:p>
    <w:p w:rsidR="001A6039" w:rsidRPr="001F38D9" w:rsidRDefault="001A6039" w:rsidP="001F38D9">
      <w:pPr>
        <w:pStyle w:val="ListParagraph"/>
        <w:numPr>
          <w:ilvl w:val="0"/>
          <w:numId w:val="18"/>
        </w:numPr>
        <w:spacing w:before="100" w:beforeAutospacing="1" w:after="100" w:afterAutospacing="1" w:line="360" w:lineRule="auto"/>
        <w:jc w:val="both"/>
        <w:rPr>
          <w:rFonts w:asciiTheme="majorBidi" w:hAnsiTheme="majorBidi" w:cstheme="majorBidi"/>
          <w:color w:val="auto"/>
        </w:rPr>
      </w:pPr>
      <w:r w:rsidRPr="001F38D9">
        <w:rPr>
          <w:rFonts w:asciiTheme="majorBidi" w:hAnsiTheme="majorBidi" w:cstheme="majorBidi"/>
          <w:b/>
          <w:bCs/>
          <w:color w:val="auto"/>
        </w:rPr>
        <w:t>CNN</w:t>
      </w:r>
      <w:r w:rsidRPr="001F38D9">
        <w:rPr>
          <w:rFonts w:asciiTheme="majorBidi" w:hAnsiTheme="majorBidi" w:cstheme="majorBidi"/>
          <w:color w:val="auto"/>
        </w:rPr>
        <w:t xml:space="preserve">: </w:t>
      </w:r>
      <w:r w:rsidRPr="001F38D9">
        <w:rPr>
          <w:rStyle w:val="Emphasis"/>
          <w:rFonts w:asciiTheme="majorBidi" w:hAnsiTheme="majorBidi" w:cstheme="majorBidi"/>
          <w:i w:val="0"/>
          <w:iCs w:val="0"/>
        </w:rPr>
        <w:t>Convolutional Neural Networks</w:t>
      </w:r>
    </w:p>
    <w:p w:rsidR="001F38D9" w:rsidRPr="001F38D9" w:rsidRDefault="001F38D9" w:rsidP="001F38D9">
      <w:pPr>
        <w:numPr>
          <w:ilvl w:val="0"/>
          <w:numId w:val="18"/>
        </w:numPr>
        <w:spacing w:before="100" w:beforeAutospacing="1" w:after="100" w:afterAutospacing="1" w:line="360" w:lineRule="auto"/>
        <w:jc w:val="both"/>
        <w:rPr>
          <w:rFonts w:asciiTheme="majorBidi" w:hAnsiTheme="majorBidi" w:cstheme="majorBidi"/>
          <w:sz w:val="24"/>
          <w:szCs w:val="24"/>
        </w:rPr>
      </w:pPr>
      <w:proofErr w:type="spellStart"/>
      <w:r w:rsidRPr="001F38D9">
        <w:rPr>
          <w:rFonts w:asciiTheme="majorBidi" w:hAnsiTheme="majorBidi" w:cstheme="majorBidi"/>
          <w:b/>
          <w:bCs/>
          <w:sz w:val="24"/>
          <w:szCs w:val="24"/>
        </w:rPr>
        <w:t>LightGBM</w:t>
      </w:r>
      <w:proofErr w:type="spellEnd"/>
      <w:r w:rsidRPr="001F38D9">
        <w:rPr>
          <w:rFonts w:asciiTheme="majorBidi" w:hAnsiTheme="majorBidi" w:cstheme="majorBidi"/>
          <w:sz w:val="24"/>
          <w:szCs w:val="24"/>
        </w:rPr>
        <w:t xml:space="preserve">: Light Gradient Boosting Machine </w:t>
      </w:r>
    </w:p>
    <w:p w:rsidR="001F38D9" w:rsidRPr="001F38D9" w:rsidRDefault="001F38D9" w:rsidP="001F38D9">
      <w:pPr>
        <w:numPr>
          <w:ilvl w:val="0"/>
          <w:numId w:val="18"/>
        </w:numPr>
        <w:spacing w:before="100" w:beforeAutospacing="1" w:after="100" w:afterAutospacing="1" w:line="360" w:lineRule="auto"/>
        <w:jc w:val="both"/>
        <w:rPr>
          <w:rFonts w:asciiTheme="majorBidi" w:hAnsiTheme="majorBidi" w:cstheme="majorBidi"/>
          <w:sz w:val="24"/>
          <w:szCs w:val="24"/>
        </w:rPr>
      </w:pPr>
      <w:r w:rsidRPr="001F38D9">
        <w:rPr>
          <w:rFonts w:asciiTheme="majorBidi" w:hAnsiTheme="majorBidi" w:cstheme="majorBidi"/>
          <w:b/>
          <w:bCs/>
          <w:sz w:val="24"/>
          <w:szCs w:val="24"/>
        </w:rPr>
        <w:t>GA</w:t>
      </w:r>
      <w:r w:rsidRPr="001F38D9">
        <w:rPr>
          <w:rFonts w:asciiTheme="majorBidi" w:hAnsiTheme="majorBidi" w:cstheme="majorBidi"/>
          <w:sz w:val="24"/>
          <w:szCs w:val="24"/>
        </w:rPr>
        <w:t>: Genetic Algorithm</w:t>
      </w:r>
    </w:p>
    <w:p w:rsidR="00F13E8D" w:rsidRDefault="00F13E8D" w:rsidP="00F13E8D">
      <w:pPr>
        <w:spacing w:after="292" w:line="259" w:lineRule="auto"/>
      </w:pPr>
      <w:r>
        <w:t xml:space="preserve"> </w:t>
      </w:r>
    </w:p>
    <w:p w:rsidR="00F13E8D" w:rsidRDefault="00F13E8D" w:rsidP="00F13E8D">
      <w:pPr>
        <w:spacing w:after="294" w:line="259" w:lineRule="auto"/>
      </w:pPr>
      <w:r>
        <w:t xml:space="preserve"> </w:t>
      </w:r>
    </w:p>
    <w:p w:rsidR="00F13E8D" w:rsidRDefault="00F13E8D" w:rsidP="00F13E8D">
      <w:pPr>
        <w:spacing w:after="292" w:line="259" w:lineRule="auto"/>
      </w:pPr>
      <w:r>
        <w:t xml:space="preserve"> </w:t>
      </w:r>
    </w:p>
    <w:p w:rsidR="00F13E8D" w:rsidRDefault="00F13E8D" w:rsidP="00F13E8D">
      <w:pPr>
        <w:spacing w:after="292" w:line="259" w:lineRule="auto"/>
      </w:pPr>
      <w:r>
        <w:t xml:space="preserve"> </w:t>
      </w:r>
    </w:p>
    <w:p w:rsidR="00F13E8D" w:rsidRDefault="00F13E8D" w:rsidP="00F13E8D">
      <w:pPr>
        <w:spacing w:after="294" w:line="259" w:lineRule="auto"/>
      </w:pPr>
      <w:r>
        <w:t xml:space="preserve"> </w:t>
      </w:r>
    </w:p>
    <w:p w:rsidR="00F13E8D" w:rsidRDefault="00F13E8D" w:rsidP="00F13E8D">
      <w:pPr>
        <w:spacing w:after="292" w:line="259" w:lineRule="auto"/>
      </w:pPr>
      <w:r>
        <w:t xml:space="preserve"> </w:t>
      </w:r>
    </w:p>
    <w:p w:rsidR="00F13E8D" w:rsidRDefault="00F13E8D" w:rsidP="00F13E8D">
      <w:pPr>
        <w:pStyle w:val="Heading1"/>
        <w:spacing w:after="156"/>
        <w:ind w:left="-5"/>
        <w:jc w:val="center"/>
        <w:rPr>
          <w:sz w:val="28"/>
          <w:szCs w:val="28"/>
        </w:rPr>
      </w:pPr>
      <w:bookmarkStart w:id="4" w:name="_Toc205837485"/>
      <w:r>
        <w:rPr>
          <w:sz w:val="28"/>
          <w:szCs w:val="28"/>
        </w:rPr>
        <w:lastRenderedPageBreak/>
        <w:t>List of Figures</w:t>
      </w:r>
      <w:bookmarkEnd w:id="4"/>
    </w:p>
    <w:p w:rsidR="00F13E8D" w:rsidRDefault="00F13E8D" w:rsidP="00F13E8D"/>
    <w:tbl>
      <w:tblPr>
        <w:tblW w:w="9206" w:type="dxa"/>
        <w:tblInd w:w="108" w:type="dxa"/>
        <w:tblLook w:val="04A0" w:firstRow="1" w:lastRow="0" w:firstColumn="1" w:lastColumn="0" w:noHBand="0" w:noVBand="1"/>
      </w:tblPr>
      <w:tblGrid>
        <w:gridCol w:w="8745"/>
        <w:gridCol w:w="461"/>
      </w:tblGrid>
      <w:tr w:rsidR="00F13E8D" w:rsidTr="00F13E8D">
        <w:trPr>
          <w:trHeight w:val="341"/>
        </w:trPr>
        <w:tc>
          <w:tcPr>
            <w:tcW w:w="8767" w:type="dxa"/>
          </w:tcPr>
          <w:p w:rsidR="00F13E8D" w:rsidRPr="00F13E8D" w:rsidRDefault="00F13E8D" w:rsidP="00F13E8D">
            <w:pPr>
              <w:spacing w:line="259" w:lineRule="auto"/>
              <w:rPr>
                <w:rFonts w:asciiTheme="majorBidi" w:hAnsiTheme="majorBidi" w:cstheme="majorBidi"/>
                <w:sz w:val="24"/>
                <w:szCs w:val="24"/>
              </w:rPr>
            </w:pPr>
            <w:r w:rsidRPr="00F13E8D">
              <w:rPr>
                <w:rFonts w:asciiTheme="majorBidi" w:hAnsiTheme="majorBidi" w:cstheme="majorBidi"/>
                <w:b/>
                <w:sz w:val="24"/>
                <w:szCs w:val="24"/>
              </w:rPr>
              <w:t>2.1</w:t>
            </w:r>
            <w:r w:rsidRPr="00F13E8D">
              <w:rPr>
                <w:rFonts w:asciiTheme="majorBidi" w:hAnsiTheme="majorBidi" w:cstheme="majorBidi"/>
                <w:sz w:val="24"/>
                <w:szCs w:val="24"/>
              </w:rPr>
              <w:t xml:space="preserve"> Worldwide age-standardized CKD prevalence per 100,000 populations   ……..…</w:t>
            </w:r>
          </w:p>
        </w:tc>
        <w:tc>
          <w:tcPr>
            <w:tcW w:w="439" w:type="dxa"/>
          </w:tcPr>
          <w:p w:rsidR="00F13E8D" w:rsidRDefault="00F13E8D" w:rsidP="00F13E8D">
            <w:pPr>
              <w:jc w:val="center"/>
            </w:pPr>
            <w:r>
              <w:t>6</w:t>
            </w:r>
          </w:p>
        </w:tc>
      </w:tr>
      <w:tr w:rsidR="00F13E8D" w:rsidTr="00F13E8D">
        <w:trPr>
          <w:trHeight w:val="371"/>
        </w:trPr>
        <w:tc>
          <w:tcPr>
            <w:tcW w:w="8767" w:type="dxa"/>
          </w:tcPr>
          <w:p w:rsidR="00F13E8D" w:rsidRPr="00F13E8D" w:rsidRDefault="00F13E8D" w:rsidP="00F13E8D">
            <w:pPr>
              <w:spacing w:line="259" w:lineRule="auto"/>
              <w:rPr>
                <w:rFonts w:asciiTheme="majorBidi" w:hAnsiTheme="majorBidi" w:cstheme="majorBidi"/>
                <w:sz w:val="24"/>
                <w:szCs w:val="24"/>
              </w:rPr>
            </w:pPr>
            <w:r w:rsidRPr="00F13E8D">
              <w:rPr>
                <w:rFonts w:asciiTheme="majorBidi" w:hAnsiTheme="majorBidi" w:cstheme="majorBidi"/>
                <w:b/>
                <w:sz w:val="24"/>
                <w:szCs w:val="24"/>
              </w:rPr>
              <w:t>2.2</w:t>
            </w:r>
            <w:r w:rsidRPr="00F13E8D">
              <w:rPr>
                <w:rFonts w:asciiTheme="majorBidi" w:hAnsiTheme="majorBidi" w:cstheme="majorBidi"/>
                <w:sz w:val="24"/>
                <w:szCs w:val="24"/>
              </w:rPr>
              <w:t xml:space="preserve"> Core AI technologies between ML, DL and their role in CKD classification</w:t>
            </w:r>
            <w:r w:rsidRPr="00F13E8D">
              <w:rPr>
                <w:rStyle w:val="Strong"/>
                <w:rFonts w:asciiTheme="majorBidi" w:hAnsiTheme="majorBidi" w:cstheme="majorBidi"/>
                <w:sz w:val="24"/>
                <w:szCs w:val="24"/>
              </w:rPr>
              <w:t xml:space="preserve"> ...</w:t>
            </w:r>
            <w:r w:rsidRPr="00F13E8D">
              <w:rPr>
                <w:rFonts w:asciiTheme="majorBidi" w:hAnsiTheme="majorBidi" w:cstheme="majorBidi"/>
                <w:sz w:val="24"/>
                <w:szCs w:val="24"/>
              </w:rPr>
              <w:t>…</w:t>
            </w:r>
            <w:r w:rsidRPr="00F13E8D">
              <w:rPr>
                <w:rFonts w:asciiTheme="majorBidi" w:hAnsiTheme="majorBidi" w:cstheme="majorBidi"/>
                <w:b/>
                <w:sz w:val="24"/>
                <w:szCs w:val="24"/>
              </w:rPr>
              <w:t xml:space="preserve"> </w:t>
            </w:r>
          </w:p>
        </w:tc>
        <w:tc>
          <w:tcPr>
            <w:tcW w:w="439" w:type="dxa"/>
          </w:tcPr>
          <w:p w:rsidR="00F13E8D" w:rsidRDefault="00F13E8D" w:rsidP="00F13E8D">
            <w:pPr>
              <w:jc w:val="center"/>
            </w:pPr>
            <w:r w:rsidRPr="00AB4529">
              <w:rPr>
                <w:sz w:val="24"/>
                <w:szCs w:val="20"/>
              </w:rPr>
              <w:t>8</w:t>
            </w:r>
          </w:p>
        </w:tc>
      </w:tr>
      <w:tr w:rsidR="00F13E8D" w:rsidTr="00F13E8D">
        <w:trPr>
          <w:trHeight w:val="370"/>
        </w:trPr>
        <w:tc>
          <w:tcPr>
            <w:tcW w:w="8767" w:type="dxa"/>
          </w:tcPr>
          <w:p w:rsidR="00F13E8D" w:rsidRPr="00F13E8D" w:rsidRDefault="00F13E8D" w:rsidP="00F13E8D">
            <w:pPr>
              <w:spacing w:line="259" w:lineRule="auto"/>
              <w:rPr>
                <w:rFonts w:asciiTheme="majorBidi" w:hAnsiTheme="majorBidi" w:cstheme="majorBidi"/>
                <w:sz w:val="24"/>
                <w:szCs w:val="24"/>
              </w:rPr>
            </w:pPr>
            <w:r w:rsidRPr="00F13E8D">
              <w:rPr>
                <w:rFonts w:asciiTheme="majorBidi" w:hAnsiTheme="majorBidi" w:cstheme="majorBidi"/>
                <w:b/>
                <w:sz w:val="24"/>
                <w:szCs w:val="24"/>
              </w:rPr>
              <w:t xml:space="preserve">2.3 </w:t>
            </w:r>
            <w:r w:rsidRPr="00F13E8D">
              <w:rPr>
                <w:rFonts w:asciiTheme="majorBidi" w:hAnsiTheme="majorBidi" w:cstheme="majorBidi"/>
                <w:sz w:val="24"/>
                <w:szCs w:val="24"/>
              </w:rPr>
              <w:t>Hierarchical taxonomy of Machine Learning………………………………….</w:t>
            </w:r>
          </w:p>
        </w:tc>
        <w:tc>
          <w:tcPr>
            <w:tcW w:w="439" w:type="dxa"/>
          </w:tcPr>
          <w:p w:rsidR="00F13E8D" w:rsidRDefault="00F13E8D" w:rsidP="00F13E8D">
            <w:pPr>
              <w:jc w:val="center"/>
            </w:pPr>
            <w:r>
              <w:t>9</w:t>
            </w:r>
          </w:p>
        </w:tc>
      </w:tr>
      <w:tr w:rsidR="00F13E8D" w:rsidTr="00F13E8D">
        <w:trPr>
          <w:trHeight w:val="370"/>
        </w:trPr>
        <w:tc>
          <w:tcPr>
            <w:tcW w:w="8767" w:type="dxa"/>
          </w:tcPr>
          <w:p w:rsidR="00F13E8D" w:rsidRPr="00F13E8D" w:rsidRDefault="00F13E8D" w:rsidP="00F13E8D">
            <w:pPr>
              <w:spacing w:line="259" w:lineRule="auto"/>
              <w:rPr>
                <w:rFonts w:asciiTheme="majorBidi" w:hAnsiTheme="majorBidi" w:cstheme="majorBidi"/>
                <w:bCs/>
                <w:sz w:val="24"/>
                <w:szCs w:val="24"/>
              </w:rPr>
            </w:pPr>
            <w:r w:rsidRPr="001A6039">
              <w:rPr>
                <w:rFonts w:asciiTheme="majorBidi" w:hAnsiTheme="majorBidi" w:cstheme="majorBidi"/>
                <w:b/>
                <w:bCs/>
                <w:sz w:val="24"/>
                <w:szCs w:val="24"/>
              </w:rPr>
              <w:t>2.3.4</w:t>
            </w:r>
            <w:r w:rsidRPr="00F13E8D">
              <w:rPr>
                <w:rFonts w:asciiTheme="majorBidi" w:hAnsiTheme="majorBidi" w:cstheme="majorBidi"/>
                <w:bCs/>
                <w:sz w:val="24"/>
                <w:szCs w:val="24"/>
              </w:rPr>
              <w:t xml:space="preserve"> ANN Diagram …………………………………………………..……….…</w:t>
            </w:r>
          </w:p>
        </w:tc>
        <w:tc>
          <w:tcPr>
            <w:tcW w:w="439" w:type="dxa"/>
          </w:tcPr>
          <w:p w:rsidR="00F13E8D" w:rsidRDefault="00F13E8D" w:rsidP="00F13E8D">
            <w:pPr>
              <w:jc w:val="center"/>
              <w:rPr>
                <w:rtl/>
              </w:rPr>
            </w:pPr>
            <w:r>
              <w:t>13</w:t>
            </w:r>
          </w:p>
        </w:tc>
      </w:tr>
      <w:tr w:rsidR="00F13E8D" w:rsidTr="00F13E8D">
        <w:trPr>
          <w:trHeight w:val="370"/>
        </w:trPr>
        <w:tc>
          <w:tcPr>
            <w:tcW w:w="8767" w:type="dxa"/>
          </w:tcPr>
          <w:p w:rsidR="00F13E8D" w:rsidRPr="00F13E8D" w:rsidRDefault="00F13E8D" w:rsidP="00F13E8D">
            <w:pPr>
              <w:spacing w:line="259" w:lineRule="auto"/>
              <w:rPr>
                <w:rFonts w:asciiTheme="majorBidi" w:hAnsiTheme="majorBidi" w:cstheme="majorBidi"/>
                <w:bCs/>
                <w:sz w:val="24"/>
                <w:szCs w:val="24"/>
              </w:rPr>
            </w:pPr>
            <w:r w:rsidRPr="001A6039">
              <w:rPr>
                <w:rFonts w:asciiTheme="majorBidi" w:hAnsiTheme="majorBidi" w:cstheme="majorBidi"/>
                <w:b/>
                <w:sz w:val="24"/>
                <w:szCs w:val="24"/>
              </w:rPr>
              <w:t>2.4.1</w:t>
            </w:r>
            <w:r w:rsidRPr="00F13E8D">
              <w:rPr>
                <w:rFonts w:asciiTheme="majorBidi" w:hAnsiTheme="majorBidi" w:cstheme="majorBidi"/>
                <w:bCs/>
                <w:sz w:val="24"/>
                <w:szCs w:val="24"/>
              </w:rPr>
              <w:t> Basic convolutional neural network (CNN) architecture………………..……….…</w:t>
            </w:r>
          </w:p>
        </w:tc>
        <w:tc>
          <w:tcPr>
            <w:tcW w:w="439" w:type="dxa"/>
          </w:tcPr>
          <w:p w:rsidR="00F13E8D" w:rsidRDefault="00F13E8D" w:rsidP="00F13E8D">
            <w:pPr>
              <w:jc w:val="center"/>
            </w:pPr>
            <w:r>
              <w:t>17</w:t>
            </w:r>
          </w:p>
        </w:tc>
      </w:tr>
      <w:tr w:rsidR="00F13E8D" w:rsidTr="00F13E8D">
        <w:trPr>
          <w:trHeight w:val="370"/>
        </w:trPr>
        <w:tc>
          <w:tcPr>
            <w:tcW w:w="8767" w:type="dxa"/>
          </w:tcPr>
          <w:p w:rsidR="00F13E8D" w:rsidRDefault="00F13E8D" w:rsidP="00F13E8D">
            <w:pPr>
              <w:spacing w:line="259" w:lineRule="auto"/>
              <w:rPr>
                <w:bCs/>
                <w:szCs w:val="28"/>
              </w:rPr>
            </w:pPr>
          </w:p>
        </w:tc>
        <w:tc>
          <w:tcPr>
            <w:tcW w:w="439" w:type="dxa"/>
          </w:tcPr>
          <w:p w:rsidR="00F13E8D" w:rsidRDefault="00F13E8D" w:rsidP="00F13E8D">
            <w:pPr>
              <w:jc w:val="center"/>
            </w:pPr>
          </w:p>
        </w:tc>
      </w:tr>
      <w:tr w:rsidR="00F13E8D" w:rsidTr="00F13E8D">
        <w:trPr>
          <w:trHeight w:val="370"/>
        </w:trPr>
        <w:tc>
          <w:tcPr>
            <w:tcW w:w="8767" w:type="dxa"/>
          </w:tcPr>
          <w:p w:rsidR="00F13E8D" w:rsidRDefault="00F13E8D" w:rsidP="00F13E8D">
            <w:pPr>
              <w:spacing w:line="259" w:lineRule="auto"/>
              <w:rPr>
                <w:bCs/>
                <w:szCs w:val="28"/>
              </w:rPr>
            </w:pPr>
          </w:p>
        </w:tc>
        <w:tc>
          <w:tcPr>
            <w:tcW w:w="439" w:type="dxa"/>
          </w:tcPr>
          <w:p w:rsidR="00F13E8D" w:rsidRDefault="00F13E8D" w:rsidP="00F13E8D">
            <w:pPr>
              <w:jc w:val="center"/>
            </w:pPr>
          </w:p>
        </w:tc>
      </w:tr>
    </w:tbl>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rPr>
          <w:rtl/>
        </w:rPr>
      </w:pPr>
    </w:p>
    <w:p w:rsidR="00F13E8D" w:rsidRDefault="00F13E8D" w:rsidP="00F13E8D">
      <w:pPr>
        <w:spacing w:line="259" w:lineRule="auto"/>
      </w:pPr>
    </w:p>
    <w:p w:rsidR="00F13E8D" w:rsidRDefault="00F13E8D" w:rsidP="00F13E8D">
      <w:pPr>
        <w:spacing w:after="160" w:line="278" w:lineRule="auto"/>
        <w:rPr>
          <w:sz w:val="28"/>
          <w:szCs w:val="28"/>
        </w:rPr>
      </w:pPr>
      <w:r>
        <w:rPr>
          <w:sz w:val="28"/>
          <w:szCs w:val="28"/>
        </w:rPr>
        <w:br w:type="page"/>
      </w:r>
    </w:p>
    <w:p w:rsidR="00F13E8D" w:rsidRDefault="00F13E8D" w:rsidP="00F13E8D">
      <w:pPr>
        <w:pStyle w:val="Heading1"/>
        <w:spacing w:after="150"/>
        <w:ind w:left="-5"/>
        <w:jc w:val="center"/>
        <w:rPr>
          <w:sz w:val="28"/>
          <w:szCs w:val="28"/>
        </w:rPr>
      </w:pPr>
      <w:bookmarkStart w:id="5" w:name="_Toc205837486"/>
      <w:r>
        <w:rPr>
          <w:sz w:val="28"/>
          <w:szCs w:val="28"/>
        </w:rPr>
        <w:lastRenderedPageBreak/>
        <w:t>List of Tables</w:t>
      </w:r>
      <w:bookmarkEnd w:id="5"/>
    </w:p>
    <w:tbl>
      <w:tblPr>
        <w:tblW w:w="9472" w:type="dxa"/>
        <w:tblInd w:w="108" w:type="dxa"/>
        <w:tblLook w:val="04A0" w:firstRow="1" w:lastRow="0" w:firstColumn="1" w:lastColumn="0" w:noHBand="0" w:noVBand="1"/>
      </w:tblPr>
      <w:tblGrid>
        <w:gridCol w:w="706"/>
        <w:gridCol w:w="8283"/>
        <w:gridCol w:w="483"/>
      </w:tblGrid>
      <w:tr w:rsidR="00F13E8D" w:rsidTr="00F13E8D">
        <w:trPr>
          <w:trHeight w:val="341"/>
        </w:trPr>
        <w:tc>
          <w:tcPr>
            <w:tcW w:w="540" w:type="dxa"/>
          </w:tcPr>
          <w:p w:rsidR="00F13E8D" w:rsidRPr="00061AD8" w:rsidRDefault="00F13E8D" w:rsidP="00F13E8D">
            <w:pPr>
              <w:spacing w:line="259" w:lineRule="auto"/>
              <w:rPr>
                <w:b/>
              </w:rPr>
            </w:pPr>
            <w:r w:rsidRPr="00061AD8">
              <w:rPr>
                <w:b/>
              </w:rPr>
              <w:t>2.3</w:t>
            </w:r>
          </w:p>
        </w:tc>
        <w:tc>
          <w:tcPr>
            <w:tcW w:w="8493" w:type="dxa"/>
          </w:tcPr>
          <w:p w:rsidR="00F13E8D" w:rsidRPr="00061AD8" w:rsidRDefault="00F13E8D" w:rsidP="00F13E8D">
            <w:pPr>
              <w:spacing w:line="259" w:lineRule="auto"/>
            </w:pPr>
            <w:r w:rsidRPr="00061AD8">
              <w:rPr>
                <w:rFonts w:asciiTheme="majorBidi" w:hAnsiTheme="majorBidi" w:cstheme="majorBidi"/>
                <w:color w:val="404040"/>
                <w:sz w:val="24"/>
                <w:shd w:val="clear" w:color="auto" w:fill="FFFFFF"/>
              </w:rPr>
              <w:t>Comparison of ML Models for CKD Classification</w:t>
            </w:r>
            <w:r w:rsidRPr="00061AD8">
              <w:t xml:space="preserve"> …………………………</w:t>
            </w:r>
            <w:r w:rsidR="001A6039">
              <w:t>…</w:t>
            </w:r>
            <w:r>
              <w:t>…</w:t>
            </w:r>
          </w:p>
        </w:tc>
        <w:tc>
          <w:tcPr>
            <w:tcW w:w="439" w:type="dxa"/>
          </w:tcPr>
          <w:p w:rsidR="00F13E8D" w:rsidRDefault="00F13E8D" w:rsidP="00F13E8D">
            <w:pPr>
              <w:jc w:val="center"/>
            </w:pPr>
            <w:r>
              <w:t>15</w:t>
            </w:r>
          </w:p>
        </w:tc>
      </w:tr>
      <w:tr w:rsidR="00F13E8D" w:rsidTr="00F13E8D">
        <w:trPr>
          <w:trHeight w:val="371"/>
        </w:trPr>
        <w:tc>
          <w:tcPr>
            <w:tcW w:w="540" w:type="dxa"/>
          </w:tcPr>
          <w:p w:rsidR="00F13E8D" w:rsidRPr="00061AD8" w:rsidRDefault="00F13E8D" w:rsidP="00F13E8D">
            <w:pPr>
              <w:spacing w:line="259" w:lineRule="auto"/>
              <w:rPr>
                <w:b/>
              </w:rPr>
            </w:pPr>
            <w:r w:rsidRPr="00061AD8">
              <w:rPr>
                <w:b/>
              </w:rPr>
              <w:t>2.4</w:t>
            </w:r>
          </w:p>
        </w:tc>
        <w:tc>
          <w:tcPr>
            <w:tcW w:w="8493" w:type="dxa"/>
          </w:tcPr>
          <w:p w:rsidR="00F13E8D" w:rsidRPr="00061AD8" w:rsidRDefault="00F13E8D" w:rsidP="00F13E8D">
            <w:pPr>
              <w:spacing w:line="259" w:lineRule="auto"/>
            </w:pPr>
            <w:r w:rsidRPr="00061AD8">
              <w:rPr>
                <w:rFonts w:asciiTheme="majorBidi" w:hAnsiTheme="majorBidi" w:cstheme="majorBidi"/>
                <w:color w:val="404040"/>
                <w:sz w:val="24"/>
                <w:shd w:val="clear" w:color="auto" w:fill="FFFFFF"/>
              </w:rPr>
              <w:t xml:space="preserve">DL Model Comparison   </w:t>
            </w:r>
            <w:r w:rsidRPr="00061AD8">
              <w:t>…………………………</w:t>
            </w:r>
            <w:r w:rsidR="001A6039">
              <w:t>…………</w:t>
            </w:r>
            <w:r w:rsidRPr="00061AD8">
              <w:t>………………</w:t>
            </w:r>
            <w:r>
              <w:t>……...</w:t>
            </w:r>
          </w:p>
        </w:tc>
        <w:tc>
          <w:tcPr>
            <w:tcW w:w="439" w:type="dxa"/>
          </w:tcPr>
          <w:p w:rsidR="00F13E8D" w:rsidRDefault="00F13E8D" w:rsidP="00F13E8D">
            <w:pPr>
              <w:jc w:val="center"/>
            </w:pPr>
            <w:r>
              <w:rPr>
                <w:sz w:val="24"/>
                <w:szCs w:val="20"/>
              </w:rPr>
              <w:t>17</w:t>
            </w:r>
          </w:p>
        </w:tc>
      </w:tr>
      <w:tr w:rsidR="00F13E8D" w:rsidTr="00F13E8D">
        <w:trPr>
          <w:trHeight w:val="370"/>
        </w:trPr>
        <w:tc>
          <w:tcPr>
            <w:tcW w:w="540" w:type="dxa"/>
          </w:tcPr>
          <w:p w:rsidR="00F13E8D" w:rsidRPr="00061AD8" w:rsidRDefault="00F13E8D" w:rsidP="00F13E8D">
            <w:pPr>
              <w:spacing w:line="259" w:lineRule="auto"/>
              <w:rPr>
                <w:b/>
              </w:rPr>
            </w:pPr>
            <w:r w:rsidRPr="00061AD8">
              <w:rPr>
                <w:b/>
              </w:rPr>
              <w:t>3.3.1</w:t>
            </w:r>
          </w:p>
        </w:tc>
        <w:tc>
          <w:tcPr>
            <w:tcW w:w="8493" w:type="dxa"/>
          </w:tcPr>
          <w:p w:rsidR="00F13E8D" w:rsidRPr="00061AD8" w:rsidRDefault="00F13E8D" w:rsidP="00F13E8D">
            <w:pPr>
              <w:spacing w:line="259" w:lineRule="auto"/>
              <w:rPr>
                <w:rFonts w:asciiTheme="majorBidi" w:hAnsiTheme="majorBidi" w:cstheme="majorBidi"/>
                <w:color w:val="404040"/>
                <w:shd w:val="clear" w:color="auto" w:fill="FFFFFF"/>
              </w:rPr>
            </w:pPr>
            <w:r w:rsidRPr="00061AD8">
              <w:rPr>
                <w:rFonts w:asciiTheme="majorBidi" w:hAnsiTheme="majorBidi" w:cstheme="majorBidi"/>
                <w:color w:val="404040"/>
                <w:sz w:val="24"/>
                <w:shd w:val="clear" w:color="auto" w:fill="FFFFFF"/>
              </w:rPr>
              <w:t>Summary Table of Machine Learning-Based Studies</w:t>
            </w:r>
            <w:r w:rsidR="001A6039">
              <w:rPr>
                <w:rFonts w:asciiTheme="majorBidi" w:hAnsiTheme="majorBidi" w:cstheme="majorBidi"/>
                <w:color w:val="404040"/>
                <w:sz w:val="24"/>
                <w:shd w:val="clear" w:color="auto" w:fill="FFFFFF"/>
              </w:rPr>
              <w:t>……………</w:t>
            </w:r>
            <w:r>
              <w:rPr>
                <w:rFonts w:asciiTheme="majorBidi" w:hAnsiTheme="majorBidi" w:cstheme="majorBidi"/>
                <w:color w:val="404040"/>
                <w:sz w:val="24"/>
                <w:shd w:val="clear" w:color="auto" w:fill="FFFFFF"/>
              </w:rPr>
              <w:t>…………….</w:t>
            </w:r>
          </w:p>
        </w:tc>
        <w:tc>
          <w:tcPr>
            <w:tcW w:w="439" w:type="dxa"/>
          </w:tcPr>
          <w:p w:rsidR="00F13E8D" w:rsidRDefault="00F13E8D" w:rsidP="00F13E8D">
            <w:pPr>
              <w:jc w:val="center"/>
            </w:pPr>
            <w:r>
              <w:t>23</w:t>
            </w:r>
          </w:p>
        </w:tc>
      </w:tr>
      <w:tr w:rsidR="00F13E8D" w:rsidTr="00F13E8D">
        <w:trPr>
          <w:trHeight w:val="370"/>
        </w:trPr>
        <w:tc>
          <w:tcPr>
            <w:tcW w:w="540" w:type="dxa"/>
          </w:tcPr>
          <w:p w:rsidR="00F13E8D" w:rsidRPr="00061AD8" w:rsidRDefault="00F13E8D" w:rsidP="00F13E8D">
            <w:pPr>
              <w:spacing w:line="259" w:lineRule="auto"/>
              <w:rPr>
                <w:b/>
              </w:rPr>
            </w:pPr>
            <w:r w:rsidRPr="00061AD8">
              <w:rPr>
                <w:b/>
              </w:rPr>
              <w:t>3.4.1</w:t>
            </w:r>
          </w:p>
        </w:tc>
        <w:tc>
          <w:tcPr>
            <w:tcW w:w="8493" w:type="dxa"/>
          </w:tcPr>
          <w:p w:rsidR="00F13E8D" w:rsidRPr="00061AD8" w:rsidRDefault="00F13E8D" w:rsidP="00F13E8D">
            <w:pPr>
              <w:spacing w:line="259" w:lineRule="auto"/>
              <w:rPr>
                <w:rFonts w:asciiTheme="majorBidi" w:hAnsiTheme="majorBidi" w:cstheme="majorBidi"/>
                <w:color w:val="404040"/>
                <w:shd w:val="clear" w:color="auto" w:fill="FFFFFF"/>
              </w:rPr>
            </w:pPr>
            <w:r w:rsidRPr="00061AD8">
              <w:rPr>
                <w:rFonts w:asciiTheme="majorBidi" w:hAnsiTheme="majorBidi" w:cstheme="majorBidi"/>
                <w:color w:val="404040"/>
                <w:sz w:val="24"/>
                <w:shd w:val="clear" w:color="auto" w:fill="FFFFFF"/>
              </w:rPr>
              <w:t>Summary Table of Deep Learning-Based Studies</w:t>
            </w:r>
            <w:r w:rsidR="001A6039">
              <w:rPr>
                <w:rFonts w:asciiTheme="majorBidi" w:hAnsiTheme="majorBidi" w:cstheme="majorBidi"/>
                <w:color w:val="404040"/>
                <w:sz w:val="24"/>
                <w:shd w:val="clear" w:color="auto" w:fill="FFFFFF"/>
              </w:rPr>
              <w:t>………………………</w:t>
            </w:r>
            <w:r>
              <w:rPr>
                <w:rFonts w:asciiTheme="majorBidi" w:hAnsiTheme="majorBidi" w:cstheme="majorBidi"/>
                <w:color w:val="404040"/>
                <w:sz w:val="24"/>
                <w:shd w:val="clear" w:color="auto" w:fill="FFFFFF"/>
              </w:rPr>
              <w:t>……</w:t>
            </w:r>
          </w:p>
        </w:tc>
        <w:tc>
          <w:tcPr>
            <w:tcW w:w="439" w:type="dxa"/>
          </w:tcPr>
          <w:p w:rsidR="00F13E8D" w:rsidRDefault="00F13E8D" w:rsidP="00F13E8D">
            <w:pPr>
              <w:jc w:val="center"/>
              <w:rPr>
                <w:rtl/>
              </w:rPr>
            </w:pPr>
            <w:r>
              <w:t>27</w:t>
            </w:r>
          </w:p>
        </w:tc>
      </w:tr>
      <w:tr w:rsidR="00F13E8D" w:rsidTr="00F13E8D">
        <w:trPr>
          <w:trHeight w:val="370"/>
        </w:trPr>
        <w:tc>
          <w:tcPr>
            <w:tcW w:w="540" w:type="dxa"/>
          </w:tcPr>
          <w:p w:rsidR="00F13E8D" w:rsidRPr="00061AD8" w:rsidRDefault="00F13E8D" w:rsidP="00F13E8D">
            <w:pPr>
              <w:spacing w:line="259" w:lineRule="auto"/>
              <w:jc w:val="right"/>
              <w:rPr>
                <w:bCs/>
                <w:szCs w:val="28"/>
              </w:rPr>
            </w:pPr>
          </w:p>
        </w:tc>
        <w:tc>
          <w:tcPr>
            <w:tcW w:w="8493" w:type="dxa"/>
          </w:tcPr>
          <w:p w:rsidR="00F13E8D" w:rsidRDefault="00F13E8D" w:rsidP="00F13E8D">
            <w:pPr>
              <w:spacing w:line="259" w:lineRule="auto"/>
              <w:rPr>
                <w:bCs/>
                <w:szCs w:val="28"/>
              </w:rPr>
            </w:pPr>
          </w:p>
        </w:tc>
        <w:tc>
          <w:tcPr>
            <w:tcW w:w="439" w:type="dxa"/>
          </w:tcPr>
          <w:p w:rsidR="00F13E8D" w:rsidRDefault="00F13E8D" w:rsidP="00F13E8D">
            <w:pPr>
              <w:jc w:val="center"/>
            </w:pPr>
          </w:p>
        </w:tc>
      </w:tr>
      <w:tr w:rsidR="00F13E8D" w:rsidTr="00F13E8D">
        <w:trPr>
          <w:trHeight w:val="370"/>
        </w:trPr>
        <w:tc>
          <w:tcPr>
            <w:tcW w:w="540" w:type="dxa"/>
          </w:tcPr>
          <w:p w:rsidR="00F13E8D" w:rsidRPr="00061AD8" w:rsidRDefault="00F13E8D" w:rsidP="00F13E8D">
            <w:pPr>
              <w:spacing w:line="259" w:lineRule="auto"/>
              <w:jc w:val="right"/>
              <w:rPr>
                <w:bCs/>
                <w:szCs w:val="28"/>
              </w:rPr>
            </w:pPr>
          </w:p>
        </w:tc>
        <w:tc>
          <w:tcPr>
            <w:tcW w:w="8493" w:type="dxa"/>
          </w:tcPr>
          <w:p w:rsidR="00F13E8D" w:rsidRDefault="00F13E8D" w:rsidP="00F13E8D">
            <w:pPr>
              <w:spacing w:line="259" w:lineRule="auto"/>
              <w:rPr>
                <w:bCs/>
                <w:szCs w:val="28"/>
              </w:rPr>
            </w:pPr>
          </w:p>
        </w:tc>
        <w:tc>
          <w:tcPr>
            <w:tcW w:w="439" w:type="dxa"/>
          </w:tcPr>
          <w:p w:rsidR="00F13E8D" w:rsidRDefault="00F13E8D" w:rsidP="00F13E8D">
            <w:pPr>
              <w:jc w:val="center"/>
            </w:pPr>
          </w:p>
        </w:tc>
      </w:tr>
      <w:tr w:rsidR="00F13E8D" w:rsidTr="00F13E8D">
        <w:trPr>
          <w:trHeight w:val="370"/>
        </w:trPr>
        <w:tc>
          <w:tcPr>
            <w:tcW w:w="540" w:type="dxa"/>
          </w:tcPr>
          <w:p w:rsidR="00F13E8D" w:rsidRPr="00061AD8" w:rsidRDefault="00F13E8D" w:rsidP="00F13E8D">
            <w:pPr>
              <w:spacing w:line="259" w:lineRule="auto"/>
              <w:jc w:val="right"/>
              <w:rPr>
                <w:bCs/>
                <w:szCs w:val="28"/>
              </w:rPr>
            </w:pPr>
          </w:p>
        </w:tc>
        <w:tc>
          <w:tcPr>
            <w:tcW w:w="8493" w:type="dxa"/>
          </w:tcPr>
          <w:p w:rsidR="00F13E8D" w:rsidRDefault="00F13E8D" w:rsidP="00F13E8D">
            <w:pPr>
              <w:spacing w:line="259" w:lineRule="auto"/>
              <w:rPr>
                <w:bCs/>
                <w:szCs w:val="28"/>
              </w:rPr>
            </w:pPr>
          </w:p>
        </w:tc>
        <w:tc>
          <w:tcPr>
            <w:tcW w:w="439" w:type="dxa"/>
          </w:tcPr>
          <w:p w:rsidR="00F13E8D" w:rsidRDefault="00F13E8D" w:rsidP="00F13E8D">
            <w:pPr>
              <w:jc w:val="center"/>
            </w:pPr>
          </w:p>
        </w:tc>
      </w:tr>
    </w:tbl>
    <w:p w:rsidR="00F13E8D" w:rsidRDefault="00F13E8D" w:rsidP="00F13E8D"/>
    <w:p w:rsidR="00F13E8D" w:rsidRDefault="00F13E8D" w:rsidP="00F13E8D">
      <w:pPr>
        <w:tabs>
          <w:tab w:val="center" w:pos="4624"/>
          <w:tab w:val="right" w:pos="9364"/>
        </w:tabs>
        <w:spacing w:after="31"/>
      </w:pPr>
      <w:r>
        <w:rPr>
          <w:b/>
        </w:rPr>
        <w:t xml:space="preserve"> </w:t>
      </w:r>
      <w:r>
        <w:rPr>
          <w:rFonts w:hint="cs"/>
          <w:b/>
          <w:rtl/>
        </w:rPr>
        <w:t xml:space="preserve">       </w:t>
      </w:r>
    </w:p>
    <w:p w:rsidR="00F13E8D" w:rsidRDefault="00F13E8D" w:rsidP="00F13E8D">
      <w:pPr>
        <w:spacing w:line="259" w:lineRule="auto"/>
      </w:pPr>
    </w:p>
    <w:p w:rsidR="00F13E8D" w:rsidRDefault="00F13E8D" w:rsidP="00F13E8D">
      <w:pPr>
        <w:pStyle w:val="Heading1"/>
        <w:jc w:val="center"/>
        <w:rPr>
          <w:sz w:val="28"/>
          <w:szCs w:val="28"/>
        </w:rPr>
      </w:pPr>
    </w:p>
    <w:p w:rsidR="00F13E8D" w:rsidRDefault="00F13E8D" w:rsidP="00F13E8D">
      <w:pPr>
        <w:spacing w:after="160" w:line="278" w:lineRule="auto"/>
        <w:rPr>
          <w:sz w:val="28"/>
          <w:szCs w:val="28"/>
        </w:rPr>
      </w:pPr>
      <w:r>
        <w:rPr>
          <w:sz w:val="28"/>
          <w:szCs w:val="28"/>
        </w:rPr>
        <w:br w:type="page"/>
      </w:r>
    </w:p>
    <w:p w:rsidR="00F13E8D" w:rsidRPr="0084253E" w:rsidRDefault="00F13E8D" w:rsidP="00F13E8D">
      <w:pPr>
        <w:pStyle w:val="Heading1"/>
        <w:jc w:val="center"/>
        <w:rPr>
          <w:rFonts w:asciiTheme="majorBidi" w:hAnsiTheme="majorBidi" w:cstheme="majorBidi"/>
          <w:sz w:val="36"/>
          <w:szCs w:val="36"/>
        </w:rPr>
      </w:pPr>
      <w:bookmarkStart w:id="6" w:name="_Toc205837487"/>
      <w:r w:rsidRPr="0084253E">
        <w:rPr>
          <w:rFonts w:asciiTheme="majorBidi" w:hAnsiTheme="majorBidi" w:cstheme="majorBidi"/>
          <w:sz w:val="36"/>
          <w:szCs w:val="36"/>
        </w:rPr>
        <w:lastRenderedPageBreak/>
        <w:t>Chapter 1 Introduction</w:t>
      </w:r>
      <w:bookmarkEnd w:id="6"/>
    </w:p>
    <w:p w:rsidR="00F13E8D" w:rsidRDefault="00F13E8D" w:rsidP="00F13E8D">
      <w:pPr>
        <w:pStyle w:val="NormalWeb"/>
        <w:spacing w:line="360" w:lineRule="auto"/>
        <w:jc w:val="both"/>
      </w:pPr>
      <w:r w:rsidRPr="001A6039">
        <w:rPr>
          <w:rStyle w:val="Strong"/>
          <w:b w:val="0"/>
          <w:bCs w:val="0"/>
        </w:rPr>
        <w:t>Chronic Kidney Disease (CKD)</w:t>
      </w:r>
      <w:r>
        <w:t xml:space="preserve"> is a long-term condition in which the kidneys gradually lose their ability</w:t>
      </w:r>
      <w:r w:rsidR="007849E5">
        <w:t xml:space="preserve"> to perform essential functions</w:t>
      </w:r>
      <w:r w:rsidR="007849E5">
        <w:rPr>
          <w:rFonts w:hint="cs"/>
          <w:rtl/>
        </w:rPr>
        <w:t xml:space="preserve"> </w:t>
      </w:r>
      <w:r>
        <w:t xml:space="preserve">removing waste, balancing electrolytes, regulating fluids, and producing hormones that control blood pressure and red blood cell production </w:t>
      </w:r>
      <w:r>
        <w:rPr>
          <w:b/>
          <w:bCs/>
        </w:rPr>
        <w:t>[1]</w:t>
      </w:r>
      <w:r>
        <w:t>. It affects more than 850 million people worldwide, a number that already surpasses the combined prevalence of diabetes and cardiovascular diseases. The impact is most severe in low- and middle-income countries, where healthcare resources are scarce and risk factors such as hypertension, diabetes, and obesity are on the rise.</w:t>
      </w:r>
    </w:p>
    <w:p w:rsidR="00F13E8D" w:rsidRPr="001A6039" w:rsidRDefault="00F13E8D" w:rsidP="00F13E8D">
      <w:pPr>
        <w:pStyle w:val="NormalWeb"/>
        <w:spacing w:line="360" w:lineRule="auto"/>
        <w:jc w:val="both"/>
        <w:rPr>
          <w:rStyle w:val="Strong"/>
          <w:b w:val="0"/>
          <w:bCs w:val="0"/>
        </w:rPr>
      </w:pPr>
      <w:r w:rsidRPr="001A6039">
        <w:rPr>
          <w:rStyle w:val="Strong"/>
          <w:b w:val="0"/>
          <w:bCs w:val="0"/>
        </w:rPr>
        <w:t>One of the most challenging aspects of CKD is its silent progression. In the early stages (G1–G3), the disease often develops without noticeable symptoms, allowing it to advance undetected. By the time it is diagnosed, many patients are already in advanced stages (G4–G5) or facing End-Stage Renal Disease (ESRD), a stage that requires dialysis or transplantation and carries a high risk of cardiovascular complications. Beyond the medical impact, the economic and social costs are enormous—frequent hospital visits, expensive treatments, and reduced quality of life place a heavy burden on families and healthcare systems alike. This reality makes early detection not just a medical priority, but a global health imperative.</w:t>
      </w:r>
    </w:p>
    <w:p w:rsidR="00F13E8D" w:rsidRPr="001A6039" w:rsidRDefault="00F13E8D" w:rsidP="00F13E8D">
      <w:pPr>
        <w:pStyle w:val="NormalWeb"/>
        <w:spacing w:line="360" w:lineRule="auto"/>
        <w:jc w:val="both"/>
        <w:rPr>
          <w:rStyle w:val="Strong"/>
          <w:b w:val="0"/>
          <w:bCs w:val="0"/>
        </w:rPr>
      </w:pPr>
      <w:r w:rsidRPr="001A6039">
        <w:rPr>
          <w:rStyle w:val="Strong"/>
          <w:b w:val="0"/>
          <w:bCs w:val="0"/>
        </w:rPr>
        <w:t>Historically, CKD diagnosis has relied on a small set of biomarkers, primarily serum creatinine and estimated glomerular filtration rate (</w:t>
      </w:r>
      <w:proofErr w:type="spellStart"/>
      <w:r w:rsidRPr="001A6039">
        <w:rPr>
          <w:rStyle w:val="Strong"/>
          <w:b w:val="0"/>
          <w:bCs w:val="0"/>
        </w:rPr>
        <w:t>eGFR</w:t>
      </w:r>
      <w:proofErr w:type="spellEnd"/>
      <w:r w:rsidRPr="001A6039">
        <w:rPr>
          <w:rStyle w:val="Strong"/>
          <w:b w:val="0"/>
          <w:bCs w:val="0"/>
        </w:rPr>
        <w:t>). While these measures are essential, they are not enough for detecting the disease early. They overlook the complex interplay of multiple clinical factors—such as hemoglobin, blood pressure, albumin levels, and comorbidities like diabetes—that vary from one population to another [2]. This limitation reduces both sensitivity and specificity, meaning that many cases are detected too late. Differences in healthcare infrastructure across regions further complicate the issue. The growing adoption of electronic health records (EHRs) has opened the door to advanced computational methods that can detect hidden patterns in patient data, making earlier and more accurate diagnosis possible.</w:t>
      </w:r>
    </w:p>
    <w:p w:rsidR="00F13E8D" w:rsidRPr="001A6039" w:rsidRDefault="00F13E8D" w:rsidP="00F13E8D">
      <w:pPr>
        <w:pStyle w:val="NormalWeb"/>
        <w:spacing w:line="360" w:lineRule="auto"/>
        <w:jc w:val="both"/>
        <w:rPr>
          <w:rStyle w:val="Strong"/>
          <w:b w:val="0"/>
          <w:bCs w:val="0"/>
        </w:rPr>
      </w:pPr>
      <w:r w:rsidRPr="001A6039">
        <w:rPr>
          <w:rStyle w:val="Strong"/>
          <w:b w:val="0"/>
          <w:bCs w:val="0"/>
        </w:rPr>
        <w:t>In recent years, Ar</w:t>
      </w:r>
      <w:r w:rsidR="00E42E69">
        <w:rPr>
          <w:rStyle w:val="Strong"/>
          <w:b w:val="0"/>
          <w:bCs w:val="0"/>
        </w:rPr>
        <w:t xml:space="preserve">tificial Intelligence (AI) especially deep learning (DL) </w:t>
      </w:r>
      <w:r w:rsidRPr="001A6039">
        <w:rPr>
          <w:rStyle w:val="Strong"/>
          <w:b w:val="0"/>
          <w:bCs w:val="0"/>
        </w:rPr>
        <w:t xml:space="preserve">has transformed many areas of healthcare. DL models such as deep neural networks (DNNs) and transformer-based architectures have shown remarkable ability to capture complex, non-linear relationships in large datasets, outperforming traditional machine learning (ML) algorithms </w:t>
      </w:r>
      <w:r w:rsidRPr="001A6039">
        <w:rPr>
          <w:rStyle w:val="Strong"/>
          <w:b w:val="0"/>
          <w:bCs w:val="0"/>
        </w:rPr>
        <w:lastRenderedPageBreak/>
        <w:t xml:space="preserve">like support vector machines (SVM), random forests (RF), and </w:t>
      </w:r>
      <w:proofErr w:type="spellStart"/>
      <w:r w:rsidRPr="001A6039">
        <w:rPr>
          <w:rStyle w:val="Strong"/>
          <w:b w:val="0"/>
          <w:bCs w:val="0"/>
        </w:rPr>
        <w:t>XGBoost</w:t>
      </w:r>
      <w:proofErr w:type="spellEnd"/>
      <w:r w:rsidRPr="001A6039">
        <w:rPr>
          <w:rStyle w:val="Strong"/>
          <w:b w:val="0"/>
          <w:bCs w:val="0"/>
        </w:rPr>
        <w:t xml:space="preserve"> [3]. Building on this, the present work adopts a hybrid approach: convolutional neural networks (CNNs) are first used to extract informative features from clinical data, which are then fed into six ML models—SVM, RF, </w:t>
      </w:r>
      <w:proofErr w:type="spellStart"/>
      <w:r w:rsidRPr="001A6039">
        <w:rPr>
          <w:rStyle w:val="Strong"/>
          <w:b w:val="0"/>
          <w:bCs w:val="0"/>
        </w:rPr>
        <w:t>XGBoost</w:t>
      </w:r>
      <w:proofErr w:type="spellEnd"/>
      <w:r w:rsidRPr="001A6039">
        <w:rPr>
          <w:rStyle w:val="Strong"/>
          <w:b w:val="0"/>
          <w:bCs w:val="0"/>
        </w:rPr>
        <w:t xml:space="preserve">, artificial neural networks (ANN), k-nearest neighbors (k-NN), and </w:t>
      </w:r>
      <w:proofErr w:type="spellStart"/>
      <w:r w:rsidRPr="001A6039">
        <w:rPr>
          <w:rStyle w:val="Strong"/>
          <w:b w:val="0"/>
          <w:bCs w:val="0"/>
        </w:rPr>
        <w:t>LightGBM</w:t>
      </w:r>
      <w:proofErr w:type="spellEnd"/>
      <w:r w:rsidRPr="001A6039">
        <w:rPr>
          <w:rStyle w:val="Strong"/>
          <w:b w:val="0"/>
          <w:bCs w:val="0"/>
        </w:rPr>
        <w:t xml:space="preserve">. Each model is fine-tuned using a genetic algorithm to optimize </w:t>
      </w:r>
      <w:proofErr w:type="spellStart"/>
      <w:r w:rsidRPr="001A6039">
        <w:rPr>
          <w:rStyle w:val="Strong"/>
          <w:b w:val="0"/>
          <w:bCs w:val="0"/>
        </w:rPr>
        <w:t>hyperparameters</w:t>
      </w:r>
      <w:proofErr w:type="spellEnd"/>
      <w:r w:rsidRPr="001A6039">
        <w:rPr>
          <w:rStyle w:val="Strong"/>
          <w:b w:val="0"/>
          <w:bCs w:val="0"/>
        </w:rPr>
        <w:t xml:space="preserve"> and maximize performance.</w:t>
      </w:r>
    </w:p>
    <w:p w:rsidR="00F13E8D" w:rsidRPr="001A6039" w:rsidRDefault="00F13E8D" w:rsidP="00F13E8D">
      <w:pPr>
        <w:pStyle w:val="NormalWeb"/>
        <w:spacing w:line="360" w:lineRule="auto"/>
        <w:jc w:val="both"/>
        <w:rPr>
          <w:rStyle w:val="Strong"/>
          <w:b w:val="0"/>
          <w:bCs w:val="0"/>
        </w:rPr>
      </w:pPr>
      <w:r w:rsidRPr="001A6039">
        <w:rPr>
          <w:rStyle w:val="Strong"/>
          <w:b w:val="0"/>
          <w:bCs w:val="0"/>
        </w:rPr>
        <w:t>From these, the model with the best performance will be chosen for potential clinical deployment. To ensure the system is not a “black box,” SHAP (</w:t>
      </w:r>
      <w:proofErr w:type="spellStart"/>
      <w:r w:rsidRPr="001A6039">
        <w:rPr>
          <w:rStyle w:val="Strong"/>
          <w:b w:val="0"/>
          <w:bCs w:val="0"/>
        </w:rPr>
        <w:t>SHapley</w:t>
      </w:r>
      <w:proofErr w:type="spellEnd"/>
      <w:r w:rsidRPr="001A6039">
        <w:rPr>
          <w:rStyle w:val="Strong"/>
          <w:b w:val="0"/>
          <w:bCs w:val="0"/>
        </w:rPr>
        <w:t xml:space="preserve"> Additive </w:t>
      </w:r>
      <w:proofErr w:type="spellStart"/>
      <w:r w:rsidRPr="001A6039">
        <w:rPr>
          <w:rStyle w:val="Strong"/>
          <w:b w:val="0"/>
          <w:bCs w:val="0"/>
        </w:rPr>
        <w:t>exPlanations</w:t>
      </w:r>
      <w:proofErr w:type="spellEnd"/>
      <w:r w:rsidRPr="001A6039">
        <w:rPr>
          <w:rStyle w:val="Strong"/>
          <w:b w:val="0"/>
          <w:bCs w:val="0"/>
        </w:rPr>
        <w:t>) is applied to clarify the influence of each feature on the prediction [4]. For example, the system might reveal that elevated creatinine and reduced hemoglobin were the strongest indicators in labeling a patient as high risk—information that allows clinicians to interpret and trust the model’s recommendations.</w:t>
      </w:r>
    </w:p>
    <w:p w:rsidR="00F13E8D" w:rsidRPr="001A6039" w:rsidRDefault="00F13E8D" w:rsidP="00F13E8D">
      <w:pPr>
        <w:pStyle w:val="NormalWeb"/>
        <w:spacing w:line="360" w:lineRule="auto"/>
        <w:jc w:val="both"/>
        <w:rPr>
          <w:rStyle w:val="Strong"/>
          <w:b w:val="0"/>
          <w:bCs w:val="0"/>
        </w:rPr>
      </w:pPr>
      <w:r w:rsidRPr="001A6039">
        <w:rPr>
          <w:rStyle w:val="Strong"/>
          <w:b w:val="0"/>
          <w:bCs w:val="0"/>
        </w:rPr>
        <w:t>This thesis proposes an integrated AI pipeline that merges the representational strength of CNN-based feature extraction with the predictive flexibility of multiple ML classifiers, all optimized through evolutionary algorithms. The goal is clear: enable early and reliable CKD detection from structured clinical data, support timely medical intervention, and ultimately improve patient outcomes, particularly in resource-limited settings.</w:t>
      </w:r>
    </w:p>
    <w:p w:rsidR="00F13E8D" w:rsidRDefault="00F13E8D" w:rsidP="00F13E8D">
      <w:pPr>
        <w:tabs>
          <w:tab w:val="left" w:pos="2570"/>
        </w:tabs>
      </w:pPr>
      <w:r>
        <w:tab/>
      </w:r>
      <w:r>
        <w:tab/>
      </w:r>
    </w:p>
    <w:p w:rsidR="00F13E8D" w:rsidRPr="00A2421A" w:rsidRDefault="00F13E8D" w:rsidP="00F35330">
      <w:pPr>
        <w:pStyle w:val="Heading3"/>
        <w:numPr>
          <w:ilvl w:val="1"/>
          <w:numId w:val="19"/>
        </w:numPr>
        <w:spacing w:before="0" w:after="360" w:line="264" w:lineRule="auto"/>
        <w:jc w:val="both"/>
        <w:rPr>
          <w:rFonts w:asciiTheme="majorBidi" w:hAnsiTheme="majorBidi" w:cstheme="majorBidi"/>
          <w:b/>
          <w:bCs/>
          <w:sz w:val="32"/>
          <w:szCs w:val="32"/>
          <w:rtl/>
        </w:rPr>
      </w:pPr>
      <w:bookmarkStart w:id="7" w:name="_Toc205837488"/>
      <w:r w:rsidRPr="00A2421A">
        <w:rPr>
          <w:rFonts w:asciiTheme="majorBidi" w:hAnsiTheme="majorBidi" w:cstheme="majorBidi"/>
          <w:b/>
          <w:bCs/>
          <w:sz w:val="32"/>
          <w:szCs w:val="32"/>
        </w:rPr>
        <w:t>Problem Definition</w:t>
      </w:r>
      <w:bookmarkEnd w:id="7"/>
      <w:r w:rsidRPr="00A2421A">
        <w:rPr>
          <w:rFonts w:asciiTheme="majorBidi" w:hAnsiTheme="majorBidi" w:cstheme="majorBidi"/>
          <w:b/>
          <w:bCs/>
          <w:sz w:val="32"/>
          <w:szCs w:val="32"/>
        </w:rPr>
        <w:t xml:space="preserve"> </w:t>
      </w:r>
    </w:p>
    <w:p w:rsidR="00F13E8D" w:rsidRPr="001A6039" w:rsidRDefault="00F13E8D" w:rsidP="00F13E8D">
      <w:pPr>
        <w:pStyle w:val="NormalWeb"/>
        <w:spacing w:line="360" w:lineRule="auto"/>
        <w:jc w:val="both"/>
        <w:rPr>
          <w:rStyle w:val="Strong"/>
          <w:b w:val="0"/>
          <w:bCs w:val="0"/>
        </w:rPr>
      </w:pPr>
      <w:r w:rsidRPr="001A6039">
        <w:rPr>
          <w:rStyle w:val="Strong"/>
          <w:b w:val="0"/>
          <w:bCs w:val="0"/>
        </w:rPr>
        <w:t xml:space="preserve">Chronic Kidney Disease (CKD) is a major global health challenge, affecting more than 850 million people worldwide, with the heaviest impact in low- and middle-income countries where healthcare access is limited and the prevalence of risk factors such as hypertension and diabetes continues to rise. The disease’s early stages (G1–G3) are often asymptomatic, leading to widespread </w:t>
      </w:r>
      <w:proofErr w:type="spellStart"/>
      <w:r w:rsidRPr="001A6039">
        <w:rPr>
          <w:rStyle w:val="Strong"/>
          <w:b w:val="0"/>
          <w:bCs w:val="0"/>
        </w:rPr>
        <w:t>underdiagnosis</w:t>
      </w:r>
      <w:proofErr w:type="spellEnd"/>
      <w:r w:rsidRPr="001A6039">
        <w:rPr>
          <w:rStyle w:val="Strong"/>
          <w:b w:val="0"/>
          <w:bCs w:val="0"/>
        </w:rPr>
        <w:t xml:space="preserve">. Many patients are only detected when they have already reached advanced stages (G4–G5) or End-Stage Renal Disease (ESRD), where treatment options such as dialysis or kidney transplantation </w:t>
      </w:r>
      <w:proofErr w:type="gramStart"/>
      <w:r w:rsidRPr="001A6039">
        <w:rPr>
          <w:rStyle w:val="Strong"/>
          <w:b w:val="0"/>
          <w:bCs w:val="0"/>
        </w:rPr>
        <w:t>are</w:t>
      </w:r>
      <w:proofErr w:type="gramEnd"/>
      <w:r w:rsidRPr="001A6039">
        <w:rPr>
          <w:rStyle w:val="Strong"/>
          <w:b w:val="0"/>
          <w:bCs w:val="0"/>
        </w:rPr>
        <w:t xml:space="preserve"> both costly and less effective.</w:t>
      </w:r>
    </w:p>
    <w:p w:rsidR="00F13E8D" w:rsidRPr="001A6039" w:rsidRDefault="00F13E8D" w:rsidP="00F13E8D">
      <w:pPr>
        <w:pStyle w:val="NormalWeb"/>
        <w:spacing w:line="360" w:lineRule="auto"/>
        <w:jc w:val="both"/>
        <w:rPr>
          <w:rStyle w:val="Strong"/>
          <w:b w:val="0"/>
          <w:bCs w:val="0"/>
        </w:rPr>
      </w:pPr>
      <w:r w:rsidRPr="001A6039">
        <w:rPr>
          <w:rStyle w:val="Strong"/>
          <w:b w:val="0"/>
          <w:bCs w:val="0"/>
        </w:rPr>
        <w:t>Traditional diagnostic approaches rely on fixed thresholds for biomarkers like serum creatinine and estimated glomerular filtration rate (</w:t>
      </w:r>
      <w:proofErr w:type="spellStart"/>
      <w:r w:rsidRPr="001A6039">
        <w:rPr>
          <w:rStyle w:val="Strong"/>
          <w:b w:val="0"/>
          <w:bCs w:val="0"/>
        </w:rPr>
        <w:t>eGFR</w:t>
      </w:r>
      <w:proofErr w:type="spellEnd"/>
      <w:r w:rsidRPr="001A6039">
        <w:rPr>
          <w:rStyle w:val="Strong"/>
          <w:b w:val="0"/>
          <w:bCs w:val="0"/>
        </w:rPr>
        <w:t>). While useful, these methods often fail to identify early CKD and cannot fully capture the complex interrelationships</w:t>
      </w:r>
      <w:r w:rsidRPr="009A468B">
        <w:rPr>
          <w:rStyle w:val="Strong"/>
        </w:rPr>
        <w:t xml:space="preserve"> </w:t>
      </w:r>
      <w:r w:rsidRPr="001A6039">
        <w:rPr>
          <w:rStyle w:val="Strong"/>
          <w:b w:val="0"/>
          <w:bCs w:val="0"/>
        </w:rPr>
        <w:t xml:space="preserve">among clinical variables such as hemoglobin, blood pressure, albumin, and comorbidities like </w:t>
      </w:r>
      <w:r w:rsidRPr="001A6039">
        <w:rPr>
          <w:rStyle w:val="Strong"/>
          <w:b w:val="0"/>
          <w:bCs w:val="0"/>
        </w:rPr>
        <w:lastRenderedPageBreak/>
        <w:t>diabetes and hypertension. These interactions differ across populations and ethnicities, further reducing diagnostic sensitivity and generalizability.</w:t>
      </w:r>
    </w:p>
    <w:p w:rsidR="00F13E8D" w:rsidRPr="001A6039" w:rsidRDefault="00F13E8D" w:rsidP="00F13E8D">
      <w:pPr>
        <w:pStyle w:val="NormalWeb"/>
        <w:spacing w:line="360" w:lineRule="auto"/>
        <w:jc w:val="both"/>
        <w:rPr>
          <w:rStyle w:val="Strong"/>
          <w:b w:val="0"/>
          <w:bCs w:val="0"/>
        </w:rPr>
      </w:pPr>
      <w:r w:rsidRPr="001A6039">
        <w:rPr>
          <w:rStyle w:val="Strong"/>
          <w:b w:val="0"/>
          <w:bCs w:val="0"/>
        </w:rPr>
        <w:t>The increasing availability of electronic health records (EHRs) creates an opportunity to develop more scalable and accurate solutions for early CKD detection. However, conventional statistical and rule-based systems are limited in their ability to model subtle, nonlinear patterns in heterogeneous datasets, such as the UCI CKD dataset, which contains laboratory results, vital signs, and demographic features. Additionally, the lack of transparency in these systems often hinders clinical adoption, as healthcare professionals require interpretable outputs to build trust and support decision-making.</w:t>
      </w:r>
    </w:p>
    <w:p w:rsidR="00F35330" w:rsidRPr="001A6039" w:rsidRDefault="00F13E8D" w:rsidP="00F35330">
      <w:pPr>
        <w:pStyle w:val="NormalWeb"/>
        <w:spacing w:line="360" w:lineRule="auto"/>
        <w:jc w:val="both"/>
        <w:rPr>
          <w:rStyle w:val="Strong"/>
          <w:b w:val="0"/>
          <w:bCs w:val="0"/>
        </w:rPr>
      </w:pPr>
      <w:r w:rsidRPr="001A6039">
        <w:rPr>
          <w:rStyle w:val="Strong"/>
          <w:b w:val="0"/>
          <w:bCs w:val="0"/>
        </w:rPr>
        <w:t>This study addresses the diagnostic gap by developing a binary classification model (CKD vs. non-CKD) using a publicly available clinical dataset. The approach leve</w:t>
      </w:r>
      <w:r w:rsidR="00D0064C">
        <w:rPr>
          <w:rStyle w:val="Strong"/>
          <w:b w:val="0"/>
          <w:bCs w:val="0"/>
        </w:rPr>
        <w:t xml:space="preserve">rages Deep Learning (DL) models </w:t>
      </w:r>
      <w:bookmarkStart w:id="8" w:name="_GoBack"/>
      <w:bookmarkEnd w:id="8"/>
      <w:r w:rsidRPr="001A6039">
        <w:rPr>
          <w:rStyle w:val="Strong"/>
          <w:b w:val="0"/>
          <w:bCs w:val="0"/>
        </w:rPr>
        <w:t>specifically Deep Neural Networks (DNNs) and Transformer-based architectures</w:t>
      </w:r>
      <w:r w:rsidRPr="001A6039">
        <w:rPr>
          <w:rStyle w:val="Strong"/>
          <w:rFonts w:hint="cs"/>
          <w:b w:val="0"/>
          <w:bCs w:val="0"/>
          <w:rtl/>
        </w:rPr>
        <w:t xml:space="preserve"> </w:t>
      </w:r>
      <w:r w:rsidRPr="001A6039">
        <w:rPr>
          <w:rStyle w:val="Strong"/>
          <w:b w:val="0"/>
          <w:bCs w:val="0"/>
        </w:rPr>
        <w:t xml:space="preserve">and integrates </w:t>
      </w:r>
      <w:proofErr w:type="spellStart"/>
      <w:r w:rsidRPr="001A6039">
        <w:rPr>
          <w:rStyle w:val="Strong"/>
          <w:b w:val="0"/>
          <w:bCs w:val="0"/>
        </w:rPr>
        <w:t>SHapley</w:t>
      </w:r>
      <w:proofErr w:type="spellEnd"/>
      <w:r w:rsidRPr="001A6039">
        <w:rPr>
          <w:rStyle w:val="Strong"/>
          <w:b w:val="0"/>
          <w:bCs w:val="0"/>
        </w:rPr>
        <w:t xml:space="preserve"> Additive </w:t>
      </w:r>
      <w:proofErr w:type="spellStart"/>
      <w:r w:rsidRPr="001A6039">
        <w:rPr>
          <w:rStyle w:val="Strong"/>
          <w:b w:val="0"/>
          <w:bCs w:val="0"/>
        </w:rPr>
        <w:t>exPlanations</w:t>
      </w:r>
      <w:proofErr w:type="spellEnd"/>
      <w:r w:rsidRPr="001A6039">
        <w:rPr>
          <w:rStyle w:val="Strong"/>
          <w:b w:val="0"/>
          <w:bCs w:val="0"/>
        </w:rPr>
        <w:t xml:space="preserve"> (SHAP) to ensure </w:t>
      </w:r>
      <w:proofErr w:type="spellStart"/>
      <w:r w:rsidRPr="001A6039">
        <w:rPr>
          <w:rStyle w:val="Strong"/>
          <w:b w:val="0"/>
          <w:bCs w:val="0"/>
        </w:rPr>
        <w:t>explainability</w:t>
      </w:r>
      <w:proofErr w:type="spellEnd"/>
      <w:r w:rsidRPr="001A6039">
        <w:rPr>
          <w:rStyle w:val="Strong"/>
          <w:b w:val="0"/>
          <w:bCs w:val="0"/>
        </w:rPr>
        <w:t>. The goal is to provide accurate and transparent predictions that highlight the contribution of each feature (e.g., the role of serum creatinine in determining CKD risk), enabling earlier interventions and improving patient outcomes across diverse healthcare settings.</w:t>
      </w:r>
    </w:p>
    <w:p w:rsidR="00F13E8D" w:rsidRPr="00A2421A" w:rsidRDefault="00F13E8D" w:rsidP="00F35330">
      <w:pPr>
        <w:pStyle w:val="Heading3"/>
        <w:numPr>
          <w:ilvl w:val="1"/>
          <w:numId w:val="19"/>
        </w:numPr>
        <w:spacing w:before="0" w:after="360" w:line="240" w:lineRule="auto"/>
        <w:jc w:val="both"/>
        <w:rPr>
          <w:rFonts w:asciiTheme="majorBidi" w:hAnsiTheme="majorBidi" w:cstheme="majorBidi"/>
          <w:b/>
          <w:bCs/>
          <w:sz w:val="32"/>
          <w:szCs w:val="32"/>
        </w:rPr>
      </w:pPr>
      <w:bookmarkStart w:id="9" w:name="_Toc205837489"/>
      <w:r w:rsidRPr="00A2421A">
        <w:rPr>
          <w:rFonts w:asciiTheme="majorBidi" w:hAnsiTheme="majorBidi" w:cstheme="majorBidi"/>
          <w:b/>
          <w:bCs/>
          <w:sz w:val="32"/>
          <w:szCs w:val="32"/>
        </w:rPr>
        <w:t>Thesis Objectives</w:t>
      </w:r>
      <w:bookmarkEnd w:id="9"/>
    </w:p>
    <w:p w:rsidR="001A6039" w:rsidRDefault="001A6039" w:rsidP="001A6039">
      <w:pPr>
        <w:pStyle w:val="NormalWeb"/>
        <w:spacing w:line="360" w:lineRule="auto"/>
        <w:jc w:val="both"/>
      </w:pPr>
      <w:r>
        <w:t>The main objective of this research is to develop a hybrid artificial intelligence framework for early Chronic Kidney Disease (CKD) detection using structured clinical data. Specifically, the framework will:</w:t>
      </w:r>
    </w:p>
    <w:p w:rsidR="001A6039" w:rsidRDefault="001A6039" w:rsidP="001A6039">
      <w:pPr>
        <w:pStyle w:val="NormalWeb"/>
        <w:numPr>
          <w:ilvl w:val="0"/>
          <w:numId w:val="37"/>
        </w:numPr>
        <w:spacing w:line="360" w:lineRule="auto"/>
        <w:jc w:val="both"/>
      </w:pPr>
      <w:r>
        <w:rPr>
          <w:rStyle w:val="Strong"/>
        </w:rPr>
        <w:t>Utilize a Convolutional Neural Network (CNN)</w:t>
      </w:r>
      <w:r>
        <w:t xml:space="preserve"> for automated feature extraction, transforming raw clinical variables into high-quality feature representations without manual feature engineering.</w:t>
      </w:r>
    </w:p>
    <w:p w:rsidR="001A6039" w:rsidRDefault="001A6039" w:rsidP="001A6039">
      <w:pPr>
        <w:pStyle w:val="NormalWeb"/>
        <w:numPr>
          <w:ilvl w:val="0"/>
          <w:numId w:val="37"/>
        </w:numPr>
        <w:spacing w:line="360" w:lineRule="auto"/>
        <w:jc w:val="both"/>
      </w:pPr>
      <w:r>
        <w:rPr>
          <w:rStyle w:val="Strong"/>
        </w:rPr>
        <w:t>Integrate multiple machine learning classifiers</w:t>
      </w:r>
      <w:r>
        <w:t xml:space="preserve"> (e.g., Random Forest, </w:t>
      </w:r>
      <w:proofErr w:type="spellStart"/>
      <w:r>
        <w:t>XGBoost</w:t>
      </w:r>
      <w:proofErr w:type="spellEnd"/>
      <w:r>
        <w:t>, Support Vector Machine) to perform CKD classification based on CNN-derived features.</w:t>
      </w:r>
    </w:p>
    <w:p w:rsidR="001A6039" w:rsidRDefault="001A6039" w:rsidP="001A6039">
      <w:pPr>
        <w:pStyle w:val="NormalWeb"/>
        <w:numPr>
          <w:ilvl w:val="0"/>
          <w:numId w:val="37"/>
        </w:numPr>
        <w:spacing w:line="360" w:lineRule="auto"/>
        <w:jc w:val="both"/>
      </w:pPr>
      <w:r>
        <w:rPr>
          <w:rStyle w:val="Strong"/>
        </w:rPr>
        <w:t>Apply a Genetic Algorithm (GA)</w:t>
      </w:r>
      <w:r>
        <w:t xml:space="preserve"> for </w:t>
      </w:r>
      <w:proofErr w:type="spellStart"/>
      <w:r>
        <w:t>hyperparameter</w:t>
      </w:r>
      <w:proofErr w:type="spellEnd"/>
      <w:r>
        <w:t xml:space="preserve"> tuning of the ML classifiers to maximize predictive performance and generalization capability.</w:t>
      </w:r>
    </w:p>
    <w:p w:rsidR="001A6039" w:rsidRDefault="001A6039" w:rsidP="001A6039">
      <w:pPr>
        <w:pStyle w:val="NormalWeb"/>
        <w:numPr>
          <w:ilvl w:val="0"/>
          <w:numId w:val="37"/>
        </w:numPr>
        <w:spacing w:line="360" w:lineRule="auto"/>
        <w:jc w:val="both"/>
      </w:pPr>
      <w:r>
        <w:rPr>
          <w:rStyle w:val="Strong"/>
        </w:rPr>
        <w:t>Evaluate and benchmark</w:t>
      </w:r>
      <w:r>
        <w:t xml:space="preserve"> the hybrid CNN–ML approach against standalone ML models to quantify performance improvements.</w:t>
      </w:r>
    </w:p>
    <w:p w:rsidR="001A6039" w:rsidRDefault="001A6039" w:rsidP="001A6039">
      <w:pPr>
        <w:pStyle w:val="NormalWeb"/>
        <w:spacing w:line="360" w:lineRule="auto"/>
        <w:jc w:val="both"/>
      </w:pPr>
      <w:r>
        <w:lastRenderedPageBreak/>
        <w:t>The proposed framework will be trained and validated on a publicly available clinical dataset, such as the UCI CKD dataset, ensuring reproducibility and practical applicability for real-world healthcare environments.</w:t>
      </w:r>
    </w:p>
    <w:p w:rsidR="00F13E8D" w:rsidRPr="00A2421A" w:rsidRDefault="00F13E8D" w:rsidP="00F35330">
      <w:pPr>
        <w:pStyle w:val="Heading3"/>
        <w:numPr>
          <w:ilvl w:val="1"/>
          <w:numId w:val="19"/>
        </w:numPr>
        <w:spacing w:before="0" w:after="360" w:line="240" w:lineRule="auto"/>
        <w:jc w:val="both"/>
        <w:rPr>
          <w:rFonts w:asciiTheme="majorBidi" w:hAnsiTheme="majorBidi" w:cstheme="majorBidi"/>
          <w:b/>
          <w:bCs/>
          <w:sz w:val="32"/>
          <w:szCs w:val="32"/>
        </w:rPr>
      </w:pPr>
      <w:bookmarkStart w:id="10" w:name="_Toc205837490"/>
      <w:r w:rsidRPr="00A2421A">
        <w:rPr>
          <w:rFonts w:asciiTheme="majorBidi" w:hAnsiTheme="majorBidi" w:cstheme="majorBidi"/>
          <w:b/>
          <w:bCs/>
          <w:sz w:val="32"/>
          <w:szCs w:val="32"/>
        </w:rPr>
        <w:t>Thesis Contribution</w:t>
      </w:r>
      <w:bookmarkEnd w:id="10"/>
      <w:r w:rsidRPr="00A2421A">
        <w:rPr>
          <w:rFonts w:asciiTheme="majorBidi" w:hAnsiTheme="majorBidi" w:cstheme="majorBidi"/>
          <w:b/>
          <w:bCs/>
          <w:sz w:val="32"/>
          <w:szCs w:val="32"/>
        </w:rPr>
        <w:t xml:space="preserve"> </w:t>
      </w:r>
    </w:p>
    <w:p w:rsidR="001A6039" w:rsidRPr="001A6039" w:rsidRDefault="001A6039" w:rsidP="001A6039">
      <w:pPr>
        <w:spacing w:before="100" w:beforeAutospacing="1" w:after="100" w:afterAutospacing="1" w:line="360" w:lineRule="auto"/>
        <w:jc w:val="both"/>
        <w:rPr>
          <w:rFonts w:ascii="Times New Roman" w:eastAsia="Times New Roman" w:hAnsi="Times New Roman" w:cs="Times New Roman"/>
          <w:sz w:val="24"/>
          <w:szCs w:val="24"/>
          <w:lang w:val="en-US"/>
        </w:rPr>
      </w:pPr>
      <w:r w:rsidRPr="001A6039">
        <w:rPr>
          <w:rFonts w:ascii="Times New Roman" w:eastAsia="Times New Roman" w:hAnsi="Times New Roman" w:cs="Times New Roman"/>
          <w:sz w:val="24"/>
          <w:szCs w:val="24"/>
          <w:lang w:val="en-US"/>
        </w:rPr>
        <w:t>This research makes the following contributions toward improving early CKD detection:</w:t>
      </w:r>
    </w:p>
    <w:p w:rsidR="001A6039" w:rsidRPr="001A6039" w:rsidRDefault="001A6039" w:rsidP="001A6039">
      <w:pPr>
        <w:numPr>
          <w:ilvl w:val="0"/>
          <w:numId w:val="38"/>
        </w:numPr>
        <w:spacing w:before="100" w:beforeAutospacing="1" w:after="100" w:afterAutospacing="1" w:line="360" w:lineRule="auto"/>
        <w:jc w:val="both"/>
        <w:rPr>
          <w:rFonts w:ascii="Times New Roman" w:eastAsia="Times New Roman" w:hAnsi="Times New Roman" w:cs="Times New Roman"/>
          <w:sz w:val="24"/>
          <w:szCs w:val="24"/>
          <w:lang w:val="en-US"/>
        </w:rPr>
      </w:pPr>
      <w:r w:rsidRPr="001A6039">
        <w:rPr>
          <w:rFonts w:ascii="Times New Roman" w:eastAsia="Times New Roman" w:hAnsi="Times New Roman" w:cs="Times New Roman"/>
          <w:b/>
          <w:bCs/>
          <w:sz w:val="24"/>
          <w:szCs w:val="24"/>
          <w:lang w:val="en-US"/>
        </w:rPr>
        <w:t>Hybrid CNN–ML Framework</w:t>
      </w:r>
      <w:r w:rsidRPr="001A6039">
        <w:rPr>
          <w:rFonts w:ascii="Times New Roman" w:eastAsia="Times New Roman" w:hAnsi="Times New Roman" w:cs="Times New Roman"/>
          <w:sz w:val="24"/>
          <w:szCs w:val="24"/>
          <w:lang w:val="en-US"/>
        </w:rPr>
        <w:t xml:space="preserve"> – Development of a hybrid approach that employs a Convolutional Neural Network (CNN) for automated feature extraction from structured clinical data, followed by multiple machine learning classifiers (e.g., SVM, Random Forest, </w:t>
      </w:r>
      <w:proofErr w:type="spellStart"/>
      <w:r w:rsidRPr="001A6039">
        <w:rPr>
          <w:rFonts w:ascii="Times New Roman" w:eastAsia="Times New Roman" w:hAnsi="Times New Roman" w:cs="Times New Roman"/>
          <w:sz w:val="24"/>
          <w:szCs w:val="24"/>
          <w:lang w:val="en-US"/>
        </w:rPr>
        <w:t>XGBoost</w:t>
      </w:r>
      <w:proofErr w:type="spellEnd"/>
      <w:r w:rsidRPr="001A6039">
        <w:rPr>
          <w:rFonts w:ascii="Times New Roman" w:eastAsia="Times New Roman" w:hAnsi="Times New Roman" w:cs="Times New Roman"/>
          <w:sz w:val="24"/>
          <w:szCs w:val="24"/>
          <w:lang w:val="en-US"/>
        </w:rPr>
        <w:t xml:space="preserve">, </w:t>
      </w:r>
      <w:proofErr w:type="spellStart"/>
      <w:r w:rsidRPr="001A6039">
        <w:rPr>
          <w:rFonts w:ascii="Times New Roman" w:eastAsia="Times New Roman" w:hAnsi="Times New Roman" w:cs="Times New Roman"/>
          <w:sz w:val="24"/>
          <w:szCs w:val="24"/>
          <w:lang w:val="en-US"/>
        </w:rPr>
        <w:t>LightGBM</w:t>
      </w:r>
      <w:proofErr w:type="spellEnd"/>
      <w:r w:rsidRPr="001A6039">
        <w:rPr>
          <w:rFonts w:ascii="Times New Roman" w:eastAsia="Times New Roman" w:hAnsi="Times New Roman" w:cs="Times New Roman"/>
          <w:sz w:val="24"/>
          <w:szCs w:val="24"/>
          <w:lang w:val="en-US"/>
        </w:rPr>
        <w:t>, k-NN, Artificial Neural Network) for classification.</w:t>
      </w:r>
    </w:p>
    <w:p w:rsidR="001A6039" w:rsidRPr="001A6039" w:rsidRDefault="001A6039" w:rsidP="001A6039">
      <w:pPr>
        <w:numPr>
          <w:ilvl w:val="0"/>
          <w:numId w:val="38"/>
        </w:numPr>
        <w:spacing w:before="100" w:beforeAutospacing="1" w:after="100" w:afterAutospacing="1" w:line="360" w:lineRule="auto"/>
        <w:jc w:val="both"/>
        <w:rPr>
          <w:rFonts w:ascii="Times New Roman" w:eastAsia="Times New Roman" w:hAnsi="Times New Roman" w:cs="Times New Roman"/>
          <w:sz w:val="24"/>
          <w:szCs w:val="24"/>
          <w:lang w:val="en-US"/>
        </w:rPr>
      </w:pPr>
      <w:r w:rsidRPr="001A6039">
        <w:rPr>
          <w:rFonts w:ascii="Times New Roman" w:eastAsia="Times New Roman" w:hAnsi="Times New Roman" w:cs="Times New Roman"/>
          <w:b/>
          <w:bCs/>
          <w:sz w:val="24"/>
          <w:szCs w:val="24"/>
          <w:lang w:val="en-US"/>
        </w:rPr>
        <w:t>Genetic Algorithm Optimization</w:t>
      </w:r>
      <w:r w:rsidRPr="001A6039">
        <w:rPr>
          <w:rFonts w:ascii="Times New Roman" w:eastAsia="Times New Roman" w:hAnsi="Times New Roman" w:cs="Times New Roman"/>
          <w:sz w:val="24"/>
          <w:szCs w:val="24"/>
          <w:lang w:val="en-US"/>
        </w:rPr>
        <w:t xml:space="preserve"> – Implementation of a Genetic Algorithm (GA) to optimize </w:t>
      </w:r>
      <w:proofErr w:type="spellStart"/>
      <w:r w:rsidRPr="001A6039">
        <w:rPr>
          <w:rFonts w:ascii="Times New Roman" w:eastAsia="Times New Roman" w:hAnsi="Times New Roman" w:cs="Times New Roman"/>
          <w:sz w:val="24"/>
          <w:szCs w:val="24"/>
          <w:lang w:val="en-US"/>
        </w:rPr>
        <w:t>hyperparameters</w:t>
      </w:r>
      <w:proofErr w:type="spellEnd"/>
      <w:r w:rsidRPr="001A6039">
        <w:rPr>
          <w:rFonts w:ascii="Times New Roman" w:eastAsia="Times New Roman" w:hAnsi="Times New Roman" w:cs="Times New Roman"/>
          <w:sz w:val="24"/>
          <w:szCs w:val="24"/>
          <w:lang w:val="en-US"/>
        </w:rPr>
        <w:t xml:space="preserve"> of the ML classifiers, ensuring maximum predictive accuracy, robustness, and generalization capability.</w:t>
      </w:r>
    </w:p>
    <w:p w:rsidR="001A6039" w:rsidRPr="001A6039" w:rsidRDefault="001A6039" w:rsidP="001A6039">
      <w:pPr>
        <w:numPr>
          <w:ilvl w:val="0"/>
          <w:numId w:val="38"/>
        </w:numPr>
        <w:spacing w:before="100" w:beforeAutospacing="1" w:after="100" w:afterAutospacing="1" w:line="360" w:lineRule="auto"/>
        <w:jc w:val="both"/>
        <w:rPr>
          <w:rFonts w:ascii="Times New Roman" w:eastAsia="Times New Roman" w:hAnsi="Times New Roman" w:cs="Times New Roman"/>
          <w:sz w:val="24"/>
          <w:szCs w:val="24"/>
          <w:lang w:val="en-US"/>
        </w:rPr>
      </w:pPr>
      <w:r w:rsidRPr="001A6039">
        <w:rPr>
          <w:rFonts w:ascii="Times New Roman" w:eastAsia="Times New Roman" w:hAnsi="Times New Roman" w:cs="Times New Roman"/>
          <w:b/>
          <w:bCs/>
          <w:sz w:val="24"/>
          <w:szCs w:val="24"/>
          <w:lang w:val="en-US"/>
        </w:rPr>
        <w:t>Comprehensive Performance Benchmarking</w:t>
      </w:r>
      <w:r w:rsidRPr="001A6039">
        <w:rPr>
          <w:rFonts w:ascii="Times New Roman" w:eastAsia="Times New Roman" w:hAnsi="Times New Roman" w:cs="Times New Roman"/>
          <w:sz w:val="24"/>
          <w:szCs w:val="24"/>
          <w:lang w:val="en-US"/>
        </w:rPr>
        <w:t xml:space="preserve"> – Comparative evaluation of the hybrid CNN–ML models against standalone ML classifiers using robust metrics such as Accuracy, Precision, Recall, F1-score, and AUC-ROC.</w:t>
      </w:r>
    </w:p>
    <w:p w:rsidR="001A6039" w:rsidRPr="001A6039" w:rsidRDefault="001A6039" w:rsidP="001A6039">
      <w:pPr>
        <w:numPr>
          <w:ilvl w:val="0"/>
          <w:numId w:val="38"/>
        </w:numPr>
        <w:spacing w:before="100" w:beforeAutospacing="1" w:after="100" w:afterAutospacing="1" w:line="360" w:lineRule="auto"/>
        <w:jc w:val="both"/>
        <w:rPr>
          <w:rFonts w:ascii="Times New Roman" w:eastAsia="Times New Roman" w:hAnsi="Times New Roman" w:cs="Times New Roman"/>
          <w:sz w:val="24"/>
          <w:szCs w:val="24"/>
          <w:lang w:val="en-US"/>
        </w:rPr>
      </w:pPr>
      <w:r w:rsidRPr="001A6039">
        <w:rPr>
          <w:rFonts w:ascii="Times New Roman" w:eastAsia="Times New Roman" w:hAnsi="Times New Roman" w:cs="Times New Roman"/>
          <w:b/>
          <w:bCs/>
          <w:sz w:val="24"/>
          <w:szCs w:val="24"/>
          <w:lang w:val="en-US"/>
        </w:rPr>
        <w:t>Explainable AI Integration</w:t>
      </w:r>
      <w:r w:rsidRPr="001A6039">
        <w:rPr>
          <w:rFonts w:ascii="Times New Roman" w:eastAsia="Times New Roman" w:hAnsi="Times New Roman" w:cs="Times New Roman"/>
          <w:sz w:val="24"/>
          <w:szCs w:val="24"/>
          <w:lang w:val="en-US"/>
        </w:rPr>
        <w:t xml:space="preserve"> – Incorporation of SHAP (</w:t>
      </w:r>
      <w:proofErr w:type="spellStart"/>
      <w:r w:rsidRPr="001A6039">
        <w:rPr>
          <w:rFonts w:ascii="Times New Roman" w:eastAsia="Times New Roman" w:hAnsi="Times New Roman" w:cs="Times New Roman"/>
          <w:sz w:val="24"/>
          <w:szCs w:val="24"/>
          <w:lang w:val="en-US"/>
        </w:rPr>
        <w:t>SHapley</w:t>
      </w:r>
      <w:proofErr w:type="spellEnd"/>
      <w:r w:rsidRPr="001A6039">
        <w:rPr>
          <w:rFonts w:ascii="Times New Roman" w:eastAsia="Times New Roman" w:hAnsi="Times New Roman" w:cs="Times New Roman"/>
          <w:sz w:val="24"/>
          <w:szCs w:val="24"/>
          <w:lang w:val="en-US"/>
        </w:rPr>
        <w:t xml:space="preserve"> Additive </w:t>
      </w:r>
      <w:proofErr w:type="spellStart"/>
      <w:r w:rsidRPr="001A6039">
        <w:rPr>
          <w:rFonts w:ascii="Times New Roman" w:eastAsia="Times New Roman" w:hAnsi="Times New Roman" w:cs="Times New Roman"/>
          <w:sz w:val="24"/>
          <w:szCs w:val="24"/>
          <w:lang w:val="en-US"/>
        </w:rPr>
        <w:t>exPlanations</w:t>
      </w:r>
      <w:proofErr w:type="spellEnd"/>
      <w:r w:rsidRPr="001A6039">
        <w:rPr>
          <w:rFonts w:ascii="Times New Roman" w:eastAsia="Times New Roman" w:hAnsi="Times New Roman" w:cs="Times New Roman"/>
          <w:sz w:val="24"/>
          <w:szCs w:val="24"/>
          <w:lang w:val="en-US"/>
        </w:rPr>
        <w:t xml:space="preserve">) to identify the most influential clinical features (e.g., creatinine, hemoglobin, </w:t>
      </w:r>
      <w:proofErr w:type="spellStart"/>
      <w:r w:rsidRPr="001A6039">
        <w:rPr>
          <w:rFonts w:ascii="Times New Roman" w:eastAsia="Times New Roman" w:hAnsi="Times New Roman" w:cs="Times New Roman"/>
          <w:sz w:val="24"/>
          <w:szCs w:val="24"/>
          <w:lang w:val="en-US"/>
        </w:rPr>
        <w:t>eGFR</w:t>
      </w:r>
      <w:proofErr w:type="spellEnd"/>
      <w:r w:rsidRPr="001A6039">
        <w:rPr>
          <w:rFonts w:ascii="Times New Roman" w:eastAsia="Times New Roman" w:hAnsi="Times New Roman" w:cs="Times New Roman"/>
          <w:sz w:val="24"/>
          <w:szCs w:val="24"/>
          <w:lang w:val="en-US"/>
        </w:rPr>
        <w:t>) and provide patient-specific explanations, enhancing trust and transparency in clinical decision-making.</w:t>
      </w:r>
    </w:p>
    <w:p w:rsidR="00F13E8D" w:rsidRPr="001A6039" w:rsidRDefault="001A6039" w:rsidP="001A6039">
      <w:pPr>
        <w:spacing w:before="100" w:beforeAutospacing="1" w:after="100" w:afterAutospacing="1" w:line="360" w:lineRule="auto"/>
        <w:jc w:val="both"/>
        <w:rPr>
          <w:rFonts w:ascii="Times New Roman" w:eastAsia="Times New Roman" w:hAnsi="Times New Roman" w:cs="Times New Roman"/>
          <w:sz w:val="24"/>
          <w:szCs w:val="24"/>
          <w:lang w:val="en-US"/>
        </w:rPr>
      </w:pPr>
      <w:r w:rsidRPr="001A6039">
        <w:rPr>
          <w:rFonts w:ascii="Times New Roman" w:eastAsia="Times New Roman" w:hAnsi="Times New Roman" w:cs="Times New Roman"/>
          <w:sz w:val="24"/>
          <w:szCs w:val="24"/>
          <w:lang w:val="en-US"/>
        </w:rPr>
        <w:t>The outcome is a clinically relevant, explainable, and high-performing framework for early CKD classification—bridging the gap between predictive accuracy and interpretability, and supporting timely medical interventions in diverse healthcare settings.</w:t>
      </w:r>
    </w:p>
    <w:p w:rsidR="00F13E8D" w:rsidRPr="00A2421A" w:rsidRDefault="00F13E8D" w:rsidP="00F35330">
      <w:pPr>
        <w:pStyle w:val="Heading3"/>
        <w:numPr>
          <w:ilvl w:val="1"/>
          <w:numId w:val="19"/>
        </w:numPr>
        <w:spacing w:before="0" w:after="360" w:line="240" w:lineRule="auto"/>
        <w:rPr>
          <w:rFonts w:asciiTheme="majorBidi" w:hAnsiTheme="majorBidi" w:cstheme="majorBidi"/>
          <w:b/>
          <w:bCs/>
          <w:sz w:val="32"/>
          <w:szCs w:val="32"/>
        </w:rPr>
      </w:pPr>
      <w:bookmarkStart w:id="11" w:name="_Toc205837491"/>
      <w:r w:rsidRPr="00A2421A">
        <w:rPr>
          <w:rFonts w:asciiTheme="majorBidi" w:hAnsiTheme="majorBidi" w:cstheme="majorBidi"/>
          <w:b/>
          <w:bCs/>
          <w:sz w:val="32"/>
          <w:szCs w:val="32"/>
        </w:rPr>
        <w:t>Thesis Organization</w:t>
      </w:r>
      <w:bookmarkEnd w:id="11"/>
      <w:r w:rsidRPr="00A2421A">
        <w:rPr>
          <w:rFonts w:asciiTheme="majorBidi" w:hAnsiTheme="majorBidi" w:cstheme="majorBidi"/>
          <w:b/>
          <w:bCs/>
          <w:sz w:val="32"/>
          <w:szCs w:val="32"/>
        </w:rPr>
        <w:t xml:space="preserve"> </w:t>
      </w:r>
    </w:p>
    <w:p w:rsidR="00F13E8D" w:rsidRDefault="00F13E8D" w:rsidP="00F13E8D">
      <w:pPr>
        <w:pStyle w:val="ListParagraph"/>
        <w:spacing w:after="252" w:line="360" w:lineRule="auto"/>
        <w:ind w:left="0" w:firstLine="0"/>
        <w:rPr>
          <w:rFonts w:asciiTheme="majorBidi" w:hAnsiTheme="majorBidi" w:cstheme="majorBidi"/>
        </w:rPr>
      </w:pPr>
      <w:r>
        <w:rPr>
          <w:rFonts w:asciiTheme="majorBidi" w:hAnsiTheme="majorBidi" w:cstheme="majorBidi"/>
        </w:rPr>
        <w:t>The remainder of the thesis is structured as follows:</w:t>
      </w:r>
    </w:p>
    <w:p w:rsidR="00F13E8D" w:rsidRDefault="00F13E8D" w:rsidP="00F13E8D">
      <w:pPr>
        <w:pStyle w:val="ListParagraph"/>
        <w:numPr>
          <w:ilvl w:val="0"/>
          <w:numId w:val="22"/>
        </w:numPr>
        <w:spacing w:after="252" w:line="360" w:lineRule="auto"/>
        <w:ind w:left="0" w:firstLine="0"/>
        <w:jc w:val="both"/>
        <w:rPr>
          <w:rFonts w:asciiTheme="majorBidi" w:hAnsiTheme="majorBidi" w:cstheme="majorBidi"/>
        </w:rPr>
      </w:pPr>
      <w:r>
        <w:rPr>
          <w:rFonts w:asciiTheme="majorBidi" w:hAnsiTheme="majorBidi" w:cstheme="majorBidi"/>
          <w:b/>
          <w:bCs/>
          <w:szCs w:val="28"/>
        </w:rPr>
        <w:t>Chapter 2</w:t>
      </w:r>
      <w:r>
        <w:rPr>
          <w:rFonts w:asciiTheme="majorBidi" w:hAnsiTheme="majorBidi" w:cstheme="majorBidi"/>
        </w:rPr>
        <w:t xml:space="preserve"> provides an overview of foundational concepts and techniques related to this research.</w:t>
      </w:r>
    </w:p>
    <w:p w:rsidR="00F13E8D" w:rsidRDefault="00F13E8D" w:rsidP="00F13E8D">
      <w:pPr>
        <w:pStyle w:val="ListParagraph"/>
        <w:numPr>
          <w:ilvl w:val="0"/>
          <w:numId w:val="22"/>
        </w:numPr>
        <w:spacing w:after="252" w:line="360" w:lineRule="auto"/>
        <w:ind w:left="0" w:firstLine="0"/>
        <w:jc w:val="both"/>
        <w:rPr>
          <w:rFonts w:asciiTheme="majorBidi" w:hAnsiTheme="majorBidi" w:cstheme="majorBidi"/>
        </w:rPr>
      </w:pPr>
      <w:r>
        <w:rPr>
          <w:rFonts w:asciiTheme="majorBidi" w:hAnsiTheme="majorBidi" w:cstheme="majorBidi"/>
          <w:b/>
          <w:bCs/>
          <w:szCs w:val="28"/>
        </w:rPr>
        <w:t>Chapter 3</w:t>
      </w:r>
      <w:r>
        <w:rPr>
          <w:rFonts w:asciiTheme="majorBidi" w:hAnsiTheme="majorBidi" w:cstheme="majorBidi"/>
        </w:rPr>
        <w:t xml:space="preserve"> reviews related work and existing literature on CKD classification.</w:t>
      </w:r>
    </w:p>
    <w:p w:rsidR="00F13E8D" w:rsidRPr="0025188C" w:rsidRDefault="00F13E8D" w:rsidP="00F13E8D">
      <w:pPr>
        <w:spacing w:after="252" w:line="259" w:lineRule="auto"/>
      </w:pPr>
      <w:r>
        <w:t xml:space="preserve"> </w:t>
      </w:r>
    </w:p>
    <w:p w:rsidR="00F13E8D" w:rsidRPr="00A2421A" w:rsidRDefault="00F13E8D" w:rsidP="00F13E8D">
      <w:pPr>
        <w:pStyle w:val="Heading1"/>
        <w:ind w:hanging="401"/>
        <w:jc w:val="center"/>
        <w:rPr>
          <w:rFonts w:asciiTheme="majorBidi" w:eastAsia="inter" w:hAnsiTheme="majorBidi" w:cstheme="majorBidi"/>
          <w:sz w:val="36"/>
          <w:szCs w:val="36"/>
        </w:rPr>
      </w:pPr>
      <w:bookmarkStart w:id="12" w:name="_Toc205837492"/>
      <w:r w:rsidRPr="00A2421A">
        <w:rPr>
          <w:rFonts w:asciiTheme="majorBidi" w:eastAsia="inter" w:hAnsiTheme="majorBidi" w:cstheme="majorBidi"/>
          <w:sz w:val="36"/>
          <w:szCs w:val="36"/>
        </w:rPr>
        <w:lastRenderedPageBreak/>
        <w:t>Chapter 2 Overview</w:t>
      </w:r>
      <w:bookmarkEnd w:id="12"/>
    </w:p>
    <w:p w:rsidR="00F13E8D" w:rsidRPr="00A2421A" w:rsidRDefault="00F13E8D" w:rsidP="00F13E8D">
      <w:pPr>
        <w:pStyle w:val="Heading3"/>
        <w:spacing w:after="180"/>
        <w:ind w:left="-5" w:firstLine="5"/>
        <w:rPr>
          <w:rFonts w:asciiTheme="majorBidi" w:hAnsiTheme="majorBidi" w:cstheme="majorBidi"/>
          <w:b/>
          <w:bCs/>
          <w:sz w:val="32"/>
          <w:szCs w:val="32"/>
        </w:rPr>
      </w:pPr>
      <w:bookmarkStart w:id="13" w:name="_Toc205837493"/>
      <w:r w:rsidRPr="00A2421A">
        <w:rPr>
          <w:rFonts w:asciiTheme="majorBidi" w:hAnsiTheme="majorBidi" w:cstheme="majorBidi"/>
          <w:b/>
          <w:bCs/>
          <w:sz w:val="32"/>
          <w:szCs w:val="32"/>
        </w:rPr>
        <w:t>2.1 Introduction</w:t>
      </w:r>
      <w:bookmarkEnd w:id="13"/>
    </w:p>
    <w:p w:rsidR="00F13E8D" w:rsidRDefault="00F13E8D" w:rsidP="00F13E8D">
      <w:pPr>
        <w:pStyle w:val="NormalWeb"/>
        <w:spacing w:line="360" w:lineRule="auto"/>
        <w:jc w:val="both"/>
        <w:rPr>
          <w:b/>
          <w:bCs/>
        </w:rPr>
      </w:pPr>
      <w:r>
        <w:t xml:space="preserve">Chronic Kidney Disease (CKD) is a progressive and irreversible condition in which kidney function deteriorates over months or years, impairing the body’s ability to remove waste products, maintain electrolyte and acid–base balance, regulate blood pressure, and produce hormones essential for red blood cell production and bone health </w:t>
      </w:r>
      <w:r>
        <w:rPr>
          <w:b/>
          <w:bCs/>
        </w:rPr>
        <w:t>[5].</w:t>
      </w:r>
      <w:r>
        <w:t xml:space="preserve"> As kidney function declines, toxins accumulate in the bloodstream, fluid regulation becomes impaired, and patients may develop anemia, metabolic bone disorders, and a sharply increased risk of cardiovascular complications the leading cause of mortality among CKD patients. Clinically, CKD is categorized into five stages (G1–G5) according to the estimated glomerular filtration rate (</w:t>
      </w:r>
      <w:proofErr w:type="spellStart"/>
      <w:r>
        <w:t>eGFR</w:t>
      </w:r>
      <w:proofErr w:type="spellEnd"/>
      <w:r>
        <w:t>). While Stage G1 represents normal or high GFR (&gt;90 mL/min/1.73 m²), Stage G5—commonly known as End-Stage Renal Disease (ESRD) indicates severe kidney failure (</w:t>
      </w:r>
      <w:proofErr w:type="spellStart"/>
      <w:r>
        <w:t>eGFR</w:t>
      </w:r>
      <w:proofErr w:type="spellEnd"/>
      <w:r>
        <w:t xml:space="preserve"> &lt;15 mL/min/1.73 m²) that typically necessitates dialysis or kidney transplantation </w:t>
      </w:r>
      <w:r>
        <w:rPr>
          <w:b/>
          <w:bCs/>
        </w:rPr>
        <w:t>[6].</w:t>
      </w:r>
    </w:p>
    <w:p w:rsidR="00F13E8D" w:rsidRDefault="00F13E8D" w:rsidP="00F13E8D">
      <w:pPr>
        <w:pStyle w:val="NormalWeb"/>
        <w:spacing w:line="360" w:lineRule="auto"/>
        <w:jc w:val="both"/>
      </w:pPr>
      <w:r>
        <w:t>Globally, CKD affects over 850 million people, making it more prevalent than diabetes and cardiovascular diseases combined</w:t>
      </w:r>
      <w:r>
        <w:rPr>
          <w:b/>
          <w:bCs/>
        </w:rPr>
        <w:t>.</w:t>
      </w:r>
      <w:r>
        <w:t xml:space="preserve"> Its early stages (G1–G3) often progress silently without noticeable symptoms, meaning many patients are not diagnosed until advanced stages when treatments become invasive, costly, and less effective. Delayed diagnosis not only worsens patient outcomes but also increases the likelihood of life-threatening complications, particularly cardiovascular disease. In resource-limited settings, the economic impact is profound annual dialysis costs can exceed $100,000 per patient, placing immense strain on healthcare systems and families alike </w:t>
      </w:r>
      <w:r>
        <w:rPr>
          <w:b/>
          <w:bCs/>
        </w:rPr>
        <w:t>[7].</w:t>
      </w:r>
      <w:r>
        <w:t xml:space="preserve"> Without significant improvements in prevention and early detection, CKD is projected to become the fifth leading cause of death globally by 2040, fueled by population aging, growing rates of hypertension, diabetes, and obesity, and inadequate early screening programs.</w:t>
      </w:r>
    </w:p>
    <w:p w:rsidR="00F13E8D" w:rsidRDefault="00F13E8D" w:rsidP="00F13E8D">
      <w:pPr>
        <w:pStyle w:val="NormalWeb"/>
        <w:spacing w:line="360" w:lineRule="auto"/>
        <w:jc w:val="both"/>
      </w:pPr>
      <w:r>
        <w:t xml:space="preserve">The societal and economic consequences of CKD extend beyond medical costs. In low- and middle-income countries, hospitalizations, dialysis, and transplants consume a substantial portion of healthcare budgets, often pushing families into financial hardship. Patients face reduced quality of life, limited participation in the workforce, and a greater likelihood of social and health inequities—particularly in marginalized communities with poor access to preventive care </w:t>
      </w:r>
      <w:r>
        <w:rPr>
          <w:b/>
          <w:bCs/>
        </w:rPr>
        <w:t>[8].</w:t>
      </w:r>
    </w:p>
    <w:p w:rsidR="00F13E8D" w:rsidRDefault="00F13E8D" w:rsidP="00F13E8D">
      <w:pPr>
        <w:pStyle w:val="NormalWeb"/>
        <w:spacing w:line="360" w:lineRule="auto"/>
        <w:jc w:val="both"/>
      </w:pPr>
      <w:r>
        <w:lastRenderedPageBreak/>
        <w:t xml:space="preserve">Geographic variations in CKD prevalence highlight stark health disparities. Figure 2.1 illustrates that sub-Saharan Africa, Central America, and South Asia have some of the highest age-standardized prevalence rates per 100,000 </w:t>
      </w:r>
      <w:proofErr w:type="gramStart"/>
      <w:r>
        <w:t>population</w:t>
      </w:r>
      <w:proofErr w:type="gramEnd"/>
      <w:r>
        <w:t xml:space="preserve">. These regions face a dual burden of high-risk factors and weak healthcare systems, while high-income areas such as North America and Western Europe benefit from broader screening programs, early intervention strategies, and better disease management </w:t>
      </w:r>
      <w:r>
        <w:rPr>
          <w:b/>
          <w:bCs/>
        </w:rPr>
        <w:t>[9].</w:t>
      </w:r>
      <w:r>
        <w:t xml:space="preserve"> Such disparities emphasize the urgent need for scalable, AI-driven diagnostic tools that can leverage structured clinical datasets such as the UCI CKD dataset to enable early detection, improve prognoses, and reduce the global burden of CKD.</w:t>
      </w:r>
    </w:p>
    <w:p w:rsidR="00F13E8D" w:rsidRDefault="00F13E8D" w:rsidP="00F13E8D">
      <w:pPr>
        <w:pStyle w:val="NormalWeb"/>
        <w:spacing w:line="276" w:lineRule="auto"/>
        <w:jc w:val="center"/>
        <w:rPr>
          <w:rStyle w:val="Emphasis"/>
          <w:rtl/>
        </w:rPr>
      </w:pPr>
      <w:r>
        <w:rPr>
          <w:noProof/>
        </w:rPr>
        <w:drawing>
          <wp:inline distT="0" distB="0" distL="0" distR="0" wp14:anchorId="1D2C383D" wp14:editId="44764451">
            <wp:extent cx="5410835" cy="2794000"/>
            <wp:effectExtent l="0" t="0" r="0" b="6350"/>
            <wp:docPr id="19" name="Picture 19" descr="https://www.researchgate.net/publication/370041681/figure/fig1/AS:11431281358682732@1744047452018/The-worldwide-age-standardised-global-prevalence-of-CKD-per-100-000-population-in-2016.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https://www.researchgate.net/publication/370041681/figure/fig1/AS:11431281358682732@1744047452018/The-worldwide-age-standardised-global-prevalence-of-CKD-per-100-000-population-in-2016.t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438147" cy="2808103"/>
                    </a:xfrm>
                    <a:prstGeom prst="rect">
                      <a:avLst/>
                    </a:prstGeom>
                    <a:noFill/>
                    <a:ln>
                      <a:noFill/>
                    </a:ln>
                  </pic:spPr>
                </pic:pic>
              </a:graphicData>
            </a:graphic>
          </wp:inline>
        </w:drawing>
      </w:r>
    </w:p>
    <w:p w:rsidR="00F13E8D" w:rsidRDefault="00F13E8D" w:rsidP="00F13E8D">
      <w:pPr>
        <w:pStyle w:val="NormalWeb"/>
        <w:ind w:left="720"/>
        <w:rPr>
          <w:rStyle w:val="Strong"/>
          <w:b w:val="0"/>
          <w:bCs w:val="0"/>
          <w:i/>
          <w:iCs/>
          <w:rtl/>
        </w:rPr>
      </w:pPr>
      <w:r>
        <w:rPr>
          <w:b/>
          <w:bCs/>
          <w:i/>
          <w:iCs/>
          <w:szCs w:val="20"/>
        </w:rPr>
        <w:t>Figure</w:t>
      </w:r>
      <w:r>
        <w:rPr>
          <w:rStyle w:val="Strong"/>
          <w:i/>
          <w:iCs/>
        </w:rPr>
        <w:t xml:space="preserve"> 2.1: </w:t>
      </w:r>
      <w:r>
        <w:rPr>
          <w:i/>
          <w:iCs/>
        </w:rPr>
        <w:t xml:space="preserve">Worldwide age-standardized CKD prevalence per 100,000 </w:t>
      </w:r>
      <w:proofErr w:type="gramStart"/>
      <w:r>
        <w:rPr>
          <w:i/>
          <w:iCs/>
        </w:rPr>
        <w:t>populations[</w:t>
      </w:r>
      <w:proofErr w:type="gramEnd"/>
      <w:r>
        <w:rPr>
          <w:i/>
          <w:iCs/>
        </w:rPr>
        <w:t>10].</w:t>
      </w:r>
    </w:p>
    <w:p w:rsidR="00F13E8D" w:rsidRDefault="00F13E8D" w:rsidP="00F13E8D">
      <w:pPr>
        <w:pStyle w:val="NormalWeb"/>
        <w:ind w:left="720" w:firstLine="720"/>
        <w:rPr>
          <w:b/>
          <w:bCs/>
          <w:i/>
          <w:iCs/>
          <w:sz w:val="28"/>
          <w:szCs w:val="28"/>
        </w:rPr>
      </w:pPr>
    </w:p>
    <w:p w:rsidR="00F13E8D" w:rsidRPr="00A2421A" w:rsidRDefault="00F13E8D" w:rsidP="00F13E8D">
      <w:pPr>
        <w:pStyle w:val="Heading3"/>
        <w:spacing w:after="180"/>
        <w:ind w:left="-5"/>
        <w:rPr>
          <w:rFonts w:asciiTheme="majorBidi" w:hAnsiTheme="majorBidi" w:cstheme="majorBidi"/>
          <w:b/>
          <w:bCs/>
          <w:sz w:val="32"/>
          <w:szCs w:val="32"/>
        </w:rPr>
      </w:pPr>
      <w:bookmarkStart w:id="14" w:name="_Toc205837494"/>
      <w:r w:rsidRPr="00A2421A">
        <w:rPr>
          <w:rFonts w:asciiTheme="majorBidi" w:hAnsiTheme="majorBidi" w:cstheme="majorBidi"/>
          <w:b/>
          <w:bCs/>
          <w:sz w:val="32"/>
          <w:szCs w:val="32"/>
        </w:rPr>
        <w:t>2.2 The Role of Artificial Intelligence in Healthcare</w:t>
      </w:r>
      <w:bookmarkEnd w:id="14"/>
    </w:p>
    <w:p w:rsidR="00F13E8D" w:rsidRDefault="00F13E8D" w:rsidP="00F13E8D">
      <w:pPr>
        <w:pStyle w:val="NormalWeb"/>
        <w:spacing w:line="360" w:lineRule="auto"/>
        <w:jc w:val="both"/>
        <w:rPr>
          <w:b/>
          <w:bCs/>
        </w:rPr>
      </w:pPr>
      <w:r>
        <w:t xml:space="preserve">Artificial Intelligence (AI) refers to computational systems capable of performing tasks that typically require human intelligence, such as reasoning, learning, and problem-solving </w:t>
      </w:r>
      <w:r>
        <w:rPr>
          <w:b/>
          <w:bCs/>
        </w:rPr>
        <w:t>[11].</w:t>
      </w:r>
      <w:r>
        <w:t xml:space="preserve"> It encompasses a wide range of techniques that simulate cognitive functions, allowing machines to analyze large volumes of data, detect patterns, and make informed decisions with minimal human input. The increasing digitization of healthcare—through electronic health records (EHRs), medical imaging, laboratory results, and genomic data—has created </w:t>
      </w:r>
      <w:r>
        <w:lastRenderedPageBreak/>
        <w:t xml:space="preserve">unprecedented opportunities for AI to improve diagnostic accuracy, treatment planning, and patient outcomes </w:t>
      </w:r>
      <w:r>
        <w:rPr>
          <w:b/>
          <w:bCs/>
        </w:rPr>
        <w:t>[12].</w:t>
      </w:r>
    </w:p>
    <w:p w:rsidR="00F13E8D" w:rsidRDefault="00F13E8D" w:rsidP="00F13E8D">
      <w:pPr>
        <w:pStyle w:val="NormalWeb"/>
        <w:spacing w:line="360" w:lineRule="auto"/>
        <w:jc w:val="both"/>
      </w:pPr>
      <w:r>
        <w:t xml:space="preserve">Unlike traditional statistical methods, which often struggle to handle heterogeneous and high-dimensional datasets, AI offers the ability to process complex relationships across multiple data sources. In healthcare, this capability enables the integration of multimodal information, such as lab test results, imaging scans, and patient demographics, into unified predictive models. Machine Learning (ML), a key subset of AI, trains algorithms on historical data to recognize patterns and predict outcomes without being explicitly programmed </w:t>
      </w:r>
      <w:r>
        <w:rPr>
          <w:b/>
          <w:bCs/>
        </w:rPr>
        <w:t>[13].</w:t>
      </w:r>
      <w:r>
        <w:t xml:space="preserve"> Deep Learning (DL), a more advanced form of ML, uses multi-layered neural networks to model highly complex, non-linear relationships, making it particularly effective for tasks like medical image analysis, natural language processing, and disease risk prediction </w:t>
      </w:r>
      <w:r>
        <w:rPr>
          <w:b/>
          <w:bCs/>
        </w:rPr>
        <w:t>[14].</w:t>
      </w:r>
    </w:p>
    <w:p w:rsidR="00F13E8D" w:rsidRDefault="00F13E8D" w:rsidP="00F13E8D">
      <w:pPr>
        <w:pStyle w:val="NormalWeb"/>
        <w:spacing w:line="360" w:lineRule="auto"/>
        <w:jc w:val="both"/>
        <w:rPr>
          <w:b/>
          <w:bCs/>
        </w:rPr>
      </w:pPr>
      <w:r>
        <w:t xml:space="preserve">AI technologies have demonstrated significant value across the medical spectrum—from early disease detection and treatment recommendation to clinical decision support and patient monitoring </w:t>
      </w:r>
      <w:r>
        <w:rPr>
          <w:b/>
          <w:bCs/>
        </w:rPr>
        <w:t>[15].</w:t>
      </w:r>
      <w:r>
        <w:t xml:space="preserve"> In the case of Chronic Kidney Disease (CKD), AI can analyze structured clinical variables such as blood pressure, hemoglobin, serum creatinine, and comorbidities to identify patients at risk before symptoms appear. Studies have shown that AI-driven models can outperform traditional diagnostic methods by detecting subtle patterns that human observation might miss, leading to earlier interventions and reduced healthcare costs </w:t>
      </w:r>
      <w:r>
        <w:rPr>
          <w:b/>
          <w:bCs/>
        </w:rPr>
        <w:t>[16].</w:t>
      </w:r>
    </w:p>
    <w:p w:rsidR="00F13E8D" w:rsidRDefault="00F13E8D" w:rsidP="00F13E8D">
      <w:pPr>
        <w:pStyle w:val="NormalWeb"/>
        <w:spacing w:line="360" w:lineRule="auto"/>
        <w:jc w:val="both"/>
      </w:pPr>
      <w:r>
        <w:t xml:space="preserve">An essential component of modern AI in medicine is </w:t>
      </w:r>
      <w:r>
        <w:rPr>
          <w:rStyle w:val="Strong"/>
        </w:rPr>
        <w:t>Explainable Artificial Intelligence (XAI)</w:t>
      </w:r>
      <w:r>
        <w:t xml:space="preserve">, which aims to make model predictions transparent and interpretable for clinicians. This is critical in healthcare settings, where trust and accountability are paramount. In CKD classification, for example, XAI techniques such as </w:t>
      </w:r>
      <w:proofErr w:type="spellStart"/>
      <w:r>
        <w:t>SHapley</w:t>
      </w:r>
      <w:proofErr w:type="spellEnd"/>
      <w:r>
        <w:t xml:space="preserve"> Additive </w:t>
      </w:r>
      <w:proofErr w:type="spellStart"/>
      <w:r>
        <w:t>exPlanations</w:t>
      </w:r>
      <w:proofErr w:type="spellEnd"/>
      <w:r>
        <w:t xml:space="preserve"> (SHAP) can highlight which features—like elevated creatinine or low hemoglobin—were most influential in a prediction.</w:t>
      </w:r>
    </w:p>
    <w:p w:rsidR="00F13E8D" w:rsidRDefault="00F13E8D" w:rsidP="00F13E8D">
      <w:pPr>
        <w:pStyle w:val="NormalWeb"/>
        <w:spacing w:line="360" w:lineRule="auto"/>
        <w:jc w:val="both"/>
      </w:pPr>
      <w:r>
        <w:t>To illustrate the relationships among these technologies, Figure 2.2 presents a hierarchical diagram showing the progression from AI to ML and DL, with Deep Neural Networks (DNNs) and Transformer-based architectures as major DL approaches. XAI is shown as a cross-cutting layer that spans all levels, emphasizing its role in enhancing interpretability and trust in AI-powered healthcare applications.</w:t>
      </w:r>
    </w:p>
    <w:p w:rsidR="00F13E8D" w:rsidRDefault="00F13E8D" w:rsidP="00F13E8D">
      <w:pPr>
        <w:pStyle w:val="my-0"/>
      </w:pPr>
    </w:p>
    <w:p w:rsidR="00F13E8D" w:rsidRDefault="00F13E8D" w:rsidP="00F13E8D">
      <w:pPr>
        <w:spacing w:before="100" w:beforeAutospacing="1" w:after="100" w:afterAutospacing="1" w:line="240" w:lineRule="auto"/>
        <w:jc w:val="center"/>
      </w:pPr>
      <w:r>
        <w:rPr>
          <w:noProof/>
          <w:lang w:val="en-US"/>
        </w:rPr>
        <w:lastRenderedPageBreak/>
        <w:drawing>
          <wp:inline distT="0" distB="0" distL="0" distR="0" wp14:anchorId="6926A52B" wp14:editId="0A9B4501">
            <wp:extent cx="5989320" cy="3095625"/>
            <wp:effectExtent l="0" t="0" r="0" b="9525"/>
            <wp:docPr id="7" name="Picture 7" descr="C:\Users\Dr.Lava\Desktop\research\Untitled Diagram-P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Users\Dr.Lava\Desktop\research\Untitled Diagram-Page-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989320" cy="3096035"/>
                    </a:xfrm>
                    <a:prstGeom prst="rect">
                      <a:avLst/>
                    </a:prstGeom>
                    <a:noFill/>
                    <a:ln>
                      <a:noFill/>
                    </a:ln>
                  </pic:spPr>
                </pic:pic>
              </a:graphicData>
            </a:graphic>
          </wp:inline>
        </w:drawing>
      </w:r>
    </w:p>
    <w:p w:rsidR="00F13E8D" w:rsidRPr="00646E22" w:rsidRDefault="00F13E8D" w:rsidP="00F13E8D">
      <w:pPr>
        <w:pStyle w:val="NormalWeb"/>
        <w:ind w:left="720"/>
        <w:rPr>
          <w:i/>
          <w:iCs/>
          <w:szCs w:val="20"/>
        </w:rPr>
      </w:pPr>
      <w:r w:rsidRPr="00646E22">
        <w:rPr>
          <w:i/>
          <w:iCs/>
          <w:szCs w:val="20"/>
        </w:rPr>
        <w:t>Figure 2.2: Core AI technologies between ML and DL role in classification.</w:t>
      </w:r>
    </w:p>
    <w:p w:rsidR="00F13E8D" w:rsidRDefault="00F13E8D" w:rsidP="00F13E8D"/>
    <w:p w:rsidR="00F13E8D" w:rsidRPr="00A2421A" w:rsidRDefault="00F13E8D" w:rsidP="00F13E8D">
      <w:pPr>
        <w:pStyle w:val="Heading3"/>
        <w:spacing w:after="180"/>
        <w:ind w:left="-5"/>
        <w:rPr>
          <w:rFonts w:asciiTheme="majorBidi" w:hAnsiTheme="majorBidi" w:cstheme="majorBidi"/>
          <w:b/>
          <w:bCs/>
          <w:sz w:val="32"/>
          <w:szCs w:val="32"/>
        </w:rPr>
      </w:pPr>
      <w:bookmarkStart w:id="15" w:name="_Toc205837495"/>
      <w:r w:rsidRPr="00A2421A">
        <w:rPr>
          <w:rFonts w:asciiTheme="majorBidi" w:hAnsiTheme="majorBidi" w:cstheme="majorBidi"/>
          <w:b/>
          <w:bCs/>
          <w:sz w:val="32"/>
          <w:szCs w:val="32"/>
        </w:rPr>
        <w:t>2.3 Machine Learning Techniques</w:t>
      </w:r>
      <w:bookmarkEnd w:id="15"/>
    </w:p>
    <w:p w:rsidR="00F13E8D" w:rsidRPr="001A6039" w:rsidRDefault="00F13E8D" w:rsidP="001A6039">
      <w:pPr>
        <w:spacing w:before="100" w:beforeAutospacing="1" w:after="100" w:afterAutospacing="1" w:line="360" w:lineRule="auto"/>
        <w:jc w:val="both"/>
        <w:rPr>
          <w:rFonts w:asciiTheme="majorBidi" w:hAnsiTheme="majorBidi" w:cstheme="majorBidi"/>
          <w:sz w:val="24"/>
          <w:szCs w:val="24"/>
        </w:rPr>
      </w:pPr>
      <w:r w:rsidRPr="001A6039">
        <w:rPr>
          <w:rFonts w:asciiTheme="majorBidi" w:hAnsiTheme="majorBidi" w:cstheme="majorBidi"/>
          <w:sz w:val="24"/>
          <w:szCs w:val="24"/>
        </w:rPr>
        <w:t xml:space="preserve">Machine Learning (ML) is a subfield of artificial intelligence that enables computer systems to automatically learn patterns from data and make predictions without explicit programming for each task </w:t>
      </w:r>
      <w:r w:rsidRPr="001A6039">
        <w:rPr>
          <w:rFonts w:asciiTheme="majorBidi" w:hAnsiTheme="majorBidi" w:cstheme="majorBidi"/>
          <w:b/>
          <w:bCs/>
          <w:sz w:val="24"/>
          <w:szCs w:val="24"/>
        </w:rPr>
        <w:t>[</w:t>
      </w:r>
      <w:r w:rsidRPr="001A6039">
        <w:rPr>
          <w:rFonts w:asciiTheme="majorBidi" w:hAnsiTheme="majorBidi" w:cstheme="majorBidi"/>
          <w:b/>
          <w:bCs/>
          <w:sz w:val="24"/>
          <w:szCs w:val="24"/>
          <w:rtl/>
        </w:rPr>
        <w:t>17</w:t>
      </w:r>
      <w:r w:rsidRPr="001A6039">
        <w:rPr>
          <w:rFonts w:asciiTheme="majorBidi" w:hAnsiTheme="majorBidi" w:cstheme="majorBidi"/>
          <w:b/>
          <w:bCs/>
          <w:sz w:val="24"/>
          <w:szCs w:val="24"/>
        </w:rPr>
        <w:t>]</w:t>
      </w:r>
      <w:r w:rsidRPr="001A6039">
        <w:rPr>
          <w:rFonts w:asciiTheme="majorBidi" w:hAnsiTheme="majorBidi" w:cstheme="majorBidi"/>
          <w:sz w:val="24"/>
          <w:szCs w:val="24"/>
        </w:rPr>
        <w:t xml:space="preserve">. In this research workflow, structured clinical data undergoes </w:t>
      </w:r>
      <w:r w:rsidRPr="001A6039">
        <w:rPr>
          <w:rFonts w:asciiTheme="majorBidi" w:hAnsiTheme="majorBidi" w:cstheme="majorBidi"/>
          <w:b/>
          <w:bCs/>
          <w:sz w:val="24"/>
          <w:szCs w:val="24"/>
        </w:rPr>
        <w:t>feature extraction using a Convolutional Neural Network (CNN)</w:t>
      </w:r>
      <w:r w:rsidRPr="001A6039">
        <w:rPr>
          <w:rFonts w:asciiTheme="majorBidi" w:hAnsiTheme="majorBidi" w:cstheme="majorBidi"/>
          <w:sz w:val="24"/>
          <w:szCs w:val="24"/>
        </w:rPr>
        <w:t xml:space="preserve">. The CNN transforms raw input into compact, informative feature representations that enhance downstream classification performance. These extracted features are then used to train </w:t>
      </w:r>
      <w:r w:rsidRPr="001A6039">
        <w:rPr>
          <w:rFonts w:asciiTheme="majorBidi" w:hAnsiTheme="majorBidi" w:cstheme="majorBidi"/>
          <w:b/>
          <w:bCs/>
          <w:sz w:val="24"/>
          <w:szCs w:val="24"/>
        </w:rPr>
        <w:t>six different ML classifiers</w:t>
      </w:r>
      <w:r w:rsidRPr="001A6039">
        <w:rPr>
          <w:rFonts w:asciiTheme="majorBidi" w:hAnsiTheme="majorBidi" w:cstheme="majorBidi"/>
          <w:sz w:val="24"/>
          <w:szCs w:val="24"/>
        </w:rPr>
        <w:t>:</w:t>
      </w:r>
    </w:p>
    <w:p w:rsidR="00F13E8D" w:rsidRPr="001A6039" w:rsidRDefault="00F13E8D" w:rsidP="00F13E8D">
      <w:pPr>
        <w:numPr>
          <w:ilvl w:val="0"/>
          <w:numId w:val="23"/>
        </w:numPr>
        <w:spacing w:before="100" w:beforeAutospacing="1" w:after="100" w:afterAutospacing="1" w:line="360" w:lineRule="auto"/>
        <w:jc w:val="both"/>
        <w:rPr>
          <w:rFonts w:asciiTheme="majorBidi" w:hAnsiTheme="majorBidi" w:cstheme="majorBidi"/>
          <w:sz w:val="24"/>
          <w:szCs w:val="24"/>
        </w:rPr>
      </w:pPr>
      <w:r w:rsidRPr="001A6039">
        <w:rPr>
          <w:rFonts w:asciiTheme="majorBidi" w:hAnsiTheme="majorBidi" w:cstheme="majorBidi"/>
          <w:sz w:val="24"/>
          <w:szCs w:val="24"/>
        </w:rPr>
        <w:t>Support Vector Machine (SVM)</w:t>
      </w:r>
    </w:p>
    <w:p w:rsidR="00F13E8D" w:rsidRPr="001A6039" w:rsidRDefault="00F13E8D" w:rsidP="00F13E8D">
      <w:pPr>
        <w:numPr>
          <w:ilvl w:val="0"/>
          <w:numId w:val="23"/>
        </w:numPr>
        <w:spacing w:before="100" w:beforeAutospacing="1" w:after="100" w:afterAutospacing="1" w:line="360" w:lineRule="auto"/>
        <w:jc w:val="both"/>
        <w:rPr>
          <w:rFonts w:asciiTheme="majorBidi" w:hAnsiTheme="majorBidi" w:cstheme="majorBidi"/>
          <w:sz w:val="24"/>
          <w:szCs w:val="24"/>
        </w:rPr>
      </w:pPr>
      <w:r w:rsidRPr="001A6039">
        <w:rPr>
          <w:rFonts w:asciiTheme="majorBidi" w:hAnsiTheme="majorBidi" w:cstheme="majorBidi"/>
          <w:sz w:val="24"/>
          <w:szCs w:val="24"/>
        </w:rPr>
        <w:t>Random Forest (RF)</w:t>
      </w:r>
    </w:p>
    <w:p w:rsidR="00F13E8D" w:rsidRPr="001A6039" w:rsidRDefault="00F13E8D" w:rsidP="00F13E8D">
      <w:pPr>
        <w:numPr>
          <w:ilvl w:val="0"/>
          <w:numId w:val="23"/>
        </w:numPr>
        <w:spacing w:before="100" w:beforeAutospacing="1" w:after="100" w:afterAutospacing="1" w:line="360" w:lineRule="auto"/>
        <w:jc w:val="both"/>
        <w:rPr>
          <w:rFonts w:asciiTheme="majorBidi" w:hAnsiTheme="majorBidi" w:cstheme="majorBidi"/>
          <w:sz w:val="24"/>
          <w:szCs w:val="24"/>
        </w:rPr>
      </w:pPr>
      <w:proofErr w:type="spellStart"/>
      <w:r w:rsidRPr="001A6039">
        <w:rPr>
          <w:rFonts w:asciiTheme="majorBidi" w:hAnsiTheme="majorBidi" w:cstheme="majorBidi"/>
          <w:sz w:val="24"/>
          <w:szCs w:val="24"/>
        </w:rPr>
        <w:t>XGBoost</w:t>
      </w:r>
      <w:proofErr w:type="spellEnd"/>
    </w:p>
    <w:p w:rsidR="00F13E8D" w:rsidRPr="001A6039" w:rsidRDefault="00F13E8D" w:rsidP="00F13E8D">
      <w:pPr>
        <w:numPr>
          <w:ilvl w:val="0"/>
          <w:numId w:val="23"/>
        </w:numPr>
        <w:spacing w:before="100" w:beforeAutospacing="1" w:after="100" w:afterAutospacing="1" w:line="360" w:lineRule="auto"/>
        <w:jc w:val="both"/>
        <w:rPr>
          <w:rFonts w:asciiTheme="majorBidi" w:hAnsiTheme="majorBidi" w:cstheme="majorBidi"/>
          <w:sz w:val="24"/>
          <w:szCs w:val="24"/>
        </w:rPr>
      </w:pPr>
      <w:r w:rsidRPr="001A6039">
        <w:rPr>
          <w:rFonts w:asciiTheme="majorBidi" w:hAnsiTheme="majorBidi" w:cstheme="majorBidi"/>
          <w:sz w:val="24"/>
          <w:szCs w:val="24"/>
        </w:rPr>
        <w:t>Artificial Neural Network (ANN)</w:t>
      </w:r>
    </w:p>
    <w:p w:rsidR="00F13E8D" w:rsidRPr="001A6039" w:rsidRDefault="00F13E8D" w:rsidP="00F13E8D">
      <w:pPr>
        <w:numPr>
          <w:ilvl w:val="0"/>
          <w:numId w:val="23"/>
        </w:numPr>
        <w:spacing w:before="100" w:beforeAutospacing="1" w:after="100" w:afterAutospacing="1" w:line="360" w:lineRule="auto"/>
        <w:jc w:val="both"/>
        <w:rPr>
          <w:rFonts w:asciiTheme="majorBidi" w:hAnsiTheme="majorBidi" w:cstheme="majorBidi"/>
          <w:sz w:val="24"/>
          <w:szCs w:val="24"/>
        </w:rPr>
      </w:pPr>
      <w:r w:rsidRPr="001A6039">
        <w:rPr>
          <w:rFonts w:asciiTheme="majorBidi" w:hAnsiTheme="majorBidi" w:cstheme="majorBidi"/>
          <w:sz w:val="24"/>
          <w:szCs w:val="24"/>
        </w:rPr>
        <w:t>k-Nearest Neighbors (k-NN)</w:t>
      </w:r>
    </w:p>
    <w:p w:rsidR="00F13E8D" w:rsidRPr="001A6039" w:rsidRDefault="00F13E8D" w:rsidP="00F13E8D">
      <w:pPr>
        <w:numPr>
          <w:ilvl w:val="0"/>
          <w:numId w:val="23"/>
        </w:numPr>
        <w:spacing w:before="100" w:beforeAutospacing="1" w:after="100" w:afterAutospacing="1" w:line="360" w:lineRule="auto"/>
        <w:jc w:val="both"/>
        <w:rPr>
          <w:rFonts w:asciiTheme="majorBidi" w:hAnsiTheme="majorBidi" w:cstheme="majorBidi"/>
          <w:sz w:val="24"/>
          <w:szCs w:val="24"/>
        </w:rPr>
      </w:pPr>
      <w:r w:rsidRPr="001A6039">
        <w:rPr>
          <w:rFonts w:asciiTheme="majorBidi" w:hAnsiTheme="majorBidi" w:cstheme="majorBidi"/>
          <w:sz w:val="24"/>
          <w:szCs w:val="24"/>
        </w:rPr>
        <w:t>Light Gradient Boosting Machine (</w:t>
      </w:r>
      <w:proofErr w:type="spellStart"/>
      <w:r w:rsidRPr="001A6039">
        <w:rPr>
          <w:rFonts w:asciiTheme="majorBidi" w:hAnsiTheme="majorBidi" w:cstheme="majorBidi"/>
          <w:sz w:val="24"/>
          <w:szCs w:val="24"/>
        </w:rPr>
        <w:t>LightGBM</w:t>
      </w:r>
      <w:proofErr w:type="spellEnd"/>
      <w:r w:rsidRPr="001A6039">
        <w:rPr>
          <w:rFonts w:asciiTheme="majorBidi" w:hAnsiTheme="majorBidi" w:cstheme="majorBidi"/>
          <w:sz w:val="24"/>
          <w:szCs w:val="24"/>
        </w:rPr>
        <w:t>)</w:t>
      </w:r>
    </w:p>
    <w:p w:rsidR="00F13E8D" w:rsidRPr="001A6039" w:rsidRDefault="00F13E8D" w:rsidP="001A6039">
      <w:pPr>
        <w:spacing w:before="100" w:beforeAutospacing="1" w:after="100" w:afterAutospacing="1" w:line="360" w:lineRule="auto"/>
        <w:jc w:val="both"/>
        <w:rPr>
          <w:rFonts w:asciiTheme="majorBidi" w:hAnsiTheme="majorBidi" w:cstheme="majorBidi"/>
          <w:sz w:val="24"/>
          <w:szCs w:val="24"/>
        </w:rPr>
      </w:pPr>
      <w:r w:rsidRPr="001A6039">
        <w:rPr>
          <w:rFonts w:asciiTheme="majorBidi" w:hAnsiTheme="majorBidi" w:cstheme="majorBidi"/>
          <w:sz w:val="24"/>
          <w:szCs w:val="24"/>
        </w:rPr>
        <w:t xml:space="preserve">Each classifier is </w:t>
      </w:r>
      <w:r w:rsidRPr="001A6039">
        <w:rPr>
          <w:rFonts w:asciiTheme="majorBidi" w:hAnsiTheme="majorBidi" w:cstheme="majorBidi"/>
          <w:b/>
          <w:bCs/>
          <w:sz w:val="24"/>
          <w:szCs w:val="24"/>
        </w:rPr>
        <w:t>fine-tuned using a Genetic Algorithm (GA)</w:t>
      </w:r>
      <w:r w:rsidRPr="001A6039">
        <w:rPr>
          <w:rFonts w:asciiTheme="majorBidi" w:hAnsiTheme="majorBidi" w:cstheme="majorBidi"/>
          <w:sz w:val="24"/>
          <w:szCs w:val="24"/>
        </w:rPr>
        <w:t xml:space="preserve"> to identify optimal </w:t>
      </w:r>
      <w:proofErr w:type="spellStart"/>
      <w:r w:rsidRPr="001A6039">
        <w:rPr>
          <w:rFonts w:asciiTheme="majorBidi" w:hAnsiTheme="majorBidi" w:cstheme="majorBidi"/>
          <w:sz w:val="24"/>
          <w:szCs w:val="24"/>
        </w:rPr>
        <w:t>hyperparameters</w:t>
      </w:r>
      <w:proofErr w:type="spellEnd"/>
      <w:r w:rsidRPr="001A6039">
        <w:rPr>
          <w:rFonts w:asciiTheme="majorBidi" w:hAnsiTheme="majorBidi" w:cstheme="majorBidi"/>
          <w:sz w:val="24"/>
          <w:szCs w:val="24"/>
        </w:rPr>
        <w:t>. After tuning, the six models are evaluated and compared, with the highest-performing model selected as the final CKD classifier.</w:t>
      </w:r>
      <w:r w:rsidRPr="001A6039">
        <w:rPr>
          <w:rFonts w:asciiTheme="majorBidi" w:hAnsiTheme="majorBidi" w:cstheme="majorBidi"/>
          <w:sz w:val="24"/>
          <w:szCs w:val="24"/>
        </w:rPr>
        <w:br/>
      </w:r>
      <w:r w:rsidRPr="001A6039">
        <w:rPr>
          <w:rFonts w:asciiTheme="majorBidi" w:hAnsiTheme="majorBidi" w:cstheme="majorBidi"/>
          <w:sz w:val="24"/>
          <w:szCs w:val="24"/>
        </w:rPr>
        <w:lastRenderedPageBreak/>
        <w:t>The hierarchical taxonomy in Figure 2.3 illustrates the placement of these six classifiers within the broader machine learning landscape, where all belong to the supervised learning category focused on classification tasks</w:t>
      </w:r>
    </w:p>
    <w:p w:rsidR="00F13E8D" w:rsidRDefault="00F13E8D" w:rsidP="00F13E8D">
      <w:pPr>
        <w:spacing w:before="100" w:beforeAutospacing="1" w:after="100" w:afterAutospacing="1" w:line="240" w:lineRule="auto"/>
        <w:jc w:val="center"/>
        <w:rPr>
          <w:rtl/>
        </w:rPr>
      </w:pPr>
      <w:r>
        <w:rPr>
          <w:noProof/>
          <w:lang w:val="en-US"/>
        </w:rPr>
        <w:drawing>
          <wp:inline distT="0" distB="0" distL="0" distR="0" wp14:anchorId="3F930F8B" wp14:editId="07C81CFE">
            <wp:extent cx="5143500" cy="4814570"/>
            <wp:effectExtent l="0" t="0" r="0" b="5080"/>
            <wp:docPr id="8" name="Picture 8" descr="C:\Users\Dr.Lava\Desktop\research\Untitled Diagram-Pag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Users\Dr.Lava\Desktop\research\Untitled Diagram-Page-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143500" cy="4815033"/>
                    </a:xfrm>
                    <a:prstGeom prst="rect">
                      <a:avLst/>
                    </a:prstGeom>
                    <a:noFill/>
                    <a:ln>
                      <a:noFill/>
                    </a:ln>
                  </pic:spPr>
                </pic:pic>
              </a:graphicData>
            </a:graphic>
          </wp:inline>
        </w:drawing>
      </w:r>
    </w:p>
    <w:p w:rsidR="00F13E8D" w:rsidRDefault="00F13E8D" w:rsidP="00F13E8D">
      <w:pPr>
        <w:pStyle w:val="NormalWeb"/>
        <w:ind w:left="720"/>
        <w:jc w:val="center"/>
        <w:rPr>
          <w:i/>
          <w:iCs/>
          <w:szCs w:val="20"/>
          <w:rtl/>
        </w:rPr>
      </w:pPr>
      <w:r w:rsidRPr="00646E22">
        <w:rPr>
          <w:i/>
          <w:iCs/>
          <w:szCs w:val="20"/>
        </w:rPr>
        <w:t>Figure 2.3:</w:t>
      </w:r>
      <w:r>
        <w:rPr>
          <w:i/>
          <w:iCs/>
          <w:szCs w:val="20"/>
        </w:rPr>
        <w:t xml:space="preserve"> Hierarchical taxonomy of Machine Learning</w:t>
      </w:r>
    </w:p>
    <w:p w:rsidR="00F13E8D" w:rsidRPr="00A2421A" w:rsidRDefault="00F13E8D" w:rsidP="00F13E8D">
      <w:pPr>
        <w:spacing w:before="100" w:beforeAutospacing="1" w:after="100" w:afterAutospacing="1" w:line="360" w:lineRule="auto"/>
        <w:rPr>
          <w:rFonts w:asciiTheme="majorBidi" w:hAnsiTheme="majorBidi" w:cstheme="majorBidi"/>
          <w:sz w:val="24"/>
          <w:szCs w:val="24"/>
        </w:rPr>
      </w:pPr>
      <w:r w:rsidRPr="00A2421A">
        <w:rPr>
          <w:rFonts w:asciiTheme="majorBidi" w:hAnsiTheme="majorBidi" w:cstheme="majorBidi"/>
          <w:sz w:val="24"/>
          <w:szCs w:val="24"/>
        </w:rPr>
        <w:t>At the highest level, ML can be divided into three main types:</w:t>
      </w:r>
    </w:p>
    <w:p w:rsidR="00F13E8D" w:rsidRPr="00A2421A" w:rsidRDefault="00F13E8D" w:rsidP="00F13E8D">
      <w:pPr>
        <w:numPr>
          <w:ilvl w:val="0"/>
          <w:numId w:val="24"/>
        </w:numPr>
        <w:spacing w:before="100" w:beforeAutospacing="1" w:after="100" w:afterAutospacing="1" w:line="360" w:lineRule="auto"/>
        <w:jc w:val="both"/>
        <w:rPr>
          <w:rFonts w:asciiTheme="majorBidi" w:hAnsiTheme="majorBidi" w:cstheme="majorBidi"/>
          <w:sz w:val="24"/>
          <w:szCs w:val="24"/>
        </w:rPr>
      </w:pPr>
      <w:r w:rsidRPr="00A2421A">
        <w:rPr>
          <w:rFonts w:asciiTheme="majorBidi" w:hAnsiTheme="majorBidi" w:cstheme="majorBidi"/>
          <w:b/>
          <w:bCs/>
          <w:sz w:val="24"/>
          <w:szCs w:val="24"/>
        </w:rPr>
        <w:t>Supervised Learning</w:t>
      </w:r>
      <w:r w:rsidRPr="00A2421A">
        <w:rPr>
          <w:rFonts w:asciiTheme="majorBidi" w:hAnsiTheme="majorBidi" w:cstheme="majorBidi"/>
          <w:sz w:val="24"/>
          <w:szCs w:val="24"/>
        </w:rPr>
        <w:t>: In this approach, models are trained on labeled datasets where the correct output is known. Supervised learning itself consists mainly of:</w:t>
      </w:r>
    </w:p>
    <w:p w:rsidR="00F13E8D" w:rsidRPr="00A2421A" w:rsidRDefault="00F13E8D" w:rsidP="00F13E8D">
      <w:pPr>
        <w:numPr>
          <w:ilvl w:val="1"/>
          <w:numId w:val="24"/>
        </w:numPr>
        <w:spacing w:before="100" w:beforeAutospacing="1" w:after="100" w:afterAutospacing="1" w:line="360" w:lineRule="auto"/>
        <w:jc w:val="both"/>
        <w:rPr>
          <w:rFonts w:asciiTheme="majorBidi" w:hAnsiTheme="majorBidi" w:cstheme="majorBidi"/>
          <w:sz w:val="24"/>
          <w:szCs w:val="24"/>
        </w:rPr>
      </w:pPr>
      <w:r w:rsidRPr="00A2421A">
        <w:rPr>
          <w:rFonts w:asciiTheme="majorBidi" w:hAnsiTheme="majorBidi" w:cstheme="majorBidi"/>
          <w:b/>
          <w:bCs/>
          <w:sz w:val="24"/>
          <w:szCs w:val="24"/>
        </w:rPr>
        <w:t>Classification</w:t>
      </w:r>
      <w:r w:rsidRPr="00A2421A">
        <w:rPr>
          <w:rFonts w:asciiTheme="majorBidi" w:hAnsiTheme="majorBidi" w:cstheme="majorBidi"/>
          <w:sz w:val="24"/>
          <w:szCs w:val="24"/>
        </w:rPr>
        <w:t xml:space="preserve">: Assigning inputs to discrete categories or classes, such as differentiating between types of objects, diseases, or customer profiles. Widely used algorithms include SVM, RF, </w:t>
      </w:r>
      <w:proofErr w:type="spellStart"/>
      <w:r w:rsidRPr="00A2421A">
        <w:rPr>
          <w:rFonts w:asciiTheme="majorBidi" w:hAnsiTheme="majorBidi" w:cstheme="majorBidi"/>
          <w:sz w:val="24"/>
          <w:szCs w:val="24"/>
        </w:rPr>
        <w:t>XGBoost</w:t>
      </w:r>
      <w:proofErr w:type="spellEnd"/>
      <w:r w:rsidRPr="00A2421A">
        <w:rPr>
          <w:rFonts w:asciiTheme="majorBidi" w:hAnsiTheme="majorBidi" w:cstheme="majorBidi"/>
          <w:sz w:val="24"/>
          <w:szCs w:val="24"/>
        </w:rPr>
        <w:t xml:space="preserve">, ANN, k-NN, and </w:t>
      </w:r>
      <w:proofErr w:type="spellStart"/>
      <w:r w:rsidRPr="00A2421A">
        <w:rPr>
          <w:rFonts w:asciiTheme="majorBidi" w:hAnsiTheme="majorBidi" w:cstheme="majorBidi"/>
          <w:sz w:val="24"/>
          <w:szCs w:val="24"/>
        </w:rPr>
        <w:t>LightGBM</w:t>
      </w:r>
      <w:proofErr w:type="spellEnd"/>
      <w:r w:rsidRPr="00A2421A">
        <w:rPr>
          <w:rFonts w:asciiTheme="majorBidi" w:hAnsiTheme="majorBidi" w:cstheme="majorBidi"/>
          <w:sz w:val="24"/>
          <w:szCs w:val="24"/>
        </w:rPr>
        <w:t>.</w:t>
      </w:r>
    </w:p>
    <w:p w:rsidR="00F13E8D" w:rsidRPr="00A2421A" w:rsidRDefault="00F13E8D" w:rsidP="00F13E8D">
      <w:pPr>
        <w:numPr>
          <w:ilvl w:val="1"/>
          <w:numId w:val="24"/>
        </w:numPr>
        <w:spacing w:before="100" w:beforeAutospacing="1" w:after="100" w:afterAutospacing="1" w:line="360" w:lineRule="auto"/>
        <w:jc w:val="both"/>
        <w:rPr>
          <w:rFonts w:asciiTheme="majorBidi" w:hAnsiTheme="majorBidi" w:cstheme="majorBidi"/>
          <w:sz w:val="24"/>
          <w:szCs w:val="24"/>
        </w:rPr>
      </w:pPr>
      <w:r w:rsidRPr="00A2421A">
        <w:rPr>
          <w:rFonts w:asciiTheme="majorBidi" w:hAnsiTheme="majorBidi" w:cstheme="majorBidi"/>
          <w:b/>
          <w:bCs/>
          <w:sz w:val="24"/>
          <w:szCs w:val="24"/>
        </w:rPr>
        <w:t>Regression</w:t>
      </w:r>
      <w:r w:rsidRPr="00A2421A">
        <w:rPr>
          <w:rFonts w:asciiTheme="majorBidi" w:hAnsiTheme="majorBidi" w:cstheme="majorBidi"/>
          <w:sz w:val="24"/>
          <w:szCs w:val="24"/>
        </w:rPr>
        <w:t>: Predicting continuous numerical values, such as prices, temperatures, or measurement results. Common methods include Linear Regression, Logistic Regression, and Ridge/Lasso Regression.</w:t>
      </w:r>
    </w:p>
    <w:p w:rsidR="00F13E8D" w:rsidRPr="00A2421A" w:rsidRDefault="00F13E8D" w:rsidP="00F13E8D">
      <w:pPr>
        <w:numPr>
          <w:ilvl w:val="0"/>
          <w:numId w:val="24"/>
        </w:numPr>
        <w:spacing w:before="100" w:beforeAutospacing="1" w:after="100" w:afterAutospacing="1" w:line="360" w:lineRule="auto"/>
        <w:jc w:val="both"/>
        <w:rPr>
          <w:rFonts w:asciiTheme="majorBidi" w:hAnsiTheme="majorBidi" w:cstheme="majorBidi"/>
          <w:sz w:val="24"/>
          <w:szCs w:val="24"/>
        </w:rPr>
      </w:pPr>
      <w:r w:rsidRPr="00A2421A">
        <w:rPr>
          <w:rFonts w:asciiTheme="majorBidi" w:hAnsiTheme="majorBidi" w:cstheme="majorBidi"/>
          <w:b/>
          <w:bCs/>
          <w:sz w:val="24"/>
          <w:szCs w:val="24"/>
        </w:rPr>
        <w:lastRenderedPageBreak/>
        <w:t>Unsupervised Learning</w:t>
      </w:r>
      <w:r w:rsidRPr="00A2421A">
        <w:rPr>
          <w:rFonts w:asciiTheme="majorBidi" w:hAnsiTheme="majorBidi" w:cstheme="majorBidi"/>
          <w:sz w:val="24"/>
          <w:szCs w:val="24"/>
        </w:rPr>
        <w:t>: Models in this category learn patterns or structures from data that lack explicit labels. Typical tasks include:</w:t>
      </w:r>
    </w:p>
    <w:p w:rsidR="00F13E8D" w:rsidRPr="00A2421A" w:rsidRDefault="00F13E8D" w:rsidP="00F13E8D">
      <w:pPr>
        <w:numPr>
          <w:ilvl w:val="1"/>
          <w:numId w:val="24"/>
        </w:numPr>
        <w:spacing w:before="100" w:beforeAutospacing="1" w:after="100" w:afterAutospacing="1" w:line="360" w:lineRule="auto"/>
        <w:jc w:val="both"/>
        <w:rPr>
          <w:rFonts w:asciiTheme="majorBidi" w:hAnsiTheme="majorBidi" w:cstheme="majorBidi"/>
          <w:sz w:val="24"/>
          <w:szCs w:val="24"/>
        </w:rPr>
      </w:pPr>
      <w:r w:rsidRPr="00A2421A">
        <w:rPr>
          <w:rFonts w:asciiTheme="majorBidi" w:hAnsiTheme="majorBidi" w:cstheme="majorBidi"/>
          <w:b/>
          <w:bCs/>
          <w:sz w:val="24"/>
          <w:szCs w:val="24"/>
        </w:rPr>
        <w:t>Clustering</w:t>
      </w:r>
      <w:r w:rsidRPr="00A2421A">
        <w:rPr>
          <w:rFonts w:asciiTheme="majorBidi" w:hAnsiTheme="majorBidi" w:cstheme="majorBidi"/>
          <w:sz w:val="24"/>
          <w:szCs w:val="24"/>
        </w:rPr>
        <w:t>: Grouping similar data points together based on inherent structure in the data. Examples include K-Means, DBSCAN, and Hierarchical Clustering.</w:t>
      </w:r>
    </w:p>
    <w:p w:rsidR="00F13E8D" w:rsidRPr="00A2421A" w:rsidRDefault="00F13E8D" w:rsidP="00F13E8D">
      <w:pPr>
        <w:numPr>
          <w:ilvl w:val="1"/>
          <w:numId w:val="24"/>
        </w:numPr>
        <w:spacing w:before="100" w:beforeAutospacing="1" w:after="100" w:afterAutospacing="1" w:line="360" w:lineRule="auto"/>
        <w:jc w:val="both"/>
        <w:rPr>
          <w:rFonts w:asciiTheme="majorBidi" w:hAnsiTheme="majorBidi" w:cstheme="majorBidi"/>
          <w:sz w:val="24"/>
          <w:szCs w:val="24"/>
        </w:rPr>
      </w:pPr>
      <w:r w:rsidRPr="00A2421A">
        <w:rPr>
          <w:rFonts w:asciiTheme="majorBidi" w:hAnsiTheme="majorBidi" w:cstheme="majorBidi"/>
          <w:b/>
          <w:bCs/>
          <w:sz w:val="24"/>
          <w:szCs w:val="24"/>
        </w:rPr>
        <w:t>Dimensionality Reduction</w:t>
      </w:r>
      <w:r w:rsidRPr="00A2421A">
        <w:rPr>
          <w:rFonts w:asciiTheme="majorBidi" w:hAnsiTheme="majorBidi" w:cstheme="majorBidi"/>
          <w:sz w:val="24"/>
          <w:szCs w:val="24"/>
        </w:rPr>
        <w:t>: Simplifying datasets by reducing the number of features while preserving essential relationships, using techniques such as Principal Component Analysis (PCA) and t-SNE/UMAP.</w:t>
      </w:r>
    </w:p>
    <w:p w:rsidR="00F13E8D" w:rsidRPr="00A2421A" w:rsidRDefault="00F13E8D" w:rsidP="00F13E8D">
      <w:pPr>
        <w:numPr>
          <w:ilvl w:val="0"/>
          <w:numId w:val="24"/>
        </w:numPr>
        <w:spacing w:before="100" w:beforeAutospacing="1" w:after="100" w:afterAutospacing="1" w:line="360" w:lineRule="auto"/>
        <w:jc w:val="both"/>
        <w:rPr>
          <w:rFonts w:asciiTheme="majorBidi" w:hAnsiTheme="majorBidi" w:cstheme="majorBidi"/>
          <w:sz w:val="24"/>
          <w:szCs w:val="24"/>
          <w:rtl/>
        </w:rPr>
      </w:pPr>
      <w:r w:rsidRPr="00A2421A">
        <w:rPr>
          <w:rFonts w:asciiTheme="majorBidi" w:hAnsiTheme="majorBidi" w:cstheme="majorBidi"/>
          <w:b/>
          <w:bCs/>
          <w:sz w:val="24"/>
          <w:szCs w:val="24"/>
        </w:rPr>
        <w:t>Reinforcement Learning</w:t>
      </w:r>
      <w:r w:rsidRPr="00A2421A">
        <w:rPr>
          <w:rFonts w:asciiTheme="majorBidi" w:hAnsiTheme="majorBidi" w:cstheme="majorBidi"/>
          <w:sz w:val="24"/>
          <w:szCs w:val="24"/>
        </w:rPr>
        <w:t>: Here, agents learn optimal actions through interaction with an environment, guided by rewards or penalties. Major approaches include Value-Based methods (such as Q-Learning and SARSA), Policy-Based methods (such as REINFORCE), and Model-Based techniques (such as Dyna-Q).</w:t>
      </w:r>
    </w:p>
    <w:p w:rsidR="00F13E8D" w:rsidRPr="00A2421A" w:rsidRDefault="00F13E8D" w:rsidP="00F13E8D">
      <w:pPr>
        <w:pStyle w:val="my-0"/>
        <w:spacing w:line="360" w:lineRule="auto"/>
        <w:jc w:val="both"/>
        <w:rPr>
          <w:rFonts w:asciiTheme="majorBidi" w:hAnsiTheme="majorBidi" w:cstheme="majorBidi"/>
        </w:rPr>
      </w:pPr>
      <w:r w:rsidRPr="00A2421A">
        <w:rPr>
          <w:rFonts w:asciiTheme="majorBidi" w:hAnsiTheme="majorBidi" w:cstheme="majorBidi"/>
        </w:rPr>
        <w:t>Below, key ML models commonly used in CKD classification are introduced, each in a dedicated subsection for clarity.</w:t>
      </w:r>
    </w:p>
    <w:p w:rsidR="00F13E8D" w:rsidRPr="00A2421A" w:rsidRDefault="00F13E8D" w:rsidP="007774D9">
      <w:pPr>
        <w:pStyle w:val="Heading3"/>
        <w:rPr>
          <w:rFonts w:asciiTheme="majorBidi" w:hAnsiTheme="majorBidi" w:cstheme="majorBidi"/>
          <w:b/>
          <w:bCs/>
          <w:rtl/>
        </w:rPr>
      </w:pPr>
      <w:bookmarkStart w:id="16" w:name="_Toc205837496"/>
      <w:r w:rsidRPr="00A2421A">
        <w:rPr>
          <w:rFonts w:asciiTheme="majorBidi" w:hAnsiTheme="majorBidi" w:cstheme="majorBidi"/>
          <w:b/>
          <w:bCs/>
        </w:rPr>
        <w:t>2.3.1 Support Vector Machine (SVM)</w:t>
      </w:r>
      <w:bookmarkEnd w:id="16"/>
    </w:p>
    <w:p w:rsidR="00F13E8D" w:rsidRDefault="00F13E8D" w:rsidP="00F13E8D">
      <w:pPr>
        <w:pStyle w:val="my-0"/>
        <w:spacing w:line="360" w:lineRule="auto"/>
        <w:jc w:val="both"/>
      </w:pPr>
      <w:r>
        <w:t>Support Vector Machine (SVM) is a powerful model for binary classification tasks, ideally suited for high-dimensional clinical data. SVM defines a decision boundary (hyperplane) that maximally separates two classes. For cases where data is not linearly separable, SVM applies kernel functions such as the Radial Basis Function (RBF) to project input features into higher dimensions [</w:t>
      </w:r>
      <w:r>
        <w:rPr>
          <w:rStyle w:val="Strong"/>
          <w:rFonts w:hint="cs"/>
          <w:rtl/>
        </w:rPr>
        <w:t>18</w:t>
      </w:r>
      <w:r>
        <w:rPr>
          <w:rStyle w:val="Strong"/>
        </w:rPr>
        <w:t>]</w:t>
      </w:r>
      <w:r>
        <w:t>.</w:t>
      </w:r>
    </w:p>
    <w:p w:rsidR="00F13E8D" w:rsidRDefault="00F13E8D" w:rsidP="00F13E8D">
      <w:pPr>
        <w:pStyle w:val="my-0"/>
        <w:spacing w:line="360" w:lineRule="auto"/>
        <w:jc w:val="both"/>
      </w:pPr>
      <w:r>
        <w:t>The decision function for SVM can be written as:</w:t>
      </w:r>
    </w:p>
    <w:p w:rsidR="00F13E8D" w:rsidRDefault="00F13E8D" w:rsidP="00F13E8D">
      <w:pPr>
        <w:spacing w:before="100" w:beforeAutospacing="1" w:after="100" w:afterAutospacing="1" w:line="240" w:lineRule="auto"/>
        <w:ind w:firstLine="710"/>
      </w:pPr>
      <m:oMathPara>
        <m:oMath>
          <m:r>
            <w:rPr>
              <w:rFonts w:ascii="Cambria Math" w:hAnsi="Cambria Math"/>
            </w:rPr>
            <m:t>f</m:t>
          </m:r>
          <m:d>
            <m:dPr>
              <m:ctrlPr>
                <w:rPr>
                  <w:rFonts w:ascii="Cambria Math" w:hAnsi="Cambria Math"/>
                </w:rPr>
              </m:ctrlPr>
            </m:dPr>
            <m:e>
              <m:r>
                <w:rPr>
                  <w:rFonts w:ascii="Cambria Math" w:hAnsi="Cambria Math"/>
                </w:rPr>
                <m:t>x</m:t>
              </m:r>
            </m:e>
          </m:d>
          <m:r>
            <w:rPr>
              <w:rFonts w:ascii="Cambria Math" w:hAnsi="Cambria Math"/>
            </w:rPr>
            <m:t>=</m:t>
          </m:r>
          <m:sSub>
            <m:sSubPr>
              <m:ctrlPr>
                <w:rPr>
                  <w:rFonts w:ascii="Cambria Math" w:hAnsi="Cambria Math"/>
                </w:rPr>
              </m:ctrlPr>
            </m:sSubPr>
            <m:e>
              <m:r>
                <w:rPr>
                  <w:rFonts w:ascii="Cambria Math" w:hAnsi="Cambria Math"/>
                </w:rPr>
                <m:t>β</m:t>
              </m:r>
            </m:e>
            <m:sub>
              <m:r>
                <w:rPr>
                  <w:rFonts w:ascii="Cambria Math" w:hAnsi="Cambria Math"/>
                </w:rPr>
                <m:t>0</m:t>
              </m:r>
            </m:sub>
          </m:sSub>
          <m:r>
            <w:rPr>
              <w:rFonts w:ascii="Cambria Math" w:hAnsi="Cambria Math"/>
            </w:rPr>
            <m:t>+</m:t>
          </m:r>
          <m:nary>
            <m:naryPr>
              <m:chr m:val="∑"/>
              <m:grow m:val="1"/>
              <m:supHide m:val="1"/>
              <m:ctrlPr>
                <w:rPr>
                  <w:rFonts w:ascii="Cambria Math" w:hAnsi="Cambria Math"/>
                </w:rPr>
              </m:ctrlPr>
            </m:naryPr>
            <m:sub>
              <m:r>
                <w:rPr>
                  <w:rFonts w:ascii="Cambria Math" w:hAnsi="Cambria Math"/>
                </w:rPr>
                <m:t>i∈S</m:t>
              </m:r>
            </m:sub>
            <m:sup/>
            <m:e>
              <m:sSub>
                <m:sSubPr>
                  <m:ctrlPr>
                    <w:rPr>
                      <w:rFonts w:ascii="Cambria Math" w:hAnsi="Cambria Math"/>
                    </w:rPr>
                  </m:ctrlPr>
                </m:sSubPr>
                <m:e>
                  <m:r>
                    <w:rPr>
                      <w:rFonts w:ascii="Cambria Math" w:hAnsi="Cambria Math"/>
                    </w:rPr>
                    <m:t>α</m:t>
                  </m:r>
                </m:e>
                <m:sub>
                  <m:r>
                    <w:rPr>
                      <w:rFonts w:ascii="Cambria Math" w:hAnsi="Cambria Math"/>
                    </w:rPr>
                    <m:t>i</m:t>
                  </m:r>
                </m:sub>
              </m:sSub>
              <m:r>
                <w:rPr>
                  <w:rFonts w:ascii="Cambria Math" w:hAnsi="Cambria Math"/>
                </w:rPr>
                <m:t>K</m:t>
              </m:r>
              <m:d>
                <m:dPr>
                  <m:ctrlPr>
                    <w:rPr>
                      <w:rFonts w:ascii="Cambria Math" w:hAnsi="Cambria Math"/>
                      <w:i/>
                    </w:rPr>
                  </m:ctrlPr>
                </m:dPr>
                <m:e>
                  <m:sSub>
                    <m:sSubPr>
                      <m:ctrlPr>
                        <w:rPr>
                          <w:rFonts w:ascii="Cambria Math" w:hAnsi="Cambria Math"/>
                        </w:rPr>
                      </m:ctrlPr>
                    </m:sSubPr>
                    <m:e>
                      <m:r>
                        <w:rPr>
                          <w:rFonts w:ascii="Cambria Math" w:hAnsi="Cambria Math"/>
                        </w:rPr>
                        <m:t>x</m:t>
                      </m:r>
                    </m:e>
                    <m:sub>
                      <m:r>
                        <w:rPr>
                          <w:rFonts w:ascii="Cambria Math" w:hAnsi="Cambria Math"/>
                        </w:rPr>
                        <m:t>i</m:t>
                      </m:r>
                    </m:sub>
                  </m:sSub>
                  <m:r>
                    <w:rPr>
                      <w:rFonts w:ascii="Cambria Math" w:hAnsi="Cambria Math"/>
                    </w:rPr>
                    <m:t>,x</m:t>
                  </m:r>
                </m:e>
              </m:d>
            </m:e>
          </m:nary>
        </m:oMath>
      </m:oMathPara>
    </w:p>
    <w:p w:rsidR="00F13E8D" w:rsidRDefault="00F13E8D" w:rsidP="00F13E8D">
      <w:pPr>
        <w:spacing w:before="100" w:beforeAutospacing="1" w:after="100" w:afterAutospacing="1" w:line="360" w:lineRule="auto"/>
        <w:ind w:firstLine="710"/>
      </w:pPr>
      <w:r>
        <w:t>Where:</w:t>
      </w:r>
    </w:p>
    <w:p w:rsidR="00F13E8D" w:rsidRDefault="00F13E8D" w:rsidP="00F13E8D">
      <w:pPr>
        <w:pStyle w:val="Default"/>
        <w:numPr>
          <w:ilvl w:val="0"/>
          <w:numId w:val="25"/>
        </w:numPr>
        <w:spacing w:line="360" w:lineRule="auto"/>
        <w:jc w:val="both"/>
        <w:rPr>
          <w:rFonts w:ascii="Times New Roman" w:hAnsi="Times New Roman" w:cs="Times New Roman"/>
          <w:sz w:val="20"/>
          <w:szCs w:val="20"/>
        </w:rPr>
      </w:pPr>
      <w:r>
        <w:rPr>
          <w:sz w:val="20"/>
          <w:szCs w:val="20"/>
        </w:rPr>
        <w:t>𝛽</w:t>
      </w:r>
      <w:r>
        <w:rPr>
          <w:sz w:val="14"/>
          <w:szCs w:val="14"/>
        </w:rPr>
        <w:t>𝑜</w:t>
      </w:r>
      <w:r>
        <w:rPr>
          <w:rFonts w:ascii="Times New Roman" w:hAnsi="Times New Roman" w:cs="Times New Roman"/>
          <w:sz w:val="20"/>
          <w:szCs w:val="20"/>
        </w:rPr>
        <w:t xml:space="preserve">= Bias </w:t>
      </w:r>
    </w:p>
    <w:p w:rsidR="00F13E8D" w:rsidRDefault="00F13E8D" w:rsidP="00F13E8D">
      <w:pPr>
        <w:pStyle w:val="Default"/>
        <w:numPr>
          <w:ilvl w:val="0"/>
          <w:numId w:val="25"/>
        </w:numPr>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S= Set of observations </w:t>
      </w:r>
    </w:p>
    <w:p w:rsidR="00F13E8D" w:rsidRDefault="00F13E8D" w:rsidP="00F13E8D">
      <w:pPr>
        <w:pStyle w:val="Default"/>
        <w:numPr>
          <w:ilvl w:val="0"/>
          <w:numId w:val="25"/>
        </w:numPr>
        <w:spacing w:line="360" w:lineRule="auto"/>
        <w:jc w:val="both"/>
        <w:rPr>
          <w:rFonts w:ascii="Times New Roman" w:hAnsi="Times New Roman" w:cs="Times New Roman"/>
          <w:sz w:val="20"/>
          <w:szCs w:val="20"/>
        </w:rPr>
      </w:pPr>
      <w:r>
        <w:rPr>
          <w:rFonts w:ascii="Times New Roman" w:hAnsi="Times New Roman" w:cs="Times New Roman"/>
          <w:sz w:val="20"/>
          <w:szCs w:val="20"/>
        </w:rPr>
        <w:t>α= Model parameters that have to be learned</w:t>
      </w:r>
    </w:p>
    <w:p w:rsidR="00F13E8D" w:rsidRDefault="00F13E8D" w:rsidP="00F13E8D">
      <w:pPr>
        <w:pStyle w:val="Default"/>
        <w:numPr>
          <w:ilvl w:val="0"/>
          <w:numId w:val="25"/>
        </w:numPr>
        <w:spacing w:line="360" w:lineRule="auto"/>
        <w:jc w:val="both"/>
        <w:rPr>
          <w:rFonts w:ascii="Times New Roman" w:hAnsi="Times New Roman" w:cs="Times New Roman"/>
          <w:sz w:val="20"/>
          <w:szCs w:val="20"/>
        </w:rPr>
      </w:pPr>
      <w:r>
        <w:rPr>
          <w:rFonts w:ascii="Times New Roman" w:hAnsi="Times New Roman" w:cs="Times New Roman"/>
          <w:sz w:val="20"/>
          <w:szCs w:val="20"/>
        </w:rPr>
        <w:t>K: Kernel (e.g., RBF)</w:t>
      </w:r>
    </w:p>
    <w:p w:rsidR="00F13E8D" w:rsidRDefault="00F13E8D" w:rsidP="00F13E8D">
      <w:pPr>
        <w:pStyle w:val="Default"/>
        <w:spacing w:line="360" w:lineRule="auto"/>
        <w:jc w:val="both"/>
      </w:pPr>
    </w:p>
    <w:p w:rsidR="00F13E8D" w:rsidRDefault="00F13E8D" w:rsidP="00F13E8D">
      <w:pPr>
        <w:pStyle w:val="Default"/>
        <w:spacing w:line="360" w:lineRule="auto"/>
        <w:jc w:val="both"/>
        <w:rPr>
          <w:rFonts w:ascii="Times New Roman" w:hAnsi="Times New Roman" w:cs="Times New Roman"/>
        </w:rPr>
      </w:pPr>
      <w:r>
        <w:rPr>
          <w:rFonts w:ascii="Times New Roman" w:hAnsi="Times New Roman" w:cs="Times New Roman"/>
        </w:rPr>
        <w:lastRenderedPageBreak/>
        <w:t>The margin (</w:t>
      </w:r>
      <m:oMath>
        <m:r>
          <m:rPr>
            <m:nor/>
          </m:rPr>
          <w:rPr>
            <w:rFonts w:cs="Times New Roman"/>
            <w:i/>
          </w:rPr>
          <m:t>M</m:t>
        </m:r>
      </m:oMath>
      <w:r>
        <w:rPr>
          <w:rFonts w:ascii="Times New Roman" w:hAnsi="Times New Roman" w:cs="Times New Roman"/>
        </w:rPr>
        <w:t>) is defined as the distance between the hyperplane and the closest data point from any class. SVMs are trained to maximize this margin, improving generalizability. The hinge loss function is commonly used for training SVMs.</w:t>
      </w:r>
    </w:p>
    <w:p w:rsidR="00F13E8D" w:rsidRDefault="00F13E8D" w:rsidP="00F13E8D">
      <w:pPr>
        <w:tabs>
          <w:tab w:val="left" w:pos="4268"/>
          <w:tab w:val="center" w:pos="4716"/>
        </w:tabs>
        <w:spacing w:before="100" w:beforeAutospacing="1" w:after="100" w:afterAutospacing="1" w:line="240" w:lineRule="auto"/>
      </w:pPr>
      <w:r>
        <w:tab/>
      </w:r>
      <m:oMath>
        <m:r>
          <w:rPr>
            <w:rFonts w:ascii="Cambria Math" w:hAnsi="Cambria Math"/>
          </w:rPr>
          <m:t xml:space="preserve">M= </m:t>
        </m:r>
        <m:f>
          <m:fPr>
            <m:ctrlPr>
              <w:rPr>
                <w:rFonts w:ascii="Cambria Math" w:hAnsi="Cambria Math"/>
                <w:i/>
              </w:rPr>
            </m:ctrlPr>
          </m:fPr>
          <m:num>
            <m:r>
              <w:rPr>
                <w:rFonts w:ascii="Cambria Math" w:hAnsi="Cambria Math"/>
              </w:rPr>
              <m:t>2</m:t>
            </m:r>
          </m:num>
          <m:den>
            <m:r>
              <w:rPr>
                <w:rFonts w:ascii="Cambria Math" w:hAnsi="Cambria Math"/>
              </w:rPr>
              <m:t>||ω||</m:t>
            </m:r>
          </m:den>
        </m:f>
      </m:oMath>
    </w:p>
    <w:p w:rsidR="00F13E8D" w:rsidRDefault="00F13E8D" w:rsidP="00F13E8D">
      <w:pPr>
        <w:spacing w:before="100" w:beforeAutospacing="1" w:after="100" w:afterAutospacing="1" w:line="240" w:lineRule="auto"/>
        <w:ind w:left="720"/>
        <w:jc w:val="center"/>
      </w:pPr>
    </w:p>
    <w:p w:rsidR="00F13E8D" w:rsidRPr="00A2421A" w:rsidRDefault="00F13E8D" w:rsidP="007774D9">
      <w:pPr>
        <w:pStyle w:val="Heading3"/>
        <w:rPr>
          <w:rFonts w:asciiTheme="majorBidi" w:hAnsiTheme="majorBidi" w:cstheme="majorBidi"/>
          <w:b/>
          <w:bCs/>
        </w:rPr>
      </w:pPr>
      <w:bookmarkStart w:id="17" w:name="_Toc205837497"/>
      <w:r w:rsidRPr="00A2421A">
        <w:rPr>
          <w:rFonts w:asciiTheme="majorBidi" w:hAnsiTheme="majorBidi" w:cstheme="majorBidi"/>
          <w:b/>
          <w:bCs/>
        </w:rPr>
        <w:t>2.3.2 Random Forest (RF)</w:t>
      </w:r>
      <w:bookmarkEnd w:id="17"/>
    </w:p>
    <w:p w:rsidR="00F13E8D" w:rsidRDefault="00F13E8D" w:rsidP="00F13E8D">
      <w:pPr>
        <w:pStyle w:val="my-0"/>
        <w:spacing w:line="360" w:lineRule="auto"/>
        <w:jc w:val="both"/>
      </w:pPr>
      <w:r>
        <w:t>Random Forest (RF) is an ensemble learning method that builds a multitude of decision trees during training, each created from a random bootstrap sample of the original dataset. RF aggregates the predictions of each tree by majority voting for classification or averaging for regression, resulting in improved predictive accuracy and reduced risk of overfitting compared to individual trees [</w:t>
      </w:r>
      <w:r>
        <w:rPr>
          <w:rStyle w:val="Strong"/>
          <w:rFonts w:hint="cs"/>
          <w:rtl/>
        </w:rPr>
        <w:t>19</w:t>
      </w:r>
      <w:r>
        <w:rPr>
          <w:rStyle w:val="Strong"/>
        </w:rPr>
        <w:t>]</w:t>
      </w:r>
      <w:r>
        <w:t>.</w:t>
      </w:r>
    </w:p>
    <w:p w:rsidR="00F13E8D" w:rsidRDefault="00F13E8D" w:rsidP="00F13E8D">
      <w:pPr>
        <w:pStyle w:val="my-0"/>
        <w:spacing w:line="360" w:lineRule="auto"/>
        <w:jc w:val="both"/>
      </w:pPr>
      <w:r>
        <w:t>The prediction function of Random Forest is given by:</w:t>
      </w:r>
    </w:p>
    <w:p w:rsidR="00F13E8D" w:rsidRDefault="007849E5" w:rsidP="00F13E8D">
      <w:pPr>
        <w:spacing w:before="100" w:beforeAutospacing="1" w:after="100" w:afterAutospacing="1" w:line="240" w:lineRule="auto"/>
        <w:ind w:left="1440"/>
      </w:pPr>
      <m:oMathPara>
        <m:oMath>
          <m:sSup>
            <m:sSupPr>
              <m:ctrlPr>
                <w:rPr>
                  <w:rFonts w:ascii="Cambria Math" w:hAnsi="Cambria Math"/>
                  <w:i/>
                </w:rPr>
              </m:ctrlPr>
            </m:sSupPr>
            <m:e>
              <m:r>
                <w:rPr>
                  <w:rFonts w:ascii="Cambria Math" w:hAnsi="Cambria Math"/>
                </w:rPr>
                <m:t>f</m:t>
              </m:r>
            </m:e>
            <m:sup>
              <m:r>
                <w:rPr>
                  <w:rFonts w:ascii="Cambria Math" w:hAnsi="Cambria Math"/>
                </w:rPr>
                <m:t>'</m:t>
              </m:r>
            </m:sup>
          </m:sSup>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B</m:t>
              </m:r>
            </m:den>
          </m:f>
          <m:r>
            <w:rPr>
              <w:rFonts w:ascii="Cambria Math" w:hAnsi="Cambria Math"/>
            </w:rPr>
            <m:t xml:space="preserve"> </m:t>
          </m:r>
          <m:nary>
            <m:naryPr>
              <m:chr m:val="∑"/>
              <m:grow m:val="1"/>
              <m:ctrlPr>
                <w:rPr>
                  <w:rFonts w:ascii="Cambria Math" w:hAnsi="Cambria Math"/>
                </w:rPr>
              </m:ctrlPr>
            </m:naryPr>
            <m:sub>
              <m:r>
                <w:rPr>
                  <w:rFonts w:ascii="Cambria Math" w:hAnsi="Cambria Math"/>
                </w:rPr>
                <m:t>b=1</m:t>
              </m:r>
            </m:sub>
            <m:sup>
              <m:r>
                <w:rPr>
                  <w:rFonts w:ascii="Cambria Math" w:hAnsi="Cambria Math"/>
                </w:rPr>
                <m:t>B</m:t>
              </m:r>
            </m:sup>
            <m:e>
              <m:sSub>
                <m:sSubPr>
                  <m:ctrlPr>
                    <w:rPr>
                      <w:rFonts w:ascii="Cambria Math" w:hAnsi="Cambria Math"/>
                      <w:i/>
                    </w:rPr>
                  </m:ctrlPr>
                </m:sSubPr>
                <m:e>
                  <m:r>
                    <w:rPr>
                      <w:rFonts w:ascii="Cambria Math" w:hAnsi="Cambria Math"/>
                    </w:rPr>
                    <m:t>f</m:t>
                  </m:r>
                </m:e>
                <m:sub>
                  <m:r>
                    <w:rPr>
                      <w:rFonts w:ascii="Cambria Math" w:hAnsi="Cambria Math"/>
                    </w:rPr>
                    <m:t>b</m:t>
                  </m:r>
                </m:sub>
              </m:sSub>
            </m:e>
          </m:nary>
          <m:r>
            <w:rPr>
              <w:rFonts w:ascii="Cambria Math" w:hAnsi="Cambria Math"/>
            </w:rPr>
            <m:t>(x)</m:t>
          </m:r>
        </m:oMath>
      </m:oMathPara>
    </w:p>
    <w:p w:rsidR="00F13E8D" w:rsidRDefault="00F13E8D" w:rsidP="00F13E8D">
      <w:pPr>
        <w:spacing w:before="100" w:beforeAutospacing="1" w:after="100" w:afterAutospacing="1" w:line="360" w:lineRule="auto"/>
      </w:pPr>
      <w:r>
        <w:t>Where:</w:t>
      </w:r>
    </w:p>
    <w:p w:rsidR="00F13E8D" w:rsidRDefault="00F13E8D" w:rsidP="00F13E8D">
      <w:pPr>
        <w:numPr>
          <w:ilvl w:val="1"/>
          <w:numId w:val="26"/>
        </w:numPr>
        <w:spacing w:before="100" w:beforeAutospacing="1" w:after="100" w:afterAutospacing="1" w:line="360" w:lineRule="auto"/>
        <w:jc w:val="both"/>
      </w:pPr>
      <w:r>
        <w:t>B: Total number of trees</w:t>
      </w:r>
    </w:p>
    <w:p w:rsidR="00F13E8D" w:rsidRDefault="007849E5" w:rsidP="00F13E8D">
      <w:pPr>
        <w:numPr>
          <w:ilvl w:val="1"/>
          <w:numId w:val="26"/>
        </w:numPr>
        <w:spacing w:before="100" w:beforeAutospacing="1" w:after="100" w:afterAutospacing="1" w:line="360" w:lineRule="auto"/>
        <w:jc w:val="both"/>
      </w:pPr>
      <m:oMath>
        <m:sSub>
          <m:sSubPr>
            <m:ctrlPr>
              <w:rPr>
                <w:rFonts w:ascii="Cambria Math" w:hAnsi="Cambria Math"/>
                <w:i/>
              </w:rPr>
            </m:ctrlPr>
          </m:sSubPr>
          <m:e>
            <m:r>
              <w:rPr>
                <w:rFonts w:ascii="Cambria Math" w:hAnsi="Cambria Math"/>
              </w:rPr>
              <m:t>f</m:t>
            </m:r>
          </m:e>
          <m:sub>
            <m:r>
              <w:rPr>
                <w:rFonts w:ascii="Cambria Math" w:hAnsi="Cambria Math"/>
              </w:rPr>
              <m:t>b</m:t>
            </m:r>
          </m:sub>
        </m:sSub>
        <m:d>
          <m:dPr>
            <m:ctrlPr>
              <w:rPr>
                <w:rFonts w:ascii="Cambria Math" w:hAnsi="Cambria Math"/>
              </w:rPr>
            </m:ctrlPr>
          </m:dPr>
          <m:e>
            <m:r>
              <w:rPr>
                <w:rFonts w:ascii="Cambria Math" w:hAnsi="Cambria Math"/>
              </w:rPr>
              <m:t>x</m:t>
            </m:r>
          </m:e>
        </m:d>
      </m:oMath>
      <w:r w:rsidR="00F13E8D">
        <w:t>: Output of the b-th decision tree</w:t>
      </w:r>
    </w:p>
    <w:p w:rsidR="00F13E8D" w:rsidRDefault="00F13E8D" w:rsidP="00F13E8D">
      <w:pPr>
        <w:pStyle w:val="NormalWeb"/>
        <w:spacing w:line="360" w:lineRule="auto"/>
        <w:jc w:val="both"/>
      </w:pPr>
      <w:r>
        <w:t>RF enhances model diversity and stability by randomly selecting subsets of features at each split, ensuring low correlation among individual trees [</w:t>
      </w:r>
      <w:r>
        <w:rPr>
          <w:rStyle w:val="Strong"/>
        </w:rPr>
        <w:t>25]</w:t>
      </w:r>
      <w:r>
        <w:t>.</w:t>
      </w:r>
    </w:p>
    <w:p w:rsidR="00F13E8D" w:rsidRPr="00A2421A" w:rsidRDefault="00F13E8D" w:rsidP="007774D9">
      <w:pPr>
        <w:pStyle w:val="Heading3"/>
        <w:rPr>
          <w:rFonts w:asciiTheme="majorBidi" w:hAnsiTheme="majorBidi" w:cstheme="majorBidi"/>
          <w:b/>
          <w:bCs/>
        </w:rPr>
      </w:pPr>
      <w:bookmarkStart w:id="18" w:name="_Toc205837498"/>
      <w:r w:rsidRPr="00A2421A">
        <w:rPr>
          <w:rFonts w:asciiTheme="majorBidi" w:hAnsiTheme="majorBidi" w:cstheme="majorBidi"/>
          <w:b/>
          <w:bCs/>
        </w:rPr>
        <w:t xml:space="preserve">2.3.3 </w:t>
      </w:r>
      <w:proofErr w:type="spellStart"/>
      <w:r w:rsidRPr="00A2421A">
        <w:rPr>
          <w:rFonts w:asciiTheme="majorBidi" w:hAnsiTheme="majorBidi" w:cstheme="majorBidi"/>
          <w:b/>
          <w:bCs/>
        </w:rPr>
        <w:t>XGBoost</w:t>
      </w:r>
      <w:proofErr w:type="spellEnd"/>
      <w:r w:rsidRPr="00A2421A">
        <w:rPr>
          <w:rFonts w:asciiTheme="majorBidi" w:hAnsiTheme="majorBidi" w:cstheme="majorBidi"/>
          <w:b/>
          <w:bCs/>
        </w:rPr>
        <w:t xml:space="preserve"> (Extreme Gradient Boosting)</w:t>
      </w:r>
      <w:bookmarkEnd w:id="18"/>
    </w:p>
    <w:p w:rsidR="00F13E8D" w:rsidRDefault="00F13E8D" w:rsidP="00F13E8D">
      <w:pPr>
        <w:pStyle w:val="my-0"/>
        <w:spacing w:line="360" w:lineRule="auto"/>
        <w:jc w:val="both"/>
      </w:pPr>
      <w:proofErr w:type="spellStart"/>
      <w:r>
        <w:t>XGBoost</w:t>
      </w:r>
      <w:proofErr w:type="spellEnd"/>
      <w:r>
        <w:t xml:space="preserve"> is a high-performance implementation of gradient boosting that builds decision trees sequentially, where each new tree is trained to correct the residual errors of the previous ones. Unlike RF, which relies on ensemble averaging, </w:t>
      </w:r>
      <w:proofErr w:type="spellStart"/>
      <w:r>
        <w:t>XGBoost</w:t>
      </w:r>
      <w:proofErr w:type="spellEnd"/>
      <w:r>
        <w:t xml:space="preserve"> applies a gradient descent optimization with second-order Taylor expansion, utilizing both the gradient and Hessian of the loss function for efficient and accurate model updates [</w:t>
      </w:r>
      <w:r>
        <w:rPr>
          <w:rStyle w:val="Strong"/>
          <w:rFonts w:hint="cs"/>
          <w:rtl/>
        </w:rPr>
        <w:t>20</w:t>
      </w:r>
      <w:r>
        <w:rPr>
          <w:rStyle w:val="Strong"/>
        </w:rPr>
        <w:t>]</w:t>
      </w:r>
      <w:r>
        <w:t>.</w:t>
      </w:r>
    </w:p>
    <w:p w:rsidR="00F13E8D" w:rsidRDefault="00F13E8D" w:rsidP="00F13E8D">
      <w:pPr>
        <w:pStyle w:val="my-0"/>
        <w:spacing w:line="360" w:lineRule="auto"/>
        <w:jc w:val="both"/>
      </w:pPr>
      <w:r>
        <w:t xml:space="preserve">The objective function in </w:t>
      </w:r>
      <w:proofErr w:type="spellStart"/>
      <w:r>
        <w:t>XGBoost</w:t>
      </w:r>
      <w:proofErr w:type="spellEnd"/>
      <w:r>
        <w:t xml:space="preserve"> is formulated as:</w:t>
      </w:r>
    </w:p>
    <w:p w:rsidR="00F13E8D" w:rsidRDefault="00F13E8D" w:rsidP="00F13E8D">
      <w:pPr>
        <w:spacing w:before="100" w:beforeAutospacing="1" w:after="100" w:afterAutospacing="1" w:line="240" w:lineRule="auto"/>
        <w:ind w:left="720"/>
      </w:pPr>
      <m:oMathPara>
        <m:oMath>
          <m:r>
            <w:rPr>
              <w:rFonts w:ascii="Cambria Math" w:hAnsi="Cambria Math"/>
            </w:rPr>
            <w:lastRenderedPageBreak/>
            <m:t xml:space="preserve">Obj= </m:t>
          </m:r>
          <m:nary>
            <m:naryPr>
              <m:chr m:val="∑"/>
              <m:grow m:val="1"/>
              <m:ctrlPr>
                <w:rPr>
                  <w:rFonts w:ascii="Cambria Math" w:hAnsi="Cambria Math"/>
                </w:rPr>
              </m:ctrlPr>
            </m:naryPr>
            <m:sub>
              <m:r>
                <w:rPr>
                  <w:rFonts w:ascii="Cambria Math" w:hAnsi="Cambria Math"/>
                </w:rPr>
                <m:t>i=1</m:t>
              </m:r>
            </m:sub>
            <m:sup>
              <m:r>
                <w:rPr>
                  <w:rFonts w:ascii="Cambria Math" w:hAnsi="Cambria Math"/>
                </w:rPr>
                <m:t>n</m:t>
              </m:r>
            </m:sup>
            <m:e>
              <m:r>
                <w:rPr>
                  <w:rFonts w:ascii="Cambria Math" w:hAnsi="Cambria Math"/>
                </w:rPr>
                <m:t>l(</m:t>
              </m:r>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 xml:space="preserve"> ,</m:t>
              </m:r>
              <m:sSubSup>
                <m:sSubSupPr>
                  <m:ctrlPr>
                    <w:rPr>
                      <w:rFonts w:ascii="Cambria Math" w:hAnsi="Cambria Math"/>
                      <w:i/>
                    </w:rPr>
                  </m:ctrlPr>
                </m:sSubSupPr>
                <m:e>
                  <m:r>
                    <w:rPr>
                      <w:rFonts w:ascii="Cambria Math" w:hAnsi="Cambria Math"/>
                    </w:rPr>
                    <m:t>y</m:t>
                  </m:r>
                </m:e>
                <m:sub>
                  <m:r>
                    <w:rPr>
                      <w:rFonts w:ascii="Cambria Math" w:hAnsi="Cambria Math"/>
                    </w:rPr>
                    <m:t>i</m:t>
                  </m:r>
                </m:sub>
                <m:sup>
                  <m:r>
                    <w:rPr>
                      <w:rFonts w:ascii="Cambria Math" w:hAnsi="Cambria Math"/>
                    </w:rPr>
                    <m:t>^</m:t>
                  </m:r>
                </m:sup>
              </m:sSubSup>
            </m:e>
          </m:nary>
          <m:r>
            <w:rPr>
              <w:rFonts w:ascii="Cambria Math" w:hAnsi="Cambria Math"/>
            </w:rPr>
            <m:t xml:space="preserve">)+ </m:t>
          </m:r>
          <m:nary>
            <m:naryPr>
              <m:chr m:val="∑"/>
              <m:grow m:val="1"/>
              <m:ctrlPr>
                <w:rPr>
                  <w:rFonts w:ascii="Cambria Math" w:hAnsi="Cambria Math"/>
                </w:rPr>
              </m:ctrlPr>
            </m:naryPr>
            <m:sub>
              <m:r>
                <w:rPr>
                  <w:rFonts w:ascii="Cambria Math" w:hAnsi="Cambria Math"/>
                </w:rPr>
                <m:t>K=1</m:t>
              </m:r>
            </m:sub>
            <m:sup>
              <m:r>
                <w:rPr>
                  <w:rFonts w:ascii="Cambria Math" w:hAnsi="Cambria Math"/>
                </w:rPr>
                <m:t>K</m:t>
              </m:r>
            </m:sup>
            <m:e>
              <m:r>
                <w:rPr>
                  <w:rFonts w:ascii="Cambria Math" w:hAnsi="Cambria Math"/>
                </w:rPr>
                <m:t>Ω(</m:t>
              </m:r>
              <m:sSub>
                <m:sSubPr>
                  <m:ctrlPr>
                    <w:rPr>
                      <w:rFonts w:ascii="Cambria Math" w:hAnsi="Cambria Math"/>
                      <w:i/>
                    </w:rPr>
                  </m:ctrlPr>
                </m:sSubPr>
                <m:e>
                  <m:r>
                    <w:rPr>
                      <w:rFonts w:ascii="Cambria Math" w:hAnsi="Cambria Math"/>
                    </w:rPr>
                    <m:t>f</m:t>
                  </m:r>
                </m:e>
                <m:sub>
                  <m:r>
                    <w:rPr>
                      <w:rFonts w:ascii="Cambria Math" w:hAnsi="Cambria Math"/>
                    </w:rPr>
                    <m:t>k</m:t>
                  </m:r>
                </m:sub>
              </m:sSub>
              <m:r>
                <w:rPr>
                  <w:rFonts w:ascii="Cambria Math" w:hAnsi="Cambria Math"/>
                </w:rPr>
                <m:t xml:space="preserve"> </m:t>
              </m:r>
            </m:e>
          </m:nary>
          <m:r>
            <w:rPr>
              <w:rFonts w:ascii="Cambria Math" w:hAnsi="Cambria Math"/>
            </w:rPr>
            <m:t>)</m:t>
          </m:r>
        </m:oMath>
      </m:oMathPara>
    </w:p>
    <w:p w:rsidR="00F13E8D" w:rsidRDefault="00F13E8D" w:rsidP="00F13E8D">
      <w:pPr>
        <w:spacing w:before="100" w:beforeAutospacing="1" w:after="100" w:afterAutospacing="1" w:line="240" w:lineRule="auto"/>
      </w:pPr>
    </w:p>
    <w:p w:rsidR="00F13E8D" w:rsidRDefault="00F13E8D" w:rsidP="00F13E8D">
      <w:pPr>
        <w:spacing w:before="100" w:beforeAutospacing="1" w:after="100" w:afterAutospacing="1" w:line="360" w:lineRule="auto"/>
        <w:ind w:left="720"/>
      </w:pPr>
      <w:r>
        <w:t>Where:</w:t>
      </w:r>
    </w:p>
    <w:p w:rsidR="00F13E8D" w:rsidRDefault="00F13E8D" w:rsidP="00F13E8D">
      <w:pPr>
        <w:numPr>
          <w:ilvl w:val="1"/>
          <w:numId w:val="26"/>
        </w:numPr>
        <w:spacing w:before="100" w:beforeAutospacing="1" w:after="100" w:afterAutospacing="1" w:line="360" w:lineRule="auto"/>
        <w:jc w:val="both"/>
      </w:pPr>
      <w:r>
        <w:t>l: Loss function (e.g., logistic)</w:t>
      </w:r>
    </w:p>
    <w:p w:rsidR="00F13E8D" w:rsidRDefault="00F13E8D" w:rsidP="00F13E8D">
      <w:pPr>
        <w:numPr>
          <w:ilvl w:val="1"/>
          <w:numId w:val="26"/>
        </w:numPr>
        <w:spacing w:before="100" w:beforeAutospacing="1" w:after="100" w:afterAutospacing="1" w:line="360" w:lineRule="auto"/>
        <w:jc w:val="both"/>
      </w:pPr>
      <w:r>
        <w:rPr>
          <w:noProof/>
          <w:lang w:val="en-US"/>
        </w:rPr>
        <w:drawing>
          <wp:inline distT="0" distB="0" distL="0" distR="0" wp14:anchorId="230CF96B" wp14:editId="43C939BD">
            <wp:extent cx="1459230" cy="214630"/>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14"/>
                    <a:stretch>
                      <a:fillRect/>
                    </a:stretch>
                  </pic:blipFill>
                  <pic:spPr>
                    <a:xfrm>
                      <a:off x="0" y="0"/>
                      <a:ext cx="1461825" cy="215137"/>
                    </a:xfrm>
                    <a:prstGeom prst="rect">
                      <a:avLst/>
                    </a:prstGeom>
                  </pic:spPr>
                </pic:pic>
              </a:graphicData>
            </a:graphic>
          </wp:inline>
        </w:drawing>
      </w:r>
      <w:r>
        <w:t>: Regularization to reduce overfitting</w:t>
      </w:r>
    </w:p>
    <w:p w:rsidR="00F13E8D" w:rsidRDefault="00F13E8D" w:rsidP="00F13E8D">
      <w:pPr>
        <w:spacing w:beforeAutospacing="1" w:afterAutospacing="1" w:line="360" w:lineRule="auto"/>
        <w:ind w:left="720"/>
      </w:pPr>
    </w:p>
    <w:p w:rsidR="00F13E8D" w:rsidRDefault="00F13E8D" w:rsidP="00F13E8D">
      <w:pPr>
        <w:spacing w:before="100" w:beforeAutospacing="1" w:after="100" w:afterAutospacing="1" w:line="360" w:lineRule="auto"/>
        <w:rPr>
          <w:rtl/>
        </w:rPr>
      </w:pPr>
      <w:r>
        <w:t xml:space="preserve">This approach allows </w:t>
      </w:r>
      <w:proofErr w:type="spellStart"/>
      <w:r>
        <w:t>XGBoost</w:t>
      </w:r>
      <w:proofErr w:type="spellEnd"/>
      <w:r>
        <w:t xml:space="preserve"> to capture complex and nonlinear relationships in structured data, making it well-suited for tasks such as CKD detection.</w:t>
      </w:r>
    </w:p>
    <w:p w:rsidR="00F13E8D" w:rsidRPr="00A2421A" w:rsidRDefault="00F13E8D" w:rsidP="007774D9">
      <w:pPr>
        <w:pStyle w:val="Heading3"/>
        <w:rPr>
          <w:rFonts w:asciiTheme="majorBidi" w:hAnsiTheme="majorBidi" w:cstheme="majorBidi"/>
          <w:b/>
          <w:bCs/>
        </w:rPr>
      </w:pPr>
      <w:bookmarkStart w:id="19" w:name="_Toc205837499"/>
      <w:r w:rsidRPr="00A2421A">
        <w:rPr>
          <w:rFonts w:asciiTheme="majorBidi" w:hAnsiTheme="majorBidi" w:cstheme="majorBidi"/>
          <w:b/>
          <w:bCs/>
        </w:rPr>
        <w:t>2.3.4 Artificial Neural Network (ANN)</w:t>
      </w:r>
      <w:bookmarkEnd w:id="19"/>
    </w:p>
    <w:p w:rsidR="00F13E8D" w:rsidRDefault="00F13E8D" w:rsidP="00F13E8D">
      <w:pPr>
        <w:pStyle w:val="NormalWeb"/>
        <w:spacing w:line="360" w:lineRule="auto"/>
        <w:jc w:val="both"/>
        <w:rPr>
          <w:rtl/>
        </w:rPr>
      </w:pPr>
      <w:r>
        <w:t xml:space="preserve">Artificial Neural Networks (ANNs) are computational models inspired by the structure of the human brain, consisting of interconnected layers of artificial “neurons.” Each neuron receives input signals, processes them, and passes the output to the next layer. ANNs learn patterns in data through a process called </w:t>
      </w:r>
      <w:r>
        <w:rPr>
          <w:rStyle w:val="Emphasis"/>
        </w:rPr>
        <w:t>backpropagation</w:t>
      </w:r>
      <w:r>
        <w:t>, where the model adjusts its internal weights to minimize prediction errors.</w:t>
      </w:r>
      <w:r>
        <w:br/>
        <w:t>In the context of CKD classification, ANNs can automatically capture complex relationships between features such as blood pressure, serum creatinine, hemoglobin, and patient demographics. Their flexibility makes them suitable for modeling non-linear relationships in clinical datasets [21].</w:t>
      </w:r>
    </w:p>
    <w:p w:rsidR="00F13E8D" w:rsidRPr="00AB4529" w:rsidRDefault="00F13E8D" w:rsidP="00F13E8D">
      <w:pPr>
        <w:pStyle w:val="NormalWeb"/>
        <w:jc w:val="center"/>
        <w:rPr>
          <w:rStyle w:val="Strong"/>
          <w:b w:val="0"/>
          <w:bCs w:val="0"/>
          <w:i/>
          <w:iCs/>
          <w:szCs w:val="20"/>
        </w:rPr>
      </w:pPr>
      <w:r>
        <w:rPr>
          <w:noProof/>
        </w:rPr>
        <w:lastRenderedPageBreak/>
        <w:drawing>
          <wp:inline distT="0" distB="0" distL="0" distR="0" wp14:anchorId="19B8E686" wp14:editId="65705481">
            <wp:extent cx="2883535" cy="2512060"/>
            <wp:effectExtent l="0" t="0" r="0" b="2540"/>
            <wp:docPr id="5" name="Picture 5" descr="C:\Users\Dr.Lava\Desktop\research\Untitled Diagram-Pag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Users\Dr.Lava\Desktop\research\Untitled Diagram-Page-4.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2887674" cy="2516042"/>
                    </a:xfrm>
                    <a:prstGeom prst="rect">
                      <a:avLst/>
                    </a:prstGeom>
                    <a:noFill/>
                    <a:ln>
                      <a:noFill/>
                    </a:ln>
                  </pic:spPr>
                </pic:pic>
              </a:graphicData>
            </a:graphic>
          </wp:inline>
        </w:drawing>
      </w:r>
      <w:r>
        <w:br/>
      </w:r>
      <w:r w:rsidRPr="00646E22">
        <w:rPr>
          <w:i/>
          <w:iCs/>
          <w:szCs w:val="20"/>
        </w:rPr>
        <w:t>Figure 2.3.4:</w:t>
      </w:r>
      <w:r>
        <w:rPr>
          <w:i/>
          <w:iCs/>
          <w:szCs w:val="20"/>
        </w:rPr>
        <w:t xml:space="preserve"> ANN Diagram</w:t>
      </w:r>
    </w:p>
    <w:p w:rsidR="00F13E8D" w:rsidRPr="00A2421A" w:rsidRDefault="00F13E8D" w:rsidP="00A2421A">
      <w:pPr>
        <w:spacing w:line="360" w:lineRule="auto"/>
        <w:jc w:val="both"/>
        <w:rPr>
          <w:rFonts w:asciiTheme="majorBidi" w:hAnsiTheme="majorBidi" w:cstheme="majorBidi"/>
          <w:sz w:val="24"/>
          <w:szCs w:val="24"/>
        </w:rPr>
      </w:pPr>
      <w:r w:rsidRPr="00A2421A">
        <w:rPr>
          <w:rStyle w:val="Strong"/>
          <w:rFonts w:asciiTheme="majorBidi" w:hAnsiTheme="majorBidi" w:cstheme="majorBidi"/>
          <w:sz w:val="24"/>
          <w:szCs w:val="24"/>
        </w:rPr>
        <w:t>Figure 2.3.4</w:t>
      </w:r>
      <w:r w:rsidRPr="00A2421A">
        <w:rPr>
          <w:rFonts w:asciiTheme="majorBidi" w:hAnsiTheme="majorBidi" w:cstheme="majorBidi"/>
          <w:sz w:val="24"/>
          <w:szCs w:val="24"/>
        </w:rPr>
        <w:t xml:space="preserve"> this diagram shows an ANN with three layers (input layer with patient features, hidden layer with interconnected neurons, and output layer predicting CKD or non-CKD).</w:t>
      </w:r>
    </w:p>
    <w:p w:rsidR="00F13E8D" w:rsidRDefault="00F13E8D" w:rsidP="00F13E8D"/>
    <w:p w:rsidR="00F13E8D" w:rsidRPr="00A2421A" w:rsidRDefault="00F13E8D" w:rsidP="007774D9">
      <w:pPr>
        <w:pStyle w:val="Heading3"/>
        <w:rPr>
          <w:rFonts w:asciiTheme="majorBidi" w:hAnsiTheme="majorBidi" w:cstheme="majorBidi"/>
          <w:b/>
          <w:bCs/>
        </w:rPr>
      </w:pPr>
      <w:bookmarkStart w:id="20" w:name="_Toc205837500"/>
      <w:r w:rsidRPr="00A2421A">
        <w:rPr>
          <w:rFonts w:asciiTheme="majorBidi" w:hAnsiTheme="majorBidi" w:cstheme="majorBidi"/>
          <w:b/>
          <w:bCs/>
        </w:rPr>
        <w:t>2.3.5 k-Nearest Neighbors (k-NN)</w:t>
      </w:r>
      <w:bookmarkEnd w:id="20"/>
    </w:p>
    <w:p w:rsidR="00F13E8D" w:rsidRDefault="00F13E8D" w:rsidP="00F13E8D">
      <w:pPr>
        <w:pStyle w:val="NormalWeb"/>
        <w:spacing w:line="360" w:lineRule="auto"/>
        <w:jc w:val="both"/>
        <w:rPr>
          <w:sz w:val="28"/>
          <w:szCs w:val="28"/>
        </w:rPr>
      </w:pPr>
      <w:r>
        <w:t xml:space="preserve">k-Nearest Neighbors (k-NN) is a simple and intuitive algorithm used for classification. Instead of building an explicit model, k-NN stores all training examples and classifies new samples based on the majority class among the </w:t>
      </w:r>
      <w:r>
        <w:rPr>
          <w:rStyle w:val="Emphasis"/>
        </w:rPr>
        <w:t>k</w:t>
      </w:r>
      <w:r>
        <w:t xml:space="preserve"> most similar examples. The similarity is usually measured using distance metrics such as Euclidean distance [22].</w:t>
      </w:r>
      <w:r>
        <w:br/>
        <w:t>In CKD prediction, when a new patient’s data is entered, k-NN finds the most similar patients in the historical dataset and predicts the diagnosis based on their outcomes.</w:t>
      </w:r>
      <w:r>
        <w:br/>
      </w:r>
    </w:p>
    <w:p w:rsidR="00F13E8D" w:rsidRPr="00A2421A" w:rsidRDefault="00F13E8D" w:rsidP="007774D9">
      <w:pPr>
        <w:pStyle w:val="Heading3"/>
        <w:rPr>
          <w:rFonts w:asciiTheme="majorBidi" w:hAnsiTheme="majorBidi" w:cstheme="majorBidi"/>
          <w:b/>
          <w:bCs/>
        </w:rPr>
      </w:pPr>
      <w:bookmarkStart w:id="21" w:name="_Toc205837501"/>
      <w:r w:rsidRPr="00A2421A">
        <w:rPr>
          <w:rFonts w:asciiTheme="majorBidi" w:hAnsiTheme="majorBidi" w:cstheme="majorBidi"/>
          <w:b/>
          <w:bCs/>
        </w:rPr>
        <w:t>2.3.6 Light Gradient Boosting Machine (</w:t>
      </w:r>
      <w:proofErr w:type="spellStart"/>
      <w:r w:rsidRPr="00A2421A">
        <w:rPr>
          <w:rFonts w:asciiTheme="majorBidi" w:hAnsiTheme="majorBidi" w:cstheme="majorBidi"/>
          <w:b/>
          <w:bCs/>
        </w:rPr>
        <w:t>LightGBM</w:t>
      </w:r>
      <w:proofErr w:type="spellEnd"/>
      <w:r w:rsidRPr="00A2421A">
        <w:rPr>
          <w:rFonts w:asciiTheme="majorBidi" w:hAnsiTheme="majorBidi" w:cstheme="majorBidi"/>
          <w:b/>
          <w:bCs/>
        </w:rPr>
        <w:t>)</w:t>
      </w:r>
      <w:bookmarkEnd w:id="21"/>
    </w:p>
    <w:p w:rsidR="00F13E8D" w:rsidRDefault="00F13E8D" w:rsidP="00F13E8D">
      <w:pPr>
        <w:pStyle w:val="NormalWeb"/>
        <w:spacing w:line="360" w:lineRule="auto"/>
        <w:jc w:val="both"/>
      </w:pPr>
      <w:proofErr w:type="spellStart"/>
      <w:r>
        <w:t>LightGBM</w:t>
      </w:r>
      <w:proofErr w:type="spellEnd"/>
      <w:r>
        <w:t xml:space="preserve"> is a gradient boosting framework that uses tree-based learning algorithms optimized for speed and memory efficiency [23]. It employs a histogram-based decision tree learning approach and grows trees leaf-wise rather than level-wise, which can result in better accuracy for the same number of leaves.</w:t>
      </w:r>
      <w:r>
        <w:br/>
        <w:t>Its objective function follows the general gradient boosting formulation but incorporates optimizations such as Gradient-based One-Side Sampling (GOSS) and Exclusive Feature Bundling (EFB).</w:t>
      </w:r>
      <w:r>
        <w:br/>
      </w:r>
      <w:proofErr w:type="spellStart"/>
      <w:r>
        <w:lastRenderedPageBreak/>
        <w:t>LightGBM</w:t>
      </w:r>
      <w:proofErr w:type="spellEnd"/>
      <w:r>
        <w:t xml:space="preserve"> is selected for this study due to its scalability, high accuracy on structured datasets, and lower training time compared to traditional gradient boosting methods.</w:t>
      </w:r>
    </w:p>
    <w:p w:rsidR="00F13E8D" w:rsidRPr="00A2421A" w:rsidRDefault="00F13E8D" w:rsidP="007774D9">
      <w:pPr>
        <w:pStyle w:val="Heading3"/>
        <w:rPr>
          <w:rFonts w:asciiTheme="majorBidi" w:hAnsiTheme="majorBidi" w:cstheme="majorBidi"/>
          <w:b/>
          <w:bCs/>
        </w:rPr>
      </w:pPr>
      <w:bookmarkStart w:id="22" w:name="_Toc205837502"/>
      <w:r w:rsidRPr="00A2421A">
        <w:rPr>
          <w:rFonts w:asciiTheme="majorBidi" w:hAnsiTheme="majorBidi" w:cstheme="majorBidi"/>
          <w:b/>
          <w:bCs/>
        </w:rPr>
        <w:t xml:space="preserve">2.3.7 Genetic Algorithm for </w:t>
      </w:r>
      <w:proofErr w:type="spellStart"/>
      <w:r w:rsidRPr="00A2421A">
        <w:rPr>
          <w:rFonts w:asciiTheme="majorBidi" w:hAnsiTheme="majorBidi" w:cstheme="majorBidi"/>
          <w:b/>
          <w:bCs/>
        </w:rPr>
        <w:t>Hyperparameter</w:t>
      </w:r>
      <w:proofErr w:type="spellEnd"/>
      <w:r w:rsidRPr="00A2421A">
        <w:rPr>
          <w:rFonts w:asciiTheme="majorBidi" w:hAnsiTheme="majorBidi" w:cstheme="majorBidi"/>
          <w:b/>
          <w:bCs/>
        </w:rPr>
        <w:t xml:space="preserve"> Tuning</w:t>
      </w:r>
      <w:bookmarkEnd w:id="22"/>
    </w:p>
    <w:p w:rsidR="00F13E8D" w:rsidRDefault="00F13E8D" w:rsidP="00F13E8D">
      <w:pPr>
        <w:pStyle w:val="NormalWeb"/>
        <w:spacing w:line="360" w:lineRule="auto"/>
        <w:jc w:val="both"/>
      </w:pPr>
      <w:r>
        <w:t xml:space="preserve">A Genetic Algorithm (GA) is a population-based optimization technique inspired by natural selection </w:t>
      </w:r>
      <w:r>
        <w:rPr>
          <w:rStyle w:val="Strong"/>
        </w:rPr>
        <w:t>[26]</w:t>
      </w:r>
      <w:r>
        <w:t xml:space="preserve">. In this research, GA is used to search the </w:t>
      </w:r>
      <w:proofErr w:type="spellStart"/>
      <w:r>
        <w:t>hyperparameter</w:t>
      </w:r>
      <w:proofErr w:type="spellEnd"/>
      <w:r>
        <w:t xml:space="preserve"> space for each classifier:</w:t>
      </w:r>
    </w:p>
    <w:p w:rsidR="00F13E8D" w:rsidRDefault="00F13E8D" w:rsidP="00F13E8D">
      <w:pPr>
        <w:pStyle w:val="NormalWeb"/>
        <w:numPr>
          <w:ilvl w:val="0"/>
          <w:numId w:val="27"/>
        </w:numPr>
        <w:spacing w:line="360" w:lineRule="auto"/>
        <w:jc w:val="both"/>
      </w:pPr>
      <w:r>
        <w:rPr>
          <w:rStyle w:val="Strong"/>
        </w:rPr>
        <w:t>Initialization</w:t>
      </w:r>
      <w:r>
        <w:t xml:space="preserve"> – Random sets of </w:t>
      </w:r>
      <w:proofErr w:type="spellStart"/>
      <w:r>
        <w:t>hyperparameters</w:t>
      </w:r>
      <w:proofErr w:type="spellEnd"/>
      <w:r>
        <w:t xml:space="preserve"> are generated.</w:t>
      </w:r>
    </w:p>
    <w:p w:rsidR="00F13E8D" w:rsidRDefault="00F13E8D" w:rsidP="00F13E8D">
      <w:pPr>
        <w:pStyle w:val="NormalWeb"/>
        <w:numPr>
          <w:ilvl w:val="0"/>
          <w:numId w:val="27"/>
        </w:numPr>
        <w:spacing w:line="360" w:lineRule="auto"/>
        <w:jc w:val="both"/>
      </w:pPr>
      <w:r>
        <w:rPr>
          <w:rStyle w:val="Strong"/>
        </w:rPr>
        <w:t>Evaluation</w:t>
      </w:r>
      <w:r>
        <w:t xml:space="preserve"> – Each set’s performance is scored (fitness).</w:t>
      </w:r>
    </w:p>
    <w:p w:rsidR="00F13E8D" w:rsidRDefault="00F13E8D" w:rsidP="00F13E8D">
      <w:pPr>
        <w:pStyle w:val="NormalWeb"/>
        <w:numPr>
          <w:ilvl w:val="0"/>
          <w:numId w:val="27"/>
        </w:numPr>
        <w:spacing w:line="360" w:lineRule="auto"/>
        <w:jc w:val="both"/>
      </w:pPr>
      <w:r>
        <w:rPr>
          <w:rStyle w:val="Strong"/>
        </w:rPr>
        <w:t>Selection</w:t>
      </w:r>
      <w:r>
        <w:t xml:space="preserve"> – The best candidates are chosen.</w:t>
      </w:r>
    </w:p>
    <w:p w:rsidR="00F13E8D" w:rsidRDefault="00F13E8D" w:rsidP="00F13E8D">
      <w:pPr>
        <w:pStyle w:val="NormalWeb"/>
        <w:numPr>
          <w:ilvl w:val="0"/>
          <w:numId w:val="27"/>
        </w:numPr>
        <w:spacing w:line="360" w:lineRule="auto"/>
        <w:jc w:val="both"/>
      </w:pPr>
      <w:r>
        <w:rPr>
          <w:rStyle w:val="Strong"/>
        </w:rPr>
        <w:t>Crossover &amp; Mutation</w:t>
      </w:r>
      <w:r>
        <w:t xml:space="preserve"> – Parameters are recombined and altered to create new candidates.</w:t>
      </w:r>
    </w:p>
    <w:p w:rsidR="00F13E8D" w:rsidRDefault="00F13E8D" w:rsidP="00F13E8D">
      <w:pPr>
        <w:pStyle w:val="NormalWeb"/>
        <w:numPr>
          <w:ilvl w:val="0"/>
          <w:numId w:val="27"/>
        </w:numPr>
        <w:spacing w:line="360" w:lineRule="auto"/>
        <w:jc w:val="both"/>
      </w:pPr>
      <w:r>
        <w:rPr>
          <w:rStyle w:val="Strong"/>
        </w:rPr>
        <w:t>Termination</w:t>
      </w:r>
      <w:r>
        <w:t xml:space="preserve"> – The process repeats until no further improvement is observed.</w:t>
      </w:r>
    </w:p>
    <w:p w:rsidR="00F13E8D" w:rsidRDefault="00F13E8D" w:rsidP="00F13E8D">
      <w:pPr>
        <w:pStyle w:val="NormalWeb"/>
        <w:spacing w:line="360" w:lineRule="auto"/>
        <w:jc w:val="both"/>
      </w:pPr>
      <w:r>
        <w:t>Using GA enables efficient exploration of complex parameter spaces, outperforming grid search and random search for model optimization.</w:t>
      </w:r>
    </w:p>
    <w:p w:rsidR="00F13E8D" w:rsidRPr="00A2421A" w:rsidRDefault="00F13E8D" w:rsidP="00F13E8D">
      <w:pPr>
        <w:pStyle w:val="Heading4"/>
        <w:rPr>
          <w:rFonts w:asciiTheme="majorBidi" w:hAnsiTheme="majorBidi" w:cstheme="majorBidi"/>
          <w:b/>
          <w:bCs/>
          <w:sz w:val="28"/>
          <w:szCs w:val="28"/>
        </w:rPr>
      </w:pPr>
      <w:r w:rsidRPr="00A2421A">
        <w:rPr>
          <w:rFonts w:asciiTheme="majorBidi" w:hAnsiTheme="majorBidi" w:cstheme="majorBidi"/>
          <w:b/>
          <w:bCs/>
          <w:sz w:val="28"/>
          <w:szCs w:val="28"/>
        </w:rPr>
        <w:t>2.3.8 Model Selection Justification</w:t>
      </w:r>
    </w:p>
    <w:p w:rsidR="00F13E8D" w:rsidRPr="00A2421A" w:rsidRDefault="00F13E8D" w:rsidP="00A2421A">
      <w:pPr>
        <w:spacing w:line="360" w:lineRule="auto"/>
        <w:jc w:val="both"/>
        <w:rPr>
          <w:rFonts w:asciiTheme="majorBidi" w:hAnsiTheme="majorBidi" w:cstheme="majorBidi"/>
          <w:sz w:val="24"/>
          <w:szCs w:val="24"/>
        </w:rPr>
      </w:pPr>
      <w:r w:rsidRPr="00A2421A">
        <w:rPr>
          <w:rStyle w:val="Strong"/>
          <w:rFonts w:asciiTheme="majorBidi" w:hAnsiTheme="majorBidi" w:cstheme="majorBidi"/>
          <w:sz w:val="24"/>
          <w:szCs w:val="24"/>
        </w:rPr>
        <w:t>SVM</w:t>
      </w:r>
      <w:r w:rsidRPr="00A2421A">
        <w:rPr>
          <w:rFonts w:asciiTheme="majorBidi" w:hAnsiTheme="majorBidi" w:cstheme="majorBidi"/>
          <w:sz w:val="24"/>
          <w:szCs w:val="24"/>
        </w:rPr>
        <w:t xml:space="preserve"> was prioritized for its effectiveness in high-dimensional spaces and the interpretability of its margins and kernels.</w:t>
      </w:r>
    </w:p>
    <w:p w:rsidR="00F13E8D" w:rsidRPr="00A2421A" w:rsidRDefault="00F13E8D" w:rsidP="00A2421A">
      <w:pPr>
        <w:spacing w:line="360" w:lineRule="auto"/>
        <w:jc w:val="both"/>
        <w:rPr>
          <w:rFonts w:asciiTheme="majorBidi" w:hAnsiTheme="majorBidi" w:cstheme="majorBidi"/>
          <w:sz w:val="24"/>
          <w:szCs w:val="24"/>
        </w:rPr>
      </w:pPr>
      <w:r w:rsidRPr="00A2421A">
        <w:rPr>
          <w:rStyle w:val="Strong"/>
          <w:rFonts w:asciiTheme="majorBidi" w:hAnsiTheme="majorBidi" w:cstheme="majorBidi"/>
          <w:sz w:val="24"/>
          <w:szCs w:val="24"/>
        </w:rPr>
        <w:t>RF</w:t>
      </w:r>
      <w:r w:rsidRPr="00A2421A">
        <w:rPr>
          <w:rFonts w:asciiTheme="majorBidi" w:hAnsiTheme="majorBidi" w:cstheme="majorBidi"/>
          <w:sz w:val="24"/>
          <w:szCs w:val="24"/>
        </w:rPr>
        <w:t xml:space="preserve"> offers robustness to noisy and missing EHR data, an advantage for real-world clinical datasets.</w:t>
      </w:r>
    </w:p>
    <w:p w:rsidR="00F13E8D" w:rsidRPr="00A2421A" w:rsidRDefault="00F13E8D" w:rsidP="00A2421A">
      <w:pPr>
        <w:spacing w:line="360" w:lineRule="auto"/>
        <w:jc w:val="both"/>
        <w:rPr>
          <w:rStyle w:val="Strong"/>
          <w:rFonts w:asciiTheme="majorBidi" w:hAnsiTheme="majorBidi" w:cstheme="majorBidi"/>
          <w:sz w:val="24"/>
          <w:szCs w:val="24"/>
        </w:rPr>
      </w:pPr>
      <w:proofErr w:type="spellStart"/>
      <w:r w:rsidRPr="00A2421A">
        <w:rPr>
          <w:rStyle w:val="Strong"/>
          <w:rFonts w:asciiTheme="majorBidi" w:hAnsiTheme="majorBidi" w:cstheme="majorBidi"/>
          <w:sz w:val="24"/>
          <w:szCs w:val="24"/>
        </w:rPr>
        <w:t>XGBoost</w:t>
      </w:r>
      <w:proofErr w:type="spellEnd"/>
      <w:r w:rsidRPr="00A2421A">
        <w:rPr>
          <w:rStyle w:val="Strong"/>
          <w:rFonts w:asciiTheme="majorBidi" w:hAnsiTheme="majorBidi" w:cstheme="majorBidi"/>
          <w:sz w:val="24"/>
          <w:szCs w:val="24"/>
        </w:rPr>
        <w:t xml:space="preserve"> </w:t>
      </w:r>
      <w:r w:rsidRPr="00A2421A">
        <w:rPr>
          <w:rStyle w:val="Strong"/>
          <w:rFonts w:asciiTheme="majorBidi" w:hAnsiTheme="majorBidi" w:cstheme="majorBidi"/>
          <w:b w:val="0"/>
          <w:bCs w:val="0"/>
          <w:sz w:val="24"/>
          <w:szCs w:val="24"/>
        </w:rPr>
        <w:t>was selected for its outstanding accuracy and computational speed on tabular data, and for its scalability with large datasets.</w:t>
      </w:r>
      <w:r w:rsidRPr="00A2421A">
        <w:rPr>
          <w:rStyle w:val="Strong"/>
          <w:rFonts w:asciiTheme="majorBidi" w:hAnsiTheme="majorBidi" w:cstheme="majorBidi"/>
          <w:sz w:val="24"/>
          <w:szCs w:val="24"/>
        </w:rPr>
        <w:br/>
        <w:t xml:space="preserve">ANN </w:t>
      </w:r>
      <w:r w:rsidRPr="00A2421A">
        <w:rPr>
          <w:rStyle w:val="Strong"/>
          <w:rFonts w:asciiTheme="majorBidi" w:hAnsiTheme="majorBidi" w:cstheme="majorBidi"/>
          <w:b w:val="0"/>
          <w:bCs w:val="0"/>
          <w:sz w:val="24"/>
          <w:szCs w:val="24"/>
        </w:rPr>
        <w:t>Included for its capability to model complex nonlinear clinical patterns.</w:t>
      </w:r>
    </w:p>
    <w:p w:rsidR="00F13E8D" w:rsidRPr="00A2421A" w:rsidRDefault="00F13E8D" w:rsidP="00A2421A">
      <w:pPr>
        <w:spacing w:line="360" w:lineRule="auto"/>
        <w:jc w:val="both"/>
        <w:rPr>
          <w:rStyle w:val="Strong"/>
          <w:rFonts w:asciiTheme="majorBidi" w:hAnsiTheme="majorBidi" w:cstheme="majorBidi"/>
          <w:b w:val="0"/>
          <w:bCs w:val="0"/>
          <w:sz w:val="24"/>
          <w:szCs w:val="24"/>
        </w:rPr>
      </w:pPr>
      <w:proofErr w:type="gramStart"/>
      <w:r w:rsidRPr="00A2421A">
        <w:rPr>
          <w:rStyle w:val="Strong"/>
          <w:rFonts w:asciiTheme="majorBidi" w:hAnsiTheme="majorBidi" w:cstheme="majorBidi"/>
          <w:sz w:val="24"/>
          <w:szCs w:val="24"/>
        </w:rPr>
        <w:t>k-NN</w:t>
      </w:r>
      <w:proofErr w:type="gramEnd"/>
      <w:r w:rsidRPr="00A2421A">
        <w:rPr>
          <w:rStyle w:val="Strong"/>
          <w:rFonts w:asciiTheme="majorBidi" w:hAnsiTheme="majorBidi" w:cstheme="majorBidi"/>
          <w:sz w:val="24"/>
          <w:szCs w:val="24"/>
        </w:rPr>
        <w:t xml:space="preserve">   </w:t>
      </w:r>
      <w:r w:rsidRPr="00A2421A">
        <w:rPr>
          <w:rStyle w:val="Strong"/>
          <w:rFonts w:asciiTheme="majorBidi" w:hAnsiTheme="majorBidi" w:cstheme="majorBidi"/>
          <w:b w:val="0"/>
          <w:bCs w:val="0"/>
          <w:sz w:val="24"/>
          <w:szCs w:val="24"/>
        </w:rPr>
        <w:t>Simple yet effective for similarity-based classification in small feature spaces.</w:t>
      </w:r>
    </w:p>
    <w:p w:rsidR="00F13E8D" w:rsidRPr="00A2421A" w:rsidRDefault="00F13E8D" w:rsidP="00A2421A">
      <w:pPr>
        <w:spacing w:line="360" w:lineRule="auto"/>
        <w:jc w:val="both"/>
        <w:rPr>
          <w:rStyle w:val="Strong"/>
          <w:rFonts w:asciiTheme="majorBidi" w:hAnsiTheme="majorBidi" w:cstheme="majorBidi"/>
          <w:sz w:val="24"/>
          <w:szCs w:val="24"/>
        </w:rPr>
      </w:pPr>
      <w:proofErr w:type="spellStart"/>
      <w:r w:rsidRPr="00A2421A">
        <w:rPr>
          <w:rStyle w:val="Strong"/>
          <w:rFonts w:asciiTheme="majorBidi" w:hAnsiTheme="majorBidi" w:cstheme="majorBidi"/>
          <w:sz w:val="24"/>
          <w:szCs w:val="24"/>
        </w:rPr>
        <w:t>LightGBM</w:t>
      </w:r>
      <w:proofErr w:type="spellEnd"/>
      <w:r w:rsidRPr="00A2421A">
        <w:rPr>
          <w:rStyle w:val="Strong"/>
          <w:rFonts w:asciiTheme="majorBidi" w:hAnsiTheme="majorBidi" w:cstheme="majorBidi"/>
          <w:sz w:val="24"/>
          <w:szCs w:val="24"/>
        </w:rPr>
        <w:t xml:space="preserve">   </w:t>
      </w:r>
      <w:r w:rsidRPr="00A2421A">
        <w:rPr>
          <w:rStyle w:val="Strong"/>
          <w:rFonts w:asciiTheme="majorBidi" w:hAnsiTheme="majorBidi" w:cstheme="majorBidi"/>
          <w:b w:val="0"/>
          <w:bCs w:val="0"/>
          <w:sz w:val="24"/>
          <w:szCs w:val="24"/>
        </w:rPr>
        <w:t>Selected for its speed and efficiency with large-scale clinical data.</w:t>
      </w:r>
    </w:p>
    <w:p w:rsidR="00F13E8D" w:rsidRDefault="00F13E8D" w:rsidP="00F13E8D">
      <w:pPr>
        <w:spacing w:before="100" w:beforeAutospacing="1" w:after="100" w:afterAutospacing="1" w:line="240" w:lineRule="auto"/>
        <w:rPr>
          <w:rStyle w:val="Strong"/>
          <w:rFonts w:asciiTheme="majorBidi" w:hAnsiTheme="majorBidi" w:cstheme="majorBidi"/>
          <w:color w:val="404040"/>
          <w:shd w:val="clear" w:color="auto" w:fill="FFFFFF"/>
        </w:rPr>
      </w:pPr>
    </w:p>
    <w:p w:rsidR="00F13E8D" w:rsidRDefault="00F13E8D" w:rsidP="00F13E8D">
      <w:pPr>
        <w:spacing w:before="100" w:beforeAutospacing="1" w:after="100" w:afterAutospacing="1" w:line="240" w:lineRule="auto"/>
        <w:rPr>
          <w:rStyle w:val="Strong"/>
          <w:rFonts w:asciiTheme="majorBidi" w:hAnsiTheme="majorBidi" w:cstheme="majorBidi"/>
          <w:color w:val="404040"/>
          <w:shd w:val="clear" w:color="auto" w:fill="FFFFFF"/>
        </w:rPr>
      </w:pPr>
    </w:p>
    <w:p w:rsidR="00A2421A" w:rsidRDefault="00A2421A" w:rsidP="00F13E8D">
      <w:pPr>
        <w:spacing w:before="100" w:beforeAutospacing="1" w:after="100" w:afterAutospacing="1" w:line="240" w:lineRule="auto"/>
        <w:rPr>
          <w:rStyle w:val="Strong"/>
          <w:rFonts w:asciiTheme="majorBidi" w:hAnsiTheme="majorBidi" w:cstheme="majorBidi"/>
          <w:color w:val="404040"/>
          <w:shd w:val="clear" w:color="auto" w:fill="FFFFFF"/>
        </w:rPr>
      </w:pPr>
    </w:p>
    <w:p w:rsidR="00F13E8D" w:rsidRDefault="00F13E8D" w:rsidP="00F13E8D">
      <w:pPr>
        <w:spacing w:before="100" w:beforeAutospacing="1" w:after="100" w:afterAutospacing="1" w:line="240" w:lineRule="auto"/>
        <w:rPr>
          <w:rStyle w:val="Strong"/>
          <w:rFonts w:asciiTheme="majorBidi" w:hAnsiTheme="majorBidi" w:cstheme="majorBidi"/>
          <w:color w:val="404040"/>
          <w:shd w:val="clear" w:color="auto" w:fill="FFFFFF"/>
        </w:rPr>
      </w:pPr>
    </w:p>
    <w:p w:rsidR="00F13E8D" w:rsidRPr="00804D2F" w:rsidRDefault="00F13E8D" w:rsidP="00F13E8D">
      <w:pPr>
        <w:spacing w:before="100" w:beforeAutospacing="1" w:after="100" w:afterAutospacing="1" w:line="240" w:lineRule="auto"/>
        <w:rPr>
          <w:rFonts w:asciiTheme="majorBidi" w:hAnsiTheme="majorBidi" w:cstheme="majorBidi"/>
          <w:sz w:val="24"/>
          <w:szCs w:val="24"/>
        </w:rPr>
      </w:pPr>
      <w:r w:rsidRPr="00804D2F">
        <w:rPr>
          <w:rStyle w:val="Strong"/>
          <w:rFonts w:asciiTheme="majorBidi" w:hAnsiTheme="majorBidi" w:cstheme="majorBidi"/>
          <w:color w:val="404040"/>
          <w:sz w:val="24"/>
          <w:szCs w:val="24"/>
          <w:shd w:val="clear" w:color="auto" w:fill="FFFFFF"/>
        </w:rPr>
        <w:lastRenderedPageBreak/>
        <w:t>Table 2.3</w:t>
      </w:r>
      <w:r w:rsidRPr="00804D2F">
        <w:rPr>
          <w:rFonts w:asciiTheme="majorBidi" w:hAnsiTheme="majorBidi" w:cstheme="majorBidi"/>
          <w:color w:val="404040"/>
          <w:sz w:val="24"/>
          <w:szCs w:val="24"/>
          <w:shd w:val="clear" w:color="auto" w:fill="FFFFFF"/>
        </w:rPr>
        <w:t>: Comparison of ML Models for CKD Classification</w:t>
      </w:r>
    </w:p>
    <w:tbl>
      <w:tblPr>
        <w:tblW w:w="0" w:type="auto"/>
        <w:tblLook w:val="04A0" w:firstRow="1" w:lastRow="0" w:firstColumn="1" w:lastColumn="0" w:noHBand="0" w:noVBand="1"/>
      </w:tblPr>
      <w:tblGrid>
        <w:gridCol w:w="1194"/>
        <w:gridCol w:w="2539"/>
        <w:gridCol w:w="3226"/>
        <w:gridCol w:w="2283"/>
      </w:tblGrid>
      <w:tr w:rsidR="00F13E8D" w:rsidTr="00F13E8D">
        <w:tc>
          <w:tcPr>
            <w:tcW w:w="0" w:type="auto"/>
          </w:tcPr>
          <w:p w:rsidR="00F13E8D" w:rsidRPr="00A2421A" w:rsidRDefault="00F13E8D" w:rsidP="00F13E8D">
            <w:pPr>
              <w:spacing w:line="240" w:lineRule="auto"/>
              <w:jc w:val="center"/>
              <w:rPr>
                <w:rFonts w:asciiTheme="majorBidi" w:hAnsiTheme="majorBidi" w:cstheme="majorBidi"/>
                <w:b/>
                <w:bCs/>
                <w:sz w:val="24"/>
                <w:szCs w:val="24"/>
              </w:rPr>
            </w:pPr>
            <w:r w:rsidRPr="00A2421A">
              <w:rPr>
                <w:rFonts w:asciiTheme="majorBidi" w:hAnsiTheme="majorBidi" w:cstheme="majorBidi"/>
                <w:b/>
                <w:bCs/>
                <w:sz w:val="24"/>
                <w:szCs w:val="24"/>
              </w:rPr>
              <w:t>Model</w:t>
            </w:r>
          </w:p>
        </w:tc>
        <w:tc>
          <w:tcPr>
            <w:tcW w:w="0" w:type="auto"/>
          </w:tcPr>
          <w:p w:rsidR="00F13E8D" w:rsidRPr="00A2421A" w:rsidRDefault="00F13E8D" w:rsidP="00F13E8D">
            <w:pPr>
              <w:spacing w:line="240" w:lineRule="auto"/>
              <w:jc w:val="center"/>
              <w:rPr>
                <w:rFonts w:asciiTheme="majorBidi" w:hAnsiTheme="majorBidi" w:cstheme="majorBidi"/>
                <w:b/>
                <w:bCs/>
                <w:sz w:val="24"/>
                <w:szCs w:val="24"/>
              </w:rPr>
            </w:pPr>
            <w:r w:rsidRPr="00A2421A">
              <w:rPr>
                <w:rFonts w:asciiTheme="majorBidi" w:hAnsiTheme="majorBidi" w:cstheme="majorBidi"/>
                <w:b/>
                <w:bCs/>
                <w:sz w:val="24"/>
                <w:szCs w:val="24"/>
              </w:rPr>
              <w:t>Strengths</w:t>
            </w:r>
          </w:p>
        </w:tc>
        <w:tc>
          <w:tcPr>
            <w:tcW w:w="0" w:type="auto"/>
          </w:tcPr>
          <w:p w:rsidR="00F13E8D" w:rsidRPr="00A2421A" w:rsidRDefault="00F13E8D" w:rsidP="00F13E8D">
            <w:pPr>
              <w:spacing w:line="240" w:lineRule="auto"/>
              <w:jc w:val="center"/>
              <w:rPr>
                <w:rFonts w:asciiTheme="majorBidi" w:hAnsiTheme="majorBidi" w:cstheme="majorBidi"/>
                <w:b/>
                <w:bCs/>
                <w:sz w:val="24"/>
                <w:szCs w:val="24"/>
              </w:rPr>
            </w:pPr>
            <w:r w:rsidRPr="00A2421A">
              <w:rPr>
                <w:rFonts w:asciiTheme="majorBidi" w:hAnsiTheme="majorBidi" w:cstheme="majorBidi"/>
                <w:b/>
                <w:bCs/>
                <w:sz w:val="24"/>
                <w:szCs w:val="24"/>
              </w:rPr>
              <w:t>Weaknesses</w:t>
            </w:r>
          </w:p>
        </w:tc>
        <w:tc>
          <w:tcPr>
            <w:tcW w:w="0" w:type="auto"/>
          </w:tcPr>
          <w:p w:rsidR="00F13E8D" w:rsidRPr="00A2421A" w:rsidRDefault="00F13E8D" w:rsidP="00F13E8D">
            <w:pPr>
              <w:spacing w:line="240" w:lineRule="auto"/>
              <w:jc w:val="center"/>
              <w:rPr>
                <w:rFonts w:asciiTheme="majorBidi" w:hAnsiTheme="majorBidi" w:cstheme="majorBidi"/>
                <w:b/>
                <w:bCs/>
                <w:sz w:val="24"/>
                <w:szCs w:val="24"/>
              </w:rPr>
            </w:pPr>
            <w:r w:rsidRPr="00A2421A">
              <w:rPr>
                <w:rFonts w:asciiTheme="majorBidi" w:hAnsiTheme="majorBidi" w:cstheme="majorBidi"/>
                <w:b/>
                <w:bCs/>
                <w:sz w:val="24"/>
                <w:szCs w:val="24"/>
              </w:rPr>
              <w:t>Clinical Relevance</w:t>
            </w:r>
          </w:p>
        </w:tc>
      </w:tr>
      <w:tr w:rsidR="00F13E8D" w:rsidTr="00F13E8D">
        <w:tc>
          <w:tcPr>
            <w:tcW w:w="0" w:type="auto"/>
            <w:tcBorders>
              <w:left w:val="nil"/>
              <w:right w:val="nil"/>
            </w:tcBorders>
            <w:shd w:val="clear" w:color="auto" w:fill="D3DFEE" w:themeFill="accent1" w:themeFillTint="3F"/>
          </w:tcPr>
          <w:p w:rsidR="00F13E8D" w:rsidRPr="00A2421A" w:rsidRDefault="00F13E8D" w:rsidP="00F13E8D">
            <w:pPr>
              <w:spacing w:line="240" w:lineRule="auto"/>
              <w:rPr>
                <w:rFonts w:asciiTheme="majorBidi" w:hAnsiTheme="majorBidi" w:cstheme="majorBidi"/>
                <w:b/>
                <w:bCs/>
              </w:rPr>
            </w:pPr>
            <w:r w:rsidRPr="00A2421A">
              <w:rPr>
                <w:rFonts w:asciiTheme="majorBidi" w:hAnsiTheme="majorBidi" w:cstheme="majorBidi"/>
              </w:rPr>
              <w:t>SVM</w:t>
            </w:r>
          </w:p>
        </w:tc>
        <w:tc>
          <w:tcPr>
            <w:tcW w:w="0" w:type="auto"/>
            <w:tcBorders>
              <w:right w:val="nil"/>
            </w:tcBorders>
            <w:shd w:val="clear" w:color="auto" w:fill="D3DFEE" w:themeFill="accent1" w:themeFillTint="3F"/>
          </w:tcPr>
          <w:p w:rsidR="00F13E8D" w:rsidRPr="00A2421A" w:rsidRDefault="00F13E8D" w:rsidP="00F13E8D">
            <w:pPr>
              <w:spacing w:line="240" w:lineRule="auto"/>
              <w:rPr>
                <w:rFonts w:asciiTheme="majorBidi" w:hAnsiTheme="majorBidi" w:cstheme="majorBidi"/>
              </w:rPr>
            </w:pPr>
            <w:r w:rsidRPr="00A2421A">
              <w:rPr>
                <w:rFonts w:asciiTheme="majorBidi" w:hAnsiTheme="majorBidi" w:cstheme="majorBidi"/>
              </w:rPr>
              <w:t>Clear margin interpretation, kernel tricks</w:t>
            </w:r>
          </w:p>
        </w:tc>
        <w:tc>
          <w:tcPr>
            <w:tcW w:w="0" w:type="auto"/>
            <w:tcBorders>
              <w:right w:val="nil"/>
            </w:tcBorders>
            <w:shd w:val="clear" w:color="auto" w:fill="D3DFEE" w:themeFill="accent1" w:themeFillTint="3F"/>
          </w:tcPr>
          <w:p w:rsidR="00F13E8D" w:rsidRPr="00A2421A" w:rsidRDefault="00F13E8D" w:rsidP="00F13E8D">
            <w:pPr>
              <w:spacing w:line="240" w:lineRule="auto"/>
              <w:rPr>
                <w:rFonts w:asciiTheme="majorBidi" w:hAnsiTheme="majorBidi" w:cstheme="majorBidi"/>
              </w:rPr>
            </w:pPr>
            <w:r w:rsidRPr="00A2421A">
              <w:rPr>
                <w:rFonts w:asciiTheme="majorBidi" w:hAnsiTheme="majorBidi" w:cstheme="majorBidi"/>
              </w:rPr>
              <w:t xml:space="preserve">Sensitive to </w:t>
            </w:r>
            <w:proofErr w:type="spellStart"/>
            <w:r w:rsidRPr="00A2421A">
              <w:rPr>
                <w:rFonts w:asciiTheme="majorBidi" w:hAnsiTheme="majorBidi" w:cstheme="majorBidi"/>
              </w:rPr>
              <w:t>hyperparameters</w:t>
            </w:r>
            <w:proofErr w:type="spellEnd"/>
          </w:p>
        </w:tc>
        <w:tc>
          <w:tcPr>
            <w:tcW w:w="0" w:type="auto"/>
            <w:tcBorders>
              <w:right w:val="nil"/>
            </w:tcBorders>
            <w:shd w:val="clear" w:color="auto" w:fill="D3DFEE" w:themeFill="accent1" w:themeFillTint="3F"/>
          </w:tcPr>
          <w:p w:rsidR="00F13E8D" w:rsidRPr="00A2421A" w:rsidRDefault="00F13E8D" w:rsidP="00F13E8D">
            <w:pPr>
              <w:spacing w:line="240" w:lineRule="auto"/>
              <w:rPr>
                <w:rFonts w:asciiTheme="majorBidi" w:hAnsiTheme="majorBidi" w:cstheme="majorBidi"/>
              </w:rPr>
            </w:pPr>
            <w:r w:rsidRPr="00A2421A">
              <w:rPr>
                <w:rFonts w:asciiTheme="majorBidi" w:hAnsiTheme="majorBidi" w:cstheme="majorBidi"/>
              </w:rPr>
              <w:t>Interpretable decision rules</w:t>
            </w:r>
          </w:p>
        </w:tc>
      </w:tr>
      <w:tr w:rsidR="00F13E8D" w:rsidTr="00F13E8D">
        <w:tc>
          <w:tcPr>
            <w:tcW w:w="0" w:type="auto"/>
          </w:tcPr>
          <w:p w:rsidR="00F13E8D" w:rsidRPr="00A2421A" w:rsidRDefault="00F13E8D" w:rsidP="00F13E8D">
            <w:pPr>
              <w:spacing w:line="240" w:lineRule="auto"/>
              <w:rPr>
                <w:rFonts w:asciiTheme="majorBidi" w:hAnsiTheme="majorBidi" w:cstheme="majorBidi"/>
                <w:b/>
                <w:bCs/>
              </w:rPr>
            </w:pPr>
            <w:r w:rsidRPr="00A2421A">
              <w:rPr>
                <w:rFonts w:asciiTheme="majorBidi" w:hAnsiTheme="majorBidi" w:cstheme="majorBidi"/>
              </w:rPr>
              <w:t>RF</w:t>
            </w:r>
          </w:p>
        </w:tc>
        <w:tc>
          <w:tcPr>
            <w:tcW w:w="0" w:type="auto"/>
          </w:tcPr>
          <w:p w:rsidR="00F13E8D" w:rsidRPr="00A2421A" w:rsidRDefault="00F13E8D" w:rsidP="00F13E8D">
            <w:pPr>
              <w:spacing w:line="240" w:lineRule="auto"/>
              <w:rPr>
                <w:rFonts w:asciiTheme="majorBidi" w:hAnsiTheme="majorBidi" w:cstheme="majorBidi"/>
              </w:rPr>
            </w:pPr>
            <w:r w:rsidRPr="00A2421A">
              <w:rPr>
                <w:rFonts w:asciiTheme="majorBidi" w:hAnsiTheme="majorBidi" w:cstheme="majorBidi"/>
              </w:rPr>
              <w:t>Handles missing data, feature importance</w:t>
            </w:r>
          </w:p>
        </w:tc>
        <w:tc>
          <w:tcPr>
            <w:tcW w:w="0" w:type="auto"/>
          </w:tcPr>
          <w:p w:rsidR="00F13E8D" w:rsidRPr="00A2421A" w:rsidRDefault="00F13E8D" w:rsidP="00F13E8D">
            <w:pPr>
              <w:spacing w:line="240" w:lineRule="auto"/>
              <w:rPr>
                <w:rFonts w:asciiTheme="majorBidi" w:hAnsiTheme="majorBidi" w:cstheme="majorBidi"/>
              </w:rPr>
            </w:pPr>
            <w:r w:rsidRPr="00A2421A">
              <w:rPr>
                <w:rFonts w:asciiTheme="majorBidi" w:hAnsiTheme="majorBidi" w:cstheme="majorBidi"/>
              </w:rPr>
              <w:t>Slower inference</w:t>
            </w:r>
          </w:p>
        </w:tc>
        <w:tc>
          <w:tcPr>
            <w:tcW w:w="0" w:type="auto"/>
          </w:tcPr>
          <w:p w:rsidR="00F13E8D" w:rsidRPr="00A2421A" w:rsidRDefault="00F13E8D" w:rsidP="00F13E8D">
            <w:pPr>
              <w:spacing w:line="240" w:lineRule="auto"/>
              <w:rPr>
                <w:rFonts w:asciiTheme="majorBidi" w:hAnsiTheme="majorBidi" w:cstheme="majorBidi"/>
              </w:rPr>
            </w:pPr>
            <w:r w:rsidRPr="00A2421A">
              <w:rPr>
                <w:rFonts w:asciiTheme="majorBidi" w:hAnsiTheme="majorBidi" w:cstheme="majorBidi"/>
              </w:rPr>
              <w:t>Identifies key biomarkers</w:t>
            </w:r>
          </w:p>
        </w:tc>
      </w:tr>
      <w:tr w:rsidR="00F13E8D" w:rsidTr="00F13E8D">
        <w:tc>
          <w:tcPr>
            <w:tcW w:w="0" w:type="auto"/>
            <w:tcBorders>
              <w:left w:val="nil"/>
              <w:right w:val="nil"/>
            </w:tcBorders>
            <w:shd w:val="clear" w:color="auto" w:fill="D3DFEE" w:themeFill="accent1" w:themeFillTint="3F"/>
          </w:tcPr>
          <w:p w:rsidR="00F13E8D" w:rsidRPr="00A2421A" w:rsidRDefault="00F13E8D" w:rsidP="00F13E8D">
            <w:pPr>
              <w:spacing w:line="240" w:lineRule="auto"/>
              <w:rPr>
                <w:rFonts w:asciiTheme="majorBidi" w:hAnsiTheme="majorBidi" w:cstheme="majorBidi"/>
                <w:b/>
                <w:bCs/>
              </w:rPr>
            </w:pPr>
            <w:proofErr w:type="spellStart"/>
            <w:r w:rsidRPr="00A2421A">
              <w:rPr>
                <w:rFonts w:asciiTheme="majorBidi" w:hAnsiTheme="majorBidi" w:cstheme="majorBidi"/>
              </w:rPr>
              <w:t>XGBoost</w:t>
            </w:r>
            <w:proofErr w:type="spellEnd"/>
          </w:p>
        </w:tc>
        <w:tc>
          <w:tcPr>
            <w:tcW w:w="0" w:type="auto"/>
            <w:tcBorders>
              <w:right w:val="nil"/>
            </w:tcBorders>
            <w:shd w:val="clear" w:color="auto" w:fill="D3DFEE" w:themeFill="accent1" w:themeFillTint="3F"/>
          </w:tcPr>
          <w:p w:rsidR="00F13E8D" w:rsidRPr="00A2421A" w:rsidRDefault="00F13E8D" w:rsidP="00F13E8D">
            <w:pPr>
              <w:spacing w:line="240" w:lineRule="auto"/>
              <w:rPr>
                <w:rFonts w:asciiTheme="majorBidi" w:hAnsiTheme="majorBidi" w:cstheme="majorBidi"/>
              </w:rPr>
            </w:pPr>
            <w:r w:rsidRPr="00A2421A">
              <w:rPr>
                <w:rFonts w:asciiTheme="majorBidi" w:hAnsiTheme="majorBidi" w:cstheme="majorBidi"/>
              </w:rPr>
              <w:t>High accuracy, handles imbalanced data</w:t>
            </w:r>
          </w:p>
        </w:tc>
        <w:tc>
          <w:tcPr>
            <w:tcW w:w="0" w:type="auto"/>
            <w:tcBorders>
              <w:right w:val="nil"/>
            </w:tcBorders>
            <w:shd w:val="clear" w:color="auto" w:fill="D3DFEE" w:themeFill="accent1" w:themeFillTint="3F"/>
          </w:tcPr>
          <w:p w:rsidR="00F13E8D" w:rsidRPr="00A2421A" w:rsidRDefault="00F13E8D" w:rsidP="00F13E8D">
            <w:pPr>
              <w:spacing w:line="240" w:lineRule="auto"/>
              <w:rPr>
                <w:rFonts w:asciiTheme="majorBidi" w:hAnsiTheme="majorBidi" w:cstheme="majorBidi"/>
              </w:rPr>
            </w:pPr>
            <w:r w:rsidRPr="00A2421A">
              <w:rPr>
                <w:rFonts w:asciiTheme="majorBidi" w:hAnsiTheme="majorBidi" w:cstheme="majorBidi"/>
              </w:rPr>
              <w:t>Requires tuning</w:t>
            </w:r>
          </w:p>
        </w:tc>
        <w:tc>
          <w:tcPr>
            <w:tcW w:w="0" w:type="auto"/>
            <w:tcBorders>
              <w:right w:val="nil"/>
            </w:tcBorders>
            <w:shd w:val="clear" w:color="auto" w:fill="D3DFEE" w:themeFill="accent1" w:themeFillTint="3F"/>
          </w:tcPr>
          <w:p w:rsidR="00F13E8D" w:rsidRPr="00A2421A" w:rsidRDefault="00F13E8D" w:rsidP="00F13E8D">
            <w:pPr>
              <w:spacing w:line="240" w:lineRule="auto"/>
              <w:rPr>
                <w:rFonts w:asciiTheme="majorBidi" w:hAnsiTheme="majorBidi" w:cstheme="majorBidi"/>
              </w:rPr>
            </w:pPr>
            <w:r w:rsidRPr="00A2421A">
              <w:rPr>
                <w:rFonts w:asciiTheme="majorBidi" w:hAnsiTheme="majorBidi" w:cstheme="majorBidi"/>
              </w:rPr>
              <w:t>Scalable for large datasets</w:t>
            </w:r>
          </w:p>
        </w:tc>
      </w:tr>
      <w:tr w:rsidR="00F13E8D" w:rsidTr="00F13E8D">
        <w:tc>
          <w:tcPr>
            <w:tcW w:w="0" w:type="auto"/>
          </w:tcPr>
          <w:p w:rsidR="00F13E8D" w:rsidRPr="00A2421A" w:rsidRDefault="00F13E8D" w:rsidP="00F13E8D">
            <w:pPr>
              <w:spacing w:line="240" w:lineRule="auto"/>
              <w:rPr>
                <w:rFonts w:asciiTheme="majorBidi" w:hAnsiTheme="majorBidi" w:cstheme="majorBidi"/>
                <w:b/>
                <w:bCs/>
              </w:rPr>
            </w:pPr>
            <w:r w:rsidRPr="00A2421A">
              <w:rPr>
                <w:rFonts w:asciiTheme="majorBidi" w:hAnsiTheme="majorBidi" w:cstheme="majorBidi"/>
              </w:rPr>
              <w:t>ANN</w:t>
            </w:r>
          </w:p>
        </w:tc>
        <w:tc>
          <w:tcPr>
            <w:tcW w:w="0" w:type="auto"/>
          </w:tcPr>
          <w:p w:rsidR="00F13E8D" w:rsidRPr="00A2421A" w:rsidRDefault="00F13E8D" w:rsidP="00F13E8D">
            <w:pPr>
              <w:spacing w:line="240" w:lineRule="auto"/>
              <w:rPr>
                <w:rFonts w:asciiTheme="majorBidi" w:hAnsiTheme="majorBidi" w:cstheme="majorBidi"/>
              </w:rPr>
            </w:pPr>
            <w:r w:rsidRPr="00A2421A">
              <w:rPr>
                <w:rFonts w:asciiTheme="majorBidi" w:hAnsiTheme="majorBidi" w:cstheme="majorBidi"/>
              </w:rPr>
              <w:t>Captures nonlinear relationships</w:t>
            </w:r>
          </w:p>
        </w:tc>
        <w:tc>
          <w:tcPr>
            <w:tcW w:w="0" w:type="auto"/>
          </w:tcPr>
          <w:p w:rsidR="00F13E8D" w:rsidRPr="00A2421A" w:rsidRDefault="00F13E8D" w:rsidP="00F13E8D">
            <w:pPr>
              <w:spacing w:line="240" w:lineRule="auto"/>
              <w:rPr>
                <w:rFonts w:asciiTheme="majorBidi" w:hAnsiTheme="majorBidi" w:cstheme="majorBidi"/>
              </w:rPr>
            </w:pPr>
            <w:r w:rsidRPr="00A2421A">
              <w:rPr>
                <w:rFonts w:asciiTheme="majorBidi" w:hAnsiTheme="majorBidi" w:cstheme="majorBidi"/>
              </w:rPr>
              <w:t>Requires large datasets, risk of overfitting</w:t>
            </w:r>
          </w:p>
        </w:tc>
        <w:tc>
          <w:tcPr>
            <w:tcW w:w="0" w:type="auto"/>
          </w:tcPr>
          <w:p w:rsidR="00F13E8D" w:rsidRPr="00A2421A" w:rsidRDefault="00F13E8D" w:rsidP="00F13E8D">
            <w:pPr>
              <w:spacing w:line="240" w:lineRule="auto"/>
              <w:rPr>
                <w:rFonts w:asciiTheme="majorBidi" w:hAnsiTheme="majorBidi" w:cstheme="majorBidi"/>
              </w:rPr>
            </w:pPr>
            <w:r w:rsidRPr="00A2421A">
              <w:rPr>
                <w:rFonts w:asciiTheme="majorBidi" w:hAnsiTheme="majorBidi" w:cstheme="majorBidi"/>
              </w:rPr>
              <w:t>Models complex feature interactions</w:t>
            </w:r>
          </w:p>
        </w:tc>
      </w:tr>
      <w:tr w:rsidR="00F13E8D" w:rsidTr="00F13E8D">
        <w:tc>
          <w:tcPr>
            <w:tcW w:w="0" w:type="auto"/>
            <w:tcBorders>
              <w:left w:val="nil"/>
              <w:right w:val="nil"/>
            </w:tcBorders>
            <w:shd w:val="clear" w:color="auto" w:fill="D3DFEE" w:themeFill="accent1" w:themeFillTint="3F"/>
          </w:tcPr>
          <w:p w:rsidR="00F13E8D" w:rsidRPr="00A2421A" w:rsidRDefault="00F13E8D" w:rsidP="00F13E8D">
            <w:pPr>
              <w:spacing w:line="240" w:lineRule="auto"/>
              <w:rPr>
                <w:rFonts w:asciiTheme="majorBidi" w:hAnsiTheme="majorBidi" w:cstheme="majorBidi"/>
                <w:b/>
                <w:bCs/>
              </w:rPr>
            </w:pPr>
            <w:r w:rsidRPr="00A2421A">
              <w:rPr>
                <w:rFonts w:asciiTheme="majorBidi" w:hAnsiTheme="majorBidi" w:cstheme="majorBidi"/>
              </w:rPr>
              <w:t>k-NN</w:t>
            </w:r>
          </w:p>
        </w:tc>
        <w:tc>
          <w:tcPr>
            <w:tcW w:w="0" w:type="auto"/>
            <w:tcBorders>
              <w:right w:val="nil"/>
            </w:tcBorders>
            <w:shd w:val="clear" w:color="auto" w:fill="D3DFEE" w:themeFill="accent1" w:themeFillTint="3F"/>
          </w:tcPr>
          <w:p w:rsidR="00F13E8D" w:rsidRPr="00A2421A" w:rsidRDefault="00F13E8D" w:rsidP="00F13E8D">
            <w:pPr>
              <w:spacing w:line="240" w:lineRule="auto"/>
              <w:rPr>
                <w:rFonts w:asciiTheme="majorBidi" w:hAnsiTheme="majorBidi" w:cstheme="majorBidi"/>
              </w:rPr>
            </w:pPr>
            <w:r w:rsidRPr="00A2421A">
              <w:rPr>
                <w:rFonts w:asciiTheme="majorBidi" w:hAnsiTheme="majorBidi" w:cstheme="majorBidi"/>
              </w:rPr>
              <w:t>Simple, interpretable</w:t>
            </w:r>
          </w:p>
        </w:tc>
        <w:tc>
          <w:tcPr>
            <w:tcW w:w="0" w:type="auto"/>
            <w:tcBorders>
              <w:right w:val="nil"/>
            </w:tcBorders>
            <w:shd w:val="clear" w:color="auto" w:fill="D3DFEE" w:themeFill="accent1" w:themeFillTint="3F"/>
          </w:tcPr>
          <w:p w:rsidR="00F13E8D" w:rsidRPr="00A2421A" w:rsidRDefault="00F13E8D" w:rsidP="00F13E8D">
            <w:pPr>
              <w:spacing w:line="240" w:lineRule="auto"/>
              <w:rPr>
                <w:rFonts w:asciiTheme="majorBidi" w:hAnsiTheme="majorBidi" w:cstheme="majorBidi"/>
              </w:rPr>
            </w:pPr>
            <w:r w:rsidRPr="00A2421A">
              <w:rPr>
                <w:rFonts w:asciiTheme="majorBidi" w:hAnsiTheme="majorBidi" w:cstheme="majorBidi"/>
              </w:rPr>
              <w:t>Sensitive to irrelevant features, slow with large datasets</w:t>
            </w:r>
          </w:p>
        </w:tc>
        <w:tc>
          <w:tcPr>
            <w:tcW w:w="0" w:type="auto"/>
            <w:tcBorders>
              <w:right w:val="nil"/>
            </w:tcBorders>
            <w:shd w:val="clear" w:color="auto" w:fill="D3DFEE" w:themeFill="accent1" w:themeFillTint="3F"/>
          </w:tcPr>
          <w:p w:rsidR="00F13E8D" w:rsidRPr="00A2421A" w:rsidRDefault="00F13E8D" w:rsidP="00F13E8D">
            <w:pPr>
              <w:spacing w:line="240" w:lineRule="auto"/>
              <w:rPr>
                <w:rFonts w:asciiTheme="majorBidi" w:hAnsiTheme="majorBidi" w:cstheme="majorBidi"/>
              </w:rPr>
            </w:pPr>
            <w:r w:rsidRPr="00A2421A">
              <w:rPr>
                <w:rFonts w:asciiTheme="majorBidi" w:hAnsiTheme="majorBidi" w:cstheme="majorBidi"/>
              </w:rPr>
              <w:t>Useful for small datasets</w:t>
            </w:r>
          </w:p>
        </w:tc>
      </w:tr>
      <w:tr w:rsidR="00F13E8D" w:rsidTr="00F13E8D">
        <w:tc>
          <w:tcPr>
            <w:tcW w:w="0" w:type="auto"/>
          </w:tcPr>
          <w:p w:rsidR="00F13E8D" w:rsidRPr="00A2421A" w:rsidRDefault="00F13E8D" w:rsidP="00F13E8D">
            <w:pPr>
              <w:spacing w:line="240" w:lineRule="auto"/>
              <w:rPr>
                <w:rFonts w:asciiTheme="majorBidi" w:hAnsiTheme="majorBidi" w:cstheme="majorBidi"/>
                <w:b/>
                <w:bCs/>
              </w:rPr>
            </w:pPr>
            <w:proofErr w:type="spellStart"/>
            <w:r w:rsidRPr="00A2421A">
              <w:rPr>
                <w:rFonts w:asciiTheme="majorBidi" w:hAnsiTheme="majorBidi" w:cstheme="majorBidi"/>
              </w:rPr>
              <w:t>LightGBM</w:t>
            </w:r>
            <w:proofErr w:type="spellEnd"/>
          </w:p>
        </w:tc>
        <w:tc>
          <w:tcPr>
            <w:tcW w:w="0" w:type="auto"/>
          </w:tcPr>
          <w:p w:rsidR="00F13E8D" w:rsidRPr="00A2421A" w:rsidRDefault="00F13E8D" w:rsidP="00F13E8D">
            <w:pPr>
              <w:spacing w:line="240" w:lineRule="auto"/>
              <w:rPr>
                <w:rFonts w:asciiTheme="majorBidi" w:hAnsiTheme="majorBidi" w:cstheme="majorBidi"/>
              </w:rPr>
            </w:pPr>
            <w:r w:rsidRPr="00A2421A">
              <w:rPr>
                <w:rFonts w:asciiTheme="majorBidi" w:hAnsiTheme="majorBidi" w:cstheme="majorBidi"/>
              </w:rPr>
              <w:t>Fast, memory efficient</w:t>
            </w:r>
          </w:p>
        </w:tc>
        <w:tc>
          <w:tcPr>
            <w:tcW w:w="0" w:type="auto"/>
          </w:tcPr>
          <w:p w:rsidR="00F13E8D" w:rsidRPr="00A2421A" w:rsidRDefault="00F13E8D" w:rsidP="00F13E8D">
            <w:pPr>
              <w:spacing w:line="240" w:lineRule="auto"/>
              <w:rPr>
                <w:rFonts w:asciiTheme="majorBidi" w:hAnsiTheme="majorBidi" w:cstheme="majorBidi"/>
              </w:rPr>
            </w:pPr>
            <w:r w:rsidRPr="00A2421A">
              <w:rPr>
                <w:rFonts w:asciiTheme="majorBidi" w:hAnsiTheme="majorBidi" w:cstheme="majorBidi"/>
              </w:rPr>
              <w:t>Less interpretable than RF</w:t>
            </w:r>
          </w:p>
        </w:tc>
        <w:tc>
          <w:tcPr>
            <w:tcW w:w="0" w:type="auto"/>
          </w:tcPr>
          <w:p w:rsidR="00F13E8D" w:rsidRPr="00A2421A" w:rsidRDefault="00F13E8D" w:rsidP="00F13E8D">
            <w:pPr>
              <w:spacing w:line="240" w:lineRule="auto"/>
              <w:rPr>
                <w:rFonts w:asciiTheme="majorBidi" w:hAnsiTheme="majorBidi" w:cstheme="majorBidi"/>
              </w:rPr>
            </w:pPr>
            <w:r w:rsidRPr="00A2421A">
              <w:rPr>
                <w:rFonts w:asciiTheme="majorBidi" w:hAnsiTheme="majorBidi" w:cstheme="majorBidi"/>
              </w:rPr>
              <w:t>Suitable for large-scale EHR data</w:t>
            </w:r>
          </w:p>
        </w:tc>
      </w:tr>
    </w:tbl>
    <w:p w:rsidR="00F13E8D" w:rsidRDefault="00F13E8D" w:rsidP="00F13E8D"/>
    <w:p w:rsidR="00F13E8D" w:rsidRPr="00A2421A" w:rsidRDefault="00F13E8D" w:rsidP="00F13E8D">
      <w:pPr>
        <w:pStyle w:val="Heading3"/>
        <w:spacing w:after="180"/>
        <w:ind w:left="-5"/>
        <w:rPr>
          <w:rFonts w:asciiTheme="majorBidi" w:hAnsiTheme="majorBidi" w:cstheme="majorBidi"/>
          <w:b/>
          <w:bCs/>
          <w:sz w:val="32"/>
          <w:szCs w:val="32"/>
        </w:rPr>
      </w:pPr>
      <w:bookmarkStart w:id="23" w:name="_Toc205837503"/>
      <w:r w:rsidRPr="00A2421A">
        <w:rPr>
          <w:rFonts w:asciiTheme="majorBidi" w:hAnsiTheme="majorBidi" w:cstheme="majorBidi"/>
          <w:b/>
          <w:bCs/>
          <w:sz w:val="32"/>
          <w:szCs w:val="32"/>
        </w:rPr>
        <w:t>2.4 Deep Learning Techniques</w:t>
      </w:r>
      <w:bookmarkEnd w:id="23"/>
    </w:p>
    <w:p w:rsidR="00F13E8D" w:rsidRDefault="00F13E8D" w:rsidP="00F13E8D">
      <w:pPr>
        <w:pStyle w:val="NormalWeb"/>
        <w:spacing w:line="360" w:lineRule="auto"/>
        <w:jc w:val="both"/>
      </w:pPr>
      <w:r>
        <w:t>Deep Learning (DL) refers to a class of machine learning methods that leverage multi-layered artificial neural networks to automatically learn hierarchical feature representations from input data. Unlike traditional ML approaches that often rely on manual feature engineering, DL models can capture complex, non-linear relationships and subtle patterns by transforming raw inputs into high-level abstract features through successive layers of computation.</w:t>
      </w:r>
      <w:r>
        <w:br/>
        <w:t>In healthcare, DL has shown great success in tasks such as image analysis, signal processing, and structured data modeling, due to its ability to process high-dimensional and heterogeneous datasets [2</w:t>
      </w:r>
      <w:r>
        <w:rPr>
          <w:rFonts w:hint="cs"/>
          <w:rtl/>
        </w:rPr>
        <w:t>4</w:t>
      </w:r>
      <w:r>
        <w:t>].</w:t>
      </w:r>
    </w:p>
    <w:p w:rsidR="00F13E8D" w:rsidRDefault="00F13E8D" w:rsidP="00F13E8D">
      <w:pPr>
        <w:pStyle w:val="NormalWeb"/>
        <w:spacing w:line="360" w:lineRule="auto"/>
        <w:jc w:val="both"/>
      </w:pPr>
      <w:r>
        <w:t>In the context of this research, DL is incorporated not as the final classifier, but as a feature extraction stage preceding machine learning classification. Specifically, a Convolutional Neural Network (CNN) is employed to derive rich, compact, and discriminative representations from the raw clinical dataset [</w:t>
      </w:r>
      <w:r>
        <w:rPr>
          <w:rFonts w:hint="cs"/>
          <w:rtl/>
        </w:rPr>
        <w:t>25</w:t>
      </w:r>
      <w:r>
        <w:t xml:space="preserve">]. These learned features are then fed into six different ML models—SVM, RF, </w:t>
      </w:r>
      <w:proofErr w:type="spellStart"/>
      <w:r>
        <w:t>XGBoost</w:t>
      </w:r>
      <w:proofErr w:type="spellEnd"/>
      <w:r>
        <w:t xml:space="preserve">, ANN, k-NN, and </w:t>
      </w:r>
      <w:proofErr w:type="spellStart"/>
      <w:r>
        <w:t>LightGBM</w:t>
      </w:r>
      <w:proofErr w:type="spellEnd"/>
      <w:r>
        <w:rPr>
          <w:rFonts w:hint="cs"/>
          <w:rtl/>
        </w:rPr>
        <w:t xml:space="preserve"> </w:t>
      </w:r>
      <w:r>
        <w:t xml:space="preserve">each of which is optimized using a Genetic Algorithm (GA) for best </w:t>
      </w:r>
      <w:proofErr w:type="spellStart"/>
      <w:r>
        <w:t>hyperparameter</w:t>
      </w:r>
      <w:proofErr w:type="spellEnd"/>
      <w:r>
        <w:t xml:space="preserve"> settings. This hybrid approach combines the representational power of DL with the interpretability, flexibility, and often greater data efficiency of ML classifiers.</w:t>
      </w:r>
    </w:p>
    <w:p w:rsidR="00804D2F" w:rsidRDefault="00804D2F" w:rsidP="00F13E8D">
      <w:pPr>
        <w:pStyle w:val="NormalWeb"/>
        <w:spacing w:line="360" w:lineRule="auto"/>
        <w:jc w:val="both"/>
      </w:pPr>
    </w:p>
    <w:p w:rsidR="00F13E8D" w:rsidRPr="00A2421A" w:rsidRDefault="00F13E8D" w:rsidP="00F13E8D">
      <w:pPr>
        <w:pStyle w:val="Heading3"/>
        <w:rPr>
          <w:rFonts w:asciiTheme="majorBidi" w:hAnsiTheme="majorBidi" w:cstheme="majorBidi"/>
          <w:b/>
          <w:bCs/>
        </w:rPr>
      </w:pPr>
      <w:bookmarkStart w:id="24" w:name="_Toc205837504"/>
      <w:r w:rsidRPr="00A2421A">
        <w:rPr>
          <w:rFonts w:asciiTheme="majorBidi" w:hAnsiTheme="majorBidi" w:cstheme="majorBidi"/>
          <w:b/>
          <w:bCs/>
        </w:rPr>
        <w:lastRenderedPageBreak/>
        <w:t>2.4.1 Convolutional Neural Networks (CNN) for Feature Extraction</w:t>
      </w:r>
      <w:bookmarkEnd w:id="24"/>
    </w:p>
    <w:p w:rsidR="00F13E8D" w:rsidRPr="005D0093" w:rsidRDefault="00F13E8D" w:rsidP="00A2421A">
      <w:pPr>
        <w:pStyle w:val="NormalWeb"/>
        <w:spacing w:before="0" w:beforeAutospacing="0" w:line="360" w:lineRule="auto"/>
        <w:jc w:val="both"/>
      </w:pPr>
      <w:r w:rsidRPr="00DD0760">
        <w:rPr>
          <w:b/>
          <w:i/>
        </w:rPr>
        <w:br/>
      </w:r>
      <w:r w:rsidRPr="005D0093">
        <w:t>Convolutional Neural Networks are a specialized type of deep neural network originally developed for image recognition, but which have been adapted successfully for structured and tabular data. CNNs automatically learn spatial or feature correlations by applying convolutional filters to the input, enabling them to detect patterns without manual feature engineering</w:t>
      </w:r>
      <w:r>
        <w:t>.</w:t>
      </w:r>
      <w:r w:rsidRPr="005D0093">
        <w:t xml:space="preserve"> </w:t>
      </w:r>
    </w:p>
    <w:p w:rsidR="00F13E8D" w:rsidRPr="00054DBF" w:rsidRDefault="00F13E8D" w:rsidP="00F13E8D">
      <w:pPr>
        <w:jc w:val="center"/>
        <w:rPr>
          <w:rStyle w:val="relative"/>
        </w:rPr>
      </w:pPr>
      <w:r>
        <w:rPr>
          <w:b/>
          <w:bCs/>
          <w:i/>
          <w:iCs/>
          <w:noProof/>
          <w:lang w:val="en-US"/>
        </w:rPr>
        <w:drawing>
          <wp:inline distT="0" distB="0" distL="0" distR="0" wp14:anchorId="0A91BC63" wp14:editId="13F4C82E">
            <wp:extent cx="4908172" cy="2430027"/>
            <wp:effectExtent l="0" t="0" r="6985" b="8890"/>
            <wp:docPr id="2" name="Picture 2" descr="C:\Users\Dr.Lava\Desktop\research\Schematic-diagram-of-a-basic-convolutional-neural-network-CNN-architectur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r.Lava\Desktop\research\Schematic-diagram-of-a-basic-convolutional-neural-network-CNN-architecture-26.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08654" cy="2430266"/>
                    </a:xfrm>
                    <a:prstGeom prst="rect">
                      <a:avLst/>
                    </a:prstGeom>
                    <a:noFill/>
                    <a:ln>
                      <a:noFill/>
                    </a:ln>
                  </pic:spPr>
                </pic:pic>
              </a:graphicData>
            </a:graphic>
          </wp:inline>
        </w:drawing>
      </w:r>
    </w:p>
    <w:p w:rsidR="00F13E8D" w:rsidRPr="00646E22" w:rsidRDefault="00F13E8D" w:rsidP="00F13E8D">
      <w:pPr>
        <w:pStyle w:val="NormalWeb"/>
        <w:ind w:left="720"/>
        <w:rPr>
          <w:i/>
          <w:iCs/>
          <w:szCs w:val="20"/>
        </w:rPr>
      </w:pPr>
      <w:r w:rsidRPr="00646E22">
        <w:rPr>
          <w:i/>
          <w:iCs/>
          <w:szCs w:val="20"/>
        </w:rPr>
        <w:t>Figure 2.4.1:  Basic convolutional neural network (CNN) architecture</w:t>
      </w:r>
    </w:p>
    <w:p w:rsidR="00F13E8D" w:rsidRDefault="00F13E8D" w:rsidP="00F13E8D">
      <w:pPr>
        <w:pStyle w:val="NormalWeb"/>
        <w:spacing w:before="0" w:beforeAutospacing="0" w:line="360" w:lineRule="auto"/>
        <w:jc w:val="both"/>
      </w:pPr>
      <w:r>
        <w:rPr>
          <w:rStyle w:val="Strong"/>
        </w:rPr>
        <w:t>Figure 2.4.1</w:t>
      </w:r>
      <w:r>
        <w:t xml:space="preserve"> shows the architecture of a Convolutional Neural Network (CNN) as implemented in this research for feature extraction from structured clinical </w:t>
      </w:r>
      <w:r w:rsidRPr="00054DBF">
        <w:t xml:space="preserve">data </w:t>
      </w:r>
      <w:r w:rsidRPr="00054DBF">
        <w:rPr>
          <w:b/>
          <w:bCs/>
        </w:rPr>
        <w:t>[</w:t>
      </w:r>
      <w:r w:rsidRPr="00054DBF">
        <w:rPr>
          <w:rFonts w:hint="cs"/>
          <w:b/>
          <w:bCs/>
          <w:rtl/>
        </w:rPr>
        <w:t>26</w:t>
      </w:r>
      <w:r w:rsidRPr="00054DBF">
        <w:rPr>
          <w:b/>
          <w:bCs/>
        </w:rPr>
        <w:t>].</w:t>
      </w:r>
      <w:r>
        <w:t xml:space="preserve"> The architecture consists of the following components:</w:t>
      </w:r>
    </w:p>
    <w:p w:rsidR="00F13E8D" w:rsidRDefault="00F13E8D" w:rsidP="00F13E8D">
      <w:pPr>
        <w:pStyle w:val="NormalWeb"/>
        <w:numPr>
          <w:ilvl w:val="0"/>
          <w:numId w:val="35"/>
        </w:numPr>
        <w:spacing w:line="360" w:lineRule="auto"/>
        <w:jc w:val="both"/>
      </w:pPr>
      <w:r>
        <w:rPr>
          <w:rStyle w:val="Strong"/>
        </w:rPr>
        <w:t>Input Layer:</w:t>
      </w:r>
      <w:r>
        <w:t xml:space="preserve"> Receives the preprocessed clinical dataset, where each variable (e.g., laboratory measurement, demographic attribute) is treated as an input feature.</w:t>
      </w:r>
    </w:p>
    <w:p w:rsidR="00F13E8D" w:rsidRDefault="00F13E8D" w:rsidP="00F13E8D">
      <w:pPr>
        <w:pStyle w:val="NormalWeb"/>
        <w:numPr>
          <w:ilvl w:val="0"/>
          <w:numId w:val="35"/>
        </w:numPr>
        <w:spacing w:line="360" w:lineRule="auto"/>
        <w:jc w:val="both"/>
      </w:pPr>
      <w:r>
        <w:rPr>
          <w:rStyle w:val="Strong"/>
        </w:rPr>
        <w:t>Convolutional Layers:</w:t>
      </w:r>
      <w:r>
        <w:t xml:space="preserve"> Apply learnable filters to detect local patterns and correlations between clinical variables. In image-based applications, these filters capture edges and shapes, whereas in structured/tabular data, they identify co-occurring clinical markers and feature combinations.</w:t>
      </w:r>
    </w:p>
    <w:p w:rsidR="00F13E8D" w:rsidRDefault="00F13E8D" w:rsidP="00F13E8D">
      <w:pPr>
        <w:pStyle w:val="NormalWeb"/>
        <w:numPr>
          <w:ilvl w:val="0"/>
          <w:numId w:val="35"/>
        </w:numPr>
        <w:spacing w:line="360" w:lineRule="auto"/>
        <w:jc w:val="both"/>
      </w:pPr>
      <w:r>
        <w:rPr>
          <w:rStyle w:val="Strong"/>
        </w:rPr>
        <w:t>Pooling Layers:</w:t>
      </w:r>
      <w:r>
        <w:t xml:space="preserve"> </w:t>
      </w:r>
      <w:proofErr w:type="spellStart"/>
      <w:r>
        <w:t>Downsample</w:t>
      </w:r>
      <w:proofErr w:type="spellEnd"/>
      <w:r>
        <w:t xml:space="preserve"> the feature maps generated by the convolutional layers, reducing dimensionality and computational complexity while retaining the most informative patterns.</w:t>
      </w:r>
    </w:p>
    <w:p w:rsidR="00F13E8D" w:rsidRDefault="00F13E8D" w:rsidP="00F13E8D">
      <w:pPr>
        <w:pStyle w:val="NormalWeb"/>
        <w:numPr>
          <w:ilvl w:val="0"/>
          <w:numId w:val="35"/>
        </w:numPr>
        <w:spacing w:line="360" w:lineRule="auto"/>
        <w:jc w:val="both"/>
      </w:pPr>
      <w:r>
        <w:rPr>
          <w:rStyle w:val="Strong"/>
        </w:rPr>
        <w:lastRenderedPageBreak/>
        <w:t>Fully Connected Layers:</w:t>
      </w:r>
      <w:r>
        <w:t xml:space="preserve"> Take the flattened feature vector from the pooling stage and map it to higher-level abstractions, enabling the model to form a richer representation of the data.</w:t>
      </w:r>
    </w:p>
    <w:p w:rsidR="00F13E8D" w:rsidRDefault="00F13E8D" w:rsidP="00F13E8D">
      <w:pPr>
        <w:pStyle w:val="NormalWeb"/>
        <w:numPr>
          <w:ilvl w:val="0"/>
          <w:numId w:val="35"/>
        </w:numPr>
        <w:spacing w:line="360" w:lineRule="auto"/>
        <w:jc w:val="both"/>
      </w:pPr>
      <w:r>
        <w:rPr>
          <w:rStyle w:val="Strong"/>
        </w:rPr>
        <w:t>Output Layer:</w:t>
      </w:r>
      <w:r>
        <w:t xml:space="preserve"> Produces the final feature representation in this study, which is then passed to six different machine learning classifiers—Support Vector Machine (SVM), Random Forest (RF), </w:t>
      </w:r>
      <w:proofErr w:type="spellStart"/>
      <w:r>
        <w:t>XGBoost</w:t>
      </w:r>
      <w:proofErr w:type="spellEnd"/>
      <w:r>
        <w:t xml:space="preserve">, Artificial Neural Network (ANN), k-Nearest Neighbors (k-NN), and </w:t>
      </w:r>
      <w:proofErr w:type="spellStart"/>
      <w:r>
        <w:t>LightGBM</w:t>
      </w:r>
      <w:proofErr w:type="spellEnd"/>
      <w:r>
        <w:t>—each optimized via Genetic Algorithm (GA) for CKD prediction.</w:t>
      </w:r>
    </w:p>
    <w:p w:rsidR="00F13E8D" w:rsidRDefault="00F13E8D" w:rsidP="00F13E8D">
      <w:pPr>
        <w:pStyle w:val="NormalWeb"/>
        <w:spacing w:line="360" w:lineRule="auto"/>
        <w:jc w:val="both"/>
      </w:pPr>
      <w:r>
        <w:t>This architecture allows the CNN to automatically transform raw, high-dimensional clinical input into compact, discriminative features that improve classifier performance without manual feature engineering, aligning with recent advancements in clinical predictive modeling.</w:t>
      </w:r>
    </w:p>
    <w:p w:rsidR="00F13E8D" w:rsidRDefault="00F13E8D" w:rsidP="00F13E8D">
      <w:pPr>
        <w:pStyle w:val="Heading4"/>
        <w:spacing w:after="0" w:line="360" w:lineRule="auto"/>
        <w:jc w:val="both"/>
        <w:rPr>
          <w:rStyle w:val="Heading4Char"/>
        </w:rPr>
      </w:pPr>
      <w:r w:rsidRPr="005D0093">
        <w:rPr>
          <w:rStyle w:val="Heading4Char"/>
        </w:rPr>
        <w:t>2.4.2 DL vs. ML Trade-offs in the Hybrid Approach</w:t>
      </w:r>
    </w:p>
    <w:p w:rsidR="00F13E8D" w:rsidRPr="00F13E8D" w:rsidRDefault="00F13E8D" w:rsidP="00F13E8D">
      <w:pPr>
        <w:spacing w:line="360" w:lineRule="auto"/>
        <w:jc w:val="both"/>
        <w:rPr>
          <w:rFonts w:asciiTheme="majorBidi" w:hAnsiTheme="majorBidi" w:cstheme="majorBidi"/>
          <w:sz w:val="24"/>
          <w:szCs w:val="24"/>
        </w:rPr>
      </w:pPr>
      <w:r w:rsidRPr="00F13E8D">
        <w:rPr>
          <w:rFonts w:asciiTheme="majorBidi" w:hAnsiTheme="majorBidi" w:cstheme="majorBidi"/>
          <w:sz w:val="24"/>
          <w:szCs w:val="24"/>
        </w:rPr>
        <w:t>While deep networks like CNNs can discover highly expressive features, they generally require significant computational resources and large datasets to prevent overfitting [</w:t>
      </w:r>
      <w:r w:rsidRPr="00F13E8D">
        <w:rPr>
          <w:rFonts w:asciiTheme="majorBidi" w:hAnsiTheme="majorBidi" w:cstheme="majorBidi"/>
          <w:sz w:val="24"/>
          <w:szCs w:val="24"/>
          <w:rtl/>
        </w:rPr>
        <w:t>27</w:t>
      </w:r>
      <w:r w:rsidRPr="00F13E8D">
        <w:rPr>
          <w:rFonts w:asciiTheme="majorBidi" w:hAnsiTheme="majorBidi" w:cstheme="majorBidi"/>
          <w:sz w:val="24"/>
          <w:szCs w:val="24"/>
        </w:rPr>
        <w:t>]. On the other hand, traditional ML models</w:t>
      </w:r>
      <w:r w:rsidRPr="00F13E8D">
        <w:rPr>
          <w:rFonts w:asciiTheme="majorBidi" w:hAnsiTheme="majorBidi" w:cstheme="majorBidi"/>
          <w:sz w:val="24"/>
          <w:szCs w:val="24"/>
          <w:rtl/>
        </w:rPr>
        <w:t xml:space="preserve"> </w:t>
      </w:r>
      <w:r w:rsidRPr="00F13E8D">
        <w:rPr>
          <w:rFonts w:asciiTheme="majorBidi" w:hAnsiTheme="majorBidi" w:cstheme="majorBidi"/>
          <w:sz w:val="24"/>
          <w:szCs w:val="24"/>
        </w:rPr>
        <w:t>especially tree-based and kernel-based methods</w:t>
      </w:r>
      <w:r w:rsidRPr="00F13E8D">
        <w:rPr>
          <w:rFonts w:asciiTheme="majorBidi" w:hAnsiTheme="majorBidi" w:cstheme="majorBidi"/>
          <w:sz w:val="24"/>
          <w:szCs w:val="24"/>
          <w:rtl/>
        </w:rPr>
        <w:t xml:space="preserve"> </w:t>
      </w:r>
      <w:r w:rsidRPr="00F13E8D">
        <w:rPr>
          <w:rFonts w:asciiTheme="majorBidi" w:hAnsiTheme="majorBidi" w:cstheme="majorBidi"/>
          <w:sz w:val="24"/>
          <w:szCs w:val="24"/>
        </w:rPr>
        <w:t>can perform well on smaller structured datasets and offer higher interpretability.</w:t>
      </w:r>
    </w:p>
    <w:p w:rsidR="00F13E8D" w:rsidRPr="00F13E8D" w:rsidRDefault="00F13E8D" w:rsidP="00F13E8D">
      <w:pPr>
        <w:spacing w:line="360" w:lineRule="auto"/>
        <w:rPr>
          <w:rFonts w:asciiTheme="majorBidi" w:hAnsiTheme="majorBidi" w:cstheme="majorBidi"/>
          <w:sz w:val="24"/>
          <w:szCs w:val="24"/>
        </w:rPr>
      </w:pPr>
      <w:r w:rsidRPr="00F13E8D">
        <w:rPr>
          <w:rFonts w:asciiTheme="majorBidi" w:hAnsiTheme="majorBidi" w:cstheme="majorBidi"/>
          <w:sz w:val="24"/>
          <w:szCs w:val="24"/>
        </w:rPr>
        <w:t>By using CNNs purely for feature extraction, followed by ML classifiers for prediction, this research benefits from:</w:t>
      </w:r>
    </w:p>
    <w:p w:rsidR="00F13E8D" w:rsidRPr="00F13E8D" w:rsidRDefault="00F13E8D" w:rsidP="00F13E8D">
      <w:pPr>
        <w:numPr>
          <w:ilvl w:val="0"/>
          <w:numId w:val="30"/>
        </w:numPr>
        <w:spacing w:before="100" w:beforeAutospacing="1" w:after="100" w:afterAutospacing="1" w:line="360" w:lineRule="auto"/>
        <w:jc w:val="both"/>
        <w:rPr>
          <w:rFonts w:asciiTheme="majorBidi" w:hAnsiTheme="majorBidi" w:cstheme="majorBidi"/>
          <w:sz w:val="24"/>
          <w:szCs w:val="24"/>
        </w:rPr>
      </w:pPr>
      <w:r w:rsidRPr="00F13E8D">
        <w:rPr>
          <w:rFonts w:asciiTheme="majorBidi" w:hAnsiTheme="majorBidi" w:cstheme="majorBidi"/>
          <w:sz w:val="24"/>
          <w:szCs w:val="24"/>
        </w:rPr>
        <w:t>CNN's ability to automatically learn and compress complex feature relationships.</w:t>
      </w:r>
    </w:p>
    <w:p w:rsidR="00F13E8D" w:rsidRPr="00F13E8D" w:rsidRDefault="00F13E8D" w:rsidP="00F13E8D">
      <w:pPr>
        <w:numPr>
          <w:ilvl w:val="0"/>
          <w:numId w:val="30"/>
        </w:numPr>
        <w:spacing w:before="100" w:beforeAutospacing="1" w:after="100" w:afterAutospacing="1" w:line="360" w:lineRule="auto"/>
        <w:jc w:val="both"/>
        <w:rPr>
          <w:rFonts w:asciiTheme="majorBidi" w:hAnsiTheme="majorBidi" w:cstheme="majorBidi"/>
          <w:sz w:val="24"/>
          <w:szCs w:val="24"/>
        </w:rPr>
      </w:pPr>
      <w:r w:rsidRPr="00F13E8D">
        <w:rPr>
          <w:rFonts w:asciiTheme="majorBidi" w:hAnsiTheme="majorBidi" w:cstheme="majorBidi"/>
          <w:sz w:val="24"/>
          <w:szCs w:val="24"/>
        </w:rPr>
        <w:t>ML models' strengths in handling structured data efficiently and producing explainable decisions (especially when combined with XAI methods like SHAP).</w:t>
      </w:r>
    </w:p>
    <w:p w:rsidR="00F13E8D" w:rsidRPr="00F13E8D" w:rsidRDefault="00F13E8D" w:rsidP="00F13E8D">
      <w:pPr>
        <w:numPr>
          <w:ilvl w:val="0"/>
          <w:numId w:val="30"/>
        </w:numPr>
        <w:spacing w:before="100" w:beforeAutospacing="1" w:after="100" w:afterAutospacing="1" w:line="360" w:lineRule="auto"/>
        <w:jc w:val="both"/>
        <w:rPr>
          <w:rFonts w:asciiTheme="majorBidi" w:hAnsiTheme="majorBidi" w:cstheme="majorBidi"/>
          <w:sz w:val="24"/>
          <w:szCs w:val="24"/>
        </w:rPr>
      </w:pPr>
      <w:r w:rsidRPr="00F13E8D">
        <w:rPr>
          <w:rFonts w:asciiTheme="majorBidi" w:hAnsiTheme="majorBidi" w:cstheme="majorBidi"/>
          <w:sz w:val="24"/>
          <w:szCs w:val="24"/>
        </w:rPr>
        <w:t>Optimization via GA, ensuring each classifier is tailored to make the best use of CNN-extracted features.</w:t>
      </w:r>
    </w:p>
    <w:p w:rsidR="00F13E8D" w:rsidRPr="00D80421" w:rsidRDefault="00F13E8D" w:rsidP="00F13E8D">
      <w:pPr>
        <w:spacing w:before="100" w:beforeAutospacing="1" w:after="100" w:afterAutospacing="1" w:line="240" w:lineRule="auto"/>
        <w:rPr>
          <w:rFonts w:asciiTheme="majorBidi" w:hAnsiTheme="majorBidi" w:cstheme="majorBidi"/>
          <w:sz w:val="24"/>
          <w:szCs w:val="24"/>
        </w:rPr>
      </w:pPr>
      <w:r w:rsidRPr="00D80421">
        <w:rPr>
          <w:rFonts w:asciiTheme="majorBidi" w:hAnsiTheme="majorBidi" w:cstheme="majorBidi"/>
          <w:b/>
          <w:bCs/>
          <w:sz w:val="24"/>
          <w:szCs w:val="24"/>
        </w:rPr>
        <w:t xml:space="preserve">Table 2.4.2: </w:t>
      </w:r>
      <w:r w:rsidRPr="00D80421">
        <w:rPr>
          <w:rFonts w:asciiTheme="majorBidi" w:hAnsiTheme="majorBidi" w:cstheme="majorBidi"/>
          <w:sz w:val="24"/>
          <w:szCs w:val="24"/>
        </w:rPr>
        <w:t>DL Model Comparison in This Study</w:t>
      </w:r>
    </w:p>
    <w:tbl>
      <w:tblPr>
        <w:tblW w:w="0" w:type="auto"/>
        <w:tblLook w:val="04A0" w:firstRow="1" w:lastRow="0" w:firstColumn="1" w:lastColumn="0" w:noHBand="0" w:noVBand="1"/>
      </w:tblPr>
      <w:tblGrid>
        <w:gridCol w:w="1339"/>
        <w:gridCol w:w="2765"/>
        <w:gridCol w:w="2758"/>
        <w:gridCol w:w="2380"/>
      </w:tblGrid>
      <w:tr w:rsidR="00F13E8D" w:rsidTr="00F13E8D">
        <w:tc>
          <w:tcPr>
            <w:tcW w:w="0" w:type="auto"/>
          </w:tcPr>
          <w:p w:rsidR="00F13E8D" w:rsidRPr="00D80421" w:rsidRDefault="00F13E8D" w:rsidP="00F13E8D">
            <w:pPr>
              <w:spacing w:line="240" w:lineRule="auto"/>
              <w:jc w:val="center"/>
              <w:rPr>
                <w:rFonts w:asciiTheme="majorBidi" w:hAnsiTheme="majorBidi" w:cstheme="majorBidi"/>
                <w:b/>
                <w:bCs/>
                <w:sz w:val="24"/>
                <w:szCs w:val="24"/>
              </w:rPr>
            </w:pPr>
            <w:r w:rsidRPr="00D80421">
              <w:rPr>
                <w:rFonts w:asciiTheme="majorBidi" w:hAnsiTheme="majorBidi" w:cstheme="majorBidi"/>
                <w:b/>
                <w:bCs/>
                <w:sz w:val="24"/>
                <w:szCs w:val="24"/>
              </w:rPr>
              <w:t>Model</w:t>
            </w:r>
          </w:p>
        </w:tc>
        <w:tc>
          <w:tcPr>
            <w:tcW w:w="0" w:type="auto"/>
          </w:tcPr>
          <w:p w:rsidR="00F13E8D" w:rsidRPr="00D80421" w:rsidRDefault="00F13E8D" w:rsidP="00F13E8D">
            <w:pPr>
              <w:spacing w:line="240" w:lineRule="auto"/>
              <w:jc w:val="center"/>
              <w:rPr>
                <w:rFonts w:asciiTheme="majorBidi" w:hAnsiTheme="majorBidi" w:cstheme="majorBidi"/>
                <w:b/>
                <w:bCs/>
                <w:sz w:val="24"/>
                <w:szCs w:val="24"/>
              </w:rPr>
            </w:pPr>
            <w:r w:rsidRPr="00D80421">
              <w:rPr>
                <w:rFonts w:asciiTheme="majorBidi" w:hAnsiTheme="majorBidi" w:cstheme="majorBidi"/>
                <w:b/>
                <w:bCs/>
                <w:sz w:val="24"/>
                <w:szCs w:val="24"/>
              </w:rPr>
              <w:t>Advantages</w:t>
            </w:r>
          </w:p>
        </w:tc>
        <w:tc>
          <w:tcPr>
            <w:tcW w:w="0" w:type="auto"/>
          </w:tcPr>
          <w:p w:rsidR="00F13E8D" w:rsidRPr="00D80421" w:rsidRDefault="00F13E8D" w:rsidP="00F13E8D">
            <w:pPr>
              <w:spacing w:line="240" w:lineRule="auto"/>
              <w:jc w:val="center"/>
              <w:rPr>
                <w:rFonts w:asciiTheme="majorBidi" w:hAnsiTheme="majorBidi" w:cstheme="majorBidi"/>
                <w:b/>
                <w:bCs/>
                <w:sz w:val="24"/>
                <w:szCs w:val="24"/>
              </w:rPr>
            </w:pPr>
            <w:r w:rsidRPr="00D80421">
              <w:rPr>
                <w:rFonts w:asciiTheme="majorBidi" w:hAnsiTheme="majorBidi" w:cstheme="majorBidi"/>
                <w:b/>
                <w:bCs/>
                <w:sz w:val="24"/>
                <w:szCs w:val="24"/>
              </w:rPr>
              <w:t>Limitations</w:t>
            </w:r>
          </w:p>
        </w:tc>
        <w:tc>
          <w:tcPr>
            <w:tcW w:w="0" w:type="auto"/>
          </w:tcPr>
          <w:p w:rsidR="00F13E8D" w:rsidRPr="00D80421" w:rsidRDefault="00F13E8D" w:rsidP="00F13E8D">
            <w:pPr>
              <w:spacing w:line="240" w:lineRule="auto"/>
              <w:jc w:val="center"/>
              <w:rPr>
                <w:rFonts w:asciiTheme="majorBidi" w:hAnsiTheme="majorBidi" w:cstheme="majorBidi"/>
                <w:b/>
                <w:bCs/>
                <w:sz w:val="24"/>
                <w:szCs w:val="24"/>
              </w:rPr>
            </w:pPr>
            <w:r w:rsidRPr="00D80421">
              <w:rPr>
                <w:rFonts w:asciiTheme="majorBidi" w:hAnsiTheme="majorBidi" w:cstheme="majorBidi"/>
                <w:b/>
                <w:bCs/>
                <w:sz w:val="24"/>
                <w:szCs w:val="24"/>
              </w:rPr>
              <w:t>When to Use</w:t>
            </w:r>
          </w:p>
        </w:tc>
      </w:tr>
      <w:tr w:rsidR="00F13E8D" w:rsidTr="00F13E8D">
        <w:tc>
          <w:tcPr>
            <w:tcW w:w="0" w:type="auto"/>
            <w:tcBorders>
              <w:left w:val="nil"/>
              <w:right w:val="nil"/>
            </w:tcBorders>
            <w:shd w:val="clear" w:color="auto" w:fill="D3DFEE" w:themeFill="accent1" w:themeFillTint="3F"/>
          </w:tcPr>
          <w:p w:rsidR="00F13E8D" w:rsidRPr="00D80421" w:rsidRDefault="00F13E8D" w:rsidP="00F13E8D">
            <w:pPr>
              <w:spacing w:line="240" w:lineRule="auto"/>
              <w:rPr>
                <w:rFonts w:asciiTheme="majorBidi" w:hAnsiTheme="majorBidi" w:cstheme="majorBidi"/>
                <w:b/>
                <w:bCs/>
              </w:rPr>
            </w:pPr>
            <w:r w:rsidRPr="00D80421">
              <w:rPr>
                <w:rFonts w:asciiTheme="majorBidi" w:hAnsiTheme="majorBidi" w:cstheme="majorBidi"/>
              </w:rPr>
              <w:t>CNN (as feature extractor)</w:t>
            </w:r>
          </w:p>
        </w:tc>
        <w:tc>
          <w:tcPr>
            <w:tcW w:w="0" w:type="auto"/>
            <w:tcBorders>
              <w:right w:val="nil"/>
            </w:tcBorders>
            <w:shd w:val="clear" w:color="auto" w:fill="D3DFEE" w:themeFill="accent1" w:themeFillTint="3F"/>
          </w:tcPr>
          <w:p w:rsidR="00F13E8D" w:rsidRPr="00D80421" w:rsidRDefault="00F13E8D" w:rsidP="00F13E8D">
            <w:pPr>
              <w:spacing w:line="240" w:lineRule="auto"/>
              <w:rPr>
                <w:rFonts w:asciiTheme="majorBidi" w:hAnsiTheme="majorBidi" w:cstheme="majorBidi"/>
              </w:rPr>
            </w:pPr>
            <w:r w:rsidRPr="00D80421">
              <w:rPr>
                <w:rFonts w:asciiTheme="majorBidi" w:hAnsiTheme="majorBidi" w:cstheme="majorBidi"/>
              </w:rPr>
              <w:t>Learns complex feature interactions automatically; reduces need for manual feature engineering</w:t>
            </w:r>
          </w:p>
        </w:tc>
        <w:tc>
          <w:tcPr>
            <w:tcW w:w="0" w:type="auto"/>
            <w:tcBorders>
              <w:right w:val="nil"/>
            </w:tcBorders>
            <w:shd w:val="clear" w:color="auto" w:fill="D3DFEE" w:themeFill="accent1" w:themeFillTint="3F"/>
          </w:tcPr>
          <w:p w:rsidR="00F13E8D" w:rsidRPr="00D80421" w:rsidRDefault="00F13E8D" w:rsidP="00F13E8D">
            <w:pPr>
              <w:spacing w:line="240" w:lineRule="auto"/>
              <w:rPr>
                <w:rFonts w:asciiTheme="majorBidi" w:hAnsiTheme="majorBidi" w:cstheme="majorBidi"/>
              </w:rPr>
            </w:pPr>
            <w:r w:rsidRPr="00D80421">
              <w:rPr>
                <w:rFonts w:asciiTheme="majorBidi" w:hAnsiTheme="majorBidi" w:cstheme="majorBidi"/>
              </w:rPr>
              <w:t>Requires careful preprocessing of tabular data; computationally heavier than basic ML</w:t>
            </w:r>
          </w:p>
        </w:tc>
        <w:tc>
          <w:tcPr>
            <w:tcW w:w="0" w:type="auto"/>
            <w:tcBorders>
              <w:right w:val="nil"/>
            </w:tcBorders>
            <w:shd w:val="clear" w:color="auto" w:fill="D3DFEE" w:themeFill="accent1" w:themeFillTint="3F"/>
          </w:tcPr>
          <w:p w:rsidR="00F13E8D" w:rsidRPr="00D80421" w:rsidRDefault="00F13E8D" w:rsidP="00F13E8D">
            <w:pPr>
              <w:spacing w:line="240" w:lineRule="auto"/>
              <w:rPr>
                <w:rFonts w:asciiTheme="majorBidi" w:hAnsiTheme="majorBidi" w:cstheme="majorBidi"/>
              </w:rPr>
            </w:pPr>
            <w:r w:rsidRPr="00D80421">
              <w:rPr>
                <w:rFonts w:asciiTheme="majorBidi" w:hAnsiTheme="majorBidi" w:cstheme="majorBidi"/>
              </w:rPr>
              <w:t>Pre-classification stage to produce high-quality features from structured data</w:t>
            </w:r>
          </w:p>
        </w:tc>
      </w:tr>
    </w:tbl>
    <w:p w:rsidR="00F13E8D" w:rsidRDefault="00F13E8D" w:rsidP="00F13E8D">
      <w:pPr>
        <w:rPr>
          <w:rtl/>
        </w:rPr>
      </w:pPr>
    </w:p>
    <w:p w:rsidR="00F13E8D" w:rsidRPr="00D80421" w:rsidRDefault="00F13E8D" w:rsidP="00F13E8D">
      <w:pPr>
        <w:pStyle w:val="Heading3"/>
        <w:ind w:hanging="461"/>
        <w:rPr>
          <w:rFonts w:asciiTheme="majorBidi" w:hAnsiTheme="majorBidi" w:cstheme="majorBidi"/>
          <w:b/>
          <w:bCs/>
          <w:sz w:val="32"/>
          <w:szCs w:val="32"/>
        </w:rPr>
      </w:pPr>
      <w:bookmarkStart w:id="25" w:name="_Toc205837505"/>
      <w:r w:rsidRPr="00D80421">
        <w:rPr>
          <w:rFonts w:asciiTheme="majorBidi" w:hAnsiTheme="majorBidi" w:cstheme="majorBidi"/>
          <w:b/>
          <w:bCs/>
          <w:sz w:val="32"/>
          <w:szCs w:val="32"/>
        </w:rPr>
        <w:lastRenderedPageBreak/>
        <w:t>2.5 Explainable Artificial Intelligence (XAI)</w:t>
      </w:r>
      <w:bookmarkEnd w:id="25"/>
      <w:r w:rsidRPr="00D80421">
        <w:rPr>
          <w:rFonts w:asciiTheme="majorBidi" w:hAnsiTheme="majorBidi" w:cstheme="majorBidi"/>
          <w:b/>
          <w:bCs/>
          <w:sz w:val="32"/>
          <w:szCs w:val="32"/>
        </w:rPr>
        <w:t xml:space="preserve"> </w:t>
      </w:r>
    </w:p>
    <w:p w:rsidR="00F13E8D" w:rsidRDefault="00F13E8D" w:rsidP="00F13E8D">
      <w:pPr>
        <w:pStyle w:val="NormalWeb"/>
        <w:spacing w:line="360" w:lineRule="auto"/>
        <w:jc w:val="both"/>
      </w:pPr>
      <w:proofErr w:type="gramStart"/>
      <w:r>
        <w:t>Focuses on making the decision-making process of machine learning models transparent and interpretable to humans.</w:t>
      </w:r>
      <w:proofErr w:type="gramEnd"/>
      <w:r>
        <w:t xml:space="preserve"> In this study, SHAP (</w:t>
      </w:r>
      <w:proofErr w:type="spellStart"/>
      <w:r>
        <w:t>SHapley</w:t>
      </w:r>
      <w:proofErr w:type="spellEnd"/>
      <w:r>
        <w:t xml:space="preserve"> Additive </w:t>
      </w:r>
      <w:proofErr w:type="spellStart"/>
      <w:r>
        <w:t>exPlanations</w:t>
      </w:r>
      <w:proofErr w:type="spellEnd"/>
      <w:r>
        <w:t>) is applied to interpret the final Chronic Kidney Disease (CKD) classification model, which is obtained by first extracting features using a Convolutional Neural Network (CNN) and then selecting the best-performing machine learning classifier through Genetic Algorithm (GA) optimization [28].</w:t>
      </w:r>
    </w:p>
    <w:p w:rsidR="00F13E8D" w:rsidRPr="00D80421" w:rsidRDefault="00F13E8D" w:rsidP="00D80421">
      <w:pPr>
        <w:spacing w:before="100" w:beforeAutospacing="1" w:after="100" w:afterAutospacing="1" w:line="360" w:lineRule="auto"/>
        <w:jc w:val="both"/>
        <w:rPr>
          <w:rFonts w:asciiTheme="majorBidi" w:hAnsiTheme="majorBidi" w:cstheme="majorBidi"/>
          <w:sz w:val="24"/>
          <w:szCs w:val="24"/>
        </w:rPr>
      </w:pPr>
      <w:r w:rsidRPr="00D80421">
        <w:rPr>
          <w:rFonts w:asciiTheme="majorBidi" w:hAnsiTheme="majorBidi" w:cstheme="majorBidi"/>
          <w:b/>
          <w:bCs/>
          <w:sz w:val="24"/>
          <w:szCs w:val="24"/>
        </w:rPr>
        <w:t>Role of SHAP in This Study:</w:t>
      </w:r>
    </w:p>
    <w:p w:rsidR="00F13E8D" w:rsidRPr="00D80421" w:rsidRDefault="00F13E8D" w:rsidP="00D80421">
      <w:pPr>
        <w:numPr>
          <w:ilvl w:val="0"/>
          <w:numId w:val="31"/>
        </w:numPr>
        <w:spacing w:before="100" w:beforeAutospacing="1" w:after="100" w:afterAutospacing="1" w:line="360" w:lineRule="auto"/>
        <w:jc w:val="both"/>
        <w:rPr>
          <w:rFonts w:asciiTheme="majorBidi" w:hAnsiTheme="majorBidi" w:cstheme="majorBidi"/>
          <w:sz w:val="24"/>
          <w:szCs w:val="24"/>
        </w:rPr>
      </w:pPr>
      <w:r w:rsidRPr="00D80421">
        <w:rPr>
          <w:rFonts w:asciiTheme="majorBidi" w:hAnsiTheme="majorBidi" w:cstheme="majorBidi"/>
          <w:b/>
          <w:bCs/>
          <w:sz w:val="24"/>
          <w:szCs w:val="24"/>
        </w:rPr>
        <w:t>Model-Agnostic:</w:t>
      </w:r>
      <w:r w:rsidRPr="00D80421">
        <w:rPr>
          <w:rFonts w:asciiTheme="majorBidi" w:hAnsiTheme="majorBidi" w:cstheme="majorBidi"/>
          <w:sz w:val="24"/>
          <w:szCs w:val="24"/>
        </w:rPr>
        <w:t xml:space="preserve"> Although SHAP can be applied to any type of predictive model, in our workflow it is specifically used to explain the predictions of the selected ML classifier after CNN-based feature extraction [28].</w:t>
      </w:r>
    </w:p>
    <w:p w:rsidR="00F13E8D" w:rsidRPr="00D80421" w:rsidRDefault="00F13E8D" w:rsidP="00D80421">
      <w:pPr>
        <w:numPr>
          <w:ilvl w:val="0"/>
          <w:numId w:val="31"/>
        </w:numPr>
        <w:spacing w:before="100" w:beforeAutospacing="1" w:after="100" w:afterAutospacing="1" w:line="360" w:lineRule="auto"/>
        <w:jc w:val="both"/>
        <w:rPr>
          <w:rFonts w:asciiTheme="majorBidi" w:hAnsiTheme="majorBidi" w:cstheme="majorBidi"/>
          <w:sz w:val="24"/>
          <w:szCs w:val="24"/>
        </w:rPr>
      </w:pPr>
      <w:r w:rsidRPr="00D80421">
        <w:rPr>
          <w:rFonts w:asciiTheme="majorBidi" w:hAnsiTheme="majorBidi" w:cstheme="majorBidi"/>
          <w:b/>
          <w:bCs/>
          <w:sz w:val="24"/>
          <w:szCs w:val="24"/>
        </w:rPr>
        <w:t>Local Interpretability:</w:t>
      </w:r>
      <w:r w:rsidRPr="00D80421">
        <w:rPr>
          <w:rFonts w:asciiTheme="majorBidi" w:hAnsiTheme="majorBidi" w:cstheme="majorBidi"/>
          <w:sz w:val="24"/>
          <w:szCs w:val="24"/>
        </w:rPr>
        <w:t xml:space="preserve"> For each patient, SHAP identifies the clinical features—such as serum creatinine, hemoglobin, or blood pressure—that contributed most to the CKD prediction.</w:t>
      </w:r>
    </w:p>
    <w:p w:rsidR="00F13E8D" w:rsidRPr="00D80421" w:rsidRDefault="00F13E8D" w:rsidP="00D80421">
      <w:pPr>
        <w:numPr>
          <w:ilvl w:val="0"/>
          <w:numId w:val="31"/>
        </w:numPr>
        <w:spacing w:before="100" w:beforeAutospacing="1" w:after="100" w:afterAutospacing="1" w:line="360" w:lineRule="auto"/>
        <w:jc w:val="both"/>
        <w:rPr>
          <w:rFonts w:asciiTheme="majorBidi" w:hAnsiTheme="majorBidi" w:cstheme="majorBidi"/>
          <w:sz w:val="24"/>
          <w:szCs w:val="24"/>
        </w:rPr>
      </w:pPr>
      <w:r w:rsidRPr="00D80421">
        <w:rPr>
          <w:rFonts w:asciiTheme="majorBidi" w:hAnsiTheme="majorBidi" w:cstheme="majorBidi"/>
          <w:b/>
          <w:bCs/>
          <w:sz w:val="24"/>
          <w:szCs w:val="24"/>
        </w:rPr>
        <w:t>Global Interpretability:</w:t>
      </w:r>
      <w:r w:rsidRPr="00D80421">
        <w:rPr>
          <w:rFonts w:asciiTheme="majorBidi" w:hAnsiTheme="majorBidi" w:cstheme="majorBidi"/>
          <w:sz w:val="24"/>
          <w:szCs w:val="24"/>
        </w:rPr>
        <w:t xml:space="preserve"> By aggregating SHAP values across all patients, SHAP highlights which features are most consistently important, allowing clinicians to better understand the underlying risk factors.</w:t>
      </w:r>
    </w:p>
    <w:p w:rsidR="00F13E8D" w:rsidRPr="00D80421" w:rsidRDefault="00F13E8D" w:rsidP="00D80421">
      <w:pPr>
        <w:spacing w:before="100" w:beforeAutospacing="1" w:after="100" w:afterAutospacing="1" w:line="360" w:lineRule="auto"/>
        <w:jc w:val="both"/>
        <w:rPr>
          <w:rFonts w:asciiTheme="majorBidi" w:hAnsiTheme="majorBidi" w:cstheme="majorBidi"/>
          <w:sz w:val="24"/>
          <w:szCs w:val="24"/>
        </w:rPr>
      </w:pPr>
      <w:r w:rsidRPr="00D80421">
        <w:rPr>
          <w:rFonts w:asciiTheme="majorBidi" w:hAnsiTheme="majorBidi" w:cstheme="majorBidi"/>
          <w:sz w:val="24"/>
          <w:szCs w:val="24"/>
        </w:rPr>
        <w:t>By integrating SHAP into the final stage of our CNN–ML pipeline, the research ensures that predictive performance is complemented by interpretability, enabling healthcare professionals to validate and trust the model’s recommendations [29].</w:t>
      </w:r>
    </w:p>
    <w:p w:rsidR="00F13E8D" w:rsidRPr="00D80421" w:rsidRDefault="00F13E8D" w:rsidP="00F13E8D">
      <w:pPr>
        <w:pStyle w:val="Heading3"/>
        <w:spacing w:after="180"/>
        <w:ind w:left="-5"/>
        <w:rPr>
          <w:rFonts w:asciiTheme="majorBidi" w:hAnsiTheme="majorBidi" w:cstheme="majorBidi"/>
          <w:b/>
          <w:bCs/>
          <w:sz w:val="32"/>
          <w:szCs w:val="32"/>
        </w:rPr>
      </w:pPr>
      <w:bookmarkStart w:id="26" w:name="_Toc205837506"/>
      <w:r w:rsidRPr="00D80421">
        <w:rPr>
          <w:rFonts w:asciiTheme="majorBidi" w:hAnsiTheme="majorBidi" w:cstheme="majorBidi"/>
          <w:b/>
          <w:bCs/>
          <w:sz w:val="32"/>
          <w:szCs w:val="32"/>
        </w:rPr>
        <w:t>2.6 Evaluation Metrics and Confusion Matrix</w:t>
      </w:r>
      <w:bookmarkEnd w:id="26"/>
    </w:p>
    <w:p w:rsidR="00F13E8D" w:rsidRDefault="00F13E8D" w:rsidP="00F13E8D">
      <w:pPr>
        <w:pStyle w:val="NormalWeb"/>
        <w:spacing w:line="360" w:lineRule="auto"/>
        <w:jc w:val="both"/>
      </w:pPr>
      <w:r>
        <w:t>To evaluate the performance of ML/DL models in classifying CKD, we use the following metrics derived from the confusion matrix:</w:t>
      </w:r>
    </w:p>
    <w:p w:rsidR="00F13E8D" w:rsidRDefault="00F13E8D" w:rsidP="00F13E8D">
      <w:pPr>
        <w:pStyle w:val="NormalWeb"/>
        <w:numPr>
          <w:ilvl w:val="0"/>
          <w:numId w:val="32"/>
        </w:numPr>
        <w:spacing w:line="360" w:lineRule="auto"/>
        <w:jc w:val="both"/>
      </w:pPr>
      <w:r>
        <w:rPr>
          <w:rStyle w:val="Strong"/>
        </w:rPr>
        <w:t>True Positive (TP):</w:t>
      </w:r>
      <w:r>
        <w:t xml:space="preserve"> Patient has CKD and the model correctly predicts CKD.</w:t>
      </w:r>
    </w:p>
    <w:p w:rsidR="00F13E8D" w:rsidRDefault="00F13E8D" w:rsidP="00F13E8D">
      <w:pPr>
        <w:pStyle w:val="NormalWeb"/>
        <w:numPr>
          <w:ilvl w:val="0"/>
          <w:numId w:val="32"/>
        </w:numPr>
        <w:spacing w:line="360" w:lineRule="auto"/>
        <w:jc w:val="both"/>
      </w:pPr>
      <w:r>
        <w:rPr>
          <w:rStyle w:val="Strong"/>
        </w:rPr>
        <w:t>True Negative (TN):</w:t>
      </w:r>
      <w:r>
        <w:t xml:space="preserve"> Patient does not have CKD and the model correctly predicts non-CKD.</w:t>
      </w:r>
    </w:p>
    <w:p w:rsidR="00F13E8D" w:rsidRDefault="00F13E8D" w:rsidP="00F13E8D">
      <w:pPr>
        <w:pStyle w:val="NormalWeb"/>
        <w:numPr>
          <w:ilvl w:val="0"/>
          <w:numId w:val="32"/>
        </w:numPr>
        <w:spacing w:line="360" w:lineRule="auto"/>
        <w:jc w:val="both"/>
      </w:pPr>
      <w:r>
        <w:rPr>
          <w:rStyle w:val="Strong"/>
        </w:rPr>
        <w:t>False Positive (FP):</w:t>
      </w:r>
      <w:r>
        <w:t xml:space="preserve"> Patient does not have CKD but the model predicts CKD.</w:t>
      </w:r>
    </w:p>
    <w:p w:rsidR="00F13E8D" w:rsidRDefault="00F13E8D" w:rsidP="00F13E8D">
      <w:pPr>
        <w:pStyle w:val="NormalWeb"/>
        <w:numPr>
          <w:ilvl w:val="0"/>
          <w:numId w:val="32"/>
        </w:numPr>
        <w:spacing w:line="360" w:lineRule="auto"/>
        <w:jc w:val="both"/>
      </w:pPr>
      <w:r>
        <w:rPr>
          <w:rStyle w:val="Strong"/>
        </w:rPr>
        <w:t>False Negative (FN):</w:t>
      </w:r>
      <w:r>
        <w:t xml:space="preserve"> Patient has CKD but the model predicts non-CKD.</w:t>
      </w:r>
    </w:p>
    <w:p w:rsidR="00F13E8D" w:rsidRDefault="00F13E8D" w:rsidP="00F13E8D">
      <w:pPr>
        <w:pStyle w:val="NormalWeb"/>
        <w:spacing w:line="360" w:lineRule="auto"/>
        <w:jc w:val="both"/>
      </w:pPr>
      <w:r>
        <w:lastRenderedPageBreak/>
        <w:t xml:space="preserve">A confusion matrix allows us to compute multiple evaluation metrics that provide a more comprehensive picture of a model’s performance [30]. Below are the key metrics derived from confusion matrix </w:t>
      </w:r>
      <w:proofErr w:type="gramStart"/>
      <w:r>
        <w:t>data:</w:t>
      </w:r>
      <w:proofErr w:type="gramEnd"/>
    </w:p>
    <w:tbl>
      <w:tblPr>
        <w:tblW w:w="0" w:type="auto"/>
        <w:jc w:val="center"/>
        <w:tblLook w:val="04A0" w:firstRow="1" w:lastRow="0" w:firstColumn="1" w:lastColumn="0" w:noHBand="0" w:noVBand="1"/>
      </w:tblPr>
      <w:tblGrid>
        <w:gridCol w:w="1652"/>
        <w:gridCol w:w="1909"/>
        <w:gridCol w:w="1994"/>
      </w:tblGrid>
      <w:tr w:rsidR="00F13E8D" w:rsidTr="00F13E8D">
        <w:trPr>
          <w:jc w:val="center"/>
        </w:trPr>
        <w:tc>
          <w:tcPr>
            <w:tcW w:w="0" w:type="auto"/>
          </w:tcPr>
          <w:p w:rsidR="00F13E8D" w:rsidRDefault="00F13E8D" w:rsidP="00F13E8D">
            <w:pPr>
              <w:jc w:val="center"/>
            </w:pPr>
          </w:p>
        </w:tc>
        <w:tc>
          <w:tcPr>
            <w:tcW w:w="0" w:type="auto"/>
          </w:tcPr>
          <w:p w:rsidR="00F13E8D" w:rsidRDefault="00F13E8D" w:rsidP="00F13E8D">
            <w:pPr>
              <w:spacing w:line="240" w:lineRule="auto"/>
              <w:jc w:val="center"/>
              <w:rPr>
                <w:rFonts w:asciiTheme="majorBidi" w:hAnsiTheme="majorBidi" w:cstheme="majorBidi"/>
                <w:color w:val="404040"/>
              </w:rPr>
            </w:pPr>
            <w:r>
              <w:rPr>
                <w:rFonts w:asciiTheme="majorBidi" w:hAnsiTheme="majorBidi" w:cstheme="majorBidi"/>
                <w:b/>
                <w:bCs/>
                <w:color w:val="404040"/>
              </w:rPr>
              <w:t>Predicted Positive</w:t>
            </w:r>
          </w:p>
        </w:tc>
        <w:tc>
          <w:tcPr>
            <w:tcW w:w="0" w:type="auto"/>
          </w:tcPr>
          <w:p w:rsidR="00F13E8D" w:rsidRDefault="00F13E8D" w:rsidP="00F13E8D">
            <w:pPr>
              <w:jc w:val="center"/>
              <w:rPr>
                <w:rFonts w:asciiTheme="majorBidi" w:hAnsiTheme="majorBidi" w:cstheme="majorBidi"/>
                <w:color w:val="404040"/>
              </w:rPr>
            </w:pPr>
            <w:r>
              <w:rPr>
                <w:rFonts w:asciiTheme="majorBidi" w:hAnsiTheme="majorBidi" w:cstheme="majorBidi"/>
                <w:b/>
                <w:bCs/>
                <w:color w:val="404040"/>
              </w:rPr>
              <w:t>Predicted Negative</w:t>
            </w:r>
          </w:p>
        </w:tc>
      </w:tr>
      <w:tr w:rsidR="00F13E8D" w:rsidTr="00F13E8D">
        <w:trPr>
          <w:jc w:val="center"/>
        </w:trPr>
        <w:tc>
          <w:tcPr>
            <w:tcW w:w="0" w:type="auto"/>
            <w:tcBorders>
              <w:left w:val="nil"/>
              <w:right w:val="nil"/>
            </w:tcBorders>
            <w:shd w:val="clear" w:color="auto" w:fill="D3DFEE" w:themeFill="accent1" w:themeFillTint="3F"/>
          </w:tcPr>
          <w:p w:rsidR="00F13E8D" w:rsidRDefault="00F13E8D" w:rsidP="00F13E8D">
            <w:pPr>
              <w:spacing w:line="240" w:lineRule="auto"/>
              <w:jc w:val="center"/>
              <w:rPr>
                <w:rFonts w:asciiTheme="majorBidi" w:hAnsiTheme="majorBidi" w:cstheme="majorBidi"/>
                <w:b/>
                <w:bCs/>
                <w:color w:val="404040"/>
              </w:rPr>
            </w:pPr>
            <w:r>
              <w:rPr>
                <w:rFonts w:asciiTheme="majorBidi" w:hAnsiTheme="majorBidi" w:cstheme="majorBidi"/>
                <w:color w:val="404040"/>
              </w:rPr>
              <w:t>Actual Positive</w:t>
            </w:r>
          </w:p>
        </w:tc>
        <w:tc>
          <w:tcPr>
            <w:tcW w:w="0" w:type="auto"/>
            <w:tcBorders>
              <w:right w:val="nil"/>
            </w:tcBorders>
            <w:shd w:val="clear" w:color="auto" w:fill="D3DFEE" w:themeFill="accent1" w:themeFillTint="3F"/>
          </w:tcPr>
          <w:p w:rsidR="00F13E8D" w:rsidRDefault="00F13E8D" w:rsidP="00F13E8D">
            <w:pPr>
              <w:jc w:val="center"/>
            </w:pPr>
            <w:r>
              <w:t>TP</w:t>
            </w:r>
          </w:p>
        </w:tc>
        <w:tc>
          <w:tcPr>
            <w:tcW w:w="0" w:type="auto"/>
            <w:tcBorders>
              <w:right w:val="nil"/>
            </w:tcBorders>
            <w:shd w:val="clear" w:color="auto" w:fill="D3DFEE" w:themeFill="accent1" w:themeFillTint="3F"/>
          </w:tcPr>
          <w:p w:rsidR="00F13E8D" w:rsidRDefault="00F13E8D" w:rsidP="00F13E8D">
            <w:pPr>
              <w:jc w:val="center"/>
            </w:pPr>
            <w:r>
              <w:t>FN</w:t>
            </w:r>
          </w:p>
        </w:tc>
      </w:tr>
      <w:tr w:rsidR="00F13E8D" w:rsidTr="00F13E8D">
        <w:trPr>
          <w:trHeight w:val="357"/>
          <w:jc w:val="center"/>
        </w:trPr>
        <w:tc>
          <w:tcPr>
            <w:tcW w:w="0" w:type="auto"/>
          </w:tcPr>
          <w:p w:rsidR="00F13E8D" w:rsidRDefault="00F13E8D" w:rsidP="00F13E8D">
            <w:pPr>
              <w:spacing w:line="240" w:lineRule="auto"/>
              <w:jc w:val="center"/>
              <w:rPr>
                <w:rFonts w:asciiTheme="majorBidi" w:hAnsiTheme="majorBidi" w:cstheme="majorBidi"/>
                <w:b/>
                <w:bCs/>
                <w:color w:val="404040"/>
              </w:rPr>
            </w:pPr>
            <w:r>
              <w:rPr>
                <w:rFonts w:asciiTheme="majorBidi" w:hAnsiTheme="majorBidi" w:cstheme="majorBidi"/>
                <w:color w:val="404040"/>
              </w:rPr>
              <w:t>Actual Negative</w:t>
            </w:r>
          </w:p>
        </w:tc>
        <w:tc>
          <w:tcPr>
            <w:tcW w:w="0" w:type="auto"/>
          </w:tcPr>
          <w:p w:rsidR="00F13E8D" w:rsidRDefault="00F13E8D" w:rsidP="00F13E8D">
            <w:pPr>
              <w:jc w:val="center"/>
            </w:pPr>
            <w:r>
              <w:t>FP</w:t>
            </w:r>
          </w:p>
        </w:tc>
        <w:tc>
          <w:tcPr>
            <w:tcW w:w="0" w:type="auto"/>
          </w:tcPr>
          <w:p w:rsidR="00F13E8D" w:rsidRDefault="00F13E8D" w:rsidP="00F13E8D">
            <w:pPr>
              <w:jc w:val="center"/>
            </w:pPr>
            <w:r>
              <w:t>TN</w:t>
            </w:r>
          </w:p>
        </w:tc>
      </w:tr>
    </w:tbl>
    <w:p w:rsidR="00F13E8D" w:rsidRDefault="00F13E8D" w:rsidP="00F13E8D">
      <w:pPr>
        <w:pStyle w:val="NormalWeb"/>
        <w:rPr>
          <w:rStyle w:val="Strong"/>
          <w:rtl/>
        </w:rPr>
      </w:pPr>
    </w:p>
    <w:p w:rsidR="00F13E8D" w:rsidRDefault="00F13E8D" w:rsidP="00F13E8D">
      <w:pPr>
        <w:pStyle w:val="NormalWeb"/>
        <w:rPr>
          <w:b/>
          <w:bCs/>
        </w:rPr>
      </w:pPr>
      <w:r>
        <w:rPr>
          <w:rStyle w:val="Strong"/>
        </w:rPr>
        <w:t>Evaluation Metrics:</w:t>
      </w:r>
    </w:p>
    <w:p w:rsidR="00F13E8D" w:rsidRDefault="00F13E8D" w:rsidP="00F13E8D">
      <w:pPr>
        <w:pStyle w:val="NormalWeb"/>
        <w:spacing w:line="360" w:lineRule="auto"/>
        <w:ind w:firstLine="720"/>
        <w:jc w:val="both"/>
      </w:pPr>
      <w:r>
        <w:rPr>
          <w:rStyle w:val="Strong"/>
        </w:rPr>
        <w:t>Accuracy</w:t>
      </w:r>
      <w:r>
        <w:t xml:space="preserve">: Overall correctness of the model. </w:t>
      </w:r>
    </w:p>
    <w:p w:rsidR="00F13E8D" w:rsidRDefault="00F13E8D" w:rsidP="00F13E8D">
      <w:pPr>
        <w:pStyle w:val="NormalWeb"/>
        <w:ind w:left="2880" w:firstLine="720"/>
      </w:pPr>
      <w:r>
        <w:rPr>
          <w:rStyle w:val="Strong"/>
        </w:rPr>
        <w:t>Accuracy</w:t>
      </w:r>
      <w:r>
        <w:t xml:space="preserve"> = </w:t>
      </w:r>
      <m:oMath>
        <m:f>
          <m:fPr>
            <m:ctrlPr>
              <w:rPr>
                <w:rFonts w:ascii="Cambria Math" w:hAnsi="Cambria Math"/>
                <w:i/>
              </w:rPr>
            </m:ctrlPr>
          </m:fPr>
          <m:num>
            <m:r>
              <w:rPr>
                <w:rFonts w:ascii="Cambria Math" w:hAnsi="Cambria Math"/>
              </w:rPr>
              <m:t>TP+TN</m:t>
            </m:r>
          </m:num>
          <m:den>
            <m:r>
              <w:rPr>
                <w:rFonts w:ascii="Cambria Math" w:hAnsi="Cambria Math"/>
              </w:rPr>
              <m:t>TP+TN+FP+FN</m:t>
            </m:r>
          </m:den>
        </m:f>
      </m:oMath>
    </w:p>
    <w:p w:rsidR="00F13E8D" w:rsidRDefault="00F13E8D" w:rsidP="00F13E8D">
      <w:pPr>
        <w:pStyle w:val="NormalWeb"/>
        <w:numPr>
          <w:ilvl w:val="0"/>
          <w:numId w:val="33"/>
        </w:numPr>
        <w:spacing w:line="360" w:lineRule="auto"/>
        <w:jc w:val="both"/>
        <w:rPr>
          <w:rStyle w:val="Strong"/>
        </w:rPr>
      </w:pPr>
      <w:r>
        <w:rPr>
          <w:rStyle w:val="Strong"/>
        </w:rPr>
        <w:t xml:space="preserve">Precision: </w:t>
      </w:r>
      <w:r w:rsidRPr="00D80421">
        <w:rPr>
          <w:rStyle w:val="Strong"/>
          <w:b w:val="0"/>
          <w:bCs w:val="0"/>
        </w:rPr>
        <w:t>Measures how many of the positive predictions were actually correct. This metric is particularly important when minimizing false positives is crucial such as how many predicted CKD cases were actually CKD.</w:t>
      </w:r>
      <w:r>
        <w:rPr>
          <w:rStyle w:val="Strong"/>
        </w:rPr>
        <w:t xml:space="preserve"> </w:t>
      </w:r>
    </w:p>
    <w:p w:rsidR="00F13E8D" w:rsidRDefault="00F13E8D" w:rsidP="00F13E8D">
      <w:pPr>
        <w:pStyle w:val="NormalWeb"/>
        <w:ind w:left="2880" w:firstLine="720"/>
      </w:pPr>
      <w:r>
        <w:rPr>
          <w:rStyle w:val="Strong"/>
        </w:rPr>
        <w:t>Precision</w:t>
      </w:r>
      <w:r>
        <w:t xml:space="preserve"> = </w:t>
      </w:r>
      <m:oMath>
        <m:f>
          <m:fPr>
            <m:ctrlPr>
              <w:rPr>
                <w:rFonts w:ascii="Cambria Math" w:hAnsi="Cambria Math"/>
                <w:i/>
              </w:rPr>
            </m:ctrlPr>
          </m:fPr>
          <m:num>
            <m:r>
              <w:rPr>
                <w:rFonts w:ascii="Cambria Math" w:hAnsi="Cambria Math"/>
              </w:rPr>
              <m:t>TP</m:t>
            </m:r>
          </m:num>
          <m:den>
            <m:r>
              <w:rPr>
                <w:rFonts w:ascii="Cambria Math" w:hAnsi="Cambria Math"/>
              </w:rPr>
              <m:t>TP+FP</m:t>
            </m:r>
          </m:den>
        </m:f>
      </m:oMath>
    </w:p>
    <w:p w:rsidR="00F13E8D" w:rsidRPr="00D80421" w:rsidRDefault="00F13E8D" w:rsidP="00F13E8D">
      <w:pPr>
        <w:pStyle w:val="NormalWeb"/>
        <w:numPr>
          <w:ilvl w:val="0"/>
          <w:numId w:val="33"/>
        </w:numPr>
        <w:spacing w:line="360" w:lineRule="auto"/>
        <w:jc w:val="both"/>
        <w:rPr>
          <w:rStyle w:val="Strong"/>
          <w:b w:val="0"/>
          <w:bCs w:val="0"/>
        </w:rPr>
      </w:pPr>
      <w:r>
        <w:rPr>
          <w:rStyle w:val="Strong"/>
        </w:rPr>
        <w:t>Recall (Sensitivity</w:t>
      </w:r>
      <w:r w:rsidRPr="009B1838">
        <w:rPr>
          <w:rStyle w:val="Strong"/>
        </w:rPr>
        <w:t xml:space="preserve">): </w:t>
      </w:r>
      <w:r w:rsidRPr="00D80421">
        <w:rPr>
          <w:rStyle w:val="Strong"/>
          <w:b w:val="0"/>
          <w:bCs w:val="0"/>
        </w:rPr>
        <w:t>Shows how well the model identifies all relevant positive cases. It is important in scenarios where missing a positive case is costly, like diagnosing diseases.</w:t>
      </w:r>
    </w:p>
    <w:p w:rsidR="00F13E8D" w:rsidRDefault="00F13E8D" w:rsidP="00F13E8D">
      <w:pPr>
        <w:pStyle w:val="NormalWeb"/>
        <w:ind w:left="3600"/>
      </w:pPr>
      <w:r>
        <w:rPr>
          <w:rStyle w:val="Strong"/>
        </w:rPr>
        <w:t xml:space="preserve">Recall </w:t>
      </w:r>
      <w:r>
        <w:t xml:space="preserve">= </w:t>
      </w:r>
      <m:oMath>
        <m:f>
          <m:fPr>
            <m:ctrlPr>
              <w:rPr>
                <w:rFonts w:ascii="Cambria Math" w:hAnsi="Cambria Math"/>
                <w:i/>
              </w:rPr>
            </m:ctrlPr>
          </m:fPr>
          <m:num>
            <m:r>
              <w:rPr>
                <w:rFonts w:ascii="Cambria Math" w:hAnsi="Cambria Math"/>
              </w:rPr>
              <m:t>TP</m:t>
            </m:r>
          </m:num>
          <m:den>
            <m:r>
              <w:rPr>
                <w:rFonts w:ascii="Cambria Math" w:hAnsi="Cambria Math"/>
              </w:rPr>
              <m:t>TP+FN</m:t>
            </m:r>
          </m:den>
        </m:f>
      </m:oMath>
    </w:p>
    <w:p w:rsidR="00F13E8D" w:rsidRDefault="00F13E8D" w:rsidP="00F13E8D">
      <w:pPr>
        <w:pStyle w:val="NormalWeb"/>
        <w:numPr>
          <w:ilvl w:val="0"/>
          <w:numId w:val="33"/>
        </w:numPr>
        <w:spacing w:line="360" w:lineRule="auto"/>
        <w:jc w:val="both"/>
      </w:pPr>
      <w:r>
        <w:rPr>
          <w:rStyle w:val="Strong"/>
        </w:rPr>
        <w:t>F1-Score</w:t>
      </w:r>
      <w:r>
        <w:t>: The harmonic mean of precision and recall, providing a balance between both metrics.</w:t>
      </w:r>
    </w:p>
    <w:p w:rsidR="00F13E8D" w:rsidRDefault="00F13E8D" w:rsidP="00F13E8D">
      <w:pPr>
        <w:pStyle w:val="NormalWeb"/>
        <w:ind w:left="2880" w:firstLine="720"/>
      </w:pPr>
      <w:r>
        <w:rPr>
          <w:rStyle w:val="Strong"/>
        </w:rPr>
        <w:t>F1</w:t>
      </w:r>
      <w:r>
        <w:t xml:space="preserve"> = </w:t>
      </w:r>
      <m:oMath>
        <m:r>
          <w:rPr>
            <w:rFonts w:ascii="Cambria Math" w:hAnsi="Cambria Math"/>
          </w:rPr>
          <m:t xml:space="preserve">2× </m:t>
        </m:r>
        <m:f>
          <m:fPr>
            <m:ctrlPr>
              <w:rPr>
                <w:rFonts w:ascii="Cambria Math" w:hAnsi="Cambria Math"/>
                <w:i/>
              </w:rPr>
            </m:ctrlPr>
          </m:fPr>
          <m:num>
            <m:r>
              <w:rPr>
                <w:rFonts w:ascii="Cambria Math" w:hAnsi="Cambria Math"/>
              </w:rPr>
              <m:t>Precision × Recall</m:t>
            </m:r>
          </m:num>
          <m:den>
            <m:r>
              <w:rPr>
                <w:rFonts w:ascii="Cambria Math" w:hAnsi="Cambria Math"/>
              </w:rPr>
              <m:t>Precision + Recall</m:t>
            </m:r>
          </m:den>
        </m:f>
      </m:oMath>
    </w:p>
    <w:p w:rsidR="00F13E8D" w:rsidRDefault="00F13E8D" w:rsidP="00F13E8D">
      <w:pPr>
        <w:pStyle w:val="NormalWeb"/>
        <w:numPr>
          <w:ilvl w:val="0"/>
          <w:numId w:val="33"/>
        </w:numPr>
        <w:spacing w:line="360" w:lineRule="auto"/>
        <w:jc w:val="both"/>
      </w:pPr>
      <w:r>
        <w:rPr>
          <w:rStyle w:val="Strong"/>
        </w:rPr>
        <w:t>Specificity</w:t>
      </w:r>
      <w:r>
        <w:t>: Measures how well the model identifies negative cases. It’s especially relevant in medical diagnosis, where we want to avoid false positives. Such as ability to correctly identify non-CKD cases.</w:t>
      </w:r>
    </w:p>
    <w:p w:rsidR="00F13E8D" w:rsidRDefault="00F13E8D" w:rsidP="00F13E8D">
      <w:pPr>
        <w:pStyle w:val="NormalWeb"/>
        <w:ind w:left="2880" w:firstLine="720"/>
      </w:pPr>
      <w:r>
        <w:rPr>
          <w:rStyle w:val="Strong"/>
        </w:rPr>
        <w:t>Specificity</w:t>
      </w:r>
      <w:r>
        <w:t xml:space="preserve"> = </w:t>
      </w:r>
      <m:oMath>
        <m:f>
          <m:fPr>
            <m:ctrlPr>
              <w:rPr>
                <w:rFonts w:ascii="Cambria Math" w:hAnsi="Cambria Math"/>
                <w:i/>
              </w:rPr>
            </m:ctrlPr>
          </m:fPr>
          <m:num>
            <m:r>
              <w:rPr>
                <w:rFonts w:ascii="Cambria Math" w:hAnsi="Cambria Math"/>
              </w:rPr>
              <m:t>TN</m:t>
            </m:r>
          </m:num>
          <m:den>
            <m:r>
              <w:rPr>
                <w:rFonts w:ascii="Cambria Math" w:hAnsi="Cambria Math"/>
              </w:rPr>
              <m:t>TN+FP</m:t>
            </m:r>
          </m:den>
        </m:f>
      </m:oMath>
    </w:p>
    <w:p w:rsidR="00F13E8D" w:rsidRDefault="00F13E8D" w:rsidP="00F13E8D">
      <w:pPr>
        <w:pStyle w:val="NormalWeb"/>
        <w:numPr>
          <w:ilvl w:val="0"/>
          <w:numId w:val="33"/>
        </w:numPr>
        <w:spacing w:line="360" w:lineRule="auto"/>
        <w:jc w:val="both"/>
      </w:pPr>
      <w:r>
        <w:rPr>
          <w:rStyle w:val="Strong"/>
        </w:rPr>
        <w:lastRenderedPageBreak/>
        <w:t>AUC-ROC</w:t>
      </w:r>
      <w:r>
        <w:t>: Measures the model's ability to discriminate between classes across all probability thresholds.</w:t>
      </w:r>
    </w:p>
    <w:p w:rsidR="00F13E8D" w:rsidRDefault="00F13E8D" w:rsidP="00F13E8D">
      <w:pPr>
        <w:pStyle w:val="NormalWeb"/>
        <w:spacing w:line="360" w:lineRule="auto"/>
        <w:jc w:val="both"/>
      </w:pPr>
      <w:r>
        <w:t>These metrics provide a comprehensive view of model performance, especially important when dealing with class imbalance such as in medical datasets [31].</w:t>
      </w:r>
    </w:p>
    <w:p w:rsidR="00F13E8D" w:rsidRPr="00D80421" w:rsidRDefault="00F13E8D" w:rsidP="00F13E8D">
      <w:pPr>
        <w:pStyle w:val="Heading3"/>
        <w:rPr>
          <w:rFonts w:asciiTheme="majorBidi" w:hAnsiTheme="majorBidi" w:cstheme="majorBidi"/>
          <w:b/>
          <w:bCs/>
          <w:sz w:val="32"/>
          <w:szCs w:val="32"/>
        </w:rPr>
      </w:pPr>
      <w:bookmarkStart w:id="27" w:name="_Toc205837507"/>
      <w:r w:rsidRPr="00D80421">
        <w:rPr>
          <w:rFonts w:asciiTheme="majorBidi" w:hAnsiTheme="majorBidi" w:cstheme="majorBidi"/>
          <w:b/>
          <w:bCs/>
          <w:sz w:val="32"/>
          <w:szCs w:val="32"/>
        </w:rPr>
        <w:t>2.7 Summary</w:t>
      </w:r>
      <w:bookmarkEnd w:id="27"/>
    </w:p>
    <w:p w:rsidR="00F13E8D" w:rsidRDefault="00F13E8D" w:rsidP="00F13E8D">
      <w:pPr>
        <w:pStyle w:val="NormalWeb"/>
        <w:spacing w:line="360" w:lineRule="auto"/>
        <w:jc w:val="both"/>
      </w:pPr>
      <w:r>
        <w:t xml:space="preserve">This chapter presented a comprehensive background on Chronic Kidney Disease (CKD) and its clinical significance, followed by an in-depth overview of the machine learning and deep learning techniques adopted in this study. The hybrid approach employed in this research was detailed, where a Convolutional Neural Network (CNN) is used for automatic feature extraction from structured clinical data, and the extracted features are subsequently classified using six optimized machine learning models (SVM, RF, </w:t>
      </w:r>
      <w:proofErr w:type="spellStart"/>
      <w:r>
        <w:t>XGBoost</w:t>
      </w:r>
      <w:proofErr w:type="spellEnd"/>
      <w:r>
        <w:t xml:space="preserve">, ANN, k-NN, and </w:t>
      </w:r>
      <w:proofErr w:type="spellStart"/>
      <w:r>
        <w:t>LightGBM</w:t>
      </w:r>
      <w:proofErr w:type="spellEnd"/>
      <w:r>
        <w:t>) fine-tuned via a Genetic Algorithm (GA).</w:t>
      </w:r>
      <w:r>
        <w:br/>
        <w:t>The chapter also introduced the Explainable AI framework SHAP, highlighting its role in improving transparency and interpretability of model predictions in clinical decision-making. Additionally, the section on evaluation metrics and the confusion matrix clarified how model performance is measured and interpreted in the context of healthcare applications.</w:t>
      </w:r>
      <w:r>
        <w:br/>
        <w:t xml:space="preserve">The next chapter will present the complete methodology for data preprocessing, CNN-based feature extraction, model training, </w:t>
      </w:r>
      <w:proofErr w:type="spellStart"/>
      <w:r>
        <w:t>hyperparameter</w:t>
      </w:r>
      <w:proofErr w:type="spellEnd"/>
      <w:r>
        <w:t xml:space="preserve"> optimization, and validation procedures.</w:t>
      </w:r>
    </w:p>
    <w:p w:rsidR="00F13E8D" w:rsidRDefault="00F13E8D" w:rsidP="00F13E8D">
      <w:pPr>
        <w:spacing w:after="160" w:line="278" w:lineRule="auto"/>
        <w:rPr>
          <w:b/>
          <w:color w:val="0C0C0C"/>
          <w:sz w:val="28"/>
          <w:szCs w:val="28"/>
        </w:rPr>
      </w:pPr>
      <w:r>
        <w:rPr>
          <w:sz w:val="28"/>
          <w:szCs w:val="28"/>
        </w:rPr>
        <w:br w:type="page"/>
      </w:r>
    </w:p>
    <w:p w:rsidR="00F13E8D" w:rsidRPr="00D80421" w:rsidRDefault="00F13E8D" w:rsidP="00F13E8D">
      <w:pPr>
        <w:pStyle w:val="Heading1"/>
        <w:ind w:hanging="401"/>
        <w:jc w:val="center"/>
        <w:rPr>
          <w:rFonts w:asciiTheme="majorBidi" w:eastAsia="inter" w:hAnsiTheme="majorBidi" w:cstheme="majorBidi"/>
          <w:b/>
          <w:bCs/>
          <w:sz w:val="36"/>
          <w:szCs w:val="36"/>
        </w:rPr>
      </w:pPr>
      <w:bookmarkStart w:id="28" w:name="_Toc205837508"/>
      <w:r w:rsidRPr="00D80421">
        <w:rPr>
          <w:rFonts w:asciiTheme="majorBidi" w:eastAsia="inter" w:hAnsiTheme="majorBidi" w:cstheme="majorBidi"/>
          <w:b/>
          <w:bCs/>
          <w:sz w:val="36"/>
          <w:szCs w:val="36"/>
        </w:rPr>
        <w:lastRenderedPageBreak/>
        <w:t>Chapter 3: Related Work</w:t>
      </w:r>
      <w:bookmarkEnd w:id="28"/>
    </w:p>
    <w:p w:rsidR="00F13E8D" w:rsidRPr="00D80421" w:rsidRDefault="00F13E8D" w:rsidP="00F13E8D">
      <w:pPr>
        <w:spacing w:before="100" w:beforeAutospacing="1" w:after="100" w:afterAutospacing="1" w:line="360" w:lineRule="auto"/>
        <w:jc w:val="both"/>
        <w:rPr>
          <w:rFonts w:asciiTheme="majorBidi" w:hAnsiTheme="majorBidi" w:cstheme="majorBidi"/>
          <w:sz w:val="24"/>
          <w:szCs w:val="24"/>
        </w:rPr>
      </w:pPr>
      <w:r w:rsidRPr="00D80421">
        <w:rPr>
          <w:rFonts w:asciiTheme="majorBidi" w:hAnsiTheme="majorBidi" w:cstheme="majorBidi"/>
          <w:sz w:val="24"/>
          <w:szCs w:val="24"/>
        </w:rPr>
        <w:t>The purpose of this chapter is to review prior work related to Chronic Kidney Disease (CKD) classification using artificial intelligence techniques. The review is structured into two main categories:</w:t>
      </w:r>
    </w:p>
    <w:p w:rsidR="00F13E8D" w:rsidRPr="00D80421" w:rsidRDefault="00F13E8D" w:rsidP="00F13E8D">
      <w:pPr>
        <w:numPr>
          <w:ilvl w:val="0"/>
          <w:numId w:val="36"/>
        </w:numPr>
        <w:spacing w:before="100" w:beforeAutospacing="1" w:after="100" w:afterAutospacing="1" w:line="360" w:lineRule="auto"/>
        <w:jc w:val="both"/>
        <w:rPr>
          <w:rFonts w:asciiTheme="majorBidi" w:hAnsiTheme="majorBidi" w:cstheme="majorBidi"/>
          <w:sz w:val="24"/>
          <w:szCs w:val="24"/>
        </w:rPr>
      </w:pPr>
      <w:r w:rsidRPr="00D80421">
        <w:rPr>
          <w:rFonts w:asciiTheme="majorBidi" w:hAnsiTheme="majorBidi" w:cstheme="majorBidi"/>
          <w:b/>
          <w:bCs/>
          <w:sz w:val="24"/>
          <w:szCs w:val="24"/>
        </w:rPr>
        <w:t>Machine Learning-Based Approaches</w:t>
      </w:r>
      <w:r w:rsidRPr="00D80421">
        <w:rPr>
          <w:rFonts w:asciiTheme="majorBidi" w:hAnsiTheme="majorBidi" w:cstheme="majorBidi"/>
          <w:sz w:val="24"/>
          <w:szCs w:val="24"/>
        </w:rPr>
        <w:t>, which include classical algorithms applied to structured clinical datasets such as laboratory results and patient demographics.</w:t>
      </w:r>
    </w:p>
    <w:p w:rsidR="00F13E8D" w:rsidRPr="00D80421" w:rsidRDefault="00F13E8D" w:rsidP="00F13E8D">
      <w:pPr>
        <w:numPr>
          <w:ilvl w:val="0"/>
          <w:numId w:val="36"/>
        </w:numPr>
        <w:spacing w:before="100" w:beforeAutospacing="1" w:after="100" w:afterAutospacing="1" w:line="360" w:lineRule="auto"/>
        <w:jc w:val="both"/>
        <w:rPr>
          <w:rFonts w:asciiTheme="majorBidi" w:hAnsiTheme="majorBidi" w:cstheme="majorBidi"/>
          <w:sz w:val="24"/>
          <w:szCs w:val="24"/>
        </w:rPr>
      </w:pPr>
      <w:r w:rsidRPr="00D80421">
        <w:rPr>
          <w:rFonts w:asciiTheme="majorBidi" w:hAnsiTheme="majorBidi" w:cstheme="majorBidi"/>
          <w:b/>
          <w:bCs/>
          <w:sz w:val="24"/>
          <w:szCs w:val="24"/>
        </w:rPr>
        <w:t>Deep Learning-Based Approaches</w:t>
      </w:r>
      <w:r w:rsidRPr="00D80421">
        <w:rPr>
          <w:rFonts w:asciiTheme="majorBidi" w:hAnsiTheme="majorBidi" w:cstheme="majorBidi"/>
          <w:sz w:val="24"/>
          <w:szCs w:val="24"/>
        </w:rPr>
        <w:t>, which leverage automated feature extraction methods, including Convolutional Neural Networks (CNNs), for improved pattern recognition in clinical data.</w:t>
      </w:r>
    </w:p>
    <w:p w:rsidR="00F13E8D" w:rsidRPr="00D80421" w:rsidRDefault="00F13E8D" w:rsidP="00F13E8D">
      <w:pPr>
        <w:spacing w:before="100" w:beforeAutospacing="1" w:after="100" w:afterAutospacing="1" w:line="360" w:lineRule="auto"/>
        <w:jc w:val="both"/>
        <w:rPr>
          <w:rFonts w:asciiTheme="majorBidi" w:hAnsiTheme="majorBidi" w:cstheme="majorBidi"/>
          <w:sz w:val="24"/>
          <w:szCs w:val="24"/>
        </w:rPr>
      </w:pPr>
      <w:r w:rsidRPr="00D80421">
        <w:rPr>
          <w:rFonts w:asciiTheme="majorBidi" w:hAnsiTheme="majorBidi" w:cstheme="majorBidi"/>
          <w:sz w:val="24"/>
          <w:szCs w:val="24"/>
        </w:rPr>
        <w:t>This organization allows for a clear comparison of strengths, limitations, and methodological trends in both categories. The chapter also identifies gaps such as limited dataset diversity, class imbalance, and underutilization of hybrid frameworks that the proposed research aims to address by integrating CNN-based feature extraction with optimized machine learning classifiers via Genetic Algorithm (GA) tuning.</w:t>
      </w:r>
    </w:p>
    <w:p w:rsidR="00F13E8D" w:rsidRPr="00D80421" w:rsidRDefault="00F13E8D" w:rsidP="00F13E8D">
      <w:pPr>
        <w:pStyle w:val="Heading3"/>
        <w:rPr>
          <w:rFonts w:asciiTheme="majorBidi" w:hAnsiTheme="majorBidi" w:cstheme="majorBidi"/>
          <w:b/>
          <w:bCs/>
          <w:sz w:val="32"/>
          <w:szCs w:val="32"/>
        </w:rPr>
      </w:pPr>
      <w:bookmarkStart w:id="29" w:name="_Toc205837509"/>
      <w:r w:rsidRPr="00D80421">
        <w:rPr>
          <w:rFonts w:asciiTheme="majorBidi" w:hAnsiTheme="majorBidi" w:cstheme="majorBidi"/>
          <w:b/>
          <w:bCs/>
          <w:sz w:val="32"/>
          <w:szCs w:val="32"/>
        </w:rPr>
        <w:t>3.1 Introduction</w:t>
      </w:r>
      <w:bookmarkEnd w:id="29"/>
    </w:p>
    <w:p w:rsidR="00F13E8D" w:rsidRPr="00D80421" w:rsidRDefault="00F13E8D" w:rsidP="00D80421">
      <w:pPr>
        <w:spacing w:before="100" w:beforeAutospacing="1" w:after="100" w:afterAutospacing="1" w:line="360" w:lineRule="auto"/>
        <w:jc w:val="both"/>
        <w:rPr>
          <w:rFonts w:asciiTheme="majorBidi" w:hAnsiTheme="majorBidi" w:cstheme="majorBidi"/>
          <w:sz w:val="24"/>
          <w:szCs w:val="24"/>
        </w:rPr>
      </w:pPr>
      <w:r w:rsidRPr="00D80421">
        <w:rPr>
          <w:rFonts w:asciiTheme="majorBidi" w:hAnsiTheme="majorBidi" w:cstheme="majorBidi"/>
          <w:sz w:val="24"/>
          <w:szCs w:val="24"/>
        </w:rPr>
        <w:t>Over the last two decades, CKD classification research has evolved from rule-based diagnostics to machine learning-driven models, initially applying algorithms like Support Vector Machines (SVM) and decision trees to hospital datasets. From 2020 onwards, wearable and home-monitoring devices enabled the integration of consumption and lifestyle data, supporting non-invasive early detection. In recent years, deep learning approaches have gained attention for their ability to automatically learn feature representations, although their higher data and computational requirements remain a challenge.</w:t>
      </w:r>
      <w:r w:rsidRPr="00D80421">
        <w:rPr>
          <w:rFonts w:asciiTheme="majorBidi" w:hAnsiTheme="majorBidi" w:cstheme="majorBidi"/>
          <w:sz w:val="24"/>
          <w:szCs w:val="24"/>
        </w:rPr>
        <w:br/>
        <w:t>By synthesizing these works, this review highlights the progression of methods, identifies limitations, and establishes the foundation for the hybrid CNN–ML approach adopted in this study. The subsequent sections provide a detailed review of recent ML- and DL-based CKD classification studies, followed by a discussion of their comparative performance and gaps in applicability.</w:t>
      </w:r>
    </w:p>
    <w:p w:rsidR="00F13E8D" w:rsidRPr="00D80421" w:rsidRDefault="00F13E8D" w:rsidP="00F13E8D">
      <w:pPr>
        <w:pStyle w:val="Heading3"/>
        <w:rPr>
          <w:rFonts w:asciiTheme="majorBidi" w:hAnsiTheme="majorBidi" w:cstheme="majorBidi"/>
          <w:b/>
          <w:bCs/>
          <w:sz w:val="32"/>
          <w:szCs w:val="32"/>
          <w:rtl/>
        </w:rPr>
      </w:pPr>
      <w:bookmarkStart w:id="30" w:name="_Toc205837510"/>
      <w:r w:rsidRPr="00D80421">
        <w:rPr>
          <w:rFonts w:asciiTheme="majorBidi" w:hAnsiTheme="majorBidi" w:cstheme="majorBidi"/>
          <w:b/>
          <w:bCs/>
          <w:sz w:val="32"/>
          <w:szCs w:val="32"/>
        </w:rPr>
        <w:lastRenderedPageBreak/>
        <w:t>3.2 Machine Learning Studies for CKD Classification</w:t>
      </w:r>
      <w:bookmarkEnd w:id="30"/>
    </w:p>
    <w:p w:rsidR="00F13E8D" w:rsidRDefault="00F13E8D" w:rsidP="00F13E8D">
      <w:pPr>
        <w:pStyle w:val="NormalWeb"/>
        <w:spacing w:line="360" w:lineRule="auto"/>
        <w:jc w:val="both"/>
      </w:pPr>
      <w:r>
        <w:rPr>
          <w:rStyle w:val="Strong"/>
        </w:rPr>
        <w:t xml:space="preserve">Phuong et al. [32] </w:t>
      </w:r>
      <w:r>
        <w:t>This study evaluated six ML algorithms on the UCI CKD dataset, comparing SVM, RF, KNN, LR, NB, and DT. RF achieved the highest accuracy, closely followed by SVM. Key CKD predictors identified included creatinine and hemoglobin. However, the dataset’s limited size raised concerns about generalization.</w:t>
      </w:r>
    </w:p>
    <w:p w:rsidR="00F13E8D" w:rsidRDefault="00F13E8D" w:rsidP="00F13E8D">
      <w:pPr>
        <w:pStyle w:val="NormalWeb"/>
        <w:spacing w:line="360" w:lineRule="auto"/>
        <w:jc w:val="both"/>
      </w:pPr>
      <w:proofErr w:type="spellStart"/>
      <w:r>
        <w:rPr>
          <w:rStyle w:val="Strong"/>
        </w:rPr>
        <w:t>Elshewey</w:t>
      </w:r>
      <w:proofErr w:type="spellEnd"/>
      <w:r>
        <w:rPr>
          <w:rStyle w:val="Strong"/>
        </w:rPr>
        <w:t xml:space="preserve"> et al. [33] </w:t>
      </w:r>
      <w:proofErr w:type="gramStart"/>
      <w:r>
        <w:t>The</w:t>
      </w:r>
      <w:proofErr w:type="gramEnd"/>
      <w:r>
        <w:t xml:space="preserve"> authors integrated Extra Trees with Biologically-Based Feature Selection (BBFS) to improve CKD classification. This approach achieved over 99% accuracy and provided interpretable feature importance rankings. The results highlighted the value of targeted feature selection but risked overfitting due to small sample size.</w:t>
      </w:r>
    </w:p>
    <w:p w:rsidR="00F13E8D" w:rsidRDefault="00F13E8D" w:rsidP="00F13E8D">
      <w:pPr>
        <w:pStyle w:val="NormalWeb"/>
        <w:spacing w:line="360" w:lineRule="auto"/>
        <w:jc w:val="both"/>
      </w:pPr>
      <w:r>
        <w:rPr>
          <w:rStyle w:val="Strong"/>
        </w:rPr>
        <w:t xml:space="preserve">Liu et al. [34] </w:t>
      </w:r>
      <w:r>
        <w:t xml:space="preserve">Using over 10,000 clinical EHR records, this study applied Random Forest to predict CKD risk. The model effectively handled imbalanced data and achieved high AUC values. The findings emphasized creatinine, </w:t>
      </w:r>
      <w:proofErr w:type="spellStart"/>
      <w:r>
        <w:t>eGFR</w:t>
      </w:r>
      <w:proofErr w:type="spellEnd"/>
      <w:r>
        <w:t>, and age as top predictors, but lacked comparisons to other ML methods.</w:t>
      </w:r>
    </w:p>
    <w:p w:rsidR="00F13E8D" w:rsidRDefault="00F13E8D" w:rsidP="00F13E8D">
      <w:pPr>
        <w:pStyle w:val="NormalWeb"/>
        <w:spacing w:line="360" w:lineRule="auto"/>
        <w:jc w:val="both"/>
      </w:pPr>
      <w:proofErr w:type="spellStart"/>
      <w:r>
        <w:rPr>
          <w:rStyle w:val="Strong"/>
        </w:rPr>
        <w:t>Metherall</w:t>
      </w:r>
      <w:proofErr w:type="spellEnd"/>
      <w:r>
        <w:rPr>
          <w:rStyle w:val="Strong"/>
        </w:rPr>
        <w:t xml:space="preserve"> et al. [35] </w:t>
      </w:r>
      <w:proofErr w:type="gramStart"/>
      <w:r>
        <w:t>This</w:t>
      </w:r>
      <w:proofErr w:type="gramEnd"/>
      <w:r>
        <w:t xml:space="preserve"> work explored at-home creatinine monitoring data to train </w:t>
      </w:r>
      <w:proofErr w:type="spellStart"/>
      <w:r>
        <w:t>XGBoost</w:t>
      </w:r>
      <w:proofErr w:type="spellEnd"/>
      <w:r>
        <w:t xml:space="preserve">, RF, and SVM models. </w:t>
      </w:r>
      <w:proofErr w:type="spellStart"/>
      <w:r>
        <w:t>XGBoost</w:t>
      </w:r>
      <w:proofErr w:type="spellEnd"/>
      <w:r>
        <w:t xml:space="preserve"> performed best, achieving 94% accuracy, and demonstrated potential for remote CKD screening. However, the dataset covered only a short follow-up period, limiting insights into long-term disease progression.</w:t>
      </w:r>
    </w:p>
    <w:p w:rsidR="00F13E8D" w:rsidRDefault="00F13E8D" w:rsidP="00F13E8D">
      <w:pPr>
        <w:pStyle w:val="NormalWeb"/>
        <w:spacing w:line="360" w:lineRule="auto"/>
        <w:jc w:val="both"/>
      </w:pPr>
      <w:proofErr w:type="spellStart"/>
      <w:r>
        <w:rPr>
          <w:rStyle w:val="Strong"/>
        </w:rPr>
        <w:t>Ganie</w:t>
      </w:r>
      <w:proofErr w:type="spellEnd"/>
      <w:r>
        <w:rPr>
          <w:rStyle w:val="Strong"/>
        </w:rPr>
        <w:t xml:space="preserve"> et al. [36] </w:t>
      </w:r>
      <w:r>
        <w:t xml:space="preserve">Boosting algorithms </w:t>
      </w:r>
      <w:proofErr w:type="spellStart"/>
      <w:r>
        <w:t>AdaBoost</w:t>
      </w:r>
      <w:proofErr w:type="spellEnd"/>
      <w:r>
        <w:t xml:space="preserve"> and Gradient Boosting were used to classify CKD based on clinical data. Both models achieved above 96% accuracy, outperforming traditional single learners. While results were promising, the models’ sensitivity to outliers remained a limitation.</w:t>
      </w:r>
    </w:p>
    <w:p w:rsidR="00F13E8D" w:rsidRDefault="00F13E8D" w:rsidP="00F13E8D">
      <w:pPr>
        <w:pStyle w:val="NormalWeb"/>
        <w:spacing w:line="360" w:lineRule="auto"/>
        <w:jc w:val="both"/>
      </w:pPr>
      <w:proofErr w:type="spellStart"/>
      <w:r>
        <w:rPr>
          <w:rStyle w:val="Strong"/>
        </w:rPr>
        <w:t>Debal</w:t>
      </w:r>
      <w:proofErr w:type="spellEnd"/>
      <w:r>
        <w:rPr>
          <w:rStyle w:val="Strong"/>
        </w:rPr>
        <w:t xml:space="preserve"> </w:t>
      </w:r>
      <w:proofErr w:type="gramStart"/>
      <w:r>
        <w:rPr>
          <w:rStyle w:val="Strong"/>
        </w:rPr>
        <w:t>et</w:t>
      </w:r>
      <w:proofErr w:type="gramEnd"/>
      <w:r>
        <w:rPr>
          <w:rStyle w:val="Strong"/>
        </w:rPr>
        <w:t xml:space="preserve"> sl. [37] </w:t>
      </w:r>
      <w:r>
        <w:t>This study compared RF, SVM, and LR for CKD classification using the UCI dataset. RF delivered the best accuracy at 98%, confirming its reliability for medical prediction tasks. The work was limited by the dataset’s small size and lack of advanced preprocessing.</w:t>
      </w:r>
    </w:p>
    <w:p w:rsidR="00F13E8D" w:rsidRDefault="00F13E8D" w:rsidP="00F13E8D">
      <w:pPr>
        <w:pStyle w:val="NormalWeb"/>
        <w:spacing w:line="360" w:lineRule="auto"/>
        <w:jc w:val="both"/>
      </w:pPr>
      <w:r>
        <w:rPr>
          <w:rStyle w:val="Strong"/>
        </w:rPr>
        <w:t xml:space="preserve">Islam et al. [38] </w:t>
      </w:r>
      <w:r>
        <w:t>The authors trained RF, DT, and KNN models on hospital CKD data, with RF performing best at 93% accuracy. The use of real patient records increased clinical relevance. Still, single-source data reduced the model’s generalizability.</w:t>
      </w:r>
    </w:p>
    <w:p w:rsidR="00F13E8D" w:rsidRDefault="00F13E8D" w:rsidP="00F13E8D">
      <w:pPr>
        <w:pStyle w:val="NormalWeb"/>
        <w:spacing w:line="360" w:lineRule="auto"/>
        <w:jc w:val="both"/>
      </w:pPr>
      <w:r>
        <w:rPr>
          <w:rStyle w:val="Strong"/>
        </w:rPr>
        <w:lastRenderedPageBreak/>
        <w:t xml:space="preserve">Khan et al. [39] </w:t>
      </w:r>
      <w:proofErr w:type="spellStart"/>
      <w:r>
        <w:t>LightGBM</w:t>
      </w:r>
      <w:proofErr w:type="spellEnd"/>
      <w:r>
        <w:t xml:space="preserve">, </w:t>
      </w:r>
      <w:proofErr w:type="spellStart"/>
      <w:r>
        <w:t>CatBoost</w:t>
      </w:r>
      <w:proofErr w:type="spellEnd"/>
      <w:r>
        <w:t xml:space="preserve">, and RF were applied to multi-center patient data for CKD prediction. </w:t>
      </w:r>
      <w:proofErr w:type="spellStart"/>
      <w:r>
        <w:t>LightGBM</w:t>
      </w:r>
      <w:proofErr w:type="spellEnd"/>
      <w:r>
        <w:t xml:space="preserve"> achieved the highest accuracy at 95%</w:t>
      </w:r>
      <w:proofErr w:type="gramStart"/>
      <w:r>
        <w:t>,</w:t>
      </w:r>
      <w:proofErr w:type="gramEnd"/>
      <w:r>
        <w:t xml:space="preserve"> leveraging gradient boosting’s strengths in handling complex feature interactions. The study noted increased computational demands as a trade-off.</w:t>
      </w:r>
    </w:p>
    <w:p w:rsidR="00F13E8D" w:rsidRDefault="00F13E8D" w:rsidP="00F13E8D">
      <w:pPr>
        <w:pStyle w:val="NormalWeb"/>
        <w:spacing w:line="360" w:lineRule="auto"/>
        <w:jc w:val="both"/>
      </w:pPr>
      <w:r>
        <w:rPr>
          <w:rStyle w:val="Strong"/>
        </w:rPr>
        <w:t xml:space="preserve">Ghosh et al. [40] </w:t>
      </w:r>
      <w:r>
        <w:t>Evaluated multiple ML algorithms on the UCI CKD dataset, achieving top performance with Random Forest (99.2% accuracy, AUC 0.995). The study used SHAP and LIME to interpret key features, finding serum creatinine and hemoglobin as the most influential. While results were strong, reliance on a single public dataset limited real-world generalization.</w:t>
      </w:r>
    </w:p>
    <w:p w:rsidR="00F13E8D" w:rsidRDefault="00F13E8D" w:rsidP="00F13E8D">
      <w:pPr>
        <w:pStyle w:val="NormalWeb"/>
        <w:spacing w:line="360" w:lineRule="auto"/>
        <w:jc w:val="both"/>
      </w:pPr>
      <w:r>
        <w:rPr>
          <w:rStyle w:val="Strong"/>
        </w:rPr>
        <w:t xml:space="preserve">Chowdhury et al. [41] </w:t>
      </w:r>
      <w:r>
        <w:t>Compared classical ML algorithms for CKD detection in T1DM patients, finding Random Forest most accurate (95.6%). The work offered a baseline for diabetic CKD screening and emphasized model comparison. However, its scope was limited to a specific population without external validation.</w:t>
      </w:r>
    </w:p>
    <w:p w:rsidR="00F13E8D" w:rsidRPr="00D80421" w:rsidRDefault="00F13E8D" w:rsidP="00723C93">
      <w:pPr>
        <w:pStyle w:val="Heading3"/>
        <w:rPr>
          <w:rFonts w:asciiTheme="majorBidi" w:hAnsiTheme="majorBidi" w:cstheme="majorBidi"/>
          <w:b/>
          <w:bCs/>
          <w:rtl/>
        </w:rPr>
      </w:pPr>
      <w:r w:rsidRPr="00D80421">
        <w:rPr>
          <w:rFonts w:asciiTheme="majorBidi" w:hAnsiTheme="majorBidi" w:cstheme="majorBidi"/>
          <w:b/>
          <w:bCs/>
        </w:rPr>
        <w:t>3.2.1 Summary Table of Machine Learning-Based Studies</w:t>
      </w:r>
    </w:p>
    <w:tbl>
      <w:tblPr>
        <w:tblStyle w:val="GridTable1Light-Accent11"/>
        <w:tblW w:w="10014" w:type="dxa"/>
        <w:tblInd w:w="-342" w:type="dxa"/>
        <w:tblLayout w:type="fixed"/>
        <w:tblLook w:val="04A0" w:firstRow="1" w:lastRow="0" w:firstColumn="1" w:lastColumn="0" w:noHBand="0" w:noVBand="1"/>
      </w:tblPr>
      <w:tblGrid>
        <w:gridCol w:w="1314"/>
        <w:gridCol w:w="804"/>
        <w:gridCol w:w="1464"/>
        <w:gridCol w:w="1272"/>
        <w:gridCol w:w="1355"/>
        <w:gridCol w:w="2077"/>
        <w:gridCol w:w="1728"/>
      </w:tblGrid>
      <w:tr w:rsidR="00F13E8D" w:rsidTr="00F13E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14" w:type="dxa"/>
          </w:tcPr>
          <w:p w:rsidR="00F13E8D" w:rsidRDefault="00F13E8D" w:rsidP="00F13E8D">
            <w:pPr>
              <w:jc w:val="center"/>
              <w:rPr>
                <w:b w:val="0"/>
                <w:bCs w:val="0"/>
              </w:rPr>
            </w:pPr>
            <w:r>
              <w:rPr>
                <w:bCs w:val="0"/>
                <w:sz w:val="24"/>
                <w:szCs w:val="24"/>
              </w:rPr>
              <w:t>Ref</w:t>
            </w:r>
          </w:p>
        </w:tc>
        <w:tc>
          <w:tcPr>
            <w:tcW w:w="804" w:type="dxa"/>
          </w:tcPr>
          <w:p w:rsidR="00F13E8D" w:rsidRDefault="00F13E8D" w:rsidP="00F13E8D">
            <w:pPr>
              <w:jc w:val="center"/>
              <w:cnfStyle w:val="100000000000" w:firstRow="1" w:lastRow="0" w:firstColumn="0" w:lastColumn="0" w:oddVBand="0" w:evenVBand="0" w:oddHBand="0" w:evenHBand="0" w:firstRowFirstColumn="0" w:firstRowLastColumn="0" w:lastRowFirstColumn="0" w:lastRowLastColumn="0"/>
              <w:rPr>
                <w:b w:val="0"/>
                <w:bCs w:val="0"/>
              </w:rPr>
            </w:pPr>
            <w:r>
              <w:rPr>
                <w:bCs w:val="0"/>
                <w:sz w:val="24"/>
                <w:szCs w:val="24"/>
              </w:rPr>
              <w:t>Year</w:t>
            </w:r>
          </w:p>
        </w:tc>
        <w:tc>
          <w:tcPr>
            <w:tcW w:w="1464" w:type="dxa"/>
          </w:tcPr>
          <w:p w:rsidR="00F13E8D" w:rsidRDefault="00F13E8D" w:rsidP="00F13E8D">
            <w:pPr>
              <w:jc w:val="center"/>
              <w:cnfStyle w:val="100000000000" w:firstRow="1" w:lastRow="0" w:firstColumn="0" w:lastColumn="0" w:oddVBand="0" w:evenVBand="0" w:oddHBand="0" w:evenHBand="0" w:firstRowFirstColumn="0" w:firstRowLastColumn="0" w:lastRowFirstColumn="0" w:lastRowLastColumn="0"/>
              <w:rPr>
                <w:b w:val="0"/>
                <w:bCs w:val="0"/>
              </w:rPr>
            </w:pPr>
            <w:r>
              <w:rPr>
                <w:bCs w:val="0"/>
                <w:sz w:val="24"/>
                <w:szCs w:val="24"/>
              </w:rPr>
              <w:t>Dataset</w:t>
            </w:r>
          </w:p>
        </w:tc>
        <w:tc>
          <w:tcPr>
            <w:tcW w:w="1272" w:type="dxa"/>
          </w:tcPr>
          <w:p w:rsidR="00F13E8D" w:rsidRDefault="00F13E8D" w:rsidP="00F13E8D">
            <w:pPr>
              <w:jc w:val="center"/>
              <w:cnfStyle w:val="100000000000" w:firstRow="1" w:lastRow="0" w:firstColumn="0" w:lastColumn="0" w:oddVBand="0" w:evenVBand="0" w:oddHBand="0" w:evenHBand="0" w:firstRowFirstColumn="0" w:firstRowLastColumn="0" w:lastRowFirstColumn="0" w:lastRowLastColumn="0"/>
              <w:rPr>
                <w:b w:val="0"/>
                <w:bCs w:val="0"/>
              </w:rPr>
            </w:pPr>
            <w:r>
              <w:rPr>
                <w:bCs w:val="0"/>
                <w:sz w:val="24"/>
                <w:szCs w:val="24"/>
              </w:rPr>
              <w:t>Models</w:t>
            </w:r>
          </w:p>
        </w:tc>
        <w:tc>
          <w:tcPr>
            <w:tcW w:w="1355" w:type="dxa"/>
          </w:tcPr>
          <w:p w:rsidR="00F13E8D" w:rsidRDefault="00F13E8D" w:rsidP="00F13E8D">
            <w:pPr>
              <w:jc w:val="center"/>
              <w:cnfStyle w:val="100000000000" w:firstRow="1" w:lastRow="0" w:firstColumn="0" w:lastColumn="0" w:oddVBand="0" w:evenVBand="0" w:oddHBand="0" w:evenHBand="0" w:firstRowFirstColumn="0" w:firstRowLastColumn="0" w:lastRowFirstColumn="0" w:lastRowLastColumn="0"/>
              <w:rPr>
                <w:b w:val="0"/>
                <w:bCs w:val="0"/>
              </w:rPr>
            </w:pPr>
            <w:r>
              <w:rPr>
                <w:bCs w:val="0"/>
                <w:sz w:val="24"/>
                <w:szCs w:val="24"/>
              </w:rPr>
              <w:t>Results</w:t>
            </w:r>
          </w:p>
        </w:tc>
        <w:tc>
          <w:tcPr>
            <w:tcW w:w="2077" w:type="dxa"/>
          </w:tcPr>
          <w:p w:rsidR="00F13E8D" w:rsidRDefault="00F13E8D" w:rsidP="00F13E8D">
            <w:pPr>
              <w:jc w:val="center"/>
              <w:cnfStyle w:val="100000000000" w:firstRow="1" w:lastRow="0" w:firstColumn="0" w:lastColumn="0" w:oddVBand="0" w:evenVBand="0" w:oddHBand="0" w:evenHBand="0" w:firstRowFirstColumn="0" w:firstRowLastColumn="0" w:lastRowFirstColumn="0" w:lastRowLastColumn="0"/>
              <w:rPr>
                <w:b w:val="0"/>
                <w:bCs w:val="0"/>
              </w:rPr>
            </w:pPr>
            <w:r>
              <w:rPr>
                <w:bCs w:val="0"/>
                <w:sz w:val="24"/>
                <w:szCs w:val="24"/>
              </w:rPr>
              <w:t>Advantages</w:t>
            </w:r>
          </w:p>
        </w:tc>
        <w:tc>
          <w:tcPr>
            <w:tcW w:w="1728" w:type="dxa"/>
          </w:tcPr>
          <w:p w:rsidR="00F13E8D" w:rsidRDefault="00F13E8D" w:rsidP="00F13E8D">
            <w:pPr>
              <w:jc w:val="center"/>
              <w:cnfStyle w:val="100000000000" w:firstRow="1" w:lastRow="0" w:firstColumn="0" w:lastColumn="0" w:oddVBand="0" w:evenVBand="0" w:oddHBand="0" w:evenHBand="0" w:firstRowFirstColumn="0" w:firstRowLastColumn="0" w:lastRowFirstColumn="0" w:lastRowLastColumn="0"/>
              <w:rPr>
                <w:b w:val="0"/>
                <w:bCs w:val="0"/>
              </w:rPr>
            </w:pPr>
            <w:r>
              <w:rPr>
                <w:bCs w:val="0"/>
                <w:sz w:val="24"/>
                <w:szCs w:val="24"/>
              </w:rPr>
              <w:t>Limitations</w:t>
            </w:r>
          </w:p>
        </w:tc>
      </w:tr>
      <w:tr w:rsidR="00F13E8D" w:rsidRPr="007A1F74" w:rsidTr="00F13E8D">
        <w:tc>
          <w:tcPr>
            <w:cnfStyle w:val="001000000000" w:firstRow="0" w:lastRow="0" w:firstColumn="1" w:lastColumn="0" w:oddVBand="0" w:evenVBand="0" w:oddHBand="0" w:evenHBand="0" w:firstRowFirstColumn="0" w:firstRowLastColumn="0" w:lastRowFirstColumn="0" w:lastRowLastColumn="0"/>
            <w:tcW w:w="1314" w:type="dxa"/>
          </w:tcPr>
          <w:p w:rsidR="00F13E8D" w:rsidRPr="007A1F74" w:rsidRDefault="00F13E8D" w:rsidP="00F13E8D">
            <w:pPr>
              <w:rPr>
                <w:rFonts w:asciiTheme="majorBidi" w:hAnsiTheme="majorBidi" w:cstheme="majorBidi"/>
                <w:sz w:val="22"/>
              </w:rPr>
            </w:pPr>
            <w:r w:rsidRPr="007A1F74">
              <w:rPr>
                <w:rStyle w:val="Strong"/>
                <w:rFonts w:asciiTheme="majorBidi" w:hAnsiTheme="majorBidi" w:cstheme="majorBidi"/>
                <w:sz w:val="22"/>
              </w:rPr>
              <w:t>Phuong et al. [32]</w:t>
            </w:r>
          </w:p>
        </w:tc>
        <w:tc>
          <w:tcPr>
            <w:tcW w:w="804"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2025</w:t>
            </w:r>
          </w:p>
        </w:tc>
        <w:tc>
          <w:tcPr>
            <w:tcW w:w="1464"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UCI CKD dataset (400 samples, 24 features)</w:t>
            </w:r>
          </w:p>
        </w:tc>
        <w:tc>
          <w:tcPr>
            <w:tcW w:w="1272"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SVM, RF, KNN, LR, NB, DT</w:t>
            </w:r>
          </w:p>
        </w:tc>
        <w:tc>
          <w:tcPr>
            <w:tcW w:w="1355"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RF highest accuracy (~99%), SVM second (~98%), others 90–96%</w:t>
            </w:r>
          </w:p>
        </w:tc>
        <w:tc>
          <w:tcPr>
            <w:tcW w:w="2077"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Pr>
                <w:rFonts w:asciiTheme="majorBidi" w:hAnsiTheme="majorBidi" w:cstheme="majorBidi"/>
                <w:bCs/>
                <w:sz w:val="22"/>
              </w:rPr>
              <w:t xml:space="preserve">- </w:t>
            </w:r>
            <w:r w:rsidRPr="007A1F74">
              <w:rPr>
                <w:rFonts w:asciiTheme="majorBidi" w:hAnsiTheme="majorBidi" w:cstheme="majorBidi"/>
                <w:bCs/>
                <w:sz w:val="22"/>
              </w:rPr>
              <w:t>Comprehensive comparison of six popular ML algorithms on the same dataset.</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Pr>
                <w:rFonts w:asciiTheme="majorBidi" w:hAnsiTheme="majorBidi" w:cstheme="majorBidi"/>
                <w:bCs/>
                <w:sz w:val="22"/>
              </w:rPr>
              <w:t xml:space="preserve">- </w:t>
            </w:r>
            <w:r w:rsidRPr="007A1F74">
              <w:rPr>
                <w:rFonts w:asciiTheme="majorBidi" w:hAnsiTheme="majorBidi" w:cstheme="majorBidi"/>
                <w:bCs/>
                <w:sz w:val="22"/>
              </w:rPr>
              <w:t>Identified creatinine, hemoglobin, and specific gravity as top predictors.</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Straightforward methodology for replication in similar datasets.</w:t>
            </w:r>
          </w:p>
        </w:tc>
        <w:tc>
          <w:tcPr>
            <w:tcW w:w="1728"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Pr>
                <w:rFonts w:asciiTheme="majorBidi" w:hAnsiTheme="majorBidi" w:cstheme="majorBidi"/>
                <w:bCs/>
                <w:sz w:val="22"/>
              </w:rPr>
              <w:t xml:space="preserve">- </w:t>
            </w:r>
            <w:r w:rsidRPr="007A1F74">
              <w:rPr>
                <w:rFonts w:asciiTheme="majorBidi" w:hAnsiTheme="majorBidi" w:cstheme="majorBidi"/>
                <w:bCs/>
                <w:sz w:val="22"/>
              </w:rPr>
              <w:t>Small dataset limits generalization.</w:t>
            </w:r>
            <w:r w:rsidRPr="007A1F74">
              <w:rPr>
                <w:rFonts w:asciiTheme="majorBidi" w:hAnsiTheme="majorBidi" w:cstheme="majorBidi"/>
                <w:bCs/>
                <w:sz w:val="22"/>
              </w:rPr>
              <w:br/>
              <w:t>- No external validation performed.</w:t>
            </w:r>
            <w:r w:rsidRPr="007A1F74">
              <w:rPr>
                <w:rFonts w:asciiTheme="majorBidi" w:hAnsiTheme="majorBidi" w:cstheme="majorBidi"/>
                <w:bCs/>
                <w:sz w:val="22"/>
              </w:rPr>
              <w:br/>
              <w:t>- Only binary classification; no CKD stage prediction</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
        </w:tc>
      </w:tr>
      <w:tr w:rsidR="00F13E8D" w:rsidRPr="007A1F74" w:rsidTr="00F13E8D">
        <w:tc>
          <w:tcPr>
            <w:cnfStyle w:val="001000000000" w:firstRow="0" w:lastRow="0" w:firstColumn="1" w:lastColumn="0" w:oddVBand="0" w:evenVBand="0" w:oddHBand="0" w:evenHBand="0" w:firstRowFirstColumn="0" w:firstRowLastColumn="0" w:lastRowFirstColumn="0" w:lastRowLastColumn="0"/>
            <w:tcW w:w="1314" w:type="dxa"/>
          </w:tcPr>
          <w:p w:rsidR="00F13E8D" w:rsidRPr="007A1F74" w:rsidRDefault="00F13E8D" w:rsidP="00F13E8D">
            <w:pPr>
              <w:rPr>
                <w:rFonts w:asciiTheme="majorBidi" w:hAnsiTheme="majorBidi" w:cstheme="majorBidi"/>
                <w:b w:val="0"/>
                <w:sz w:val="22"/>
              </w:rPr>
            </w:pPr>
            <w:proofErr w:type="spellStart"/>
            <w:r w:rsidRPr="007A1F74">
              <w:rPr>
                <w:rFonts w:asciiTheme="majorBidi" w:hAnsiTheme="majorBidi" w:cstheme="majorBidi"/>
                <w:bCs w:val="0"/>
                <w:sz w:val="22"/>
              </w:rPr>
              <w:t>Elshewey</w:t>
            </w:r>
            <w:proofErr w:type="spellEnd"/>
            <w:r w:rsidRPr="007A1F74">
              <w:rPr>
                <w:rFonts w:asciiTheme="majorBidi" w:hAnsiTheme="majorBidi" w:cstheme="majorBidi"/>
                <w:bCs w:val="0"/>
                <w:sz w:val="22"/>
              </w:rPr>
              <w:t xml:space="preserve"> et al.</w:t>
            </w:r>
            <w:r w:rsidRPr="007A1F74">
              <w:rPr>
                <w:rStyle w:val="Strong"/>
                <w:rFonts w:asciiTheme="majorBidi" w:hAnsiTheme="majorBidi" w:cstheme="majorBidi"/>
                <w:sz w:val="22"/>
              </w:rPr>
              <w:t xml:space="preserve"> [33]</w:t>
            </w:r>
          </w:p>
        </w:tc>
        <w:tc>
          <w:tcPr>
            <w:tcW w:w="804"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2025</w:t>
            </w:r>
          </w:p>
        </w:tc>
        <w:tc>
          <w:tcPr>
            <w:tcW w:w="1464"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UCI CKD dataset</w:t>
            </w:r>
          </w:p>
        </w:tc>
        <w:tc>
          <w:tcPr>
            <w:tcW w:w="1272"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Extra Trees + BBFS</w:t>
            </w:r>
          </w:p>
        </w:tc>
        <w:tc>
          <w:tcPr>
            <w:tcW w:w="1355"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Accuracy 99.2%, F1-score 0.992</w:t>
            </w:r>
          </w:p>
        </w:tc>
        <w:tc>
          <w:tcPr>
            <w:tcW w:w="2077"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Hybrid feature selection improved model interpretability.</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Outperformed baseline Extra Trees without BBFS.</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Identified clinically relevant features while reducing redundancy.</w:t>
            </w:r>
          </w:p>
        </w:tc>
        <w:tc>
          <w:tcPr>
            <w:tcW w:w="1728"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Risk of overfitting due to limited sample size.</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Tested on a single dataset without external validation.</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Computational cost of BBFS may be high for large datasets.</w:t>
            </w:r>
          </w:p>
        </w:tc>
      </w:tr>
      <w:tr w:rsidR="00F13E8D" w:rsidRPr="007A1F74" w:rsidTr="00F13E8D">
        <w:tc>
          <w:tcPr>
            <w:cnfStyle w:val="001000000000" w:firstRow="0" w:lastRow="0" w:firstColumn="1" w:lastColumn="0" w:oddVBand="0" w:evenVBand="0" w:oddHBand="0" w:evenHBand="0" w:firstRowFirstColumn="0" w:firstRowLastColumn="0" w:lastRowFirstColumn="0" w:lastRowLastColumn="0"/>
            <w:tcW w:w="1314" w:type="dxa"/>
          </w:tcPr>
          <w:p w:rsidR="00F13E8D" w:rsidRPr="007A1F74" w:rsidRDefault="00F13E8D" w:rsidP="00F13E8D">
            <w:pPr>
              <w:rPr>
                <w:rFonts w:asciiTheme="majorBidi" w:hAnsiTheme="majorBidi" w:cstheme="majorBidi"/>
                <w:b w:val="0"/>
                <w:sz w:val="22"/>
              </w:rPr>
            </w:pPr>
            <w:r w:rsidRPr="007A1F74">
              <w:rPr>
                <w:rFonts w:asciiTheme="majorBidi" w:hAnsiTheme="majorBidi" w:cstheme="majorBidi"/>
                <w:bCs w:val="0"/>
                <w:sz w:val="22"/>
              </w:rPr>
              <w:t>Liu et al.</w:t>
            </w:r>
            <w:r w:rsidRPr="007A1F74">
              <w:rPr>
                <w:rStyle w:val="Strong"/>
                <w:rFonts w:asciiTheme="majorBidi" w:hAnsiTheme="majorBidi" w:cstheme="majorBidi"/>
                <w:sz w:val="22"/>
              </w:rPr>
              <w:t xml:space="preserve"> </w:t>
            </w:r>
            <w:r w:rsidRPr="007A1F74">
              <w:rPr>
                <w:rStyle w:val="Strong"/>
                <w:rFonts w:asciiTheme="majorBidi" w:hAnsiTheme="majorBidi" w:cstheme="majorBidi"/>
                <w:sz w:val="22"/>
              </w:rPr>
              <w:lastRenderedPageBreak/>
              <w:t>[34]</w:t>
            </w:r>
          </w:p>
        </w:tc>
        <w:tc>
          <w:tcPr>
            <w:tcW w:w="804"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tl/>
              </w:rPr>
              <w:lastRenderedPageBreak/>
              <w:t>2024</w:t>
            </w:r>
          </w:p>
        </w:tc>
        <w:tc>
          <w:tcPr>
            <w:tcW w:w="1464"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xml:space="preserve">&gt;10,000 EHR </w:t>
            </w:r>
            <w:r w:rsidRPr="007A1F74">
              <w:rPr>
                <w:rFonts w:asciiTheme="majorBidi" w:hAnsiTheme="majorBidi" w:cstheme="majorBidi"/>
                <w:bCs/>
                <w:sz w:val="22"/>
              </w:rPr>
              <w:lastRenderedPageBreak/>
              <w:t>patient records</w:t>
            </w:r>
          </w:p>
        </w:tc>
        <w:tc>
          <w:tcPr>
            <w:tcW w:w="1272"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lastRenderedPageBreak/>
              <w:t xml:space="preserve">Random </w:t>
            </w:r>
            <w:r w:rsidRPr="007A1F74">
              <w:rPr>
                <w:rFonts w:asciiTheme="majorBidi" w:hAnsiTheme="majorBidi" w:cstheme="majorBidi"/>
                <w:bCs/>
                <w:sz w:val="22"/>
              </w:rPr>
              <w:lastRenderedPageBreak/>
              <w:t>Forest</w:t>
            </w:r>
          </w:p>
        </w:tc>
        <w:tc>
          <w:tcPr>
            <w:tcW w:w="1355"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lastRenderedPageBreak/>
              <w:t xml:space="preserve">Accuracy </w:t>
            </w:r>
            <w:r w:rsidRPr="007A1F74">
              <w:rPr>
                <w:rFonts w:asciiTheme="majorBidi" w:hAnsiTheme="majorBidi" w:cstheme="majorBidi"/>
                <w:bCs/>
                <w:sz w:val="22"/>
              </w:rPr>
              <w:lastRenderedPageBreak/>
              <w:t>~92%</w:t>
            </w:r>
          </w:p>
        </w:tc>
        <w:tc>
          <w:tcPr>
            <w:tcW w:w="2077" w:type="dxa"/>
          </w:tcPr>
          <w:p w:rsidR="00F13E8D"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Pr>
                <w:rFonts w:asciiTheme="majorBidi" w:hAnsiTheme="majorBidi" w:cstheme="majorBidi" w:hint="cs"/>
                <w:bCs/>
                <w:sz w:val="22"/>
                <w:rtl/>
              </w:rPr>
              <w:lastRenderedPageBreak/>
              <w:t>-</w:t>
            </w:r>
            <w:r w:rsidRPr="007A1F74">
              <w:rPr>
                <w:rFonts w:asciiTheme="majorBidi" w:hAnsiTheme="majorBidi" w:cstheme="majorBidi"/>
                <w:bCs/>
                <w:sz w:val="22"/>
              </w:rPr>
              <w:t xml:space="preserve">world dataset </w:t>
            </w:r>
            <w:r w:rsidRPr="007A1F74">
              <w:rPr>
                <w:rFonts w:asciiTheme="majorBidi" w:hAnsiTheme="majorBidi" w:cstheme="majorBidi"/>
                <w:bCs/>
                <w:sz w:val="22"/>
              </w:rPr>
              <w:lastRenderedPageBreak/>
              <w:t>improved robustness.</w:t>
            </w:r>
          </w:p>
          <w:p w:rsidR="00F13E8D"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RF handled imbalanced data effectively.</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Identified top CKD risk factors with high interpretability.</w:t>
            </w:r>
          </w:p>
        </w:tc>
        <w:tc>
          <w:tcPr>
            <w:tcW w:w="1728"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lastRenderedPageBreak/>
              <w:t xml:space="preserve">- No comparison </w:t>
            </w:r>
            <w:r w:rsidRPr="007A1F74">
              <w:rPr>
                <w:rFonts w:asciiTheme="majorBidi" w:hAnsiTheme="majorBidi" w:cstheme="majorBidi"/>
                <w:bCs/>
                <w:sz w:val="22"/>
              </w:rPr>
              <w:lastRenderedPageBreak/>
              <w:t>with other ML models.</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Missing data imputation approach not deeply discussed.</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Performance on rare CKD cases less certain.</w:t>
            </w:r>
          </w:p>
        </w:tc>
      </w:tr>
      <w:tr w:rsidR="00F13E8D" w:rsidRPr="007A1F74" w:rsidTr="00F13E8D">
        <w:tc>
          <w:tcPr>
            <w:cnfStyle w:val="001000000000" w:firstRow="0" w:lastRow="0" w:firstColumn="1" w:lastColumn="0" w:oddVBand="0" w:evenVBand="0" w:oddHBand="0" w:evenHBand="0" w:firstRowFirstColumn="0" w:firstRowLastColumn="0" w:lastRowFirstColumn="0" w:lastRowLastColumn="0"/>
            <w:tcW w:w="1314" w:type="dxa"/>
          </w:tcPr>
          <w:p w:rsidR="00F13E8D" w:rsidRPr="007A1F74" w:rsidRDefault="00F13E8D" w:rsidP="00F13E8D">
            <w:pPr>
              <w:rPr>
                <w:rFonts w:asciiTheme="majorBidi" w:hAnsiTheme="majorBidi" w:cstheme="majorBidi"/>
                <w:b w:val="0"/>
                <w:sz w:val="22"/>
              </w:rPr>
            </w:pPr>
            <w:proofErr w:type="spellStart"/>
            <w:r w:rsidRPr="007A1F74">
              <w:rPr>
                <w:rFonts w:asciiTheme="majorBidi" w:hAnsiTheme="majorBidi" w:cstheme="majorBidi"/>
                <w:bCs w:val="0"/>
                <w:sz w:val="22"/>
              </w:rPr>
              <w:lastRenderedPageBreak/>
              <w:t>Metherall</w:t>
            </w:r>
            <w:proofErr w:type="spellEnd"/>
            <w:r w:rsidRPr="007A1F74">
              <w:rPr>
                <w:rFonts w:asciiTheme="majorBidi" w:hAnsiTheme="majorBidi" w:cstheme="majorBidi"/>
                <w:bCs w:val="0"/>
                <w:sz w:val="22"/>
              </w:rPr>
              <w:t xml:space="preserve"> et al. </w:t>
            </w:r>
            <w:r w:rsidRPr="007A1F74">
              <w:rPr>
                <w:rStyle w:val="Strong"/>
                <w:rFonts w:asciiTheme="majorBidi" w:hAnsiTheme="majorBidi" w:cstheme="majorBidi"/>
                <w:sz w:val="22"/>
              </w:rPr>
              <w:t>[35]</w:t>
            </w:r>
          </w:p>
        </w:tc>
        <w:tc>
          <w:tcPr>
            <w:tcW w:w="804"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2025</w:t>
            </w:r>
          </w:p>
        </w:tc>
        <w:tc>
          <w:tcPr>
            <w:tcW w:w="1464"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At-home monitoring dataset (short-term)</w:t>
            </w:r>
          </w:p>
        </w:tc>
        <w:tc>
          <w:tcPr>
            <w:tcW w:w="1272"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7A1F74">
              <w:rPr>
                <w:rFonts w:asciiTheme="majorBidi" w:hAnsiTheme="majorBidi" w:cstheme="majorBidi"/>
                <w:bCs/>
                <w:sz w:val="22"/>
              </w:rPr>
              <w:t>XGBoost</w:t>
            </w:r>
            <w:proofErr w:type="spellEnd"/>
            <w:r w:rsidRPr="007A1F74">
              <w:rPr>
                <w:rFonts w:asciiTheme="majorBidi" w:hAnsiTheme="majorBidi" w:cstheme="majorBidi"/>
                <w:bCs/>
                <w:sz w:val="22"/>
              </w:rPr>
              <w:t>, RF, SVM</w:t>
            </w:r>
          </w:p>
        </w:tc>
        <w:tc>
          <w:tcPr>
            <w:tcW w:w="1355"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7A1F74">
              <w:rPr>
                <w:rFonts w:asciiTheme="majorBidi" w:hAnsiTheme="majorBidi" w:cstheme="majorBidi"/>
                <w:bCs/>
                <w:sz w:val="22"/>
              </w:rPr>
              <w:t>XGBoost</w:t>
            </w:r>
            <w:proofErr w:type="spellEnd"/>
            <w:r w:rsidRPr="007A1F74">
              <w:rPr>
                <w:rFonts w:asciiTheme="majorBidi" w:hAnsiTheme="majorBidi" w:cstheme="majorBidi"/>
                <w:bCs/>
                <w:sz w:val="22"/>
              </w:rPr>
              <w:t>: ~96% accuracy; RF ~94%; SVM ~92%</w:t>
            </w:r>
          </w:p>
        </w:tc>
        <w:tc>
          <w:tcPr>
            <w:tcW w:w="2077"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Incorporated at-home measurements (creatinine, BP) for early detection.</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Compared multiple algorithms on identical features.</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Useful in remote patient monitoring contexts.</w:t>
            </w:r>
          </w:p>
        </w:tc>
        <w:tc>
          <w:tcPr>
            <w:tcW w:w="1728"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Short monitoring period limits ability to predict long-term progression.</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Potential sensor inaccuracies in home data.</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Limited demographic diversity in dataset.</w:t>
            </w:r>
          </w:p>
        </w:tc>
      </w:tr>
      <w:tr w:rsidR="00F13E8D" w:rsidRPr="007A1F74" w:rsidTr="00F13E8D">
        <w:tc>
          <w:tcPr>
            <w:cnfStyle w:val="001000000000" w:firstRow="0" w:lastRow="0" w:firstColumn="1" w:lastColumn="0" w:oddVBand="0" w:evenVBand="0" w:oddHBand="0" w:evenHBand="0" w:firstRowFirstColumn="0" w:firstRowLastColumn="0" w:lastRowFirstColumn="0" w:lastRowLastColumn="0"/>
            <w:tcW w:w="1314" w:type="dxa"/>
          </w:tcPr>
          <w:p w:rsidR="00F13E8D" w:rsidRPr="007A1F74" w:rsidRDefault="00F13E8D" w:rsidP="00F13E8D">
            <w:pPr>
              <w:rPr>
                <w:rFonts w:asciiTheme="majorBidi" w:hAnsiTheme="majorBidi" w:cstheme="majorBidi"/>
                <w:b w:val="0"/>
                <w:sz w:val="22"/>
              </w:rPr>
            </w:pPr>
            <w:proofErr w:type="spellStart"/>
            <w:r w:rsidRPr="007A1F74">
              <w:rPr>
                <w:rFonts w:asciiTheme="majorBidi" w:hAnsiTheme="majorBidi" w:cstheme="majorBidi"/>
                <w:bCs w:val="0"/>
                <w:sz w:val="22"/>
              </w:rPr>
              <w:t>Ganie</w:t>
            </w:r>
            <w:proofErr w:type="spellEnd"/>
            <w:r w:rsidRPr="007A1F74">
              <w:rPr>
                <w:rFonts w:asciiTheme="majorBidi" w:hAnsiTheme="majorBidi" w:cstheme="majorBidi"/>
                <w:bCs w:val="0"/>
                <w:sz w:val="22"/>
              </w:rPr>
              <w:t xml:space="preserve"> et al. </w:t>
            </w:r>
            <w:r w:rsidRPr="007A1F74">
              <w:rPr>
                <w:rStyle w:val="Strong"/>
                <w:rFonts w:asciiTheme="majorBidi" w:hAnsiTheme="majorBidi" w:cstheme="majorBidi"/>
                <w:sz w:val="22"/>
              </w:rPr>
              <w:t>[36]</w:t>
            </w:r>
          </w:p>
        </w:tc>
        <w:tc>
          <w:tcPr>
            <w:tcW w:w="804"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2023</w:t>
            </w:r>
          </w:p>
        </w:tc>
        <w:tc>
          <w:tcPr>
            <w:tcW w:w="1464"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Clinical dataset</w:t>
            </w:r>
          </w:p>
        </w:tc>
        <w:tc>
          <w:tcPr>
            <w:tcW w:w="1272"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7A1F74">
              <w:rPr>
                <w:rFonts w:asciiTheme="majorBidi" w:hAnsiTheme="majorBidi" w:cstheme="majorBidi"/>
                <w:bCs/>
                <w:sz w:val="22"/>
              </w:rPr>
              <w:t>AdaBoost</w:t>
            </w:r>
            <w:proofErr w:type="spellEnd"/>
            <w:r w:rsidRPr="007A1F74">
              <w:rPr>
                <w:rFonts w:asciiTheme="majorBidi" w:hAnsiTheme="majorBidi" w:cstheme="majorBidi"/>
                <w:bCs/>
                <w:sz w:val="22"/>
              </w:rPr>
              <w:t>, Gradient Boosting</w:t>
            </w:r>
          </w:p>
        </w:tc>
        <w:tc>
          <w:tcPr>
            <w:tcW w:w="1355"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7A1F74">
              <w:rPr>
                <w:rFonts w:asciiTheme="majorBidi" w:hAnsiTheme="majorBidi" w:cstheme="majorBidi"/>
                <w:bCs/>
                <w:sz w:val="22"/>
              </w:rPr>
              <w:t>AdaBoost</w:t>
            </w:r>
            <w:proofErr w:type="spellEnd"/>
            <w:r w:rsidRPr="007A1F74">
              <w:rPr>
                <w:rFonts w:asciiTheme="majorBidi" w:hAnsiTheme="majorBidi" w:cstheme="majorBidi"/>
                <w:bCs/>
                <w:sz w:val="22"/>
              </w:rPr>
              <w:t xml:space="preserve"> ~94%, Gradient Boosting ~95%</w:t>
            </w:r>
          </w:p>
        </w:tc>
        <w:tc>
          <w:tcPr>
            <w:tcW w:w="2077" w:type="dxa"/>
          </w:tcPr>
          <w:p w:rsidR="00F13E8D"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Boosting improved handling of complex feature interactions.</w:t>
            </w:r>
          </w:p>
          <w:p w:rsidR="00F13E8D"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Models robust to small feature noise.</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Provided feature importance rankings for clinical insight.</w:t>
            </w:r>
          </w:p>
        </w:tc>
        <w:tc>
          <w:tcPr>
            <w:tcW w:w="1728"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Sensitive to outliers and noisy data.</w:t>
            </w:r>
          </w:p>
          <w:p w:rsidR="00F13E8D"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No testing on external datasets.</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High computational requirements for large-scale application.</w:t>
            </w:r>
          </w:p>
        </w:tc>
      </w:tr>
      <w:tr w:rsidR="00F13E8D" w:rsidRPr="007A1F74" w:rsidTr="00F13E8D">
        <w:tc>
          <w:tcPr>
            <w:cnfStyle w:val="001000000000" w:firstRow="0" w:lastRow="0" w:firstColumn="1" w:lastColumn="0" w:oddVBand="0" w:evenVBand="0" w:oddHBand="0" w:evenHBand="0" w:firstRowFirstColumn="0" w:firstRowLastColumn="0" w:lastRowFirstColumn="0" w:lastRowLastColumn="0"/>
            <w:tcW w:w="1314" w:type="dxa"/>
          </w:tcPr>
          <w:p w:rsidR="00F13E8D" w:rsidRPr="007A1F74" w:rsidRDefault="00F13E8D" w:rsidP="00F13E8D">
            <w:pPr>
              <w:rPr>
                <w:rFonts w:asciiTheme="majorBidi" w:hAnsiTheme="majorBidi" w:cstheme="majorBidi"/>
                <w:b w:val="0"/>
                <w:sz w:val="22"/>
              </w:rPr>
            </w:pPr>
            <w:proofErr w:type="spellStart"/>
            <w:r w:rsidRPr="007A1F74">
              <w:rPr>
                <w:rFonts w:asciiTheme="majorBidi" w:hAnsiTheme="majorBidi" w:cstheme="majorBidi"/>
                <w:bCs w:val="0"/>
                <w:sz w:val="22"/>
              </w:rPr>
              <w:t>Debal</w:t>
            </w:r>
            <w:proofErr w:type="spellEnd"/>
            <w:r w:rsidRPr="007A1F74">
              <w:rPr>
                <w:rFonts w:asciiTheme="majorBidi" w:hAnsiTheme="majorBidi" w:cstheme="majorBidi"/>
                <w:bCs w:val="0"/>
                <w:sz w:val="22"/>
              </w:rPr>
              <w:t xml:space="preserve"> et al. </w:t>
            </w:r>
            <w:r w:rsidRPr="007A1F74">
              <w:rPr>
                <w:rStyle w:val="Strong"/>
                <w:rFonts w:asciiTheme="majorBidi" w:hAnsiTheme="majorBidi" w:cstheme="majorBidi"/>
                <w:sz w:val="22"/>
              </w:rPr>
              <w:t>[37]</w:t>
            </w:r>
          </w:p>
        </w:tc>
        <w:tc>
          <w:tcPr>
            <w:tcW w:w="804" w:type="dxa"/>
          </w:tcPr>
          <w:p w:rsidR="00F13E8D" w:rsidRPr="00250A9B"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2"/>
              </w:rPr>
            </w:pPr>
            <w:r w:rsidRPr="00250A9B">
              <w:rPr>
                <w:rFonts w:asciiTheme="majorBidi" w:hAnsiTheme="majorBidi" w:cstheme="majorBidi"/>
                <w:b/>
                <w:sz w:val="22"/>
                <w:rtl/>
              </w:rPr>
              <w:t>2022</w:t>
            </w:r>
          </w:p>
        </w:tc>
        <w:tc>
          <w:tcPr>
            <w:tcW w:w="1464"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UCI CKD dataset</w:t>
            </w:r>
          </w:p>
        </w:tc>
        <w:tc>
          <w:tcPr>
            <w:tcW w:w="1272"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RF, SVM, LR</w:t>
            </w:r>
          </w:p>
        </w:tc>
        <w:tc>
          <w:tcPr>
            <w:tcW w:w="1355"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RF ~98%, SVM: 96%,</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LR: 92%</w:t>
            </w:r>
          </w:p>
        </w:tc>
        <w:tc>
          <w:tcPr>
            <w:tcW w:w="2077" w:type="dxa"/>
          </w:tcPr>
          <w:p w:rsidR="00F13E8D"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Straightforward preprocessing steps for reproducibility.</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RF performed consistently across folds.</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Demonstrated stability with minimal parameter tuning.</w:t>
            </w:r>
          </w:p>
        </w:tc>
        <w:tc>
          <w:tcPr>
            <w:tcW w:w="1728" w:type="dxa"/>
          </w:tcPr>
          <w:p w:rsidR="00F13E8D"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Limited dataset size and diversity.</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Absence of advanced feature engineering.</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No inclusion of temporal or longitudinal data.</w:t>
            </w:r>
          </w:p>
        </w:tc>
      </w:tr>
      <w:tr w:rsidR="00F13E8D" w:rsidRPr="007A1F74" w:rsidTr="00F13E8D">
        <w:tc>
          <w:tcPr>
            <w:cnfStyle w:val="001000000000" w:firstRow="0" w:lastRow="0" w:firstColumn="1" w:lastColumn="0" w:oddVBand="0" w:evenVBand="0" w:oddHBand="0" w:evenHBand="0" w:firstRowFirstColumn="0" w:firstRowLastColumn="0" w:lastRowFirstColumn="0" w:lastRowLastColumn="0"/>
            <w:tcW w:w="1314" w:type="dxa"/>
          </w:tcPr>
          <w:p w:rsidR="00F13E8D" w:rsidRPr="007A1F74" w:rsidRDefault="00F13E8D" w:rsidP="00F13E8D">
            <w:pPr>
              <w:rPr>
                <w:rFonts w:asciiTheme="majorBidi" w:hAnsiTheme="majorBidi" w:cstheme="majorBidi"/>
                <w:b w:val="0"/>
                <w:sz w:val="22"/>
              </w:rPr>
            </w:pPr>
            <w:r w:rsidRPr="007A1F74">
              <w:rPr>
                <w:rFonts w:asciiTheme="majorBidi" w:hAnsiTheme="majorBidi" w:cstheme="majorBidi"/>
                <w:bCs w:val="0"/>
                <w:sz w:val="22"/>
              </w:rPr>
              <w:t xml:space="preserve">Islam et al. </w:t>
            </w:r>
            <w:r w:rsidRPr="007A1F74">
              <w:rPr>
                <w:rStyle w:val="Strong"/>
                <w:rFonts w:asciiTheme="majorBidi" w:hAnsiTheme="majorBidi" w:cstheme="majorBidi"/>
                <w:sz w:val="22"/>
              </w:rPr>
              <w:t>[38]</w:t>
            </w:r>
          </w:p>
        </w:tc>
        <w:tc>
          <w:tcPr>
            <w:tcW w:w="804"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2023</w:t>
            </w:r>
          </w:p>
        </w:tc>
        <w:tc>
          <w:tcPr>
            <w:tcW w:w="1464"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Hospital CKD records</w:t>
            </w:r>
          </w:p>
        </w:tc>
        <w:tc>
          <w:tcPr>
            <w:tcW w:w="1272"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RF, DT, KNN</w:t>
            </w:r>
          </w:p>
        </w:tc>
        <w:tc>
          <w:tcPr>
            <w:tcW w:w="1355"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RF: 97%, DT: 93%, KNN: 92%</w:t>
            </w:r>
          </w:p>
        </w:tc>
        <w:tc>
          <w:tcPr>
            <w:tcW w:w="2077" w:type="dxa"/>
          </w:tcPr>
          <w:p w:rsidR="00F13E8D"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Easy-to-implement ML methods</w:t>
            </w:r>
            <w:proofErr w:type="gramStart"/>
            <w:r w:rsidRPr="007A1F74">
              <w:rPr>
                <w:rFonts w:asciiTheme="majorBidi" w:hAnsiTheme="majorBidi" w:cstheme="majorBidi"/>
                <w:bCs/>
                <w:sz w:val="22"/>
              </w:rPr>
              <w:t>.-</w:t>
            </w:r>
            <w:proofErr w:type="gramEnd"/>
            <w:r w:rsidRPr="007A1F74">
              <w:rPr>
                <w:rFonts w:asciiTheme="majorBidi" w:hAnsiTheme="majorBidi" w:cstheme="majorBidi"/>
                <w:bCs/>
                <w:sz w:val="22"/>
              </w:rPr>
              <w:t xml:space="preserve"> RF robust against overfitting in small datasets.</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Highlighted top predictors for CKD risk.</w:t>
            </w:r>
          </w:p>
        </w:tc>
        <w:tc>
          <w:tcPr>
            <w:tcW w:w="1728" w:type="dxa"/>
          </w:tcPr>
          <w:p w:rsidR="00F13E8D"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Data from a single hospital limits external applicability.</w:t>
            </w:r>
          </w:p>
          <w:p w:rsidR="00F13E8D"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No cross-validation beyond hold-out split.</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lastRenderedPageBreak/>
              <w:t>- Lacked integration of lab trends over time.</w:t>
            </w:r>
          </w:p>
        </w:tc>
      </w:tr>
      <w:tr w:rsidR="00F13E8D" w:rsidRPr="007A1F74" w:rsidTr="00F13E8D">
        <w:tc>
          <w:tcPr>
            <w:cnfStyle w:val="001000000000" w:firstRow="0" w:lastRow="0" w:firstColumn="1" w:lastColumn="0" w:oddVBand="0" w:evenVBand="0" w:oddHBand="0" w:evenHBand="0" w:firstRowFirstColumn="0" w:firstRowLastColumn="0" w:lastRowFirstColumn="0" w:lastRowLastColumn="0"/>
            <w:tcW w:w="1314" w:type="dxa"/>
          </w:tcPr>
          <w:p w:rsidR="00F13E8D" w:rsidRPr="007A1F74" w:rsidRDefault="00F13E8D" w:rsidP="00F13E8D">
            <w:pPr>
              <w:rPr>
                <w:rFonts w:asciiTheme="majorBidi" w:hAnsiTheme="majorBidi" w:cstheme="majorBidi"/>
                <w:b w:val="0"/>
                <w:sz w:val="22"/>
              </w:rPr>
            </w:pPr>
            <w:r w:rsidRPr="007A1F74">
              <w:rPr>
                <w:rFonts w:asciiTheme="majorBidi" w:hAnsiTheme="majorBidi" w:cstheme="majorBidi"/>
                <w:bCs w:val="0"/>
                <w:sz w:val="22"/>
              </w:rPr>
              <w:lastRenderedPageBreak/>
              <w:t xml:space="preserve">Khan et al. </w:t>
            </w:r>
            <w:r w:rsidRPr="007A1F74">
              <w:rPr>
                <w:rStyle w:val="Strong"/>
                <w:rFonts w:asciiTheme="majorBidi" w:hAnsiTheme="majorBidi" w:cstheme="majorBidi"/>
                <w:sz w:val="22"/>
              </w:rPr>
              <w:t>[39]</w:t>
            </w:r>
          </w:p>
        </w:tc>
        <w:tc>
          <w:tcPr>
            <w:tcW w:w="804"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2024</w:t>
            </w:r>
          </w:p>
        </w:tc>
        <w:tc>
          <w:tcPr>
            <w:tcW w:w="1464"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Multi-center patient data</w:t>
            </w:r>
          </w:p>
        </w:tc>
        <w:tc>
          <w:tcPr>
            <w:tcW w:w="1272"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7A1F74">
              <w:rPr>
                <w:rFonts w:asciiTheme="majorBidi" w:hAnsiTheme="majorBidi" w:cstheme="majorBidi"/>
                <w:bCs/>
                <w:sz w:val="22"/>
              </w:rPr>
              <w:t>LightGBM</w:t>
            </w:r>
            <w:proofErr w:type="spellEnd"/>
            <w:r w:rsidRPr="007A1F74">
              <w:rPr>
                <w:rFonts w:asciiTheme="majorBidi" w:hAnsiTheme="majorBidi" w:cstheme="majorBidi"/>
                <w:bCs/>
                <w:sz w:val="22"/>
              </w:rPr>
              <w:t xml:space="preserve">, </w:t>
            </w:r>
            <w:proofErr w:type="spellStart"/>
            <w:r w:rsidRPr="007A1F74">
              <w:rPr>
                <w:rFonts w:asciiTheme="majorBidi" w:hAnsiTheme="majorBidi" w:cstheme="majorBidi"/>
                <w:bCs/>
                <w:sz w:val="22"/>
              </w:rPr>
              <w:t>CatBoost</w:t>
            </w:r>
            <w:proofErr w:type="spellEnd"/>
            <w:r w:rsidRPr="007A1F74">
              <w:rPr>
                <w:rFonts w:asciiTheme="majorBidi" w:hAnsiTheme="majorBidi" w:cstheme="majorBidi"/>
                <w:bCs/>
                <w:sz w:val="22"/>
              </w:rPr>
              <w:t>, RF</w:t>
            </w:r>
          </w:p>
        </w:tc>
        <w:tc>
          <w:tcPr>
            <w:tcW w:w="1355"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7A1F74">
              <w:rPr>
                <w:rFonts w:asciiTheme="majorBidi" w:hAnsiTheme="majorBidi" w:cstheme="majorBidi"/>
                <w:bCs/>
                <w:sz w:val="22"/>
              </w:rPr>
              <w:t>LightGBM</w:t>
            </w:r>
            <w:proofErr w:type="spellEnd"/>
            <w:r w:rsidRPr="007A1F74">
              <w:rPr>
                <w:rFonts w:asciiTheme="majorBidi" w:hAnsiTheme="majorBidi" w:cstheme="majorBidi"/>
                <w:bCs/>
                <w:sz w:val="22"/>
              </w:rPr>
              <w:t xml:space="preserve">: 98.5%, </w:t>
            </w:r>
            <w:proofErr w:type="spellStart"/>
            <w:r w:rsidRPr="007A1F74">
              <w:rPr>
                <w:rFonts w:asciiTheme="majorBidi" w:hAnsiTheme="majorBidi" w:cstheme="majorBidi"/>
                <w:bCs/>
                <w:sz w:val="22"/>
              </w:rPr>
              <w:t>CatBoost</w:t>
            </w:r>
            <w:proofErr w:type="spellEnd"/>
            <w:r w:rsidRPr="007A1F74">
              <w:rPr>
                <w:rFonts w:asciiTheme="majorBidi" w:hAnsiTheme="majorBidi" w:cstheme="majorBidi"/>
                <w:bCs/>
                <w:sz w:val="22"/>
              </w:rPr>
              <w:t>: 97.9%, RF: 97%</w:t>
            </w:r>
          </w:p>
        </w:tc>
        <w:tc>
          <w:tcPr>
            <w:tcW w:w="2077"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Large, diverse dataset improved model generalization.</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Gradient boosting models handled categorical and numerical data well.</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Fast training times compared to deep learning.</w:t>
            </w:r>
          </w:p>
        </w:tc>
        <w:tc>
          <w:tcPr>
            <w:tcW w:w="1728"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Higher training costs than simpler ML models.</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Potential overfitting on rare feature combinations.</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Interpretability requires additional tools.</w:t>
            </w:r>
          </w:p>
        </w:tc>
      </w:tr>
      <w:tr w:rsidR="00F13E8D" w:rsidRPr="007A1F74" w:rsidTr="00F13E8D">
        <w:tc>
          <w:tcPr>
            <w:cnfStyle w:val="001000000000" w:firstRow="0" w:lastRow="0" w:firstColumn="1" w:lastColumn="0" w:oddVBand="0" w:evenVBand="0" w:oddHBand="0" w:evenHBand="0" w:firstRowFirstColumn="0" w:firstRowLastColumn="0" w:lastRowFirstColumn="0" w:lastRowLastColumn="0"/>
            <w:tcW w:w="1314" w:type="dxa"/>
          </w:tcPr>
          <w:p w:rsidR="00F13E8D" w:rsidRPr="007A1F74" w:rsidRDefault="00F13E8D" w:rsidP="00F13E8D">
            <w:pPr>
              <w:rPr>
                <w:rFonts w:asciiTheme="majorBidi" w:hAnsiTheme="majorBidi" w:cstheme="majorBidi"/>
                <w:b w:val="0"/>
                <w:sz w:val="22"/>
              </w:rPr>
            </w:pPr>
            <w:r w:rsidRPr="007A1F74">
              <w:rPr>
                <w:rFonts w:asciiTheme="majorBidi" w:hAnsiTheme="majorBidi" w:cstheme="majorBidi"/>
                <w:bCs w:val="0"/>
                <w:sz w:val="22"/>
              </w:rPr>
              <w:t xml:space="preserve">Ghosh et al. </w:t>
            </w:r>
            <w:r w:rsidRPr="007A1F74">
              <w:rPr>
                <w:rStyle w:val="Strong"/>
                <w:rFonts w:asciiTheme="majorBidi" w:hAnsiTheme="majorBidi" w:cstheme="majorBidi"/>
                <w:sz w:val="22"/>
              </w:rPr>
              <w:t>[40]</w:t>
            </w:r>
          </w:p>
        </w:tc>
        <w:tc>
          <w:tcPr>
            <w:tcW w:w="804"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2024</w:t>
            </w:r>
          </w:p>
        </w:tc>
        <w:tc>
          <w:tcPr>
            <w:tcW w:w="1464"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Clinical dataset</w:t>
            </w:r>
          </w:p>
        </w:tc>
        <w:tc>
          <w:tcPr>
            <w:tcW w:w="1272"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7A1F74">
              <w:rPr>
                <w:rFonts w:asciiTheme="majorBidi" w:hAnsiTheme="majorBidi" w:cstheme="majorBidi"/>
                <w:bCs/>
                <w:sz w:val="22"/>
              </w:rPr>
              <w:t>XGBoost</w:t>
            </w:r>
            <w:proofErr w:type="spellEnd"/>
            <w:r w:rsidRPr="007A1F74">
              <w:rPr>
                <w:rFonts w:asciiTheme="majorBidi" w:hAnsiTheme="majorBidi" w:cstheme="majorBidi"/>
                <w:bCs/>
                <w:sz w:val="22"/>
              </w:rPr>
              <w:t>, RF, SVM</w:t>
            </w:r>
          </w:p>
        </w:tc>
        <w:tc>
          <w:tcPr>
            <w:tcW w:w="1355"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7A1F74">
              <w:rPr>
                <w:rFonts w:asciiTheme="majorBidi" w:hAnsiTheme="majorBidi" w:cstheme="majorBidi"/>
                <w:bCs/>
                <w:sz w:val="22"/>
              </w:rPr>
              <w:t>XGBoost</w:t>
            </w:r>
            <w:proofErr w:type="spellEnd"/>
            <w:r w:rsidRPr="007A1F74">
              <w:rPr>
                <w:rFonts w:asciiTheme="majorBidi" w:hAnsiTheme="majorBidi" w:cstheme="majorBidi"/>
                <w:bCs/>
                <w:sz w:val="22"/>
              </w:rPr>
              <w:t>: AUC ~96%,</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RF: AUC ~95% , SVM: AUC ~93%</w:t>
            </w:r>
          </w:p>
        </w:tc>
        <w:tc>
          <w:tcPr>
            <w:tcW w:w="2077"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Focused on explainable AI, providing SHAP-based insights.</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High predictive performance with interpretable results.</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Useful for clinician trust and adoption.</w:t>
            </w:r>
          </w:p>
        </w:tc>
        <w:tc>
          <w:tcPr>
            <w:tcW w:w="1728"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Requires domain knowledge for interpreting SHAP results.</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Performance may drop if features are highly correlated.</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No multi-class classification tested.</w:t>
            </w:r>
          </w:p>
        </w:tc>
      </w:tr>
      <w:tr w:rsidR="00F13E8D" w:rsidRPr="007A1F74" w:rsidTr="00F13E8D">
        <w:tc>
          <w:tcPr>
            <w:cnfStyle w:val="001000000000" w:firstRow="0" w:lastRow="0" w:firstColumn="1" w:lastColumn="0" w:oddVBand="0" w:evenVBand="0" w:oddHBand="0" w:evenHBand="0" w:firstRowFirstColumn="0" w:firstRowLastColumn="0" w:lastRowFirstColumn="0" w:lastRowLastColumn="0"/>
            <w:tcW w:w="1314" w:type="dxa"/>
          </w:tcPr>
          <w:p w:rsidR="00F13E8D" w:rsidRPr="007A1F74" w:rsidRDefault="00F13E8D" w:rsidP="00F13E8D">
            <w:pPr>
              <w:rPr>
                <w:rFonts w:asciiTheme="majorBidi" w:hAnsiTheme="majorBidi" w:cstheme="majorBidi"/>
                <w:b w:val="0"/>
                <w:sz w:val="22"/>
              </w:rPr>
            </w:pPr>
            <w:r w:rsidRPr="007A1F74">
              <w:rPr>
                <w:rFonts w:asciiTheme="majorBidi" w:hAnsiTheme="majorBidi" w:cstheme="majorBidi"/>
                <w:bCs w:val="0"/>
                <w:sz w:val="22"/>
              </w:rPr>
              <w:t xml:space="preserve">Chowdhury et al. </w:t>
            </w:r>
            <w:r w:rsidRPr="007A1F74">
              <w:rPr>
                <w:rStyle w:val="Strong"/>
                <w:rFonts w:asciiTheme="majorBidi" w:hAnsiTheme="majorBidi" w:cstheme="majorBidi"/>
                <w:sz w:val="22"/>
              </w:rPr>
              <w:t>[41]</w:t>
            </w:r>
          </w:p>
        </w:tc>
        <w:tc>
          <w:tcPr>
            <w:tcW w:w="804"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2021</w:t>
            </w:r>
          </w:p>
        </w:tc>
        <w:tc>
          <w:tcPr>
            <w:tcW w:w="1464"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Type 1 diabetes CKD dataset</w:t>
            </w:r>
          </w:p>
        </w:tc>
        <w:tc>
          <w:tcPr>
            <w:tcW w:w="1272"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RF, SVM, LR, KNN, NB</w:t>
            </w:r>
          </w:p>
        </w:tc>
        <w:tc>
          <w:tcPr>
            <w:tcW w:w="1355"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xml:space="preserve">RF: ~95%, SVM: ~94%, </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xml:space="preserve">LR: ~92%, KNN: ~91%, </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NB: ~90%</w:t>
            </w:r>
          </w:p>
        </w:tc>
        <w:tc>
          <w:tcPr>
            <w:tcW w:w="2077"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Compared performance of multiple classic ML models.</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Dataset focused on diabetic CKD detection.</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Identified early markers in diabetic patients.</w:t>
            </w:r>
          </w:p>
        </w:tc>
        <w:tc>
          <w:tcPr>
            <w:tcW w:w="1728"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Narrow patient population limits generalization.</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No advanced ensemble or hybrid methods tested.</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Limited to static data without time-series analysis.</w:t>
            </w:r>
          </w:p>
        </w:tc>
      </w:tr>
    </w:tbl>
    <w:p w:rsidR="00F13E8D" w:rsidRPr="007A1F74" w:rsidRDefault="00F13E8D" w:rsidP="00F13E8D">
      <w:pPr>
        <w:rPr>
          <w:rFonts w:asciiTheme="majorBidi" w:hAnsiTheme="majorBidi" w:cstheme="majorBidi"/>
        </w:rPr>
      </w:pPr>
    </w:p>
    <w:p w:rsidR="00F13E8D" w:rsidRPr="007A1F74" w:rsidRDefault="00F13E8D" w:rsidP="00F13E8D">
      <w:pPr>
        <w:rPr>
          <w:rFonts w:asciiTheme="majorBidi" w:hAnsiTheme="majorBidi" w:cstheme="majorBidi"/>
          <w:rtl/>
        </w:rPr>
      </w:pPr>
    </w:p>
    <w:p w:rsidR="00F13E8D" w:rsidRPr="007A1F74" w:rsidRDefault="00F13E8D" w:rsidP="00F13E8D">
      <w:pPr>
        <w:rPr>
          <w:rFonts w:asciiTheme="majorBidi" w:hAnsiTheme="majorBidi" w:cstheme="majorBidi"/>
          <w:rtl/>
        </w:rPr>
      </w:pPr>
    </w:p>
    <w:p w:rsidR="00F13E8D" w:rsidRPr="007A1F74" w:rsidRDefault="00F13E8D" w:rsidP="00F13E8D">
      <w:pPr>
        <w:rPr>
          <w:rFonts w:asciiTheme="majorBidi" w:hAnsiTheme="majorBidi" w:cstheme="majorBidi"/>
          <w:rtl/>
        </w:rPr>
      </w:pPr>
    </w:p>
    <w:p w:rsidR="00F13E8D" w:rsidRPr="00D80421" w:rsidRDefault="00F13E8D" w:rsidP="00F13E8D">
      <w:pPr>
        <w:pStyle w:val="Heading3"/>
        <w:rPr>
          <w:rFonts w:asciiTheme="majorBidi" w:hAnsiTheme="majorBidi" w:cstheme="majorBidi"/>
          <w:b/>
          <w:bCs/>
          <w:sz w:val="32"/>
          <w:szCs w:val="32"/>
          <w:rtl/>
        </w:rPr>
      </w:pPr>
      <w:bookmarkStart w:id="31" w:name="_Toc205837511"/>
      <w:r w:rsidRPr="00D80421">
        <w:rPr>
          <w:rFonts w:asciiTheme="majorBidi" w:hAnsiTheme="majorBidi" w:cstheme="majorBidi"/>
          <w:b/>
          <w:bCs/>
          <w:sz w:val="32"/>
          <w:szCs w:val="32"/>
        </w:rPr>
        <w:t>3.3 Deep Learning Studies for CKD Classification</w:t>
      </w:r>
      <w:bookmarkEnd w:id="31"/>
    </w:p>
    <w:p w:rsidR="00F13E8D" w:rsidRPr="006F7675" w:rsidRDefault="00F13E8D" w:rsidP="00F13E8D">
      <w:pPr>
        <w:pStyle w:val="NormalWeb"/>
        <w:spacing w:line="360" w:lineRule="auto"/>
        <w:jc w:val="both"/>
        <w:rPr>
          <w:rStyle w:val="Strong"/>
          <w:b w:val="0"/>
          <w:bCs w:val="0"/>
          <w:rtl/>
        </w:rPr>
      </w:pPr>
      <w:r w:rsidRPr="006F7675">
        <w:rPr>
          <w:rStyle w:val="Strong"/>
        </w:rPr>
        <w:t xml:space="preserve">Al-Rasheed et al., [42] </w:t>
      </w:r>
      <w:proofErr w:type="gramStart"/>
      <w:r w:rsidRPr="00F13E8D">
        <w:rPr>
          <w:rStyle w:val="Strong"/>
          <w:b w:val="0"/>
          <w:bCs w:val="0"/>
        </w:rPr>
        <w:t>This</w:t>
      </w:r>
      <w:proofErr w:type="gramEnd"/>
      <w:r w:rsidRPr="00F13E8D">
        <w:rPr>
          <w:rStyle w:val="Strong"/>
          <w:b w:val="0"/>
          <w:bCs w:val="0"/>
        </w:rPr>
        <w:t xml:space="preserve"> study trained a dense fully-connected deep neural network to classify CKD using the UCI CKD tabular datasets (400 samples, 24 features). The optimized 3-layer network (20–15–10 neurons) with </w:t>
      </w:r>
      <w:proofErr w:type="spellStart"/>
      <w:r w:rsidRPr="00F13E8D">
        <w:rPr>
          <w:rStyle w:val="Strong"/>
          <w:b w:val="0"/>
          <w:bCs w:val="0"/>
        </w:rPr>
        <w:t>ReLU</w:t>
      </w:r>
      <w:proofErr w:type="spellEnd"/>
      <w:r w:rsidRPr="00F13E8D">
        <w:rPr>
          <w:rStyle w:val="Strong"/>
          <w:b w:val="0"/>
          <w:bCs w:val="0"/>
        </w:rPr>
        <w:t xml:space="preserve"> and </w:t>
      </w:r>
      <w:proofErr w:type="spellStart"/>
      <w:r w:rsidRPr="00F13E8D">
        <w:rPr>
          <w:rStyle w:val="Strong"/>
          <w:b w:val="0"/>
          <w:bCs w:val="0"/>
        </w:rPr>
        <w:t>Adamax</w:t>
      </w:r>
      <w:proofErr w:type="spellEnd"/>
      <w:r w:rsidRPr="00F13E8D">
        <w:rPr>
          <w:rStyle w:val="Strong"/>
          <w:b w:val="0"/>
          <w:bCs w:val="0"/>
        </w:rPr>
        <w:t xml:space="preserve"> achieved nearly perfect performance. It outperformed conventional classifiers on the same data.</w:t>
      </w:r>
    </w:p>
    <w:p w:rsidR="00F13E8D" w:rsidRPr="00F13E8D" w:rsidRDefault="00F13E8D" w:rsidP="00F13E8D">
      <w:pPr>
        <w:pStyle w:val="NormalWeb"/>
        <w:spacing w:line="360" w:lineRule="auto"/>
        <w:jc w:val="both"/>
        <w:rPr>
          <w:rStyle w:val="Strong"/>
          <w:b w:val="0"/>
          <w:bCs w:val="0"/>
        </w:rPr>
      </w:pPr>
      <w:r w:rsidRPr="006F7675">
        <w:rPr>
          <w:rStyle w:val="Strong"/>
        </w:rPr>
        <w:lastRenderedPageBreak/>
        <w:t xml:space="preserve">Chowdhury et al. [43] </w:t>
      </w:r>
      <w:r w:rsidRPr="00F13E8D">
        <w:rPr>
          <w:rStyle w:val="Strong"/>
          <w:b w:val="0"/>
          <w:bCs w:val="0"/>
        </w:rPr>
        <w:t>proposed a </w:t>
      </w:r>
      <w:proofErr w:type="spellStart"/>
      <w:r w:rsidRPr="00F13E8D">
        <w:rPr>
          <w:rStyle w:val="Strong"/>
          <w:b w:val="0"/>
          <w:bCs w:val="0"/>
        </w:rPr>
        <w:t>TabNet</w:t>
      </w:r>
      <w:proofErr w:type="spellEnd"/>
      <w:r w:rsidRPr="00F13E8D">
        <w:rPr>
          <w:rStyle w:val="Strong"/>
          <w:b w:val="0"/>
          <w:bCs w:val="0"/>
        </w:rPr>
        <w:t xml:space="preserve"> model for CKD stage prediction in diabetes patients using 10-year CRIC cohort data. Two variants (31-feature "complete" and 15-feature "simplified") outperformed </w:t>
      </w:r>
      <w:proofErr w:type="spellStart"/>
      <w:r w:rsidRPr="00F13E8D">
        <w:rPr>
          <w:rStyle w:val="Strong"/>
          <w:b w:val="0"/>
          <w:bCs w:val="0"/>
        </w:rPr>
        <w:t>XGBoost</w:t>
      </w:r>
      <w:proofErr w:type="spellEnd"/>
      <w:r w:rsidRPr="00F13E8D">
        <w:rPr>
          <w:rStyle w:val="Strong"/>
          <w:b w:val="0"/>
          <w:bCs w:val="0"/>
        </w:rPr>
        <w:t>/RF (94.1% accuracy, AUC≈0.95), with SHAP/LIME identifying creatinine, HbA1c, age, and sex as key predictors. While robust, performance dipped (~88%) in external validation, suggesting limited generalization beyond diabetic populations.</w:t>
      </w:r>
    </w:p>
    <w:p w:rsidR="00F13E8D" w:rsidRPr="00F13E8D" w:rsidRDefault="00F13E8D" w:rsidP="00F13E8D">
      <w:pPr>
        <w:pStyle w:val="NormalWeb"/>
        <w:spacing w:line="360" w:lineRule="auto"/>
        <w:jc w:val="both"/>
        <w:rPr>
          <w:rStyle w:val="Strong"/>
          <w:b w:val="0"/>
          <w:bCs w:val="0"/>
        </w:rPr>
      </w:pPr>
      <w:r w:rsidRPr="006F7675">
        <w:rPr>
          <w:rStyle w:val="Strong"/>
        </w:rPr>
        <w:t xml:space="preserve">Rao et al. [44] </w:t>
      </w:r>
      <w:r w:rsidRPr="00F13E8D">
        <w:rPr>
          <w:rStyle w:val="Strong"/>
          <w:b w:val="0"/>
          <w:bCs w:val="0"/>
        </w:rPr>
        <w:t>proposed a graph–tabular fusion model (GNN + MLP) for CKD prediction, representing patients as nodes in a similarity-based graph. The ensemble achieved 95.1% accuracy on the UCI dataset, outperforming standalone models (MLP: 91%, GNN: 93%) by leveraging inter-patient relationships. While robust, limitations include dependency on manual graph construction and lack of validation on larger EHR datasets.</w:t>
      </w:r>
    </w:p>
    <w:p w:rsidR="00F13E8D" w:rsidRPr="00F13E8D" w:rsidRDefault="00F13E8D" w:rsidP="00F13E8D">
      <w:pPr>
        <w:pStyle w:val="NormalWeb"/>
        <w:spacing w:line="360" w:lineRule="auto"/>
        <w:jc w:val="both"/>
        <w:rPr>
          <w:rStyle w:val="Strong"/>
          <w:b w:val="0"/>
          <w:bCs w:val="0"/>
        </w:rPr>
      </w:pPr>
      <w:proofErr w:type="spellStart"/>
      <w:r w:rsidRPr="006F7675">
        <w:rPr>
          <w:rStyle w:val="Strong"/>
        </w:rPr>
        <w:t>Alsekait</w:t>
      </w:r>
      <w:proofErr w:type="spellEnd"/>
      <w:r w:rsidRPr="006F7675">
        <w:rPr>
          <w:rStyle w:val="Strong"/>
        </w:rPr>
        <w:t xml:space="preserve"> et al. [45] </w:t>
      </w:r>
      <w:r w:rsidRPr="00F13E8D">
        <w:rPr>
          <w:rStyle w:val="Strong"/>
          <w:b w:val="0"/>
          <w:bCs w:val="0"/>
        </w:rPr>
        <w:t>proposed </w:t>
      </w:r>
      <w:proofErr w:type="spellStart"/>
      <w:r w:rsidRPr="00F13E8D">
        <w:rPr>
          <w:rStyle w:val="Strong"/>
          <w:b w:val="0"/>
          <w:bCs w:val="0"/>
        </w:rPr>
        <w:t>OptEnsemble</w:t>
      </w:r>
      <w:proofErr w:type="spellEnd"/>
      <w:r w:rsidRPr="00F13E8D">
        <w:rPr>
          <w:rStyle w:val="Strong"/>
          <w:b w:val="0"/>
          <w:bCs w:val="0"/>
        </w:rPr>
        <w:t>, a stacked deep learning model (CNN + LSTM + SVM meta-learner) with mutual-information-based feature selection, achieving 99.7% accuracy on the UCI CKD datasets. While outperforming single models (DNN: 95%) and demonstrating robustness, near-perfect results suggest potential over fitting, with no external validation to assess generalization. The study highlights trade-offs between complexity and performance on small datasets.</w:t>
      </w:r>
    </w:p>
    <w:p w:rsidR="00F13E8D" w:rsidRPr="00D80421" w:rsidRDefault="00F13E8D" w:rsidP="00F13E8D">
      <w:pPr>
        <w:spacing w:line="360" w:lineRule="auto"/>
        <w:jc w:val="both"/>
        <w:rPr>
          <w:rStyle w:val="Strong"/>
          <w:rFonts w:asciiTheme="majorBidi" w:hAnsiTheme="majorBidi" w:cstheme="majorBidi"/>
          <w:b w:val="0"/>
          <w:bCs w:val="0"/>
          <w:sz w:val="24"/>
          <w:szCs w:val="24"/>
        </w:rPr>
      </w:pPr>
      <w:r w:rsidRPr="00D80421">
        <w:rPr>
          <w:rStyle w:val="Strong"/>
          <w:rFonts w:asciiTheme="majorBidi" w:hAnsiTheme="majorBidi" w:cstheme="majorBidi"/>
          <w:sz w:val="24"/>
          <w:szCs w:val="24"/>
        </w:rPr>
        <w:t xml:space="preserve">Tian et al. [46] </w:t>
      </w:r>
      <w:r w:rsidRPr="00D80421">
        <w:rPr>
          <w:rStyle w:val="Strong"/>
          <w:rFonts w:asciiTheme="majorBidi" w:hAnsiTheme="majorBidi" w:cstheme="majorBidi"/>
          <w:b w:val="0"/>
          <w:bCs w:val="0"/>
          <w:sz w:val="24"/>
          <w:szCs w:val="24"/>
        </w:rPr>
        <w:t>developed a deep radiometric model combining CNN and texture features from kidney ultrasounds that outperformed radiologists in early CKD detection (AUC 0.918 vs 0.869), particularly for stages G1-G3 where visual changes are subtle. While matching expert performance on severe CKD (G4-G5), the model's clinical utility is limited by its black-box nature and need for multi-center validation. This pioneering work demonstrates AI's potential to extract diagnostically meaningful patterns from routine ultrasounds that escape human visual assessment.</w:t>
      </w:r>
    </w:p>
    <w:p w:rsidR="00F13E8D" w:rsidRDefault="00F13E8D" w:rsidP="00D80421">
      <w:pPr>
        <w:pStyle w:val="NormalWeb"/>
        <w:spacing w:line="360" w:lineRule="auto"/>
        <w:jc w:val="both"/>
        <w:rPr>
          <w:color w:val="666666"/>
        </w:rPr>
      </w:pPr>
      <w:proofErr w:type="spellStart"/>
      <w:r w:rsidRPr="006F7675">
        <w:rPr>
          <w:rStyle w:val="Strong"/>
        </w:rPr>
        <w:t>Priyadharshini</w:t>
      </w:r>
      <w:proofErr w:type="spellEnd"/>
      <w:r w:rsidRPr="006F7675">
        <w:rPr>
          <w:rStyle w:val="Strong"/>
        </w:rPr>
        <w:t xml:space="preserve"> et al</w:t>
      </w:r>
      <w:proofErr w:type="gramStart"/>
      <w:r w:rsidRPr="006F7675">
        <w:rPr>
          <w:rStyle w:val="Strong"/>
        </w:rPr>
        <w:t>.[</w:t>
      </w:r>
      <w:proofErr w:type="gramEnd"/>
      <w:r w:rsidRPr="006F7675">
        <w:rPr>
          <w:rStyle w:val="Strong"/>
        </w:rPr>
        <w:t xml:space="preserve">47] </w:t>
      </w:r>
      <w:r w:rsidRPr="00F13E8D">
        <w:rPr>
          <w:rStyle w:val="Strong"/>
          <w:b w:val="0"/>
          <w:bCs w:val="0"/>
        </w:rPr>
        <w:t>developed "</w:t>
      </w:r>
      <w:proofErr w:type="spellStart"/>
      <w:r w:rsidRPr="00F13E8D">
        <w:rPr>
          <w:rStyle w:val="Strong"/>
          <w:b w:val="0"/>
          <w:bCs w:val="0"/>
        </w:rPr>
        <w:t>OptiNet</w:t>
      </w:r>
      <w:proofErr w:type="spellEnd"/>
      <w:r w:rsidRPr="00F13E8D">
        <w:rPr>
          <w:rStyle w:val="Strong"/>
          <w:b w:val="0"/>
          <w:bCs w:val="0"/>
        </w:rPr>
        <w:t xml:space="preserve">-CKD," a deep neural network optimized via a population-based algorithm (POA) that achieved 100% accuracy on the UCI CKD datasets by escaping local minima through evolutionary weight perturbations. While demonstrating perfect performance metrics (precision, recall, F1, AUC), the model's flawless results on this well-studied datasets raise concerns about potential over fitting despite claims of improved generalization. The study highlights how advanced optimization techniques can maximize performance on limited data. </w:t>
      </w:r>
      <w:r>
        <w:br w:type="page"/>
      </w:r>
    </w:p>
    <w:p w:rsidR="00F13E8D" w:rsidRPr="00D80421" w:rsidRDefault="00F13E8D" w:rsidP="00723C93">
      <w:pPr>
        <w:pStyle w:val="Heading3"/>
        <w:rPr>
          <w:rFonts w:asciiTheme="majorBidi" w:hAnsiTheme="majorBidi" w:cstheme="majorBidi"/>
          <w:b/>
          <w:bCs/>
        </w:rPr>
      </w:pPr>
      <w:r w:rsidRPr="00D80421">
        <w:rPr>
          <w:rFonts w:asciiTheme="majorBidi" w:hAnsiTheme="majorBidi" w:cstheme="majorBidi"/>
          <w:b/>
          <w:bCs/>
        </w:rPr>
        <w:lastRenderedPageBreak/>
        <w:t>3.3.1 Summary Table of Deep Learning -Based Studies</w:t>
      </w:r>
    </w:p>
    <w:tbl>
      <w:tblPr>
        <w:tblStyle w:val="GridTable1Light-Accent11"/>
        <w:tblpPr w:leftFromText="180" w:rightFromText="180" w:vertAnchor="text" w:horzAnchor="margin" w:tblpY="404"/>
        <w:tblW w:w="9378" w:type="dxa"/>
        <w:tblLook w:val="04A0" w:firstRow="1" w:lastRow="0" w:firstColumn="1" w:lastColumn="0" w:noHBand="0" w:noVBand="1"/>
      </w:tblPr>
      <w:tblGrid>
        <w:gridCol w:w="1636"/>
        <w:gridCol w:w="761"/>
        <w:gridCol w:w="1168"/>
        <w:gridCol w:w="1377"/>
        <w:gridCol w:w="1160"/>
        <w:gridCol w:w="1495"/>
        <w:gridCol w:w="1781"/>
      </w:tblGrid>
      <w:tr w:rsidR="00F13E8D" w:rsidRPr="007A1F74" w:rsidTr="00F13E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6" w:type="dxa"/>
          </w:tcPr>
          <w:p w:rsidR="00F13E8D" w:rsidRDefault="00F13E8D" w:rsidP="00F13E8D">
            <w:pPr>
              <w:jc w:val="center"/>
              <w:rPr>
                <w:b w:val="0"/>
                <w:bCs w:val="0"/>
              </w:rPr>
            </w:pPr>
            <w:r>
              <w:rPr>
                <w:bCs w:val="0"/>
                <w:sz w:val="24"/>
                <w:szCs w:val="24"/>
              </w:rPr>
              <w:t>Ref</w:t>
            </w:r>
          </w:p>
        </w:tc>
        <w:tc>
          <w:tcPr>
            <w:tcW w:w="763" w:type="dxa"/>
          </w:tcPr>
          <w:p w:rsidR="00F13E8D" w:rsidRDefault="00F13E8D" w:rsidP="00F13E8D">
            <w:pPr>
              <w:jc w:val="center"/>
              <w:cnfStyle w:val="100000000000" w:firstRow="1" w:lastRow="0" w:firstColumn="0" w:lastColumn="0" w:oddVBand="0" w:evenVBand="0" w:oddHBand="0" w:evenHBand="0" w:firstRowFirstColumn="0" w:firstRowLastColumn="0" w:lastRowFirstColumn="0" w:lastRowLastColumn="0"/>
              <w:rPr>
                <w:b w:val="0"/>
                <w:bCs w:val="0"/>
              </w:rPr>
            </w:pPr>
            <w:r>
              <w:rPr>
                <w:bCs w:val="0"/>
                <w:sz w:val="24"/>
                <w:szCs w:val="24"/>
              </w:rPr>
              <w:t>Year</w:t>
            </w:r>
          </w:p>
        </w:tc>
        <w:tc>
          <w:tcPr>
            <w:tcW w:w="1169" w:type="dxa"/>
          </w:tcPr>
          <w:p w:rsidR="00F13E8D" w:rsidRDefault="00F13E8D" w:rsidP="00F13E8D">
            <w:pPr>
              <w:jc w:val="center"/>
              <w:cnfStyle w:val="100000000000" w:firstRow="1" w:lastRow="0" w:firstColumn="0" w:lastColumn="0" w:oddVBand="0" w:evenVBand="0" w:oddHBand="0" w:evenHBand="0" w:firstRowFirstColumn="0" w:firstRowLastColumn="0" w:lastRowFirstColumn="0" w:lastRowLastColumn="0"/>
              <w:rPr>
                <w:b w:val="0"/>
                <w:bCs w:val="0"/>
              </w:rPr>
            </w:pPr>
            <w:r>
              <w:rPr>
                <w:bCs w:val="0"/>
                <w:sz w:val="24"/>
                <w:szCs w:val="24"/>
              </w:rPr>
              <w:t>Dataset</w:t>
            </w:r>
          </w:p>
        </w:tc>
        <w:tc>
          <w:tcPr>
            <w:tcW w:w="1377" w:type="dxa"/>
          </w:tcPr>
          <w:p w:rsidR="00F13E8D" w:rsidRDefault="00F13E8D" w:rsidP="00F13E8D">
            <w:pPr>
              <w:jc w:val="center"/>
              <w:cnfStyle w:val="100000000000" w:firstRow="1" w:lastRow="0" w:firstColumn="0" w:lastColumn="0" w:oddVBand="0" w:evenVBand="0" w:oddHBand="0" w:evenHBand="0" w:firstRowFirstColumn="0" w:firstRowLastColumn="0" w:lastRowFirstColumn="0" w:lastRowLastColumn="0"/>
              <w:rPr>
                <w:b w:val="0"/>
                <w:bCs w:val="0"/>
              </w:rPr>
            </w:pPr>
            <w:r>
              <w:rPr>
                <w:bCs w:val="0"/>
                <w:sz w:val="24"/>
                <w:szCs w:val="24"/>
              </w:rPr>
              <w:t>Models</w:t>
            </w:r>
          </w:p>
        </w:tc>
        <w:tc>
          <w:tcPr>
            <w:tcW w:w="1162" w:type="dxa"/>
          </w:tcPr>
          <w:p w:rsidR="00F13E8D" w:rsidRDefault="00F13E8D" w:rsidP="00F13E8D">
            <w:pPr>
              <w:jc w:val="center"/>
              <w:cnfStyle w:val="100000000000" w:firstRow="1" w:lastRow="0" w:firstColumn="0" w:lastColumn="0" w:oddVBand="0" w:evenVBand="0" w:oddHBand="0" w:evenHBand="0" w:firstRowFirstColumn="0" w:firstRowLastColumn="0" w:lastRowFirstColumn="0" w:lastRowLastColumn="0"/>
              <w:rPr>
                <w:b w:val="0"/>
                <w:bCs w:val="0"/>
              </w:rPr>
            </w:pPr>
            <w:r>
              <w:rPr>
                <w:bCs w:val="0"/>
                <w:sz w:val="24"/>
                <w:szCs w:val="24"/>
              </w:rPr>
              <w:t>Results</w:t>
            </w:r>
          </w:p>
        </w:tc>
        <w:tc>
          <w:tcPr>
            <w:tcW w:w="1482" w:type="dxa"/>
          </w:tcPr>
          <w:p w:rsidR="00F13E8D" w:rsidRDefault="00F13E8D" w:rsidP="00F13E8D">
            <w:pPr>
              <w:jc w:val="center"/>
              <w:cnfStyle w:val="100000000000" w:firstRow="1" w:lastRow="0" w:firstColumn="0" w:lastColumn="0" w:oddVBand="0" w:evenVBand="0" w:oddHBand="0" w:evenHBand="0" w:firstRowFirstColumn="0" w:firstRowLastColumn="0" w:lastRowFirstColumn="0" w:lastRowLastColumn="0"/>
              <w:rPr>
                <w:b w:val="0"/>
                <w:bCs w:val="0"/>
              </w:rPr>
            </w:pPr>
            <w:r>
              <w:rPr>
                <w:bCs w:val="0"/>
                <w:sz w:val="24"/>
                <w:szCs w:val="24"/>
              </w:rPr>
              <w:t>Advantages</w:t>
            </w:r>
          </w:p>
        </w:tc>
        <w:tc>
          <w:tcPr>
            <w:tcW w:w="1789" w:type="dxa"/>
          </w:tcPr>
          <w:p w:rsidR="00F13E8D" w:rsidRDefault="00F13E8D" w:rsidP="00F13E8D">
            <w:pPr>
              <w:jc w:val="center"/>
              <w:cnfStyle w:val="100000000000" w:firstRow="1" w:lastRow="0" w:firstColumn="0" w:lastColumn="0" w:oddVBand="0" w:evenVBand="0" w:oddHBand="0" w:evenHBand="0" w:firstRowFirstColumn="0" w:firstRowLastColumn="0" w:lastRowFirstColumn="0" w:lastRowLastColumn="0"/>
              <w:rPr>
                <w:b w:val="0"/>
                <w:bCs w:val="0"/>
              </w:rPr>
            </w:pPr>
            <w:r>
              <w:rPr>
                <w:bCs w:val="0"/>
                <w:sz w:val="24"/>
                <w:szCs w:val="24"/>
              </w:rPr>
              <w:t>Limitations</w:t>
            </w:r>
          </w:p>
        </w:tc>
      </w:tr>
      <w:tr w:rsidR="00F13E8D" w:rsidRPr="007A1F74" w:rsidTr="00F13E8D">
        <w:tc>
          <w:tcPr>
            <w:cnfStyle w:val="001000000000" w:firstRow="0" w:lastRow="0" w:firstColumn="1" w:lastColumn="0" w:oddVBand="0" w:evenVBand="0" w:oddHBand="0" w:evenHBand="0" w:firstRowFirstColumn="0" w:firstRowLastColumn="0" w:lastRowFirstColumn="0" w:lastRowLastColumn="0"/>
            <w:tcW w:w="1636" w:type="dxa"/>
          </w:tcPr>
          <w:p w:rsidR="00F13E8D" w:rsidRPr="006F7675" w:rsidRDefault="00F13E8D" w:rsidP="00F13E8D">
            <w:pPr>
              <w:rPr>
                <w:rFonts w:asciiTheme="majorBidi" w:hAnsiTheme="majorBidi" w:cstheme="majorBidi"/>
                <w:bCs w:val="0"/>
                <w:sz w:val="22"/>
              </w:rPr>
            </w:pPr>
            <w:bookmarkStart w:id="32" w:name="_Toc205733593"/>
            <w:r w:rsidRPr="006F7675">
              <w:rPr>
                <w:rFonts w:asciiTheme="majorBidi" w:hAnsiTheme="majorBidi" w:cstheme="majorBidi"/>
                <w:bCs w:val="0"/>
                <w:sz w:val="22"/>
              </w:rPr>
              <w:t>Al-Rasheed et al., [42]</w:t>
            </w:r>
            <w:bookmarkEnd w:id="32"/>
          </w:p>
        </w:tc>
        <w:tc>
          <w:tcPr>
            <w:tcW w:w="763"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33" w:name="_Toc205733594"/>
            <w:r w:rsidRPr="006F7675">
              <w:rPr>
                <w:rFonts w:asciiTheme="majorBidi" w:hAnsiTheme="majorBidi" w:cstheme="majorBidi"/>
                <w:bCs/>
                <w:sz w:val="22"/>
              </w:rPr>
              <w:t>2025</w:t>
            </w:r>
            <w:bookmarkEnd w:id="33"/>
          </w:p>
        </w:tc>
        <w:tc>
          <w:tcPr>
            <w:tcW w:w="1169"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34" w:name="_Toc205733595"/>
            <w:r w:rsidRPr="006F7675">
              <w:rPr>
                <w:rFonts w:asciiTheme="majorBidi" w:hAnsiTheme="majorBidi" w:cstheme="majorBidi"/>
                <w:bCs/>
                <w:sz w:val="22"/>
              </w:rPr>
              <w:t>UCI CKD dataset (400 patients, 24 features)</w:t>
            </w:r>
            <w:bookmarkEnd w:id="34"/>
          </w:p>
        </w:tc>
        <w:tc>
          <w:tcPr>
            <w:tcW w:w="1377"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35" w:name="_Toc205733596"/>
            <w:r w:rsidRPr="006F7675">
              <w:rPr>
                <w:rFonts w:asciiTheme="majorBidi" w:hAnsiTheme="majorBidi" w:cstheme="majorBidi"/>
                <w:bCs/>
                <w:sz w:val="22"/>
              </w:rPr>
              <w:t>3-layer DNN (20–15–10)</w:t>
            </w:r>
            <w:bookmarkEnd w:id="35"/>
          </w:p>
        </w:tc>
        <w:tc>
          <w:tcPr>
            <w:tcW w:w="1162"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36" w:name="_Toc205733597"/>
            <w:r w:rsidRPr="006F7675">
              <w:rPr>
                <w:rFonts w:asciiTheme="majorBidi" w:hAnsiTheme="majorBidi" w:cstheme="majorBidi"/>
                <w:bCs/>
                <w:sz w:val="22"/>
              </w:rPr>
              <w:t xml:space="preserve">Accuracy: 99%, </w:t>
            </w:r>
            <w:r w:rsidRPr="006F7675">
              <w:rPr>
                <w:rFonts w:asciiTheme="majorBidi" w:hAnsiTheme="majorBidi" w:cstheme="majorBidi"/>
                <w:bCs/>
                <w:sz w:val="22"/>
              </w:rPr>
              <w:br/>
              <w:t>AUC: 0.9821,</w:t>
            </w:r>
            <w:r w:rsidRPr="006F7675">
              <w:rPr>
                <w:rFonts w:asciiTheme="majorBidi" w:hAnsiTheme="majorBidi" w:cstheme="majorBidi"/>
                <w:bCs/>
                <w:sz w:val="22"/>
              </w:rPr>
              <w:br/>
              <w:t xml:space="preserve"> F1 = 0.99</w:t>
            </w:r>
            <w:bookmarkEnd w:id="36"/>
          </w:p>
        </w:tc>
        <w:tc>
          <w:tcPr>
            <w:tcW w:w="1482"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37" w:name="_Toc205733598"/>
            <w:r w:rsidRPr="006F7675">
              <w:rPr>
                <w:rFonts w:asciiTheme="majorBidi" w:hAnsiTheme="majorBidi" w:cstheme="majorBidi"/>
                <w:bCs/>
                <w:sz w:val="22"/>
              </w:rPr>
              <w:t>- Simple to implement,</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6F7675">
              <w:rPr>
                <w:rFonts w:asciiTheme="majorBidi" w:hAnsiTheme="majorBidi" w:cstheme="majorBidi"/>
                <w:bCs/>
                <w:sz w:val="22"/>
              </w:rPr>
              <w:t xml:space="preserve"> - well-suited for tabular data,</w:t>
            </w:r>
            <w:bookmarkStart w:id="38" w:name="_Toc205733599"/>
            <w:bookmarkEnd w:id="37"/>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6F7675">
              <w:rPr>
                <w:rFonts w:asciiTheme="majorBidi" w:hAnsiTheme="majorBidi" w:cstheme="majorBidi"/>
                <w:bCs/>
                <w:sz w:val="22"/>
              </w:rPr>
              <w:t>- high performance on standard dataset,</w:t>
            </w:r>
            <w:bookmarkEnd w:id="38"/>
            <w:r w:rsidRPr="006F7675">
              <w:rPr>
                <w:rFonts w:asciiTheme="majorBidi" w:hAnsiTheme="majorBidi" w:cstheme="majorBidi"/>
                <w:bCs/>
                <w:sz w:val="22"/>
              </w:rPr>
              <w:t xml:space="preserve"> </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39" w:name="_Toc205733600"/>
            <w:r w:rsidRPr="006F7675">
              <w:rPr>
                <w:rFonts w:asciiTheme="majorBidi" w:hAnsiTheme="majorBidi" w:cstheme="majorBidi"/>
                <w:bCs/>
                <w:sz w:val="22"/>
              </w:rPr>
              <w:t>- aligned well with clinical risk indicators.</w:t>
            </w:r>
            <w:bookmarkEnd w:id="39"/>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
        </w:tc>
        <w:tc>
          <w:tcPr>
            <w:tcW w:w="1789"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bookmarkStart w:id="40" w:name="_Toc205733601"/>
            <w:r w:rsidRPr="006F7675">
              <w:rPr>
                <w:rFonts w:asciiTheme="majorBidi" w:hAnsiTheme="majorBidi" w:cstheme="majorBidi"/>
                <w:bCs/>
                <w:sz w:val="22"/>
              </w:rPr>
              <w:t xml:space="preserve">- Small dataset, - risk of overfitting (100% train accuracy), </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6F7675">
              <w:rPr>
                <w:rFonts w:asciiTheme="majorBidi" w:hAnsiTheme="majorBidi" w:cstheme="majorBidi"/>
                <w:bCs/>
                <w:sz w:val="22"/>
              </w:rPr>
              <w:t xml:space="preserve">- </w:t>
            </w:r>
            <w:proofErr w:type="gramStart"/>
            <w:r w:rsidRPr="006F7675">
              <w:rPr>
                <w:rFonts w:asciiTheme="majorBidi" w:hAnsiTheme="majorBidi" w:cstheme="majorBidi"/>
                <w:bCs/>
                <w:sz w:val="22"/>
              </w:rPr>
              <w:t>no</w:t>
            </w:r>
            <w:proofErr w:type="gramEnd"/>
            <w:r w:rsidRPr="006F7675">
              <w:rPr>
                <w:rFonts w:asciiTheme="majorBidi" w:hAnsiTheme="majorBidi" w:cstheme="majorBidi"/>
                <w:bCs/>
                <w:sz w:val="22"/>
              </w:rPr>
              <w:t xml:space="preserve"> external validation, binary-only classification.</w:t>
            </w:r>
            <w:bookmarkEnd w:id="40"/>
          </w:p>
        </w:tc>
      </w:tr>
      <w:tr w:rsidR="00F13E8D" w:rsidRPr="007A1F74" w:rsidTr="00F13E8D">
        <w:tc>
          <w:tcPr>
            <w:cnfStyle w:val="001000000000" w:firstRow="0" w:lastRow="0" w:firstColumn="1" w:lastColumn="0" w:oddVBand="0" w:evenVBand="0" w:oddHBand="0" w:evenHBand="0" w:firstRowFirstColumn="0" w:firstRowLastColumn="0" w:lastRowFirstColumn="0" w:lastRowLastColumn="0"/>
            <w:tcW w:w="1636" w:type="dxa"/>
          </w:tcPr>
          <w:p w:rsidR="00F13E8D" w:rsidRPr="006F7675" w:rsidRDefault="00F13E8D" w:rsidP="00F13E8D">
            <w:pPr>
              <w:rPr>
                <w:rFonts w:asciiTheme="majorBidi" w:hAnsiTheme="majorBidi" w:cstheme="majorBidi"/>
                <w:bCs w:val="0"/>
                <w:sz w:val="22"/>
              </w:rPr>
            </w:pPr>
            <w:bookmarkStart w:id="41" w:name="_Toc205733602"/>
            <w:r w:rsidRPr="006F7675">
              <w:rPr>
                <w:rFonts w:asciiTheme="majorBidi" w:hAnsiTheme="majorBidi" w:cstheme="majorBidi"/>
                <w:bCs w:val="0"/>
                <w:sz w:val="22"/>
              </w:rPr>
              <w:t>Chowdhury et al. [43]</w:t>
            </w:r>
            <w:bookmarkEnd w:id="41"/>
          </w:p>
        </w:tc>
        <w:tc>
          <w:tcPr>
            <w:tcW w:w="763"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2" w:name="_Toc205733603"/>
            <w:r w:rsidRPr="006F7675">
              <w:rPr>
                <w:rFonts w:asciiTheme="majorBidi" w:hAnsiTheme="majorBidi" w:cstheme="majorBidi"/>
                <w:bCs/>
                <w:sz w:val="22"/>
              </w:rPr>
              <w:t>2025</w:t>
            </w:r>
            <w:bookmarkEnd w:id="42"/>
          </w:p>
        </w:tc>
        <w:tc>
          <w:tcPr>
            <w:tcW w:w="1169"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3" w:name="_Toc205733604"/>
            <w:r w:rsidRPr="006F7675">
              <w:rPr>
                <w:rFonts w:asciiTheme="majorBidi" w:hAnsiTheme="majorBidi" w:cstheme="majorBidi"/>
                <w:bCs/>
                <w:sz w:val="22"/>
              </w:rPr>
              <w:t>CRIC cohort (57,304 labs from 3,844 diabetic patients)</w:t>
            </w:r>
            <w:bookmarkEnd w:id="43"/>
          </w:p>
        </w:tc>
        <w:tc>
          <w:tcPr>
            <w:tcW w:w="1377"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4" w:name="_Toc205733605"/>
            <w:proofErr w:type="spellStart"/>
            <w:r w:rsidRPr="006F7675">
              <w:rPr>
                <w:rFonts w:asciiTheme="majorBidi" w:hAnsiTheme="majorBidi" w:cstheme="majorBidi"/>
                <w:bCs/>
                <w:sz w:val="22"/>
              </w:rPr>
              <w:t>TabNet</w:t>
            </w:r>
            <w:proofErr w:type="spellEnd"/>
            <w:r w:rsidRPr="006F7675">
              <w:rPr>
                <w:rFonts w:asciiTheme="majorBidi" w:hAnsiTheme="majorBidi" w:cstheme="majorBidi"/>
                <w:bCs/>
                <w:sz w:val="22"/>
              </w:rPr>
              <w:t xml:space="preserve"> (full 31-feature and simplified 15-feature models)</w:t>
            </w:r>
            <w:bookmarkEnd w:id="44"/>
          </w:p>
        </w:tc>
        <w:tc>
          <w:tcPr>
            <w:tcW w:w="1162"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5" w:name="_Toc205733606"/>
            <w:r w:rsidRPr="006F7675">
              <w:rPr>
                <w:rFonts w:asciiTheme="majorBidi" w:hAnsiTheme="majorBidi" w:cstheme="majorBidi"/>
                <w:bCs/>
                <w:sz w:val="22"/>
              </w:rPr>
              <w:t>Accuracy: 91–94%, AUC ≈ 0.95</w:t>
            </w:r>
            <w:bookmarkEnd w:id="45"/>
          </w:p>
        </w:tc>
        <w:tc>
          <w:tcPr>
            <w:tcW w:w="1482"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6" w:name="_Toc205733607"/>
            <w:r w:rsidRPr="006F7675">
              <w:rPr>
                <w:rFonts w:asciiTheme="majorBidi" w:hAnsiTheme="majorBidi" w:cstheme="majorBidi"/>
                <w:bCs/>
                <w:sz w:val="22"/>
              </w:rPr>
              <w:t>- Interpretable attention mechanism,</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6F7675">
              <w:rPr>
                <w:rFonts w:asciiTheme="majorBidi" w:hAnsiTheme="majorBidi" w:cstheme="majorBidi"/>
                <w:bCs/>
                <w:sz w:val="22"/>
              </w:rPr>
              <w:t xml:space="preserve"> - effective on longitudinal lab data,</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6F7675">
              <w:rPr>
                <w:rFonts w:asciiTheme="majorBidi" w:hAnsiTheme="majorBidi" w:cstheme="majorBidi"/>
                <w:bCs/>
                <w:sz w:val="22"/>
              </w:rPr>
              <w:t xml:space="preserve"> - </w:t>
            </w:r>
            <w:proofErr w:type="gramStart"/>
            <w:r w:rsidRPr="006F7675">
              <w:rPr>
                <w:rFonts w:asciiTheme="majorBidi" w:hAnsiTheme="majorBidi" w:cstheme="majorBidi"/>
                <w:bCs/>
                <w:sz w:val="22"/>
              </w:rPr>
              <w:t>feasible</w:t>
            </w:r>
            <w:proofErr w:type="gramEnd"/>
            <w:r w:rsidRPr="006F7675">
              <w:rPr>
                <w:rFonts w:asciiTheme="majorBidi" w:hAnsiTheme="majorBidi" w:cstheme="majorBidi"/>
                <w:bCs/>
                <w:sz w:val="22"/>
              </w:rPr>
              <w:t xml:space="preserve"> simplified model.</w:t>
            </w:r>
            <w:bookmarkEnd w:id="46"/>
          </w:p>
        </w:tc>
        <w:tc>
          <w:tcPr>
            <w:tcW w:w="1789"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7" w:name="_Toc205733608"/>
            <w:r w:rsidRPr="006F7675">
              <w:rPr>
                <w:rFonts w:asciiTheme="majorBidi" w:hAnsiTheme="majorBidi" w:cstheme="majorBidi"/>
                <w:bCs/>
                <w:sz w:val="22"/>
              </w:rPr>
              <w:t xml:space="preserve">- Limited to diabetic cohort, </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6F7675">
              <w:rPr>
                <w:rFonts w:asciiTheme="majorBidi" w:hAnsiTheme="majorBidi" w:cstheme="majorBidi"/>
                <w:bCs/>
                <w:sz w:val="22"/>
              </w:rPr>
              <w:t>- lower performance on external data,</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6F7675">
              <w:rPr>
                <w:rFonts w:asciiTheme="majorBidi" w:hAnsiTheme="majorBidi" w:cstheme="majorBidi"/>
                <w:bCs/>
                <w:sz w:val="22"/>
              </w:rPr>
              <w:t xml:space="preserve"> - depends on multiple biomarkers not always available.</w:t>
            </w:r>
            <w:bookmarkEnd w:id="47"/>
          </w:p>
        </w:tc>
      </w:tr>
      <w:tr w:rsidR="00F13E8D" w:rsidRPr="007A1F74" w:rsidTr="00F13E8D">
        <w:tc>
          <w:tcPr>
            <w:cnfStyle w:val="001000000000" w:firstRow="0" w:lastRow="0" w:firstColumn="1" w:lastColumn="0" w:oddVBand="0" w:evenVBand="0" w:oddHBand="0" w:evenHBand="0" w:firstRowFirstColumn="0" w:firstRowLastColumn="0" w:lastRowFirstColumn="0" w:lastRowLastColumn="0"/>
            <w:tcW w:w="1636" w:type="dxa"/>
          </w:tcPr>
          <w:p w:rsidR="00F13E8D" w:rsidRPr="006F7675" w:rsidRDefault="00F13E8D" w:rsidP="00F13E8D">
            <w:pPr>
              <w:rPr>
                <w:rFonts w:asciiTheme="majorBidi" w:hAnsiTheme="majorBidi" w:cstheme="majorBidi"/>
                <w:bCs w:val="0"/>
                <w:sz w:val="22"/>
              </w:rPr>
            </w:pPr>
            <w:bookmarkStart w:id="48" w:name="_Toc205733609"/>
            <w:r w:rsidRPr="006F7675">
              <w:rPr>
                <w:rFonts w:asciiTheme="majorBidi" w:hAnsiTheme="majorBidi" w:cstheme="majorBidi"/>
                <w:bCs w:val="0"/>
                <w:sz w:val="22"/>
              </w:rPr>
              <w:t>Rao et al. [44]</w:t>
            </w:r>
            <w:bookmarkEnd w:id="48"/>
          </w:p>
        </w:tc>
        <w:tc>
          <w:tcPr>
            <w:tcW w:w="763"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9" w:name="_Toc205733610"/>
            <w:r w:rsidRPr="006F7675">
              <w:rPr>
                <w:rFonts w:asciiTheme="majorBidi" w:hAnsiTheme="majorBidi" w:cstheme="majorBidi"/>
                <w:bCs/>
                <w:sz w:val="22"/>
              </w:rPr>
              <w:t>2023</w:t>
            </w:r>
            <w:bookmarkEnd w:id="49"/>
          </w:p>
        </w:tc>
        <w:tc>
          <w:tcPr>
            <w:tcW w:w="1169"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0" w:name="_Toc205733611"/>
            <w:r w:rsidRPr="006F7675">
              <w:rPr>
                <w:rFonts w:asciiTheme="majorBidi" w:hAnsiTheme="majorBidi" w:cstheme="majorBidi"/>
                <w:bCs/>
                <w:sz w:val="22"/>
              </w:rPr>
              <w:t>UCI CKD (400 patients)</w:t>
            </w:r>
            <w:bookmarkEnd w:id="50"/>
          </w:p>
        </w:tc>
        <w:tc>
          <w:tcPr>
            <w:tcW w:w="1377"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1" w:name="_Toc205733612"/>
            <w:r w:rsidRPr="006F7675">
              <w:rPr>
                <w:rFonts w:asciiTheme="majorBidi" w:hAnsiTheme="majorBidi" w:cstheme="majorBidi"/>
                <w:bCs/>
                <w:sz w:val="22"/>
              </w:rPr>
              <w:t>GNN + DNN + late-fusion ensemble with SVM</w:t>
            </w:r>
            <w:bookmarkEnd w:id="51"/>
          </w:p>
        </w:tc>
        <w:tc>
          <w:tcPr>
            <w:tcW w:w="1162"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2" w:name="_Toc205733613"/>
            <w:r w:rsidRPr="006F7675">
              <w:rPr>
                <w:rFonts w:asciiTheme="majorBidi" w:hAnsiTheme="majorBidi" w:cstheme="majorBidi"/>
                <w:bCs/>
                <w:sz w:val="22"/>
              </w:rPr>
              <w:t>Fusion Accuracy: 95.1%,</w:t>
            </w:r>
            <w:r w:rsidRPr="006F7675">
              <w:rPr>
                <w:rFonts w:asciiTheme="majorBidi" w:hAnsiTheme="majorBidi" w:cstheme="majorBidi"/>
                <w:bCs/>
                <w:sz w:val="22"/>
              </w:rPr>
              <w:br/>
              <w:t>F1 = 0.95, AUC ≈ 0.95</w:t>
            </w:r>
            <w:bookmarkEnd w:id="52"/>
          </w:p>
        </w:tc>
        <w:tc>
          <w:tcPr>
            <w:tcW w:w="1482"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3" w:name="_Toc205733614"/>
            <w:r w:rsidRPr="006F7675">
              <w:rPr>
                <w:rFonts w:asciiTheme="majorBidi" w:hAnsiTheme="majorBidi" w:cstheme="majorBidi"/>
                <w:bCs/>
                <w:sz w:val="22"/>
              </w:rPr>
              <w:t>- Incorporated patient similarity networks,</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6F7675">
              <w:rPr>
                <w:rFonts w:asciiTheme="majorBidi" w:hAnsiTheme="majorBidi" w:cstheme="majorBidi"/>
                <w:bCs/>
                <w:sz w:val="22"/>
              </w:rPr>
              <w:t xml:space="preserve"> - improved generalization using ensemble stacking.</w:t>
            </w:r>
            <w:bookmarkEnd w:id="53"/>
          </w:p>
        </w:tc>
        <w:tc>
          <w:tcPr>
            <w:tcW w:w="1789"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4" w:name="_Toc205733615"/>
            <w:r w:rsidRPr="006F7675">
              <w:rPr>
                <w:rFonts w:asciiTheme="majorBidi" w:hAnsiTheme="majorBidi" w:cstheme="majorBidi"/>
                <w:bCs/>
                <w:sz w:val="22"/>
              </w:rPr>
              <w:t xml:space="preserve">- Requires expert-defined patient graphs, </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6F7675">
              <w:rPr>
                <w:rFonts w:asciiTheme="majorBidi" w:hAnsiTheme="majorBidi" w:cstheme="majorBidi"/>
                <w:bCs/>
                <w:sz w:val="22"/>
              </w:rPr>
              <w:t xml:space="preserve">- </w:t>
            </w:r>
            <w:proofErr w:type="gramStart"/>
            <w:r w:rsidRPr="006F7675">
              <w:rPr>
                <w:rFonts w:asciiTheme="majorBidi" w:hAnsiTheme="majorBidi" w:cstheme="majorBidi"/>
                <w:bCs/>
                <w:sz w:val="22"/>
              </w:rPr>
              <w:t>limited</w:t>
            </w:r>
            <w:proofErr w:type="gramEnd"/>
            <w:r w:rsidRPr="006F7675">
              <w:rPr>
                <w:rFonts w:asciiTheme="majorBidi" w:hAnsiTheme="majorBidi" w:cstheme="majorBidi"/>
                <w:bCs/>
                <w:sz w:val="22"/>
              </w:rPr>
              <w:t xml:space="preserve"> evaluation on real-world data, - complexity reduces interpretability.</w:t>
            </w:r>
            <w:bookmarkEnd w:id="54"/>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
        </w:tc>
      </w:tr>
      <w:tr w:rsidR="00F13E8D" w:rsidRPr="007A1F74" w:rsidTr="00F13E8D">
        <w:tc>
          <w:tcPr>
            <w:cnfStyle w:val="001000000000" w:firstRow="0" w:lastRow="0" w:firstColumn="1" w:lastColumn="0" w:oddVBand="0" w:evenVBand="0" w:oddHBand="0" w:evenHBand="0" w:firstRowFirstColumn="0" w:firstRowLastColumn="0" w:lastRowFirstColumn="0" w:lastRowLastColumn="0"/>
            <w:tcW w:w="1636" w:type="dxa"/>
          </w:tcPr>
          <w:p w:rsidR="00F13E8D" w:rsidRPr="006F7675" w:rsidRDefault="00F13E8D" w:rsidP="00F13E8D">
            <w:pPr>
              <w:rPr>
                <w:rFonts w:asciiTheme="majorBidi" w:hAnsiTheme="majorBidi" w:cstheme="majorBidi"/>
                <w:bCs w:val="0"/>
                <w:sz w:val="22"/>
              </w:rPr>
            </w:pPr>
            <w:bookmarkStart w:id="55" w:name="_Toc205733616"/>
            <w:proofErr w:type="spellStart"/>
            <w:r w:rsidRPr="006F7675">
              <w:rPr>
                <w:rFonts w:asciiTheme="majorBidi" w:hAnsiTheme="majorBidi" w:cstheme="majorBidi"/>
                <w:bCs w:val="0"/>
                <w:sz w:val="22"/>
              </w:rPr>
              <w:t>Alsekait</w:t>
            </w:r>
            <w:proofErr w:type="spellEnd"/>
            <w:r w:rsidRPr="006F7675">
              <w:rPr>
                <w:rFonts w:asciiTheme="majorBidi" w:hAnsiTheme="majorBidi" w:cstheme="majorBidi"/>
                <w:bCs w:val="0"/>
                <w:sz w:val="22"/>
              </w:rPr>
              <w:t xml:space="preserve"> et al. [45]</w:t>
            </w:r>
            <w:bookmarkEnd w:id="55"/>
          </w:p>
        </w:tc>
        <w:tc>
          <w:tcPr>
            <w:tcW w:w="763"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6" w:name="_Toc205733617"/>
            <w:r w:rsidRPr="006F7675">
              <w:rPr>
                <w:rFonts w:asciiTheme="majorBidi" w:hAnsiTheme="majorBidi" w:cstheme="majorBidi"/>
                <w:bCs/>
                <w:sz w:val="22"/>
              </w:rPr>
              <w:t>2023</w:t>
            </w:r>
            <w:bookmarkEnd w:id="56"/>
          </w:p>
        </w:tc>
        <w:tc>
          <w:tcPr>
            <w:tcW w:w="1169"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7" w:name="_Toc205733618"/>
            <w:r w:rsidRPr="006F7675">
              <w:rPr>
                <w:rFonts w:asciiTheme="majorBidi" w:hAnsiTheme="majorBidi" w:cstheme="majorBidi"/>
                <w:bCs/>
                <w:sz w:val="22"/>
              </w:rPr>
              <w:t>UCI CKD dataset (400 samples)</w:t>
            </w:r>
            <w:bookmarkEnd w:id="57"/>
          </w:p>
        </w:tc>
        <w:tc>
          <w:tcPr>
            <w:tcW w:w="1377"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8" w:name="_Toc205733619"/>
            <w:r w:rsidRPr="006F7675">
              <w:rPr>
                <w:rFonts w:asciiTheme="majorBidi" w:hAnsiTheme="majorBidi" w:cstheme="majorBidi"/>
                <w:bCs/>
                <w:sz w:val="22"/>
              </w:rPr>
              <w:t>Stacked DNNs (CNN, RNN) + SVM meta-classifier</w:t>
            </w:r>
            <w:bookmarkEnd w:id="58"/>
          </w:p>
        </w:tc>
        <w:tc>
          <w:tcPr>
            <w:tcW w:w="1162"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9" w:name="_Toc205733620"/>
            <w:r w:rsidRPr="006F7675">
              <w:rPr>
                <w:rFonts w:asciiTheme="majorBidi" w:hAnsiTheme="majorBidi" w:cstheme="majorBidi"/>
                <w:bCs/>
                <w:sz w:val="22"/>
              </w:rPr>
              <w:t xml:space="preserve">Accuracy: 99.69%, </w:t>
            </w:r>
            <w:r w:rsidRPr="006F7675">
              <w:rPr>
                <w:rFonts w:asciiTheme="majorBidi" w:hAnsiTheme="majorBidi" w:cstheme="majorBidi"/>
                <w:bCs/>
                <w:sz w:val="22"/>
              </w:rPr>
              <w:br/>
              <w:t>F1 = 0.997, AUC: 0.999</w:t>
            </w:r>
            <w:bookmarkEnd w:id="59"/>
          </w:p>
        </w:tc>
        <w:tc>
          <w:tcPr>
            <w:tcW w:w="1482"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0" w:name="_Toc205733621"/>
            <w:r w:rsidRPr="006F7675">
              <w:rPr>
                <w:rFonts w:asciiTheme="majorBidi" w:hAnsiTheme="majorBidi" w:cstheme="majorBidi"/>
                <w:bCs/>
                <w:sz w:val="22"/>
              </w:rPr>
              <w:t>- Leveraged multiple model strengths,</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6F7675">
              <w:rPr>
                <w:rFonts w:asciiTheme="majorBidi" w:hAnsiTheme="majorBidi" w:cstheme="majorBidi"/>
                <w:bCs/>
                <w:sz w:val="22"/>
              </w:rPr>
              <w:t xml:space="preserve"> - population based optimization,</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6F7675">
              <w:rPr>
                <w:rFonts w:asciiTheme="majorBidi" w:hAnsiTheme="majorBidi" w:cstheme="majorBidi"/>
                <w:bCs/>
                <w:sz w:val="22"/>
              </w:rPr>
              <w:t xml:space="preserve"> - improved learning via feature selection.</w:t>
            </w:r>
            <w:bookmarkEnd w:id="60"/>
          </w:p>
        </w:tc>
        <w:tc>
          <w:tcPr>
            <w:tcW w:w="1789"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1" w:name="_Toc205733622"/>
            <w:r w:rsidRPr="006F7675">
              <w:rPr>
                <w:rFonts w:asciiTheme="majorBidi" w:hAnsiTheme="majorBidi" w:cstheme="majorBidi"/>
                <w:bCs/>
                <w:sz w:val="22"/>
              </w:rPr>
              <w:t>- Possible overfitting,</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6F7675">
              <w:rPr>
                <w:rFonts w:asciiTheme="majorBidi" w:hAnsiTheme="majorBidi" w:cstheme="majorBidi"/>
                <w:bCs/>
                <w:sz w:val="22"/>
              </w:rPr>
              <w:t xml:space="preserve"> - ensemble complexity hinders real-time use,</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6F7675">
              <w:rPr>
                <w:rFonts w:asciiTheme="majorBidi" w:hAnsiTheme="majorBidi" w:cstheme="majorBidi"/>
                <w:bCs/>
                <w:sz w:val="22"/>
              </w:rPr>
              <w:t xml:space="preserve">-  </w:t>
            </w:r>
            <w:proofErr w:type="gramStart"/>
            <w:r w:rsidRPr="006F7675">
              <w:rPr>
                <w:rFonts w:asciiTheme="majorBidi" w:hAnsiTheme="majorBidi" w:cstheme="majorBidi"/>
                <w:bCs/>
                <w:sz w:val="22"/>
              </w:rPr>
              <w:t>untested</w:t>
            </w:r>
            <w:proofErr w:type="gramEnd"/>
            <w:r w:rsidRPr="006F7675">
              <w:rPr>
                <w:rFonts w:asciiTheme="majorBidi" w:hAnsiTheme="majorBidi" w:cstheme="majorBidi"/>
                <w:bCs/>
                <w:sz w:val="22"/>
              </w:rPr>
              <w:t xml:space="preserve"> on real-world EHRs.</w:t>
            </w:r>
            <w:bookmarkEnd w:id="61"/>
          </w:p>
        </w:tc>
      </w:tr>
      <w:tr w:rsidR="00F13E8D" w:rsidRPr="007A1F74" w:rsidTr="00F13E8D">
        <w:tc>
          <w:tcPr>
            <w:cnfStyle w:val="001000000000" w:firstRow="0" w:lastRow="0" w:firstColumn="1" w:lastColumn="0" w:oddVBand="0" w:evenVBand="0" w:oddHBand="0" w:evenHBand="0" w:firstRowFirstColumn="0" w:firstRowLastColumn="0" w:lastRowFirstColumn="0" w:lastRowLastColumn="0"/>
            <w:tcW w:w="1636" w:type="dxa"/>
          </w:tcPr>
          <w:p w:rsidR="00F13E8D" w:rsidRPr="006F7675" w:rsidRDefault="00F13E8D" w:rsidP="00F13E8D">
            <w:pPr>
              <w:rPr>
                <w:rFonts w:asciiTheme="majorBidi" w:hAnsiTheme="majorBidi" w:cstheme="majorBidi"/>
                <w:bCs w:val="0"/>
                <w:sz w:val="22"/>
              </w:rPr>
            </w:pPr>
            <w:bookmarkStart w:id="62" w:name="_Toc205733623"/>
            <w:r w:rsidRPr="006F7675">
              <w:rPr>
                <w:rFonts w:asciiTheme="majorBidi" w:hAnsiTheme="majorBidi" w:cstheme="majorBidi"/>
                <w:bCs w:val="0"/>
                <w:sz w:val="22"/>
              </w:rPr>
              <w:t>Tian et al. [46]</w:t>
            </w:r>
            <w:bookmarkEnd w:id="62"/>
          </w:p>
        </w:tc>
        <w:tc>
          <w:tcPr>
            <w:tcW w:w="763"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3" w:name="_Toc205733624"/>
            <w:r w:rsidRPr="006F7675">
              <w:rPr>
                <w:rFonts w:asciiTheme="majorBidi" w:hAnsiTheme="majorBidi" w:cstheme="majorBidi"/>
                <w:bCs/>
                <w:sz w:val="22"/>
              </w:rPr>
              <w:t>2024</w:t>
            </w:r>
            <w:bookmarkEnd w:id="63"/>
          </w:p>
        </w:tc>
        <w:tc>
          <w:tcPr>
            <w:tcW w:w="1169"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4" w:name="_Toc205733625"/>
            <w:r w:rsidRPr="006F7675">
              <w:rPr>
                <w:rFonts w:asciiTheme="majorBidi" w:hAnsiTheme="majorBidi" w:cstheme="majorBidi"/>
                <w:bCs/>
                <w:sz w:val="22"/>
              </w:rPr>
              <w:t>Renal ultrasound (1,049 patients, 4,365 images)</w:t>
            </w:r>
            <w:bookmarkEnd w:id="64"/>
          </w:p>
        </w:tc>
        <w:tc>
          <w:tcPr>
            <w:tcW w:w="1377"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5" w:name="_Toc205733626"/>
            <w:r w:rsidRPr="006F7675">
              <w:rPr>
                <w:rFonts w:asciiTheme="majorBidi" w:hAnsiTheme="majorBidi" w:cstheme="majorBidi"/>
                <w:bCs/>
                <w:sz w:val="22"/>
              </w:rPr>
              <w:t xml:space="preserve">ResNet-34 CNN + </w:t>
            </w:r>
            <w:proofErr w:type="spellStart"/>
            <w:r w:rsidRPr="006F7675">
              <w:rPr>
                <w:rFonts w:asciiTheme="majorBidi" w:hAnsiTheme="majorBidi" w:cstheme="majorBidi"/>
                <w:bCs/>
                <w:sz w:val="22"/>
              </w:rPr>
              <w:t>radiomic</w:t>
            </w:r>
            <w:proofErr w:type="spellEnd"/>
            <w:r w:rsidRPr="006F7675">
              <w:rPr>
                <w:rFonts w:asciiTheme="majorBidi" w:hAnsiTheme="majorBidi" w:cstheme="majorBidi"/>
                <w:bCs/>
                <w:sz w:val="22"/>
              </w:rPr>
              <w:t xml:space="preserve"> features + fusion ensemble</w:t>
            </w:r>
            <w:bookmarkEnd w:id="65"/>
          </w:p>
        </w:tc>
        <w:tc>
          <w:tcPr>
            <w:tcW w:w="1162"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6" w:name="_Toc205733627"/>
            <w:r w:rsidRPr="006F7675">
              <w:rPr>
                <w:rFonts w:asciiTheme="majorBidi" w:hAnsiTheme="majorBidi" w:cstheme="majorBidi"/>
                <w:bCs/>
                <w:sz w:val="22"/>
              </w:rPr>
              <w:t xml:space="preserve">AUC: 0.918 overall, 0.867–0.931 (G4–G5 </w:t>
            </w:r>
            <w:r w:rsidRPr="006F7675">
              <w:rPr>
                <w:rFonts w:asciiTheme="majorBidi" w:hAnsiTheme="majorBidi" w:cstheme="majorBidi"/>
                <w:bCs/>
                <w:sz w:val="22"/>
              </w:rPr>
              <w:lastRenderedPageBreak/>
              <w:t>stages)</w:t>
            </w:r>
            <w:bookmarkEnd w:id="66"/>
          </w:p>
        </w:tc>
        <w:tc>
          <w:tcPr>
            <w:tcW w:w="1482"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7" w:name="_Toc205733628"/>
            <w:r w:rsidRPr="006F7675">
              <w:rPr>
                <w:rFonts w:asciiTheme="majorBidi" w:hAnsiTheme="majorBidi" w:cstheme="majorBidi"/>
                <w:bCs/>
                <w:sz w:val="22"/>
              </w:rPr>
              <w:lastRenderedPageBreak/>
              <w:t xml:space="preserve">- </w:t>
            </w:r>
            <w:r w:rsidRPr="006F7675">
              <w:rPr>
                <w:rFonts w:asciiTheme="majorBidi" w:hAnsiTheme="majorBidi" w:cstheme="majorBidi"/>
                <w:bCs/>
              </w:rPr>
              <w:t xml:space="preserve">Outperformed </w:t>
            </w:r>
            <w:r w:rsidRPr="006F7675">
              <w:rPr>
                <w:rFonts w:asciiTheme="majorBidi" w:hAnsiTheme="majorBidi" w:cstheme="majorBidi"/>
                <w:bCs/>
                <w:sz w:val="22"/>
              </w:rPr>
              <w:t>physicians in early detection,</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6F7675">
              <w:rPr>
                <w:rFonts w:asciiTheme="majorBidi" w:hAnsiTheme="majorBidi" w:cstheme="majorBidi"/>
                <w:bCs/>
                <w:sz w:val="22"/>
              </w:rPr>
              <w:t xml:space="preserve"> - Hybrid of CNN and </w:t>
            </w:r>
            <w:r w:rsidRPr="006F7675">
              <w:rPr>
                <w:rFonts w:asciiTheme="majorBidi" w:hAnsiTheme="majorBidi" w:cstheme="majorBidi"/>
                <w:bCs/>
                <w:sz w:val="22"/>
              </w:rPr>
              <w:lastRenderedPageBreak/>
              <w:t>expert texture features,</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6F7675">
              <w:rPr>
                <w:rFonts w:asciiTheme="majorBidi" w:hAnsiTheme="majorBidi" w:cstheme="majorBidi"/>
                <w:bCs/>
                <w:sz w:val="22"/>
              </w:rPr>
              <w:t xml:space="preserve"> - Highly relevant to clinical practice.</w:t>
            </w:r>
            <w:bookmarkEnd w:id="67"/>
          </w:p>
        </w:tc>
        <w:tc>
          <w:tcPr>
            <w:tcW w:w="1789"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8" w:name="_Toc205733629"/>
            <w:r w:rsidRPr="006F7675">
              <w:rPr>
                <w:rFonts w:asciiTheme="majorBidi" w:hAnsiTheme="majorBidi" w:cstheme="majorBidi"/>
                <w:bCs/>
                <w:sz w:val="22"/>
              </w:rPr>
              <w:lastRenderedPageBreak/>
              <w:t>- Single-center training,</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6F7675">
              <w:rPr>
                <w:rFonts w:asciiTheme="majorBidi" w:hAnsiTheme="majorBidi" w:cstheme="majorBidi"/>
                <w:bCs/>
                <w:sz w:val="22"/>
              </w:rPr>
              <w:t xml:space="preserve">-  </w:t>
            </w:r>
            <w:r>
              <w:rPr>
                <w:rFonts w:asciiTheme="majorBidi" w:hAnsiTheme="majorBidi" w:cstheme="majorBidi"/>
                <w:bCs/>
                <w:sz w:val="22"/>
              </w:rPr>
              <w:t>L</w:t>
            </w:r>
            <w:r w:rsidRPr="006F7675">
              <w:rPr>
                <w:rFonts w:asciiTheme="majorBidi" w:hAnsiTheme="majorBidi" w:cstheme="majorBidi"/>
                <w:bCs/>
                <w:sz w:val="22"/>
              </w:rPr>
              <w:t xml:space="preserve">ow interpretability, </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6F7675">
              <w:rPr>
                <w:rFonts w:asciiTheme="majorBidi" w:hAnsiTheme="majorBidi" w:cstheme="majorBidi"/>
                <w:bCs/>
                <w:sz w:val="22"/>
              </w:rPr>
              <w:t xml:space="preserve">- </w:t>
            </w:r>
            <w:r>
              <w:rPr>
                <w:rFonts w:asciiTheme="majorBidi" w:hAnsiTheme="majorBidi" w:cstheme="majorBidi"/>
                <w:bCs/>
                <w:sz w:val="22"/>
              </w:rPr>
              <w:t>L</w:t>
            </w:r>
            <w:r w:rsidRPr="006F7675">
              <w:rPr>
                <w:rFonts w:asciiTheme="majorBidi" w:hAnsiTheme="majorBidi" w:cstheme="majorBidi"/>
                <w:bCs/>
                <w:sz w:val="22"/>
              </w:rPr>
              <w:t xml:space="preserve">acked integration with </w:t>
            </w:r>
            <w:r w:rsidRPr="006F7675">
              <w:rPr>
                <w:rFonts w:asciiTheme="majorBidi" w:hAnsiTheme="majorBidi" w:cstheme="majorBidi"/>
                <w:bCs/>
                <w:sz w:val="22"/>
              </w:rPr>
              <w:lastRenderedPageBreak/>
              <w:t>clinical data.</w:t>
            </w:r>
            <w:bookmarkEnd w:id="68"/>
          </w:p>
        </w:tc>
      </w:tr>
      <w:tr w:rsidR="00F13E8D" w:rsidRPr="007A1F74" w:rsidTr="00F13E8D">
        <w:tc>
          <w:tcPr>
            <w:cnfStyle w:val="001000000000" w:firstRow="0" w:lastRow="0" w:firstColumn="1" w:lastColumn="0" w:oddVBand="0" w:evenVBand="0" w:oddHBand="0" w:evenHBand="0" w:firstRowFirstColumn="0" w:firstRowLastColumn="0" w:lastRowFirstColumn="0" w:lastRowLastColumn="0"/>
            <w:tcW w:w="1636" w:type="dxa"/>
          </w:tcPr>
          <w:p w:rsidR="00F13E8D" w:rsidRPr="006F7675" w:rsidRDefault="00F13E8D" w:rsidP="00F13E8D">
            <w:pPr>
              <w:rPr>
                <w:rFonts w:asciiTheme="majorBidi" w:hAnsiTheme="majorBidi" w:cstheme="majorBidi"/>
                <w:bCs w:val="0"/>
                <w:sz w:val="22"/>
              </w:rPr>
            </w:pPr>
            <w:bookmarkStart w:id="69" w:name="_Toc205733630"/>
            <w:proofErr w:type="spellStart"/>
            <w:r w:rsidRPr="006F7675">
              <w:rPr>
                <w:rFonts w:asciiTheme="majorBidi" w:hAnsiTheme="majorBidi" w:cstheme="majorBidi"/>
                <w:bCs w:val="0"/>
                <w:sz w:val="22"/>
              </w:rPr>
              <w:lastRenderedPageBreak/>
              <w:t>Priyadharshini</w:t>
            </w:r>
            <w:proofErr w:type="spellEnd"/>
            <w:r w:rsidRPr="006F7675">
              <w:rPr>
                <w:rFonts w:asciiTheme="majorBidi" w:hAnsiTheme="majorBidi" w:cstheme="majorBidi"/>
                <w:bCs w:val="0"/>
                <w:sz w:val="22"/>
              </w:rPr>
              <w:t xml:space="preserve"> et al.[47]</w:t>
            </w:r>
            <w:bookmarkEnd w:id="69"/>
          </w:p>
        </w:tc>
        <w:tc>
          <w:tcPr>
            <w:tcW w:w="763"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0" w:name="_Toc205733631"/>
            <w:r w:rsidRPr="006F7675">
              <w:rPr>
                <w:rFonts w:asciiTheme="majorBidi" w:hAnsiTheme="majorBidi" w:cstheme="majorBidi"/>
                <w:bCs/>
                <w:sz w:val="22"/>
              </w:rPr>
              <w:t>2025</w:t>
            </w:r>
            <w:bookmarkEnd w:id="70"/>
          </w:p>
        </w:tc>
        <w:tc>
          <w:tcPr>
            <w:tcW w:w="1169"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1" w:name="_Toc205733632"/>
            <w:r w:rsidRPr="006F7675">
              <w:rPr>
                <w:rFonts w:asciiTheme="majorBidi" w:hAnsiTheme="majorBidi" w:cstheme="majorBidi"/>
                <w:bCs/>
                <w:sz w:val="22"/>
              </w:rPr>
              <w:t>UCI CKD dataset (400 instances)</w:t>
            </w:r>
            <w:bookmarkEnd w:id="71"/>
          </w:p>
        </w:tc>
        <w:tc>
          <w:tcPr>
            <w:tcW w:w="1377"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2" w:name="_Toc205733633"/>
            <w:r w:rsidRPr="006F7675">
              <w:rPr>
                <w:rFonts w:asciiTheme="majorBidi" w:hAnsiTheme="majorBidi" w:cstheme="majorBidi"/>
                <w:bCs/>
                <w:sz w:val="22"/>
              </w:rPr>
              <w:t>4-layer DNN with Population Optimization Algorithm (POA)</w:t>
            </w:r>
            <w:bookmarkEnd w:id="72"/>
          </w:p>
        </w:tc>
        <w:tc>
          <w:tcPr>
            <w:tcW w:w="1162"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3" w:name="_Toc205733634"/>
            <w:r w:rsidRPr="006F7675">
              <w:rPr>
                <w:rFonts w:asciiTheme="majorBidi" w:hAnsiTheme="majorBidi" w:cstheme="majorBidi"/>
                <w:bCs/>
                <w:sz w:val="22"/>
              </w:rPr>
              <w:t>Accuracy: 100%,</w:t>
            </w:r>
            <w:bookmarkEnd w:id="73"/>
            <w:r w:rsidRPr="006F7675">
              <w:rPr>
                <w:rFonts w:asciiTheme="majorBidi" w:hAnsiTheme="majorBidi" w:cstheme="majorBidi"/>
                <w:bCs/>
                <w:sz w:val="22"/>
              </w:rPr>
              <w:t xml:space="preserve"> </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4" w:name="_Toc205733635"/>
            <w:r w:rsidRPr="006F7675">
              <w:rPr>
                <w:rFonts w:asciiTheme="majorBidi" w:hAnsiTheme="majorBidi" w:cstheme="majorBidi"/>
                <w:bCs/>
                <w:sz w:val="22"/>
              </w:rPr>
              <w:t>F1 = 1.0, AUC = 1.000</w:t>
            </w:r>
            <w:bookmarkEnd w:id="74"/>
          </w:p>
        </w:tc>
        <w:tc>
          <w:tcPr>
            <w:tcW w:w="1482"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5" w:name="_Toc205733636"/>
            <w:r w:rsidRPr="006F7675">
              <w:rPr>
                <w:rFonts w:asciiTheme="majorBidi" w:hAnsiTheme="majorBidi" w:cstheme="majorBidi"/>
                <w:bCs/>
                <w:sz w:val="22"/>
              </w:rPr>
              <w:t>- Avoided local minima, robust optimizer,</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6F7675">
              <w:rPr>
                <w:rFonts w:asciiTheme="majorBidi" w:hAnsiTheme="majorBidi" w:cstheme="majorBidi"/>
                <w:bCs/>
                <w:sz w:val="22"/>
              </w:rPr>
              <w:t xml:space="preserve"> - </w:t>
            </w:r>
            <w:proofErr w:type="gramStart"/>
            <w:r w:rsidRPr="006F7675">
              <w:rPr>
                <w:rFonts w:asciiTheme="majorBidi" w:hAnsiTheme="majorBidi" w:cstheme="majorBidi"/>
                <w:bCs/>
                <w:sz w:val="22"/>
              </w:rPr>
              <w:t>extensible</w:t>
            </w:r>
            <w:proofErr w:type="gramEnd"/>
            <w:r w:rsidRPr="006F7675">
              <w:rPr>
                <w:rFonts w:asciiTheme="majorBidi" w:hAnsiTheme="majorBidi" w:cstheme="majorBidi"/>
                <w:bCs/>
                <w:sz w:val="22"/>
              </w:rPr>
              <w:t xml:space="preserve"> to other domains.</w:t>
            </w:r>
            <w:bookmarkEnd w:id="75"/>
          </w:p>
        </w:tc>
        <w:tc>
          <w:tcPr>
            <w:tcW w:w="1789"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6" w:name="_Toc205733637"/>
            <w:r w:rsidRPr="006F7675">
              <w:rPr>
                <w:rFonts w:asciiTheme="majorBidi" w:hAnsiTheme="majorBidi" w:cstheme="majorBidi"/>
                <w:bCs/>
                <w:sz w:val="22"/>
              </w:rPr>
              <w:t>- No external validation, overfitting risk,</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6F7675">
              <w:rPr>
                <w:rFonts w:asciiTheme="majorBidi" w:hAnsiTheme="majorBidi" w:cstheme="majorBidi"/>
                <w:bCs/>
                <w:sz w:val="22"/>
              </w:rPr>
              <w:t xml:space="preserve"> - </w:t>
            </w:r>
            <w:proofErr w:type="gramStart"/>
            <w:r w:rsidRPr="006F7675">
              <w:rPr>
                <w:rFonts w:asciiTheme="majorBidi" w:hAnsiTheme="majorBidi" w:cstheme="majorBidi"/>
                <w:bCs/>
                <w:sz w:val="22"/>
              </w:rPr>
              <w:t>complex</w:t>
            </w:r>
            <w:proofErr w:type="gramEnd"/>
            <w:r w:rsidRPr="006F7675">
              <w:rPr>
                <w:rFonts w:asciiTheme="majorBidi" w:hAnsiTheme="majorBidi" w:cstheme="majorBidi"/>
                <w:bCs/>
                <w:sz w:val="22"/>
              </w:rPr>
              <w:t xml:space="preserve"> and computationally expensive training.</w:t>
            </w:r>
            <w:bookmarkEnd w:id="76"/>
          </w:p>
        </w:tc>
      </w:tr>
    </w:tbl>
    <w:p w:rsidR="00F13E8D" w:rsidRDefault="00F13E8D" w:rsidP="00F13E8D"/>
    <w:p w:rsidR="00F13E8D" w:rsidRDefault="00F13E8D" w:rsidP="00F13E8D"/>
    <w:p w:rsidR="00F13E8D" w:rsidRDefault="00F13E8D" w:rsidP="00F13E8D"/>
    <w:p w:rsidR="00F13E8D" w:rsidRDefault="00F13E8D" w:rsidP="00F13E8D"/>
    <w:p w:rsidR="00F13E8D" w:rsidRPr="00D80421" w:rsidRDefault="00F13E8D" w:rsidP="00F13E8D">
      <w:pPr>
        <w:pStyle w:val="Heading3"/>
        <w:rPr>
          <w:rFonts w:asciiTheme="majorBidi" w:hAnsiTheme="majorBidi" w:cstheme="majorBidi"/>
          <w:b/>
          <w:bCs/>
          <w:sz w:val="32"/>
          <w:szCs w:val="32"/>
        </w:rPr>
      </w:pPr>
      <w:bookmarkStart w:id="77" w:name="_Toc205837512"/>
      <w:r w:rsidRPr="00D80421">
        <w:rPr>
          <w:rFonts w:asciiTheme="majorBidi" w:hAnsiTheme="majorBidi" w:cstheme="majorBidi"/>
          <w:b/>
          <w:bCs/>
          <w:sz w:val="32"/>
          <w:szCs w:val="32"/>
        </w:rPr>
        <w:t>3.4 Summary</w:t>
      </w:r>
      <w:bookmarkEnd w:id="77"/>
    </w:p>
    <w:p w:rsidR="00F13E8D" w:rsidRPr="00D80421" w:rsidRDefault="00F13E8D" w:rsidP="00F13E8D">
      <w:pPr>
        <w:spacing w:line="360" w:lineRule="auto"/>
        <w:jc w:val="both"/>
        <w:rPr>
          <w:rFonts w:asciiTheme="majorBidi" w:hAnsiTheme="majorBidi" w:cstheme="majorBidi"/>
          <w:sz w:val="24"/>
          <w:szCs w:val="24"/>
        </w:rPr>
      </w:pPr>
      <w:r w:rsidRPr="00D80421">
        <w:rPr>
          <w:rFonts w:asciiTheme="majorBidi" w:hAnsiTheme="majorBidi" w:cstheme="majorBidi"/>
          <w:sz w:val="24"/>
          <w:szCs w:val="24"/>
        </w:rPr>
        <w:t xml:space="preserve">This chapter has reviewed prior research on Chronic Kidney Disease (CKD) classification using both traditional machine learning (ML) and advanced deep learning (DL) approaches, alongside explainable AI (XAI) methods. The analysis revealed that while ML models such as Random Forest, </w:t>
      </w:r>
      <w:proofErr w:type="spellStart"/>
      <w:r w:rsidRPr="00D80421">
        <w:rPr>
          <w:rFonts w:asciiTheme="majorBidi" w:hAnsiTheme="majorBidi" w:cstheme="majorBidi"/>
          <w:sz w:val="24"/>
          <w:szCs w:val="24"/>
        </w:rPr>
        <w:t>XGBoost</w:t>
      </w:r>
      <w:proofErr w:type="spellEnd"/>
      <w:r w:rsidRPr="00D80421">
        <w:rPr>
          <w:rFonts w:asciiTheme="majorBidi" w:hAnsiTheme="majorBidi" w:cstheme="majorBidi"/>
          <w:sz w:val="24"/>
          <w:szCs w:val="24"/>
        </w:rPr>
        <w:t>, and Support Vector Machines have demonstrated high accuracy, they often rely on manual feature engineering and face limitations in handling complex feature interactions. DL models, particularly Convolutional Neural Networks (CNNs), have shown remarkable potential in automatically learning rich feature representations but are challenged by the need for large datasets and reduced interpretability.</w:t>
      </w:r>
      <w:r w:rsidRPr="00D80421">
        <w:rPr>
          <w:rFonts w:asciiTheme="majorBidi" w:hAnsiTheme="majorBidi" w:cstheme="majorBidi"/>
          <w:sz w:val="24"/>
          <w:szCs w:val="24"/>
        </w:rPr>
        <w:br/>
        <w:t>A recurring gap in the literature is the limited integration of hybrid frameworks that combine the representational strengths of DL with the interpretability and robustness of ML models, especially when optimized through evolutionary algorithms like Genetic Algorithm (GA). Furthermore, many studies lack external validation and rely heavily on small or single-source datasets, reducing their generalizability.</w:t>
      </w:r>
      <w:r w:rsidRPr="00D80421">
        <w:rPr>
          <w:rFonts w:asciiTheme="majorBidi" w:hAnsiTheme="majorBidi" w:cstheme="majorBidi"/>
          <w:sz w:val="24"/>
          <w:szCs w:val="24"/>
        </w:rPr>
        <w:br/>
        <w:t>The proposed research addresses these gaps by leveraging CNN-based feature extraction, GA-optimized ML classifiers, and SHAP-based explanations to produce a predictive framework that balances accuracy, interpretability, and clinical applicability. The next chapter will outline the methodology, including data preprocessing, model training, optimization, and validation strategies.</w:t>
      </w:r>
    </w:p>
    <w:p w:rsidR="00F13E8D" w:rsidRDefault="00F13E8D" w:rsidP="00F13E8D">
      <w:pPr>
        <w:spacing w:line="240" w:lineRule="auto"/>
        <w:rPr>
          <w:b/>
          <w:szCs w:val="28"/>
        </w:rPr>
      </w:pPr>
      <w:r>
        <w:rPr>
          <w:szCs w:val="28"/>
        </w:rPr>
        <w:br w:type="page"/>
      </w:r>
    </w:p>
    <w:p w:rsidR="00F13E8D" w:rsidRPr="003409A1" w:rsidRDefault="00F13E8D" w:rsidP="00F13E8D">
      <w:pPr>
        <w:pStyle w:val="Heading1"/>
        <w:jc w:val="center"/>
      </w:pPr>
      <w:bookmarkStart w:id="78" w:name="_Toc205837513"/>
      <w:r w:rsidRPr="003409A1">
        <w:lastRenderedPageBreak/>
        <w:t>References</w:t>
      </w:r>
      <w:bookmarkEnd w:id="78"/>
    </w:p>
    <w:p w:rsidR="00FA1DDB" w:rsidRPr="00784A4A" w:rsidRDefault="00FA1DDB" w:rsidP="00784A4A">
      <w:pPr>
        <w:numPr>
          <w:ilvl w:val="0"/>
          <w:numId w:val="34"/>
        </w:numPr>
        <w:spacing w:before="105" w:after="105"/>
        <w:ind w:left="90" w:firstLine="0"/>
        <w:jc w:val="both"/>
        <w:rPr>
          <w:rFonts w:asciiTheme="majorBidi" w:eastAsia="inter" w:hAnsiTheme="majorBidi" w:cstheme="majorBidi"/>
          <w:sz w:val="24"/>
          <w:szCs w:val="24"/>
        </w:rPr>
      </w:pPr>
      <w:proofErr w:type="spellStart"/>
      <w:r w:rsidRPr="00784A4A">
        <w:rPr>
          <w:rFonts w:asciiTheme="majorBidi" w:eastAsia="inter" w:hAnsiTheme="majorBidi" w:cstheme="majorBidi"/>
          <w:sz w:val="24"/>
          <w:szCs w:val="24"/>
        </w:rPr>
        <w:t>Bikbov</w:t>
      </w:r>
      <w:proofErr w:type="spellEnd"/>
      <w:r w:rsidRPr="00784A4A">
        <w:rPr>
          <w:rFonts w:asciiTheme="majorBidi" w:eastAsia="inter" w:hAnsiTheme="majorBidi" w:cstheme="majorBidi"/>
          <w:sz w:val="24"/>
          <w:szCs w:val="24"/>
        </w:rPr>
        <w:t xml:space="preserve">, B., Purcell, C. A., Levey, A. S., Smith, M., </w:t>
      </w:r>
      <w:proofErr w:type="spellStart"/>
      <w:r w:rsidRPr="00784A4A">
        <w:rPr>
          <w:rFonts w:asciiTheme="majorBidi" w:eastAsia="inter" w:hAnsiTheme="majorBidi" w:cstheme="majorBidi"/>
          <w:sz w:val="24"/>
          <w:szCs w:val="24"/>
        </w:rPr>
        <w:t>Bikbov</w:t>
      </w:r>
      <w:proofErr w:type="spellEnd"/>
      <w:r w:rsidRPr="00784A4A">
        <w:rPr>
          <w:rFonts w:asciiTheme="majorBidi" w:eastAsia="inter" w:hAnsiTheme="majorBidi" w:cstheme="majorBidi"/>
          <w:sz w:val="24"/>
          <w:szCs w:val="24"/>
        </w:rPr>
        <w:t>, M., et al. (2020). Global, regional, and national burden of chronic kidney disease, 1990–2017: A systematic analysis for the Global Burden of Disease Study 2017. </w:t>
      </w:r>
      <w:r w:rsidRPr="00784A4A">
        <w:rPr>
          <w:rFonts w:asciiTheme="majorBidi" w:eastAsia="inter" w:hAnsiTheme="majorBidi" w:cstheme="majorBidi"/>
          <w:i/>
          <w:iCs/>
          <w:sz w:val="24"/>
          <w:szCs w:val="24"/>
        </w:rPr>
        <w:t>The Lancet, 395</w:t>
      </w:r>
      <w:r w:rsidRPr="00784A4A">
        <w:rPr>
          <w:rFonts w:asciiTheme="majorBidi" w:eastAsia="inter" w:hAnsiTheme="majorBidi" w:cstheme="majorBidi"/>
          <w:sz w:val="24"/>
          <w:szCs w:val="24"/>
        </w:rPr>
        <w:t>(10225), 709–733. </w:t>
      </w:r>
      <w:hyperlink r:id="rId17" w:history="1">
        <w:r w:rsidR="00BC36B5" w:rsidRPr="00784A4A">
          <w:rPr>
            <w:rStyle w:val="Hyperlink"/>
            <w:rFonts w:asciiTheme="majorBidi" w:eastAsia="inter" w:hAnsiTheme="majorBidi" w:cstheme="majorBidi"/>
            <w:sz w:val="24"/>
            <w:szCs w:val="24"/>
          </w:rPr>
          <w:t>https://doi</w:t>
        </w:r>
        <w:r w:rsidR="00BC36B5" w:rsidRPr="00784A4A">
          <w:rPr>
            <w:rStyle w:val="Hyperlink"/>
            <w:rFonts w:asciiTheme="majorBidi" w:eastAsia="inter" w:hAnsiTheme="majorBidi" w:cstheme="majorBidi"/>
            <w:sz w:val="24"/>
            <w:szCs w:val="24"/>
          </w:rPr>
          <w:t>.</w:t>
        </w:r>
        <w:r w:rsidR="00BC36B5" w:rsidRPr="00784A4A">
          <w:rPr>
            <w:rStyle w:val="Hyperlink"/>
            <w:rFonts w:asciiTheme="majorBidi" w:eastAsia="inter" w:hAnsiTheme="majorBidi" w:cstheme="majorBidi"/>
            <w:sz w:val="24"/>
            <w:szCs w:val="24"/>
          </w:rPr>
          <w:t>org/10.1016/S0140-6736(20)30045-3</w:t>
        </w:r>
      </w:hyperlink>
      <w:r w:rsidR="00BC36B5" w:rsidRPr="00784A4A">
        <w:rPr>
          <w:rFonts w:asciiTheme="majorBidi" w:eastAsia="inter" w:hAnsiTheme="majorBidi" w:cstheme="majorBidi"/>
          <w:sz w:val="24"/>
          <w:szCs w:val="24"/>
        </w:rPr>
        <w:t xml:space="preserve">    </w:t>
      </w:r>
      <w:r w:rsidR="00BC36B5" w:rsidRPr="00784A4A">
        <w:rPr>
          <w:rFonts w:asciiTheme="majorBidi" w:eastAsia="inter" w:hAnsiTheme="majorBidi" w:cstheme="majorBidi"/>
          <w:sz w:val="24"/>
          <w:szCs w:val="24"/>
          <w:lang w:val="en-US"/>
        </w:rPr>
        <w:t xml:space="preserve"> </w:t>
      </w:r>
    </w:p>
    <w:p w:rsidR="00FA1DDB" w:rsidRPr="00784A4A" w:rsidRDefault="00FA1DDB" w:rsidP="00784A4A">
      <w:pPr>
        <w:numPr>
          <w:ilvl w:val="0"/>
          <w:numId w:val="34"/>
        </w:numPr>
        <w:spacing w:before="105" w:after="105"/>
        <w:ind w:left="90" w:firstLine="0"/>
        <w:jc w:val="both"/>
        <w:rPr>
          <w:rFonts w:asciiTheme="majorBidi" w:eastAsia="inter" w:hAnsiTheme="majorBidi" w:cstheme="majorBidi"/>
          <w:sz w:val="24"/>
          <w:szCs w:val="24"/>
        </w:rPr>
      </w:pPr>
      <w:r w:rsidRPr="00784A4A">
        <w:rPr>
          <w:rFonts w:asciiTheme="majorBidi" w:eastAsia="inter" w:hAnsiTheme="majorBidi" w:cstheme="majorBidi"/>
          <w:sz w:val="24"/>
          <w:szCs w:val="24"/>
        </w:rPr>
        <w:t xml:space="preserve">Chen, T. K., </w:t>
      </w:r>
      <w:proofErr w:type="spellStart"/>
      <w:r w:rsidRPr="00784A4A">
        <w:rPr>
          <w:rFonts w:asciiTheme="majorBidi" w:eastAsia="inter" w:hAnsiTheme="majorBidi" w:cstheme="majorBidi"/>
          <w:sz w:val="24"/>
          <w:szCs w:val="24"/>
        </w:rPr>
        <w:t>Knicely</w:t>
      </w:r>
      <w:proofErr w:type="spellEnd"/>
      <w:r w:rsidRPr="00784A4A">
        <w:rPr>
          <w:rFonts w:asciiTheme="majorBidi" w:eastAsia="inter" w:hAnsiTheme="majorBidi" w:cstheme="majorBidi"/>
          <w:sz w:val="24"/>
          <w:szCs w:val="24"/>
        </w:rPr>
        <w:t>, D. H., &amp; Grams, M. E. (2019). Chronic kidney disease diagnosis and management: A review. </w:t>
      </w:r>
      <w:r w:rsidRPr="00784A4A">
        <w:rPr>
          <w:rFonts w:asciiTheme="majorBidi" w:eastAsia="inter" w:hAnsiTheme="majorBidi" w:cstheme="majorBidi"/>
          <w:i/>
          <w:iCs/>
          <w:sz w:val="24"/>
          <w:szCs w:val="24"/>
        </w:rPr>
        <w:t>JAMA, 322</w:t>
      </w:r>
      <w:r w:rsidRPr="00784A4A">
        <w:rPr>
          <w:rFonts w:asciiTheme="majorBidi" w:eastAsia="inter" w:hAnsiTheme="majorBidi" w:cstheme="majorBidi"/>
          <w:sz w:val="24"/>
          <w:szCs w:val="24"/>
        </w:rPr>
        <w:t>(13), 1294–1304. </w:t>
      </w:r>
      <w:hyperlink r:id="rId18" w:tgtFrame="_blank" w:history="1">
        <w:r w:rsidRPr="00784A4A">
          <w:rPr>
            <w:rStyle w:val="Hyperlink"/>
            <w:rFonts w:asciiTheme="majorBidi" w:hAnsiTheme="majorBidi" w:cstheme="majorBidi"/>
            <w:sz w:val="24"/>
            <w:szCs w:val="24"/>
          </w:rPr>
          <w:t>https://doi.org/10.1001/jama.2019.14745</w:t>
        </w:r>
      </w:hyperlink>
      <w:r w:rsidR="00BC36B5" w:rsidRPr="00784A4A">
        <w:rPr>
          <w:rFonts w:asciiTheme="majorBidi" w:eastAsia="inter" w:hAnsiTheme="majorBidi" w:cstheme="majorBidi"/>
          <w:sz w:val="24"/>
          <w:szCs w:val="24"/>
        </w:rPr>
        <w:t xml:space="preserve"> </w:t>
      </w:r>
      <w:r w:rsidR="00BC36B5" w:rsidRPr="00784A4A">
        <w:rPr>
          <w:rFonts w:asciiTheme="majorBidi" w:eastAsia="inter" w:hAnsiTheme="majorBidi" w:cstheme="majorBidi"/>
          <w:sz w:val="24"/>
          <w:szCs w:val="24"/>
          <w:rtl/>
        </w:rPr>
        <w:t xml:space="preserve"> </w:t>
      </w:r>
    </w:p>
    <w:p w:rsidR="00FA1DDB" w:rsidRPr="00784A4A" w:rsidRDefault="00FA1DDB" w:rsidP="00784A4A">
      <w:pPr>
        <w:numPr>
          <w:ilvl w:val="0"/>
          <w:numId w:val="34"/>
        </w:numPr>
        <w:spacing w:before="105" w:after="105"/>
        <w:ind w:left="90" w:firstLine="0"/>
        <w:jc w:val="both"/>
        <w:rPr>
          <w:rFonts w:asciiTheme="majorBidi" w:eastAsia="inter" w:hAnsiTheme="majorBidi" w:cstheme="majorBidi"/>
          <w:sz w:val="24"/>
          <w:szCs w:val="24"/>
        </w:rPr>
      </w:pPr>
      <w:proofErr w:type="spellStart"/>
      <w:r w:rsidRPr="00784A4A">
        <w:rPr>
          <w:rFonts w:asciiTheme="majorBidi" w:eastAsia="inter" w:hAnsiTheme="majorBidi" w:cstheme="majorBidi"/>
          <w:sz w:val="24"/>
          <w:szCs w:val="24"/>
        </w:rPr>
        <w:t>Senanayake</w:t>
      </w:r>
      <w:proofErr w:type="spellEnd"/>
      <w:r w:rsidRPr="00784A4A">
        <w:rPr>
          <w:rFonts w:asciiTheme="majorBidi" w:eastAsia="inter" w:hAnsiTheme="majorBidi" w:cstheme="majorBidi"/>
          <w:sz w:val="24"/>
          <w:szCs w:val="24"/>
        </w:rPr>
        <w:t xml:space="preserve">, S., </w:t>
      </w:r>
      <w:proofErr w:type="spellStart"/>
      <w:r w:rsidRPr="00784A4A">
        <w:rPr>
          <w:rFonts w:asciiTheme="majorBidi" w:eastAsia="inter" w:hAnsiTheme="majorBidi" w:cstheme="majorBidi"/>
          <w:sz w:val="24"/>
          <w:szCs w:val="24"/>
        </w:rPr>
        <w:t>Karunagoda</w:t>
      </w:r>
      <w:proofErr w:type="spellEnd"/>
      <w:r w:rsidRPr="00784A4A">
        <w:rPr>
          <w:rFonts w:asciiTheme="majorBidi" w:eastAsia="inter" w:hAnsiTheme="majorBidi" w:cstheme="majorBidi"/>
          <w:sz w:val="24"/>
          <w:szCs w:val="24"/>
        </w:rPr>
        <w:t xml:space="preserve">, K., &amp; </w:t>
      </w:r>
      <w:proofErr w:type="spellStart"/>
      <w:r w:rsidRPr="00784A4A">
        <w:rPr>
          <w:rFonts w:asciiTheme="majorBidi" w:eastAsia="inter" w:hAnsiTheme="majorBidi" w:cstheme="majorBidi"/>
          <w:sz w:val="24"/>
          <w:szCs w:val="24"/>
        </w:rPr>
        <w:t>Perera</w:t>
      </w:r>
      <w:proofErr w:type="spellEnd"/>
      <w:r w:rsidRPr="00784A4A">
        <w:rPr>
          <w:rFonts w:asciiTheme="majorBidi" w:eastAsia="inter" w:hAnsiTheme="majorBidi" w:cstheme="majorBidi"/>
          <w:sz w:val="24"/>
          <w:szCs w:val="24"/>
        </w:rPr>
        <w:t>, N. (2024). Deep learning for chronic kidney disease prediction: A review. </w:t>
      </w:r>
      <w:r w:rsidRPr="00784A4A">
        <w:rPr>
          <w:rFonts w:asciiTheme="majorBidi" w:eastAsia="inter" w:hAnsiTheme="majorBidi" w:cstheme="majorBidi"/>
          <w:i/>
          <w:iCs/>
          <w:sz w:val="24"/>
          <w:szCs w:val="24"/>
        </w:rPr>
        <w:t>Artificial Intelligence in Medicine, 148</w:t>
      </w:r>
      <w:r w:rsidRPr="00784A4A">
        <w:rPr>
          <w:rFonts w:asciiTheme="majorBidi" w:eastAsia="inter" w:hAnsiTheme="majorBidi" w:cstheme="majorBidi"/>
          <w:sz w:val="24"/>
          <w:szCs w:val="24"/>
        </w:rPr>
        <w:t>, 102762. </w:t>
      </w:r>
      <w:hyperlink r:id="rId19" w:tgtFrame="_blank" w:history="1">
        <w:r w:rsidRPr="00784A4A">
          <w:rPr>
            <w:rStyle w:val="Hyperlink"/>
            <w:rFonts w:asciiTheme="majorBidi" w:hAnsiTheme="majorBidi" w:cstheme="majorBidi"/>
            <w:sz w:val="24"/>
            <w:szCs w:val="24"/>
          </w:rPr>
          <w:t>https://doi.org/10.1016/j.artmed.2023.102762</w:t>
        </w:r>
      </w:hyperlink>
    </w:p>
    <w:p w:rsidR="00FA1DDB" w:rsidRPr="00784A4A" w:rsidRDefault="00FA1DDB" w:rsidP="00784A4A">
      <w:pPr>
        <w:numPr>
          <w:ilvl w:val="0"/>
          <w:numId w:val="34"/>
        </w:numPr>
        <w:spacing w:before="105" w:after="105"/>
        <w:ind w:left="90" w:firstLine="0"/>
        <w:jc w:val="both"/>
        <w:rPr>
          <w:rFonts w:asciiTheme="majorBidi" w:eastAsia="inter" w:hAnsiTheme="majorBidi" w:cstheme="majorBidi"/>
          <w:sz w:val="24"/>
          <w:szCs w:val="24"/>
        </w:rPr>
      </w:pPr>
      <w:r w:rsidRPr="00784A4A">
        <w:rPr>
          <w:rFonts w:asciiTheme="majorBidi" w:eastAsia="inter" w:hAnsiTheme="majorBidi" w:cstheme="majorBidi"/>
          <w:sz w:val="24"/>
          <w:szCs w:val="24"/>
        </w:rPr>
        <w:t>Lundberg, S. M., &amp; Lee, S.-I. (2017). A unified approach to interpreting model predictions. </w:t>
      </w:r>
      <w:r w:rsidRPr="00784A4A">
        <w:rPr>
          <w:rFonts w:asciiTheme="majorBidi" w:eastAsia="inter" w:hAnsiTheme="majorBidi" w:cstheme="majorBidi"/>
          <w:i/>
          <w:iCs/>
          <w:sz w:val="24"/>
          <w:szCs w:val="24"/>
        </w:rPr>
        <w:t>Advances in Neural Information Processing Systems, 30</w:t>
      </w:r>
      <w:r w:rsidRPr="00784A4A">
        <w:rPr>
          <w:rFonts w:asciiTheme="majorBidi" w:eastAsia="inter" w:hAnsiTheme="majorBidi" w:cstheme="majorBidi"/>
          <w:sz w:val="24"/>
          <w:szCs w:val="24"/>
        </w:rPr>
        <w:t>, 4765–4774.</w:t>
      </w:r>
    </w:p>
    <w:p w:rsidR="00FA1DDB" w:rsidRPr="00784A4A" w:rsidRDefault="00FA1DDB" w:rsidP="00784A4A">
      <w:pPr>
        <w:numPr>
          <w:ilvl w:val="0"/>
          <w:numId w:val="34"/>
        </w:numPr>
        <w:spacing w:before="105" w:after="105"/>
        <w:ind w:left="90" w:firstLine="0"/>
        <w:jc w:val="both"/>
        <w:rPr>
          <w:rStyle w:val="Hyperlink"/>
          <w:rFonts w:asciiTheme="majorBidi" w:hAnsiTheme="majorBidi" w:cstheme="majorBidi"/>
          <w:sz w:val="24"/>
          <w:szCs w:val="24"/>
        </w:rPr>
      </w:pPr>
      <w:r w:rsidRPr="00784A4A">
        <w:rPr>
          <w:rFonts w:asciiTheme="majorBidi" w:eastAsia="inter" w:hAnsiTheme="majorBidi" w:cstheme="majorBidi"/>
          <w:sz w:val="24"/>
          <w:szCs w:val="24"/>
        </w:rPr>
        <w:t xml:space="preserve">Webster, A. C., </w:t>
      </w:r>
      <w:proofErr w:type="spellStart"/>
      <w:r w:rsidRPr="00784A4A">
        <w:rPr>
          <w:rFonts w:asciiTheme="majorBidi" w:eastAsia="inter" w:hAnsiTheme="majorBidi" w:cstheme="majorBidi"/>
          <w:sz w:val="24"/>
          <w:szCs w:val="24"/>
        </w:rPr>
        <w:t>Nagler</w:t>
      </w:r>
      <w:proofErr w:type="spellEnd"/>
      <w:r w:rsidRPr="00784A4A">
        <w:rPr>
          <w:rFonts w:asciiTheme="majorBidi" w:eastAsia="inter" w:hAnsiTheme="majorBidi" w:cstheme="majorBidi"/>
          <w:sz w:val="24"/>
          <w:szCs w:val="24"/>
        </w:rPr>
        <w:t>, E. V., Morton, R. L., &amp; Masson, P. (2017). Chronic kidney disease. </w:t>
      </w:r>
      <w:r w:rsidRPr="00784A4A">
        <w:rPr>
          <w:rFonts w:asciiTheme="majorBidi" w:eastAsia="inter" w:hAnsiTheme="majorBidi" w:cstheme="majorBidi"/>
          <w:i/>
          <w:iCs/>
          <w:sz w:val="24"/>
          <w:szCs w:val="24"/>
        </w:rPr>
        <w:t>The Lancet, 389</w:t>
      </w:r>
      <w:r w:rsidRPr="00784A4A">
        <w:rPr>
          <w:rFonts w:asciiTheme="majorBidi" w:eastAsia="inter" w:hAnsiTheme="majorBidi" w:cstheme="majorBidi"/>
          <w:sz w:val="24"/>
          <w:szCs w:val="24"/>
        </w:rPr>
        <w:t>(10075), 1238–1252. </w:t>
      </w:r>
      <w:hyperlink r:id="rId20" w:tgtFrame="_blank" w:history="1">
        <w:r w:rsidRPr="00784A4A">
          <w:rPr>
            <w:rStyle w:val="Hyperlink"/>
            <w:rFonts w:asciiTheme="majorBidi" w:hAnsiTheme="majorBidi" w:cstheme="majorBidi"/>
            <w:sz w:val="24"/>
            <w:szCs w:val="24"/>
          </w:rPr>
          <w:t>https://doi.org/10.1016/S0140-6736(16)32064-5</w:t>
        </w:r>
      </w:hyperlink>
    </w:p>
    <w:p w:rsidR="00FA1DDB" w:rsidRPr="00784A4A" w:rsidRDefault="00FA1DDB" w:rsidP="00784A4A">
      <w:pPr>
        <w:numPr>
          <w:ilvl w:val="0"/>
          <w:numId w:val="34"/>
        </w:numPr>
        <w:spacing w:before="105" w:after="105"/>
        <w:ind w:left="90" w:firstLine="0"/>
        <w:jc w:val="both"/>
        <w:rPr>
          <w:rFonts w:asciiTheme="majorBidi" w:eastAsia="inter" w:hAnsiTheme="majorBidi" w:cstheme="majorBidi"/>
          <w:sz w:val="24"/>
          <w:szCs w:val="24"/>
        </w:rPr>
      </w:pPr>
      <w:r w:rsidRPr="00784A4A">
        <w:rPr>
          <w:rFonts w:asciiTheme="majorBidi" w:eastAsia="inter" w:hAnsiTheme="majorBidi" w:cstheme="majorBidi"/>
          <w:sz w:val="24"/>
          <w:szCs w:val="24"/>
        </w:rPr>
        <w:t>Kidney Disease: Improving Global Outcomes (KDIGO) CKD Work Group. (2013). KDIGO 2012 clinical practice guideline for the evaluation and management of chronic kidney disease. </w:t>
      </w:r>
      <w:r w:rsidRPr="00784A4A">
        <w:rPr>
          <w:rFonts w:asciiTheme="majorBidi" w:eastAsia="inter" w:hAnsiTheme="majorBidi" w:cstheme="majorBidi"/>
          <w:i/>
          <w:iCs/>
          <w:sz w:val="24"/>
          <w:szCs w:val="24"/>
        </w:rPr>
        <w:t>Kidney International Supplements, 3</w:t>
      </w:r>
      <w:r w:rsidRPr="00784A4A">
        <w:rPr>
          <w:rFonts w:asciiTheme="majorBidi" w:eastAsia="inter" w:hAnsiTheme="majorBidi" w:cstheme="majorBidi"/>
          <w:sz w:val="24"/>
          <w:szCs w:val="24"/>
        </w:rPr>
        <w:t>(1), 1–150. </w:t>
      </w:r>
      <w:hyperlink r:id="rId21" w:tgtFrame="_blank" w:history="1">
        <w:r w:rsidRPr="00784A4A">
          <w:rPr>
            <w:rStyle w:val="Hyperlink"/>
            <w:rFonts w:asciiTheme="majorBidi" w:hAnsiTheme="majorBidi" w:cstheme="majorBidi"/>
            <w:sz w:val="24"/>
            <w:szCs w:val="24"/>
          </w:rPr>
          <w:t>https://doi.org/10.1038/kisup.2012.73</w:t>
        </w:r>
      </w:hyperlink>
    </w:p>
    <w:p w:rsidR="00FA1DDB" w:rsidRPr="00784A4A" w:rsidRDefault="00FA1DDB" w:rsidP="00784A4A">
      <w:pPr>
        <w:numPr>
          <w:ilvl w:val="0"/>
          <w:numId w:val="34"/>
        </w:numPr>
        <w:spacing w:before="105" w:after="105"/>
        <w:ind w:left="90" w:firstLine="0"/>
        <w:jc w:val="both"/>
        <w:rPr>
          <w:rFonts w:asciiTheme="majorBidi" w:eastAsia="inter" w:hAnsiTheme="majorBidi" w:cstheme="majorBidi"/>
          <w:sz w:val="24"/>
          <w:szCs w:val="24"/>
        </w:rPr>
      </w:pPr>
      <w:proofErr w:type="spellStart"/>
      <w:r w:rsidRPr="00784A4A">
        <w:rPr>
          <w:rFonts w:asciiTheme="majorBidi" w:eastAsia="inter" w:hAnsiTheme="majorBidi" w:cstheme="majorBidi"/>
          <w:sz w:val="24"/>
          <w:szCs w:val="24"/>
        </w:rPr>
        <w:t>Bikbov</w:t>
      </w:r>
      <w:proofErr w:type="spellEnd"/>
      <w:r w:rsidRPr="00784A4A">
        <w:rPr>
          <w:rFonts w:asciiTheme="majorBidi" w:eastAsia="inter" w:hAnsiTheme="majorBidi" w:cstheme="majorBidi"/>
          <w:sz w:val="24"/>
          <w:szCs w:val="24"/>
        </w:rPr>
        <w:t>, B., et al. (2020). Global, regional, and national burden of chronic kidney disease, 1990–2017: A systematic analysis for the Global Burden of Disease Study 2017. </w:t>
      </w:r>
      <w:r w:rsidRPr="00784A4A">
        <w:rPr>
          <w:rFonts w:asciiTheme="majorBidi" w:eastAsia="inter" w:hAnsiTheme="majorBidi" w:cstheme="majorBidi"/>
          <w:i/>
          <w:iCs/>
          <w:sz w:val="24"/>
          <w:szCs w:val="24"/>
        </w:rPr>
        <w:t>The Lancet, 395</w:t>
      </w:r>
      <w:r w:rsidRPr="00784A4A">
        <w:rPr>
          <w:rFonts w:asciiTheme="majorBidi" w:eastAsia="inter" w:hAnsiTheme="majorBidi" w:cstheme="majorBidi"/>
          <w:sz w:val="24"/>
          <w:szCs w:val="24"/>
        </w:rPr>
        <w:t>(10225), 709–733. </w:t>
      </w:r>
      <w:hyperlink r:id="rId22" w:tgtFrame="_blank" w:history="1">
        <w:r w:rsidRPr="00784A4A">
          <w:rPr>
            <w:rStyle w:val="Hyperlink"/>
            <w:rFonts w:asciiTheme="majorBidi" w:hAnsiTheme="majorBidi" w:cstheme="majorBidi"/>
            <w:sz w:val="24"/>
            <w:szCs w:val="24"/>
          </w:rPr>
          <w:t>https://doi.org/10.1016/S0140-6736(20)30045-3</w:t>
        </w:r>
      </w:hyperlink>
    </w:p>
    <w:p w:rsidR="00FA1DDB" w:rsidRPr="00784A4A" w:rsidRDefault="00FA1DDB" w:rsidP="00784A4A">
      <w:pPr>
        <w:numPr>
          <w:ilvl w:val="0"/>
          <w:numId w:val="34"/>
        </w:numPr>
        <w:spacing w:before="105" w:after="105"/>
        <w:ind w:left="90" w:firstLine="0"/>
        <w:jc w:val="both"/>
        <w:rPr>
          <w:rFonts w:asciiTheme="majorBidi" w:eastAsia="inter" w:hAnsiTheme="majorBidi" w:cstheme="majorBidi"/>
          <w:sz w:val="24"/>
          <w:szCs w:val="24"/>
        </w:rPr>
      </w:pPr>
      <w:proofErr w:type="spellStart"/>
      <w:r w:rsidRPr="00784A4A">
        <w:rPr>
          <w:rFonts w:asciiTheme="majorBidi" w:eastAsia="inter" w:hAnsiTheme="majorBidi" w:cstheme="majorBidi"/>
          <w:sz w:val="24"/>
          <w:szCs w:val="24"/>
        </w:rPr>
        <w:t>Luyckx</w:t>
      </w:r>
      <w:proofErr w:type="spellEnd"/>
      <w:r w:rsidRPr="00784A4A">
        <w:rPr>
          <w:rFonts w:asciiTheme="majorBidi" w:eastAsia="inter" w:hAnsiTheme="majorBidi" w:cstheme="majorBidi"/>
          <w:sz w:val="24"/>
          <w:szCs w:val="24"/>
        </w:rPr>
        <w:t xml:space="preserve">, V. A., Tonelli, M., &amp; </w:t>
      </w:r>
      <w:proofErr w:type="spellStart"/>
      <w:r w:rsidRPr="00784A4A">
        <w:rPr>
          <w:rFonts w:asciiTheme="majorBidi" w:eastAsia="inter" w:hAnsiTheme="majorBidi" w:cstheme="majorBidi"/>
          <w:sz w:val="24"/>
          <w:szCs w:val="24"/>
        </w:rPr>
        <w:t>Stanifer</w:t>
      </w:r>
      <w:proofErr w:type="spellEnd"/>
      <w:r w:rsidRPr="00784A4A">
        <w:rPr>
          <w:rFonts w:asciiTheme="majorBidi" w:eastAsia="inter" w:hAnsiTheme="majorBidi" w:cstheme="majorBidi"/>
          <w:sz w:val="24"/>
          <w:szCs w:val="24"/>
        </w:rPr>
        <w:t>, J. W. (2018). The global burden of kidney disease and the sustainable development goals. </w:t>
      </w:r>
      <w:r w:rsidRPr="00784A4A">
        <w:rPr>
          <w:rFonts w:asciiTheme="majorBidi" w:eastAsia="inter" w:hAnsiTheme="majorBidi" w:cstheme="majorBidi"/>
          <w:i/>
          <w:iCs/>
          <w:sz w:val="24"/>
          <w:szCs w:val="24"/>
        </w:rPr>
        <w:t>Bulletin of the World Health Organization, 96</w:t>
      </w:r>
      <w:r w:rsidRPr="00784A4A">
        <w:rPr>
          <w:rFonts w:asciiTheme="majorBidi" w:eastAsia="inter" w:hAnsiTheme="majorBidi" w:cstheme="majorBidi"/>
          <w:sz w:val="24"/>
          <w:szCs w:val="24"/>
        </w:rPr>
        <w:t>(6), 414–422. </w:t>
      </w:r>
      <w:hyperlink r:id="rId23" w:tgtFrame="_blank" w:history="1">
        <w:r w:rsidRPr="00784A4A">
          <w:rPr>
            <w:rStyle w:val="Hyperlink"/>
            <w:rFonts w:asciiTheme="majorBidi" w:hAnsiTheme="majorBidi" w:cstheme="majorBidi"/>
            <w:sz w:val="24"/>
            <w:szCs w:val="24"/>
          </w:rPr>
          <w:t>https://doi.org/10.2471/BLT.17.206441</w:t>
        </w:r>
      </w:hyperlink>
    </w:p>
    <w:p w:rsidR="00FA1DDB" w:rsidRPr="00784A4A" w:rsidRDefault="00FA1DDB" w:rsidP="00784A4A">
      <w:pPr>
        <w:numPr>
          <w:ilvl w:val="0"/>
          <w:numId w:val="34"/>
        </w:numPr>
        <w:spacing w:before="105" w:after="105"/>
        <w:ind w:left="90" w:firstLine="0"/>
        <w:jc w:val="both"/>
        <w:rPr>
          <w:rStyle w:val="Hyperlink"/>
          <w:rFonts w:asciiTheme="majorBidi" w:hAnsiTheme="majorBidi" w:cstheme="majorBidi"/>
          <w:sz w:val="24"/>
          <w:szCs w:val="24"/>
        </w:rPr>
      </w:pPr>
      <w:r w:rsidRPr="00784A4A">
        <w:rPr>
          <w:rFonts w:asciiTheme="majorBidi" w:eastAsia="inter" w:hAnsiTheme="majorBidi" w:cstheme="majorBidi"/>
          <w:sz w:val="24"/>
          <w:szCs w:val="24"/>
        </w:rPr>
        <w:t>GBD Chronic Kidney Disease Collaboration. (2020). Global, regional, and national burden of chronic kidney disease, 1990–2017: A systematic analysis for the Global Burden of Disease Study 2017. </w:t>
      </w:r>
      <w:r w:rsidRPr="00784A4A">
        <w:rPr>
          <w:rFonts w:asciiTheme="majorBidi" w:eastAsia="inter" w:hAnsiTheme="majorBidi" w:cstheme="majorBidi"/>
          <w:i/>
          <w:iCs/>
          <w:sz w:val="24"/>
          <w:szCs w:val="24"/>
        </w:rPr>
        <w:t>The Lancet, 395</w:t>
      </w:r>
      <w:r w:rsidRPr="00784A4A">
        <w:rPr>
          <w:rFonts w:asciiTheme="majorBidi" w:eastAsia="inter" w:hAnsiTheme="majorBidi" w:cstheme="majorBidi"/>
          <w:sz w:val="24"/>
          <w:szCs w:val="24"/>
        </w:rPr>
        <w:t>(10225), 709–733. </w:t>
      </w:r>
      <w:hyperlink r:id="rId24" w:tgtFrame="_blank" w:history="1">
        <w:r w:rsidRPr="00784A4A">
          <w:rPr>
            <w:rStyle w:val="Hyperlink"/>
            <w:rFonts w:asciiTheme="majorBidi" w:hAnsiTheme="majorBidi" w:cstheme="majorBidi"/>
            <w:sz w:val="24"/>
            <w:szCs w:val="24"/>
          </w:rPr>
          <w:t>https://doi.org/10.1016/S0140-6736(20)30045-3</w:t>
        </w:r>
      </w:hyperlink>
    </w:p>
    <w:p w:rsidR="00FA1DDB" w:rsidRPr="00784A4A" w:rsidRDefault="00FA1DDB" w:rsidP="00784A4A">
      <w:pPr>
        <w:numPr>
          <w:ilvl w:val="0"/>
          <w:numId w:val="34"/>
        </w:numPr>
        <w:spacing w:before="105" w:after="105"/>
        <w:ind w:left="90" w:firstLine="0"/>
        <w:jc w:val="both"/>
        <w:rPr>
          <w:rFonts w:asciiTheme="majorBidi" w:eastAsia="inter" w:hAnsiTheme="majorBidi" w:cstheme="majorBidi"/>
          <w:sz w:val="24"/>
          <w:szCs w:val="24"/>
        </w:rPr>
      </w:pPr>
      <w:r w:rsidRPr="00784A4A">
        <w:rPr>
          <w:rFonts w:asciiTheme="majorBidi" w:eastAsia="inter" w:hAnsiTheme="majorBidi" w:cstheme="majorBidi"/>
          <w:sz w:val="24"/>
          <w:szCs w:val="24"/>
        </w:rPr>
        <w:t>Rayner, B. L., Jones, E. S. W., Davidson, B., &amp; Wearne, N. (2023). Advances in Chronic Kidney Disease in Africa. </w:t>
      </w:r>
      <w:r w:rsidRPr="00784A4A">
        <w:rPr>
          <w:rFonts w:asciiTheme="majorBidi" w:eastAsia="inter" w:hAnsiTheme="majorBidi" w:cstheme="majorBidi"/>
          <w:i/>
          <w:iCs/>
          <w:sz w:val="24"/>
          <w:szCs w:val="24"/>
        </w:rPr>
        <w:t>Applied Sciences, 13</w:t>
      </w:r>
      <w:r w:rsidRPr="00784A4A">
        <w:rPr>
          <w:rFonts w:asciiTheme="majorBidi" w:eastAsia="inter" w:hAnsiTheme="majorBidi" w:cstheme="majorBidi"/>
          <w:sz w:val="24"/>
          <w:szCs w:val="24"/>
        </w:rPr>
        <w:t>(8), 4924. </w:t>
      </w:r>
      <w:hyperlink r:id="rId25" w:tgtFrame="_blank" w:history="1">
        <w:r w:rsidRPr="00784A4A">
          <w:rPr>
            <w:rStyle w:val="Hyperlink"/>
            <w:rFonts w:asciiTheme="majorBidi" w:hAnsiTheme="majorBidi" w:cstheme="majorBidi"/>
            <w:sz w:val="24"/>
            <w:szCs w:val="24"/>
          </w:rPr>
          <w:t>https://doi.org/10.3390/app13084924</w:t>
        </w:r>
      </w:hyperlink>
    </w:p>
    <w:p w:rsidR="00FA1DDB" w:rsidRPr="00784A4A" w:rsidRDefault="00FA1DDB" w:rsidP="00784A4A">
      <w:pPr>
        <w:numPr>
          <w:ilvl w:val="0"/>
          <w:numId w:val="34"/>
        </w:numPr>
        <w:spacing w:before="105" w:after="105"/>
        <w:ind w:left="90" w:firstLine="0"/>
        <w:jc w:val="both"/>
        <w:rPr>
          <w:rFonts w:asciiTheme="majorBidi" w:eastAsia="inter" w:hAnsiTheme="majorBidi" w:cstheme="majorBidi"/>
          <w:sz w:val="24"/>
          <w:szCs w:val="24"/>
        </w:rPr>
      </w:pPr>
      <w:r w:rsidRPr="00784A4A">
        <w:rPr>
          <w:rFonts w:asciiTheme="majorBidi" w:eastAsia="inter" w:hAnsiTheme="majorBidi" w:cstheme="majorBidi"/>
          <w:sz w:val="24"/>
          <w:szCs w:val="24"/>
        </w:rPr>
        <w:t xml:space="preserve">Jiang, F., Jiang, Y., </w:t>
      </w:r>
      <w:proofErr w:type="spellStart"/>
      <w:r w:rsidRPr="00784A4A">
        <w:rPr>
          <w:rFonts w:asciiTheme="majorBidi" w:eastAsia="inter" w:hAnsiTheme="majorBidi" w:cstheme="majorBidi"/>
          <w:sz w:val="24"/>
          <w:szCs w:val="24"/>
        </w:rPr>
        <w:t>Zhi</w:t>
      </w:r>
      <w:proofErr w:type="spellEnd"/>
      <w:r w:rsidRPr="00784A4A">
        <w:rPr>
          <w:rFonts w:asciiTheme="majorBidi" w:eastAsia="inter" w:hAnsiTheme="majorBidi" w:cstheme="majorBidi"/>
          <w:sz w:val="24"/>
          <w:szCs w:val="24"/>
        </w:rPr>
        <w:t>, H., Dong, Y., Li, H., Ma, S</w:t>
      </w:r>
      <w:proofErr w:type="gramStart"/>
      <w:r w:rsidRPr="00784A4A">
        <w:rPr>
          <w:rFonts w:asciiTheme="majorBidi" w:eastAsia="inter" w:hAnsiTheme="majorBidi" w:cstheme="majorBidi"/>
          <w:sz w:val="24"/>
          <w:szCs w:val="24"/>
        </w:rPr>
        <w:t>., ...</w:t>
      </w:r>
      <w:proofErr w:type="gramEnd"/>
      <w:r w:rsidRPr="00784A4A">
        <w:rPr>
          <w:rFonts w:asciiTheme="majorBidi" w:eastAsia="inter" w:hAnsiTheme="majorBidi" w:cstheme="majorBidi"/>
          <w:sz w:val="24"/>
          <w:szCs w:val="24"/>
        </w:rPr>
        <w:t xml:space="preserve"> &amp; Wang, Y. (2017). Artificial intelligence in healthcare: Past, present and future. </w:t>
      </w:r>
      <w:r w:rsidRPr="00784A4A">
        <w:rPr>
          <w:rFonts w:asciiTheme="majorBidi" w:eastAsia="inter" w:hAnsiTheme="majorBidi" w:cstheme="majorBidi"/>
          <w:i/>
          <w:iCs/>
          <w:sz w:val="24"/>
          <w:szCs w:val="24"/>
        </w:rPr>
        <w:t>Stroke and Vascular Neurology, 2</w:t>
      </w:r>
      <w:r w:rsidRPr="00784A4A">
        <w:rPr>
          <w:rFonts w:asciiTheme="majorBidi" w:eastAsia="inter" w:hAnsiTheme="majorBidi" w:cstheme="majorBidi"/>
          <w:sz w:val="24"/>
          <w:szCs w:val="24"/>
        </w:rPr>
        <w:t>(4), 230–243. </w:t>
      </w:r>
      <w:hyperlink r:id="rId26" w:tgtFrame="_blank" w:history="1">
        <w:r w:rsidRPr="00784A4A">
          <w:rPr>
            <w:rStyle w:val="Hyperlink"/>
            <w:rFonts w:asciiTheme="majorBidi" w:hAnsiTheme="majorBidi" w:cstheme="majorBidi"/>
            <w:sz w:val="24"/>
            <w:szCs w:val="24"/>
          </w:rPr>
          <w:t>https://doi.org/10.1136/svn-2017-000101</w:t>
        </w:r>
      </w:hyperlink>
    </w:p>
    <w:p w:rsidR="00FA1DDB" w:rsidRPr="00784A4A" w:rsidRDefault="00FA1DDB" w:rsidP="00784A4A">
      <w:pPr>
        <w:numPr>
          <w:ilvl w:val="0"/>
          <w:numId w:val="34"/>
        </w:numPr>
        <w:spacing w:before="105" w:after="105"/>
        <w:ind w:left="90" w:firstLine="0"/>
        <w:jc w:val="both"/>
        <w:rPr>
          <w:rFonts w:asciiTheme="majorBidi" w:eastAsia="inter" w:hAnsiTheme="majorBidi" w:cstheme="majorBidi"/>
          <w:sz w:val="24"/>
          <w:szCs w:val="24"/>
        </w:rPr>
      </w:pPr>
      <w:proofErr w:type="spellStart"/>
      <w:r w:rsidRPr="00784A4A">
        <w:rPr>
          <w:rFonts w:asciiTheme="majorBidi" w:eastAsia="inter" w:hAnsiTheme="majorBidi" w:cstheme="majorBidi"/>
          <w:sz w:val="24"/>
          <w:szCs w:val="24"/>
        </w:rPr>
        <w:t>Razzak</w:t>
      </w:r>
      <w:proofErr w:type="spellEnd"/>
      <w:r w:rsidRPr="00784A4A">
        <w:rPr>
          <w:rFonts w:asciiTheme="majorBidi" w:eastAsia="inter" w:hAnsiTheme="majorBidi" w:cstheme="majorBidi"/>
          <w:sz w:val="24"/>
          <w:szCs w:val="24"/>
        </w:rPr>
        <w:t>, M. I., Imran, M., &amp; Xu, G. (2019). Big data analytics for preventive medicine. </w:t>
      </w:r>
      <w:r w:rsidRPr="00784A4A">
        <w:rPr>
          <w:rFonts w:asciiTheme="majorBidi" w:eastAsia="inter" w:hAnsiTheme="majorBidi" w:cstheme="majorBidi"/>
          <w:i/>
          <w:iCs/>
          <w:sz w:val="24"/>
          <w:szCs w:val="24"/>
        </w:rPr>
        <w:t>Neural Computing and Applications, 32</w:t>
      </w:r>
      <w:r w:rsidRPr="00784A4A">
        <w:rPr>
          <w:rFonts w:asciiTheme="majorBidi" w:eastAsia="inter" w:hAnsiTheme="majorBidi" w:cstheme="majorBidi"/>
          <w:sz w:val="24"/>
          <w:szCs w:val="24"/>
        </w:rPr>
        <w:t>(9), 4417–4451. </w:t>
      </w:r>
      <w:hyperlink r:id="rId27" w:tgtFrame="_blank" w:history="1">
        <w:r w:rsidRPr="00784A4A">
          <w:rPr>
            <w:rStyle w:val="Hyperlink"/>
            <w:rFonts w:asciiTheme="majorBidi" w:hAnsiTheme="majorBidi" w:cstheme="majorBidi"/>
            <w:sz w:val="24"/>
            <w:szCs w:val="24"/>
          </w:rPr>
          <w:t>https://doi.org/10.1007/s00521-019-04137-8</w:t>
        </w:r>
      </w:hyperlink>
    </w:p>
    <w:p w:rsidR="00FA1DDB" w:rsidRPr="00784A4A" w:rsidRDefault="00FA1DDB" w:rsidP="00784A4A">
      <w:pPr>
        <w:numPr>
          <w:ilvl w:val="0"/>
          <w:numId w:val="34"/>
        </w:numPr>
        <w:spacing w:before="105" w:after="105"/>
        <w:ind w:left="90" w:firstLine="0"/>
        <w:jc w:val="both"/>
        <w:rPr>
          <w:rFonts w:asciiTheme="majorBidi" w:eastAsia="inter" w:hAnsiTheme="majorBidi" w:cstheme="majorBidi"/>
          <w:sz w:val="24"/>
          <w:szCs w:val="24"/>
        </w:rPr>
      </w:pPr>
      <w:proofErr w:type="spellStart"/>
      <w:r w:rsidRPr="00784A4A">
        <w:rPr>
          <w:rFonts w:asciiTheme="majorBidi" w:eastAsia="inter" w:hAnsiTheme="majorBidi" w:cstheme="majorBidi"/>
          <w:sz w:val="24"/>
          <w:szCs w:val="24"/>
        </w:rPr>
        <w:lastRenderedPageBreak/>
        <w:t>Esteva</w:t>
      </w:r>
      <w:proofErr w:type="spellEnd"/>
      <w:r w:rsidRPr="00784A4A">
        <w:rPr>
          <w:rFonts w:asciiTheme="majorBidi" w:eastAsia="inter" w:hAnsiTheme="majorBidi" w:cstheme="majorBidi"/>
          <w:sz w:val="24"/>
          <w:szCs w:val="24"/>
        </w:rPr>
        <w:t xml:space="preserve">, A., </w:t>
      </w:r>
      <w:proofErr w:type="spellStart"/>
      <w:r w:rsidRPr="00784A4A">
        <w:rPr>
          <w:rFonts w:asciiTheme="majorBidi" w:eastAsia="inter" w:hAnsiTheme="majorBidi" w:cstheme="majorBidi"/>
          <w:sz w:val="24"/>
          <w:szCs w:val="24"/>
        </w:rPr>
        <w:t>Robicquet</w:t>
      </w:r>
      <w:proofErr w:type="spellEnd"/>
      <w:r w:rsidRPr="00784A4A">
        <w:rPr>
          <w:rFonts w:asciiTheme="majorBidi" w:eastAsia="inter" w:hAnsiTheme="majorBidi" w:cstheme="majorBidi"/>
          <w:sz w:val="24"/>
          <w:szCs w:val="24"/>
        </w:rPr>
        <w:t xml:space="preserve">, A., </w:t>
      </w:r>
      <w:proofErr w:type="spellStart"/>
      <w:r w:rsidRPr="00784A4A">
        <w:rPr>
          <w:rFonts w:asciiTheme="majorBidi" w:eastAsia="inter" w:hAnsiTheme="majorBidi" w:cstheme="majorBidi"/>
          <w:sz w:val="24"/>
          <w:szCs w:val="24"/>
        </w:rPr>
        <w:t>Ramsundar</w:t>
      </w:r>
      <w:proofErr w:type="spellEnd"/>
      <w:r w:rsidRPr="00784A4A">
        <w:rPr>
          <w:rFonts w:asciiTheme="majorBidi" w:eastAsia="inter" w:hAnsiTheme="majorBidi" w:cstheme="majorBidi"/>
          <w:sz w:val="24"/>
          <w:szCs w:val="24"/>
        </w:rPr>
        <w:t xml:space="preserve">, B., </w:t>
      </w:r>
      <w:proofErr w:type="spellStart"/>
      <w:r w:rsidRPr="00784A4A">
        <w:rPr>
          <w:rFonts w:asciiTheme="majorBidi" w:eastAsia="inter" w:hAnsiTheme="majorBidi" w:cstheme="majorBidi"/>
          <w:sz w:val="24"/>
          <w:szCs w:val="24"/>
        </w:rPr>
        <w:t>Kuleshov</w:t>
      </w:r>
      <w:proofErr w:type="spellEnd"/>
      <w:r w:rsidRPr="00784A4A">
        <w:rPr>
          <w:rFonts w:asciiTheme="majorBidi" w:eastAsia="inter" w:hAnsiTheme="majorBidi" w:cstheme="majorBidi"/>
          <w:sz w:val="24"/>
          <w:szCs w:val="24"/>
        </w:rPr>
        <w:t xml:space="preserve">, V., </w:t>
      </w:r>
      <w:proofErr w:type="spellStart"/>
      <w:r w:rsidRPr="00784A4A">
        <w:rPr>
          <w:rFonts w:asciiTheme="majorBidi" w:eastAsia="inter" w:hAnsiTheme="majorBidi" w:cstheme="majorBidi"/>
          <w:sz w:val="24"/>
          <w:szCs w:val="24"/>
        </w:rPr>
        <w:t>DePristo</w:t>
      </w:r>
      <w:proofErr w:type="spellEnd"/>
      <w:r w:rsidRPr="00784A4A">
        <w:rPr>
          <w:rFonts w:asciiTheme="majorBidi" w:eastAsia="inter" w:hAnsiTheme="majorBidi" w:cstheme="majorBidi"/>
          <w:sz w:val="24"/>
          <w:szCs w:val="24"/>
        </w:rPr>
        <w:t>, M., Chou, K</w:t>
      </w:r>
      <w:proofErr w:type="gramStart"/>
      <w:r w:rsidRPr="00784A4A">
        <w:rPr>
          <w:rFonts w:asciiTheme="majorBidi" w:eastAsia="inter" w:hAnsiTheme="majorBidi" w:cstheme="majorBidi"/>
          <w:sz w:val="24"/>
          <w:szCs w:val="24"/>
        </w:rPr>
        <w:t>., ...</w:t>
      </w:r>
      <w:proofErr w:type="gramEnd"/>
      <w:r w:rsidRPr="00784A4A">
        <w:rPr>
          <w:rFonts w:asciiTheme="majorBidi" w:eastAsia="inter" w:hAnsiTheme="majorBidi" w:cstheme="majorBidi"/>
          <w:sz w:val="24"/>
          <w:szCs w:val="24"/>
        </w:rPr>
        <w:t xml:space="preserve"> &amp; Dean, J. (2019). A guide to deep learning in healthcare. </w:t>
      </w:r>
      <w:r w:rsidRPr="00784A4A">
        <w:rPr>
          <w:rFonts w:asciiTheme="majorBidi" w:eastAsia="inter" w:hAnsiTheme="majorBidi" w:cstheme="majorBidi"/>
          <w:i/>
          <w:iCs/>
          <w:sz w:val="24"/>
          <w:szCs w:val="24"/>
        </w:rPr>
        <w:t>Nature Medicine, 25</w:t>
      </w:r>
      <w:r w:rsidRPr="00784A4A">
        <w:rPr>
          <w:rFonts w:asciiTheme="majorBidi" w:eastAsia="inter" w:hAnsiTheme="majorBidi" w:cstheme="majorBidi"/>
          <w:sz w:val="24"/>
          <w:szCs w:val="24"/>
        </w:rPr>
        <w:t>(1), 24–29. </w:t>
      </w:r>
      <w:hyperlink r:id="rId28" w:tgtFrame="_blank" w:history="1">
        <w:r w:rsidRPr="00784A4A">
          <w:rPr>
            <w:rStyle w:val="Hyperlink"/>
            <w:rFonts w:asciiTheme="majorBidi" w:hAnsiTheme="majorBidi" w:cstheme="majorBidi"/>
            <w:sz w:val="24"/>
            <w:szCs w:val="24"/>
          </w:rPr>
          <w:t>https://doi.org/10.1038/s41591-018-0316-z</w:t>
        </w:r>
      </w:hyperlink>
    </w:p>
    <w:p w:rsidR="00FA1DDB" w:rsidRPr="00784A4A" w:rsidRDefault="00FA1DDB" w:rsidP="00784A4A">
      <w:pPr>
        <w:numPr>
          <w:ilvl w:val="0"/>
          <w:numId w:val="34"/>
        </w:numPr>
        <w:spacing w:before="105" w:after="105"/>
        <w:ind w:left="90" w:firstLine="0"/>
        <w:jc w:val="both"/>
        <w:rPr>
          <w:rFonts w:asciiTheme="majorBidi" w:eastAsia="inter" w:hAnsiTheme="majorBidi" w:cstheme="majorBidi"/>
          <w:sz w:val="24"/>
          <w:szCs w:val="24"/>
        </w:rPr>
      </w:pPr>
      <w:proofErr w:type="spellStart"/>
      <w:r w:rsidRPr="00784A4A">
        <w:rPr>
          <w:rFonts w:asciiTheme="majorBidi" w:eastAsia="inter" w:hAnsiTheme="majorBidi" w:cstheme="majorBidi"/>
          <w:sz w:val="24"/>
          <w:szCs w:val="24"/>
        </w:rPr>
        <w:t>Topol</w:t>
      </w:r>
      <w:proofErr w:type="spellEnd"/>
      <w:r w:rsidRPr="00784A4A">
        <w:rPr>
          <w:rFonts w:asciiTheme="majorBidi" w:eastAsia="inter" w:hAnsiTheme="majorBidi" w:cstheme="majorBidi"/>
          <w:sz w:val="24"/>
          <w:szCs w:val="24"/>
        </w:rPr>
        <w:t>, E. J. (2019). High-performance medicine: The convergence of human and artificial intelligence. </w:t>
      </w:r>
      <w:r w:rsidRPr="00784A4A">
        <w:rPr>
          <w:rFonts w:asciiTheme="majorBidi" w:eastAsia="inter" w:hAnsiTheme="majorBidi" w:cstheme="majorBidi"/>
          <w:i/>
          <w:iCs/>
          <w:sz w:val="24"/>
          <w:szCs w:val="24"/>
        </w:rPr>
        <w:t>Nature Medicine, 25</w:t>
      </w:r>
      <w:r w:rsidRPr="00784A4A">
        <w:rPr>
          <w:rFonts w:asciiTheme="majorBidi" w:eastAsia="inter" w:hAnsiTheme="majorBidi" w:cstheme="majorBidi"/>
          <w:sz w:val="24"/>
          <w:szCs w:val="24"/>
        </w:rPr>
        <w:t>(1), 44–56. </w:t>
      </w:r>
      <w:hyperlink r:id="rId29" w:tgtFrame="_blank" w:history="1">
        <w:r w:rsidRPr="00784A4A">
          <w:rPr>
            <w:rFonts w:asciiTheme="majorBidi" w:eastAsia="inter" w:hAnsiTheme="majorBidi" w:cstheme="majorBidi"/>
            <w:sz w:val="24"/>
            <w:szCs w:val="24"/>
          </w:rPr>
          <w:t>https://doi.org/10.1038/s41591-018-0300-7</w:t>
        </w:r>
      </w:hyperlink>
    </w:p>
    <w:p w:rsidR="00FA1DDB" w:rsidRPr="00784A4A" w:rsidRDefault="00FA1DDB" w:rsidP="00784A4A">
      <w:pPr>
        <w:numPr>
          <w:ilvl w:val="0"/>
          <w:numId w:val="34"/>
        </w:numPr>
        <w:spacing w:before="105" w:after="105"/>
        <w:ind w:left="90" w:firstLine="0"/>
        <w:jc w:val="both"/>
        <w:rPr>
          <w:rFonts w:asciiTheme="majorBidi" w:eastAsia="inter" w:hAnsiTheme="majorBidi" w:cstheme="majorBidi"/>
          <w:sz w:val="24"/>
          <w:szCs w:val="24"/>
        </w:rPr>
      </w:pPr>
      <w:proofErr w:type="spellStart"/>
      <w:r w:rsidRPr="00784A4A">
        <w:rPr>
          <w:rFonts w:asciiTheme="majorBidi" w:eastAsia="inter" w:hAnsiTheme="majorBidi" w:cstheme="majorBidi"/>
          <w:sz w:val="24"/>
          <w:szCs w:val="24"/>
        </w:rPr>
        <w:t>Rajkomar</w:t>
      </w:r>
      <w:proofErr w:type="spellEnd"/>
      <w:r w:rsidRPr="00784A4A">
        <w:rPr>
          <w:rFonts w:asciiTheme="majorBidi" w:eastAsia="inter" w:hAnsiTheme="majorBidi" w:cstheme="majorBidi"/>
          <w:sz w:val="24"/>
          <w:szCs w:val="24"/>
        </w:rPr>
        <w:t xml:space="preserve">, A., Dean, J., &amp; </w:t>
      </w:r>
      <w:proofErr w:type="spellStart"/>
      <w:r w:rsidRPr="00784A4A">
        <w:rPr>
          <w:rFonts w:asciiTheme="majorBidi" w:eastAsia="inter" w:hAnsiTheme="majorBidi" w:cstheme="majorBidi"/>
          <w:sz w:val="24"/>
          <w:szCs w:val="24"/>
        </w:rPr>
        <w:t>Kohane</w:t>
      </w:r>
      <w:proofErr w:type="spellEnd"/>
      <w:r w:rsidRPr="00784A4A">
        <w:rPr>
          <w:rFonts w:asciiTheme="majorBidi" w:eastAsia="inter" w:hAnsiTheme="majorBidi" w:cstheme="majorBidi"/>
          <w:sz w:val="24"/>
          <w:szCs w:val="24"/>
        </w:rPr>
        <w:t>, I. (2019). Machine learning in medicine. </w:t>
      </w:r>
      <w:r w:rsidRPr="00784A4A">
        <w:rPr>
          <w:rFonts w:asciiTheme="majorBidi" w:eastAsia="inter" w:hAnsiTheme="majorBidi" w:cstheme="majorBidi"/>
          <w:i/>
          <w:iCs/>
          <w:sz w:val="24"/>
          <w:szCs w:val="24"/>
        </w:rPr>
        <w:t>New England Journal of Medicine, 380</w:t>
      </w:r>
      <w:r w:rsidRPr="00784A4A">
        <w:rPr>
          <w:rFonts w:asciiTheme="majorBidi" w:eastAsia="inter" w:hAnsiTheme="majorBidi" w:cstheme="majorBidi"/>
          <w:sz w:val="24"/>
          <w:szCs w:val="24"/>
        </w:rPr>
        <w:t>(14), 1347–1358. </w:t>
      </w:r>
      <w:hyperlink r:id="rId30" w:tgtFrame="_blank" w:history="1">
        <w:r w:rsidRPr="00784A4A">
          <w:rPr>
            <w:rStyle w:val="Hyperlink"/>
            <w:rFonts w:asciiTheme="majorBidi" w:hAnsiTheme="majorBidi" w:cstheme="majorBidi"/>
            <w:sz w:val="24"/>
            <w:szCs w:val="24"/>
          </w:rPr>
          <w:t>https://doi.org/10.1056/NEJMra1814259</w:t>
        </w:r>
      </w:hyperlink>
    </w:p>
    <w:p w:rsidR="00FA1DDB" w:rsidRPr="00784A4A" w:rsidRDefault="00FA1DDB" w:rsidP="00784A4A">
      <w:pPr>
        <w:numPr>
          <w:ilvl w:val="0"/>
          <w:numId w:val="34"/>
        </w:numPr>
        <w:spacing w:before="105" w:after="105"/>
        <w:ind w:left="90" w:firstLine="0"/>
        <w:jc w:val="both"/>
        <w:rPr>
          <w:rFonts w:asciiTheme="majorBidi" w:eastAsia="inter" w:hAnsiTheme="majorBidi" w:cstheme="majorBidi"/>
          <w:sz w:val="24"/>
          <w:szCs w:val="24"/>
        </w:rPr>
      </w:pPr>
      <w:r w:rsidRPr="00784A4A">
        <w:rPr>
          <w:rFonts w:asciiTheme="majorBidi" w:eastAsia="inter" w:hAnsiTheme="majorBidi" w:cstheme="majorBidi"/>
          <w:sz w:val="24"/>
          <w:szCs w:val="24"/>
        </w:rPr>
        <w:t xml:space="preserve">Bohr, A., &amp; </w:t>
      </w:r>
      <w:proofErr w:type="spellStart"/>
      <w:r w:rsidRPr="00784A4A">
        <w:rPr>
          <w:rFonts w:asciiTheme="majorBidi" w:eastAsia="inter" w:hAnsiTheme="majorBidi" w:cstheme="majorBidi"/>
          <w:sz w:val="24"/>
          <w:szCs w:val="24"/>
        </w:rPr>
        <w:t>Memarzadeh</w:t>
      </w:r>
      <w:proofErr w:type="spellEnd"/>
      <w:r w:rsidRPr="00784A4A">
        <w:rPr>
          <w:rFonts w:asciiTheme="majorBidi" w:eastAsia="inter" w:hAnsiTheme="majorBidi" w:cstheme="majorBidi"/>
          <w:sz w:val="24"/>
          <w:szCs w:val="24"/>
        </w:rPr>
        <w:t>, K. (2020). The rise of artificial intelligence in healthcare applications. In </w:t>
      </w:r>
      <w:r w:rsidRPr="00784A4A">
        <w:rPr>
          <w:rFonts w:asciiTheme="majorBidi" w:eastAsia="inter" w:hAnsiTheme="majorBidi" w:cstheme="majorBidi"/>
          <w:i/>
          <w:iCs/>
          <w:sz w:val="24"/>
          <w:szCs w:val="24"/>
        </w:rPr>
        <w:t>Artificial Intelligence in Healthcare</w:t>
      </w:r>
      <w:r w:rsidRPr="00784A4A">
        <w:rPr>
          <w:rFonts w:asciiTheme="majorBidi" w:eastAsia="inter" w:hAnsiTheme="majorBidi" w:cstheme="majorBidi"/>
          <w:sz w:val="24"/>
          <w:szCs w:val="24"/>
        </w:rPr>
        <w:t> (pp. 25–60). Academic Press. </w:t>
      </w:r>
      <w:hyperlink r:id="rId31" w:tgtFrame="_blank" w:history="1">
        <w:r w:rsidRPr="00784A4A">
          <w:rPr>
            <w:rStyle w:val="Hyperlink"/>
            <w:rFonts w:asciiTheme="majorBidi" w:hAnsiTheme="majorBidi" w:cstheme="majorBidi"/>
            <w:sz w:val="24"/>
            <w:szCs w:val="24"/>
          </w:rPr>
          <w:t>https://doi.org/10.1016/B978-0-12-818438-7.00002-2</w:t>
        </w:r>
      </w:hyperlink>
    </w:p>
    <w:p w:rsidR="00FA1DDB" w:rsidRPr="00784A4A" w:rsidRDefault="00FA1DDB" w:rsidP="00784A4A">
      <w:pPr>
        <w:numPr>
          <w:ilvl w:val="0"/>
          <w:numId w:val="34"/>
        </w:numPr>
        <w:spacing w:before="105" w:after="105"/>
        <w:ind w:left="90" w:firstLine="0"/>
        <w:jc w:val="both"/>
        <w:rPr>
          <w:rFonts w:asciiTheme="majorBidi" w:eastAsia="inter" w:hAnsiTheme="majorBidi" w:cstheme="majorBidi"/>
          <w:sz w:val="24"/>
          <w:szCs w:val="24"/>
        </w:rPr>
      </w:pPr>
      <w:proofErr w:type="spellStart"/>
      <w:r w:rsidRPr="00784A4A">
        <w:rPr>
          <w:rFonts w:asciiTheme="majorBidi" w:eastAsia="inter" w:hAnsiTheme="majorBidi" w:cstheme="majorBidi"/>
          <w:sz w:val="24"/>
          <w:szCs w:val="24"/>
        </w:rPr>
        <w:t>Polat</w:t>
      </w:r>
      <w:proofErr w:type="spellEnd"/>
      <w:r w:rsidRPr="00784A4A">
        <w:rPr>
          <w:rFonts w:asciiTheme="majorBidi" w:eastAsia="inter" w:hAnsiTheme="majorBidi" w:cstheme="majorBidi"/>
          <w:sz w:val="24"/>
          <w:szCs w:val="24"/>
        </w:rPr>
        <w:t>, H. (2017). Diagnosis of chronic kidney disease based on support vector machine. </w:t>
      </w:r>
      <w:r w:rsidRPr="00784A4A">
        <w:rPr>
          <w:rFonts w:asciiTheme="majorBidi" w:eastAsia="inter" w:hAnsiTheme="majorBidi" w:cstheme="majorBidi"/>
          <w:i/>
          <w:iCs/>
          <w:sz w:val="24"/>
          <w:szCs w:val="24"/>
        </w:rPr>
        <w:t>Journal of Medical Systems, 41</w:t>
      </w:r>
      <w:r w:rsidRPr="00784A4A">
        <w:rPr>
          <w:rFonts w:asciiTheme="majorBidi" w:eastAsia="inter" w:hAnsiTheme="majorBidi" w:cstheme="majorBidi"/>
          <w:sz w:val="24"/>
          <w:szCs w:val="24"/>
        </w:rPr>
        <w:t>(1), 11. </w:t>
      </w:r>
      <w:hyperlink r:id="rId32" w:tgtFrame="_blank" w:history="1">
        <w:r w:rsidRPr="00784A4A">
          <w:rPr>
            <w:rStyle w:val="Hyperlink"/>
            <w:rFonts w:asciiTheme="majorBidi" w:hAnsiTheme="majorBidi" w:cstheme="majorBidi"/>
            <w:sz w:val="24"/>
            <w:szCs w:val="24"/>
          </w:rPr>
          <w:t>https://doi.org/10.1007/s10916-017-0703-x</w:t>
        </w:r>
      </w:hyperlink>
    </w:p>
    <w:p w:rsidR="00FA1DDB" w:rsidRPr="00784A4A" w:rsidRDefault="00FA1DDB" w:rsidP="00784A4A">
      <w:pPr>
        <w:numPr>
          <w:ilvl w:val="0"/>
          <w:numId w:val="34"/>
        </w:numPr>
        <w:spacing w:before="105" w:after="105"/>
        <w:ind w:left="90" w:firstLine="0"/>
        <w:jc w:val="both"/>
        <w:rPr>
          <w:rFonts w:asciiTheme="majorBidi" w:eastAsia="inter" w:hAnsiTheme="majorBidi" w:cstheme="majorBidi"/>
          <w:sz w:val="24"/>
          <w:szCs w:val="24"/>
        </w:rPr>
      </w:pPr>
      <w:r w:rsidRPr="00784A4A">
        <w:rPr>
          <w:rFonts w:asciiTheme="majorBidi" w:eastAsia="inter" w:hAnsiTheme="majorBidi" w:cstheme="majorBidi"/>
          <w:sz w:val="24"/>
          <w:szCs w:val="24"/>
        </w:rPr>
        <w:t xml:space="preserve">Liu, P., Liu, Y., Liu, H., </w:t>
      </w:r>
      <w:proofErr w:type="spellStart"/>
      <w:r w:rsidRPr="00784A4A">
        <w:rPr>
          <w:rFonts w:asciiTheme="majorBidi" w:eastAsia="inter" w:hAnsiTheme="majorBidi" w:cstheme="majorBidi"/>
          <w:sz w:val="24"/>
          <w:szCs w:val="24"/>
        </w:rPr>
        <w:t>Xiong</w:t>
      </w:r>
      <w:proofErr w:type="spellEnd"/>
      <w:r w:rsidRPr="00784A4A">
        <w:rPr>
          <w:rFonts w:asciiTheme="majorBidi" w:eastAsia="inter" w:hAnsiTheme="majorBidi" w:cstheme="majorBidi"/>
          <w:sz w:val="24"/>
          <w:szCs w:val="24"/>
        </w:rPr>
        <w:t>, L., Mei, C., &amp; Yuan, L. (2024). A Random Forest algorithm for assessing risk factors associated with chronic kidney disease: Observational study. </w:t>
      </w:r>
      <w:r w:rsidRPr="00784A4A">
        <w:rPr>
          <w:rFonts w:asciiTheme="majorBidi" w:eastAsia="inter" w:hAnsiTheme="majorBidi" w:cstheme="majorBidi"/>
          <w:i/>
          <w:iCs/>
          <w:sz w:val="24"/>
          <w:szCs w:val="24"/>
        </w:rPr>
        <w:t>Asian/Pacific Island Nursing Journal, 8</w:t>
      </w:r>
      <w:r w:rsidRPr="00784A4A">
        <w:rPr>
          <w:rFonts w:asciiTheme="majorBidi" w:eastAsia="inter" w:hAnsiTheme="majorBidi" w:cstheme="majorBidi"/>
          <w:sz w:val="24"/>
          <w:szCs w:val="24"/>
        </w:rPr>
        <w:t>, e48378. </w:t>
      </w:r>
      <w:hyperlink r:id="rId33" w:tgtFrame="_blank" w:history="1">
        <w:r w:rsidRPr="00784A4A">
          <w:rPr>
            <w:rStyle w:val="Hyperlink"/>
            <w:rFonts w:asciiTheme="majorBidi" w:hAnsiTheme="majorBidi" w:cstheme="majorBidi"/>
            <w:sz w:val="24"/>
            <w:szCs w:val="24"/>
          </w:rPr>
          <w:t>https://doi.org/10.2196/48378</w:t>
        </w:r>
      </w:hyperlink>
    </w:p>
    <w:p w:rsidR="00FA1DDB" w:rsidRPr="00784A4A" w:rsidRDefault="00FA1DDB" w:rsidP="00784A4A">
      <w:pPr>
        <w:numPr>
          <w:ilvl w:val="0"/>
          <w:numId w:val="34"/>
        </w:numPr>
        <w:spacing w:before="105" w:after="105"/>
        <w:ind w:left="90" w:firstLine="0"/>
        <w:jc w:val="both"/>
        <w:rPr>
          <w:rFonts w:asciiTheme="majorBidi" w:eastAsia="inter" w:hAnsiTheme="majorBidi" w:cstheme="majorBidi"/>
          <w:sz w:val="24"/>
          <w:szCs w:val="24"/>
        </w:rPr>
      </w:pPr>
      <w:r w:rsidRPr="00784A4A">
        <w:rPr>
          <w:rFonts w:asciiTheme="majorBidi" w:eastAsia="inter" w:hAnsiTheme="majorBidi" w:cstheme="majorBidi"/>
          <w:sz w:val="24"/>
          <w:szCs w:val="24"/>
        </w:rPr>
        <w:t xml:space="preserve">Chen, Z., Wang, Y., Xu, Y., et al. (2024). Interpretable </w:t>
      </w:r>
      <w:proofErr w:type="spellStart"/>
      <w:r w:rsidRPr="00784A4A">
        <w:rPr>
          <w:rFonts w:asciiTheme="majorBidi" w:eastAsia="inter" w:hAnsiTheme="majorBidi" w:cstheme="majorBidi"/>
          <w:sz w:val="24"/>
          <w:szCs w:val="24"/>
        </w:rPr>
        <w:t>XGBoost</w:t>
      </w:r>
      <w:proofErr w:type="spellEnd"/>
      <w:r w:rsidRPr="00784A4A">
        <w:rPr>
          <w:rFonts w:asciiTheme="majorBidi" w:eastAsia="inter" w:hAnsiTheme="majorBidi" w:cstheme="majorBidi"/>
          <w:sz w:val="24"/>
          <w:szCs w:val="24"/>
        </w:rPr>
        <w:t xml:space="preserve"> model for distinguishing renal fibrosis severity in CKD patients. </w:t>
      </w:r>
      <w:r w:rsidRPr="00784A4A">
        <w:rPr>
          <w:rFonts w:asciiTheme="majorBidi" w:eastAsia="inter" w:hAnsiTheme="majorBidi" w:cstheme="majorBidi"/>
          <w:i/>
          <w:iCs/>
          <w:sz w:val="24"/>
          <w:szCs w:val="24"/>
        </w:rPr>
        <w:t>International Journal of Medical Informatics, 184</w:t>
      </w:r>
      <w:r w:rsidRPr="00784A4A">
        <w:rPr>
          <w:rFonts w:asciiTheme="majorBidi" w:eastAsia="inter" w:hAnsiTheme="majorBidi" w:cstheme="majorBidi"/>
          <w:sz w:val="24"/>
          <w:szCs w:val="24"/>
        </w:rPr>
        <w:t>, 104227. </w:t>
      </w:r>
      <w:hyperlink r:id="rId34" w:tgtFrame="_blank" w:history="1">
        <w:r w:rsidRPr="00784A4A">
          <w:rPr>
            <w:rStyle w:val="Hyperlink"/>
            <w:rFonts w:asciiTheme="majorBidi" w:hAnsiTheme="majorBidi" w:cstheme="majorBidi"/>
            <w:sz w:val="24"/>
            <w:szCs w:val="24"/>
          </w:rPr>
          <w:t>https://doi.org/10.1016/j.ijmedinf.2024.104227</w:t>
        </w:r>
      </w:hyperlink>
    </w:p>
    <w:p w:rsidR="00FA1DDB" w:rsidRPr="00784A4A" w:rsidRDefault="00FA1DDB" w:rsidP="00784A4A">
      <w:pPr>
        <w:numPr>
          <w:ilvl w:val="0"/>
          <w:numId w:val="34"/>
        </w:numPr>
        <w:spacing w:before="105" w:after="105"/>
        <w:ind w:left="90" w:firstLine="0"/>
        <w:jc w:val="both"/>
        <w:rPr>
          <w:rFonts w:asciiTheme="majorBidi" w:eastAsia="inter" w:hAnsiTheme="majorBidi" w:cstheme="majorBidi"/>
          <w:sz w:val="24"/>
          <w:szCs w:val="24"/>
        </w:rPr>
      </w:pPr>
      <w:proofErr w:type="spellStart"/>
      <w:r w:rsidRPr="00784A4A">
        <w:rPr>
          <w:rFonts w:asciiTheme="majorBidi" w:eastAsia="inter" w:hAnsiTheme="majorBidi" w:cstheme="majorBidi"/>
          <w:sz w:val="24"/>
          <w:szCs w:val="24"/>
        </w:rPr>
        <w:t>Elshewey</w:t>
      </w:r>
      <w:proofErr w:type="spellEnd"/>
      <w:r w:rsidRPr="00784A4A">
        <w:rPr>
          <w:rFonts w:asciiTheme="majorBidi" w:eastAsia="inter" w:hAnsiTheme="majorBidi" w:cstheme="majorBidi"/>
          <w:sz w:val="24"/>
          <w:szCs w:val="24"/>
        </w:rPr>
        <w:t xml:space="preserve">, A. M., </w:t>
      </w:r>
      <w:proofErr w:type="spellStart"/>
      <w:r w:rsidRPr="00784A4A">
        <w:rPr>
          <w:rFonts w:asciiTheme="majorBidi" w:eastAsia="inter" w:hAnsiTheme="majorBidi" w:cstheme="majorBidi"/>
          <w:sz w:val="24"/>
          <w:szCs w:val="24"/>
        </w:rPr>
        <w:t>Selem</w:t>
      </w:r>
      <w:proofErr w:type="spellEnd"/>
      <w:r w:rsidRPr="00784A4A">
        <w:rPr>
          <w:rFonts w:asciiTheme="majorBidi" w:eastAsia="inter" w:hAnsiTheme="majorBidi" w:cstheme="majorBidi"/>
          <w:sz w:val="24"/>
          <w:szCs w:val="24"/>
        </w:rPr>
        <w:t>, E., &amp; Abed, A. H. (2025). Improved CKD classification based on explainable artificial intelligence with extra trees and BBFS. </w:t>
      </w:r>
      <w:r w:rsidRPr="00784A4A">
        <w:rPr>
          <w:rFonts w:asciiTheme="majorBidi" w:eastAsia="inter" w:hAnsiTheme="majorBidi" w:cstheme="majorBidi"/>
          <w:i/>
          <w:iCs/>
          <w:sz w:val="24"/>
          <w:szCs w:val="24"/>
        </w:rPr>
        <w:t>Scientific Reports, 15</w:t>
      </w:r>
      <w:r w:rsidRPr="00784A4A">
        <w:rPr>
          <w:rFonts w:asciiTheme="majorBidi" w:eastAsia="inter" w:hAnsiTheme="majorBidi" w:cstheme="majorBidi"/>
          <w:sz w:val="24"/>
          <w:szCs w:val="24"/>
        </w:rPr>
        <w:t>, 17861. </w:t>
      </w:r>
      <w:hyperlink r:id="rId35" w:tgtFrame="_blank" w:history="1">
        <w:r w:rsidRPr="00784A4A">
          <w:rPr>
            <w:rStyle w:val="Hyperlink"/>
            <w:rFonts w:asciiTheme="majorBidi" w:hAnsiTheme="majorBidi" w:cstheme="majorBidi"/>
            <w:sz w:val="24"/>
            <w:szCs w:val="24"/>
          </w:rPr>
          <w:t>https://doi.org/10.1038/s41598-025-02355-7</w:t>
        </w:r>
      </w:hyperlink>
    </w:p>
    <w:p w:rsidR="00FA1DDB" w:rsidRPr="00784A4A" w:rsidRDefault="00FA1DDB" w:rsidP="00784A4A">
      <w:pPr>
        <w:numPr>
          <w:ilvl w:val="0"/>
          <w:numId w:val="34"/>
        </w:numPr>
        <w:spacing w:before="105" w:after="105"/>
        <w:ind w:left="90" w:firstLine="0"/>
        <w:jc w:val="both"/>
        <w:rPr>
          <w:rFonts w:asciiTheme="majorBidi" w:eastAsia="inter" w:hAnsiTheme="majorBidi" w:cstheme="majorBidi"/>
          <w:sz w:val="24"/>
          <w:szCs w:val="24"/>
        </w:rPr>
      </w:pPr>
      <w:proofErr w:type="spellStart"/>
      <w:r w:rsidRPr="00784A4A">
        <w:rPr>
          <w:rFonts w:asciiTheme="majorBidi" w:eastAsia="inter" w:hAnsiTheme="majorBidi" w:cstheme="majorBidi"/>
          <w:sz w:val="24"/>
          <w:szCs w:val="24"/>
        </w:rPr>
        <w:t>Sattari</w:t>
      </w:r>
      <w:proofErr w:type="spellEnd"/>
      <w:r w:rsidRPr="00784A4A">
        <w:rPr>
          <w:rFonts w:asciiTheme="majorBidi" w:eastAsia="inter" w:hAnsiTheme="majorBidi" w:cstheme="majorBidi"/>
          <w:sz w:val="24"/>
          <w:szCs w:val="24"/>
        </w:rPr>
        <w:t>, M. (2023). Using data mining techniques to predict chronic kidney disease. </w:t>
      </w:r>
      <w:r w:rsidRPr="00784A4A">
        <w:rPr>
          <w:rFonts w:asciiTheme="majorBidi" w:eastAsia="inter" w:hAnsiTheme="majorBidi" w:cstheme="majorBidi"/>
          <w:i/>
          <w:iCs/>
          <w:sz w:val="24"/>
          <w:szCs w:val="24"/>
        </w:rPr>
        <w:t>International Journal of Occupational Medicine and Environmental Health, 36</w:t>
      </w:r>
      <w:r w:rsidRPr="00784A4A">
        <w:rPr>
          <w:rFonts w:asciiTheme="majorBidi" w:eastAsia="inter" w:hAnsiTheme="majorBidi" w:cstheme="majorBidi"/>
          <w:sz w:val="24"/>
          <w:szCs w:val="24"/>
        </w:rPr>
        <w:t>, 1896–01809. </w:t>
      </w:r>
      <w:hyperlink r:id="rId36" w:tgtFrame="_blank" w:history="1">
        <w:r w:rsidRPr="00784A4A">
          <w:rPr>
            <w:rStyle w:val="Hyperlink"/>
            <w:rFonts w:asciiTheme="majorBidi" w:hAnsiTheme="majorBidi" w:cstheme="majorBidi"/>
            <w:sz w:val="24"/>
            <w:szCs w:val="24"/>
          </w:rPr>
          <w:t>https://doi.org/10.13075/ijpmeh.1896.01809</w:t>
        </w:r>
      </w:hyperlink>
    </w:p>
    <w:p w:rsidR="00BF7939" w:rsidRPr="00BF7939" w:rsidRDefault="00BF7939" w:rsidP="00BF7939">
      <w:pPr>
        <w:numPr>
          <w:ilvl w:val="0"/>
          <w:numId w:val="34"/>
        </w:numPr>
        <w:spacing w:before="105" w:after="105"/>
        <w:ind w:left="90" w:firstLine="0"/>
        <w:jc w:val="both"/>
        <w:rPr>
          <w:rFonts w:asciiTheme="majorBidi" w:eastAsia="inter" w:hAnsiTheme="majorBidi" w:cstheme="majorBidi"/>
          <w:sz w:val="24"/>
          <w:szCs w:val="24"/>
        </w:rPr>
      </w:pPr>
      <w:r w:rsidRPr="00BF7939">
        <w:rPr>
          <w:rFonts w:asciiTheme="majorBidi" w:eastAsia="inter" w:hAnsiTheme="majorBidi" w:cstheme="majorBidi"/>
          <w:sz w:val="24"/>
          <w:szCs w:val="24"/>
        </w:rPr>
        <w:t xml:space="preserve">Abdel-Fattah, M. A., Othman, N. A., &amp; </w:t>
      </w:r>
      <w:proofErr w:type="spellStart"/>
      <w:r w:rsidRPr="00BF7939">
        <w:rPr>
          <w:rFonts w:asciiTheme="majorBidi" w:eastAsia="inter" w:hAnsiTheme="majorBidi" w:cstheme="majorBidi"/>
          <w:sz w:val="24"/>
          <w:szCs w:val="24"/>
        </w:rPr>
        <w:t>Goher</w:t>
      </w:r>
      <w:proofErr w:type="spellEnd"/>
      <w:r w:rsidRPr="00BF7939">
        <w:rPr>
          <w:rFonts w:asciiTheme="majorBidi" w:eastAsia="inter" w:hAnsiTheme="majorBidi" w:cstheme="majorBidi"/>
          <w:sz w:val="24"/>
          <w:szCs w:val="24"/>
        </w:rPr>
        <w:t>, N. (2022). Predicting Chronic Kidney Disease Using Hybrid Machine Learning Based on Apache Spark. </w:t>
      </w:r>
      <w:r w:rsidRPr="00BF7939">
        <w:rPr>
          <w:rFonts w:asciiTheme="majorBidi" w:eastAsia="inter" w:hAnsiTheme="majorBidi" w:cstheme="majorBidi"/>
          <w:i/>
          <w:iCs/>
          <w:sz w:val="24"/>
          <w:szCs w:val="24"/>
        </w:rPr>
        <w:t>Computational intelligence and neuroscience, 2022</w:t>
      </w:r>
      <w:r w:rsidRPr="00BF7939">
        <w:rPr>
          <w:rFonts w:asciiTheme="majorBidi" w:eastAsia="inter" w:hAnsiTheme="majorBidi" w:cstheme="majorBidi"/>
          <w:sz w:val="24"/>
          <w:szCs w:val="24"/>
        </w:rPr>
        <w:t xml:space="preserve">, 9898831. </w:t>
      </w:r>
      <w:hyperlink r:id="rId37" w:history="1">
        <w:r w:rsidRPr="007E1624">
          <w:rPr>
            <w:rStyle w:val="Hyperlink"/>
            <w:rFonts w:asciiTheme="majorBidi" w:eastAsia="inter" w:hAnsiTheme="majorBidi" w:cstheme="majorBidi"/>
            <w:sz w:val="24"/>
            <w:szCs w:val="24"/>
          </w:rPr>
          <w:t>https://doi.org/10.1155/2022/9898831</w:t>
        </w:r>
      </w:hyperlink>
      <w:r>
        <w:rPr>
          <w:rFonts w:asciiTheme="majorBidi" w:eastAsia="inter" w:hAnsiTheme="majorBidi" w:cstheme="majorBidi"/>
          <w:sz w:val="24"/>
          <w:szCs w:val="24"/>
        </w:rPr>
        <w:t xml:space="preserve"> </w:t>
      </w:r>
    </w:p>
    <w:p w:rsidR="00FA1DDB" w:rsidRPr="00784A4A" w:rsidRDefault="00FA1DDB" w:rsidP="00784A4A">
      <w:pPr>
        <w:numPr>
          <w:ilvl w:val="0"/>
          <w:numId w:val="34"/>
        </w:numPr>
        <w:spacing w:before="105" w:after="105"/>
        <w:ind w:left="90" w:firstLine="0"/>
        <w:jc w:val="both"/>
        <w:rPr>
          <w:rFonts w:asciiTheme="majorBidi" w:eastAsia="inter" w:hAnsiTheme="majorBidi" w:cstheme="majorBidi"/>
          <w:sz w:val="24"/>
          <w:szCs w:val="24"/>
        </w:rPr>
      </w:pPr>
      <w:proofErr w:type="spellStart"/>
      <w:r w:rsidRPr="00784A4A">
        <w:rPr>
          <w:rFonts w:asciiTheme="majorBidi" w:eastAsia="inter" w:hAnsiTheme="majorBidi" w:cstheme="majorBidi"/>
          <w:sz w:val="24"/>
          <w:szCs w:val="24"/>
        </w:rPr>
        <w:t>Mendapara</w:t>
      </w:r>
      <w:proofErr w:type="spellEnd"/>
      <w:r w:rsidRPr="00784A4A">
        <w:rPr>
          <w:rFonts w:asciiTheme="majorBidi" w:eastAsia="inter" w:hAnsiTheme="majorBidi" w:cstheme="majorBidi"/>
          <w:sz w:val="24"/>
          <w:szCs w:val="24"/>
        </w:rPr>
        <w:t xml:space="preserve">, K., Patel, N., &amp; </w:t>
      </w:r>
      <w:proofErr w:type="spellStart"/>
      <w:r w:rsidRPr="00784A4A">
        <w:rPr>
          <w:rFonts w:asciiTheme="majorBidi" w:eastAsia="inter" w:hAnsiTheme="majorBidi" w:cstheme="majorBidi"/>
          <w:sz w:val="24"/>
          <w:szCs w:val="24"/>
        </w:rPr>
        <w:t>Shrimali</w:t>
      </w:r>
      <w:proofErr w:type="spellEnd"/>
      <w:r w:rsidRPr="00784A4A">
        <w:rPr>
          <w:rFonts w:asciiTheme="majorBidi" w:eastAsia="inter" w:hAnsiTheme="majorBidi" w:cstheme="majorBidi"/>
          <w:sz w:val="24"/>
          <w:szCs w:val="24"/>
        </w:rPr>
        <w:t>, D. (2024). CKD risk prediction using Random Forest on gene expression data. </w:t>
      </w:r>
      <w:r w:rsidRPr="00784A4A">
        <w:rPr>
          <w:rFonts w:asciiTheme="majorBidi" w:eastAsia="inter" w:hAnsiTheme="majorBidi" w:cstheme="majorBidi"/>
          <w:i/>
          <w:iCs/>
          <w:sz w:val="24"/>
          <w:szCs w:val="24"/>
        </w:rPr>
        <w:t>Frontiers in Genetics, 14</w:t>
      </w:r>
      <w:r w:rsidRPr="00784A4A">
        <w:rPr>
          <w:rFonts w:asciiTheme="majorBidi" w:eastAsia="inter" w:hAnsiTheme="majorBidi" w:cstheme="majorBidi"/>
          <w:sz w:val="24"/>
          <w:szCs w:val="24"/>
        </w:rPr>
        <w:t>, 1409755. </w:t>
      </w:r>
      <w:hyperlink r:id="rId38" w:tgtFrame="_blank" w:history="1">
        <w:r w:rsidRPr="00784A4A">
          <w:rPr>
            <w:rStyle w:val="Hyperlink"/>
            <w:rFonts w:asciiTheme="majorBidi" w:hAnsiTheme="majorBidi" w:cstheme="majorBidi"/>
            <w:sz w:val="24"/>
            <w:szCs w:val="24"/>
          </w:rPr>
          <w:t>https://doi.org/10.3389/fgene.2024.1409755</w:t>
        </w:r>
      </w:hyperlink>
    </w:p>
    <w:p w:rsidR="00FA1DDB" w:rsidRPr="00784A4A" w:rsidRDefault="00FA1DDB" w:rsidP="00784A4A">
      <w:pPr>
        <w:numPr>
          <w:ilvl w:val="0"/>
          <w:numId w:val="34"/>
        </w:numPr>
        <w:spacing w:before="105" w:after="105"/>
        <w:ind w:left="90" w:firstLine="0"/>
        <w:jc w:val="both"/>
        <w:rPr>
          <w:rFonts w:asciiTheme="majorBidi" w:eastAsia="inter" w:hAnsiTheme="majorBidi" w:cstheme="majorBidi"/>
          <w:sz w:val="24"/>
          <w:szCs w:val="24"/>
        </w:rPr>
      </w:pPr>
      <w:proofErr w:type="spellStart"/>
      <w:r w:rsidRPr="00784A4A">
        <w:rPr>
          <w:rFonts w:asciiTheme="majorBidi" w:eastAsia="inter" w:hAnsiTheme="majorBidi" w:cstheme="majorBidi"/>
          <w:sz w:val="24"/>
          <w:szCs w:val="24"/>
        </w:rPr>
        <w:t>LeCun</w:t>
      </w:r>
      <w:proofErr w:type="spellEnd"/>
      <w:r w:rsidRPr="00784A4A">
        <w:rPr>
          <w:rFonts w:asciiTheme="majorBidi" w:eastAsia="inter" w:hAnsiTheme="majorBidi" w:cstheme="majorBidi"/>
          <w:sz w:val="24"/>
          <w:szCs w:val="24"/>
        </w:rPr>
        <w:t xml:space="preserve">, Y., </w:t>
      </w:r>
      <w:proofErr w:type="spellStart"/>
      <w:r w:rsidRPr="00784A4A">
        <w:rPr>
          <w:rFonts w:asciiTheme="majorBidi" w:eastAsia="inter" w:hAnsiTheme="majorBidi" w:cstheme="majorBidi"/>
          <w:sz w:val="24"/>
          <w:szCs w:val="24"/>
        </w:rPr>
        <w:t>Bengio</w:t>
      </w:r>
      <w:proofErr w:type="spellEnd"/>
      <w:r w:rsidRPr="00784A4A">
        <w:rPr>
          <w:rFonts w:asciiTheme="majorBidi" w:eastAsia="inter" w:hAnsiTheme="majorBidi" w:cstheme="majorBidi"/>
          <w:sz w:val="24"/>
          <w:szCs w:val="24"/>
        </w:rPr>
        <w:t>, Y., &amp; Hinton, G. (2015). Deep learning. </w:t>
      </w:r>
      <w:r w:rsidRPr="00784A4A">
        <w:rPr>
          <w:rFonts w:asciiTheme="majorBidi" w:eastAsia="inter" w:hAnsiTheme="majorBidi" w:cstheme="majorBidi"/>
          <w:i/>
          <w:iCs/>
          <w:sz w:val="24"/>
          <w:szCs w:val="24"/>
        </w:rPr>
        <w:t>Nature, 521</w:t>
      </w:r>
      <w:r w:rsidRPr="00784A4A">
        <w:rPr>
          <w:rFonts w:asciiTheme="majorBidi" w:eastAsia="inter" w:hAnsiTheme="majorBidi" w:cstheme="majorBidi"/>
          <w:sz w:val="24"/>
          <w:szCs w:val="24"/>
        </w:rPr>
        <w:t>(7553), 436–444. </w:t>
      </w:r>
      <w:hyperlink r:id="rId39" w:tgtFrame="_blank" w:history="1">
        <w:r w:rsidRPr="00784A4A">
          <w:rPr>
            <w:rStyle w:val="Hyperlink"/>
            <w:rFonts w:asciiTheme="majorBidi" w:hAnsiTheme="majorBidi" w:cstheme="majorBidi"/>
            <w:sz w:val="24"/>
            <w:szCs w:val="24"/>
          </w:rPr>
          <w:t>https://doi.org/10.1038/nature14539</w:t>
        </w:r>
      </w:hyperlink>
    </w:p>
    <w:p w:rsidR="00FA1DDB" w:rsidRPr="00784A4A" w:rsidRDefault="00FA1DDB" w:rsidP="00784A4A">
      <w:pPr>
        <w:numPr>
          <w:ilvl w:val="0"/>
          <w:numId w:val="34"/>
        </w:numPr>
        <w:spacing w:before="105" w:after="105"/>
        <w:ind w:left="90" w:firstLine="0"/>
        <w:jc w:val="both"/>
        <w:rPr>
          <w:rFonts w:asciiTheme="majorBidi" w:eastAsia="inter" w:hAnsiTheme="majorBidi" w:cstheme="majorBidi"/>
          <w:sz w:val="24"/>
          <w:szCs w:val="24"/>
        </w:rPr>
      </w:pPr>
      <w:proofErr w:type="spellStart"/>
      <w:r w:rsidRPr="00784A4A">
        <w:rPr>
          <w:rFonts w:asciiTheme="majorBidi" w:eastAsia="inter" w:hAnsiTheme="majorBidi" w:cstheme="majorBidi"/>
          <w:sz w:val="24"/>
          <w:szCs w:val="24"/>
        </w:rPr>
        <w:t>Goodfellow</w:t>
      </w:r>
      <w:proofErr w:type="spellEnd"/>
      <w:r w:rsidRPr="00784A4A">
        <w:rPr>
          <w:rFonts w:asciiTheme="majorBidi" w:eastAsia="inter" w:hAnsiTheme="majorBidi" w:cstheme="majorBidi"/>
          <w:sz w:val="24"/>
          <w:szCs w:val="24"/>
        </w:rPr>
        <w:t xml:space="preserve">, I., </w:t>
      </w:r>
      <w:proofErr w:type="spellStart"/>
      <w:r w:rsidRPr="00784A4A">
        <w:rPr>
          <w:rFonts w:asciiTheme="majorBidi" w:eastAsia="inter" w:hAnsiTheme="majorBidi" w:cstheme="majorBidi"/>
          <w:sz w:val="24"/>
          <w:szCs w:val="24"/>
        </w:rPr>
        <w:t>Bengio</w:t>
      </w:r>
      <w:proofErr w:type="spellEnd"/>
      <w:r w:rsidRPr="00784A4A">
        <w:rPr>
          <w:rFonts w:asciiTheme="majorBidi" w:eastAsia="inter" w:hAnsiTheme="majorBidi" w:cstheme="majorBidi"/>
          <w:sz w:val="24"/>
          <w:szCs w:val="24"/>
        </w:rPr>
        <w:t xml:space="preserve">, Y., &amp; </w:t>
      </w:r>
      <w:proofErr w:type="spellStart"/>
      <w:r w:rsidRPr="00784A4A">
        <w:rPr>
          <w:rFonts w:asciiTheme="majorBidi" w:eastAsia="inter" w:hAnsiTheme="majorBidi" w:cstheme="majorBidi"/>
          <w:sz w:val="24"/>
          <w:szCs w:val="24"/>
        </w:rPr>
        <w:t>Courville</w:t>
      </w:r>
      <w:proofErr w:type="spellEnd"/>
      <w:r w:rsidRPr="00784A4A">
        <w:rPr>
          <w:rFonts w:asciiTheme="majorBidi" w:eastAsia="inter" w:hAnsiTheme="majorBidi" w:cstheme="majorBidi"/>
          <w:sz w:val="24"/>
          <w:szCs w:val="24"/>
        </w:rPr>
        <w:t>, A. (2016). </w:t>
      </w:r>
      <w:r w:rsidRPr="00784A4A">
        <w:rPr>
          <w:rFonts w:asciiTheme="majorBidi" w:eastAsia="inter" w:hAnsiTheme="majorBidi" w:cstheme="majorBidi"/>
          <w:i/>
          <w:iCs/>
          <w:sz w:val="24"/>
          <w:szCs w:val="24"/>
        </w:rPr>
        <w:t>Deep learning</w:t>
      </w:r>
      <w:r w:rsidRPr="00784A4A">
        <w:rPr>
          <w:rFonts w:asciiTheme="majorBidi" w:eastAsia="inter" w:hAnsiTheme="majorBidi" w:cstheme="majorBidi"/>
          <w:sz w:val="24"/>
          <w:szCs w:val="24"/>
        </w:rPr>
        <w:t>. MIT Press. </w:t>
      </w:r>
      <w:hyperlink r:id="rId40" w:tgtFrame="_blank" w:history="1">
        <w:r w:rsidRPr="00784A4A">
          <w:rPr>
            <w:rFonts w:asciiTheme="majorBidi" w:eastAsia="inter" w:hAnsiTheme="majorBidi" w:cstheme="majorBidi"/>
            <w:sz w:val="24"/>
            <w:szCs w:val="24"/>
          </w:rPr>
          <w:t>http://www.deeplearningbook.org</w:t>
        </w:r>
      </w:hyperlink>
    </w:p>
    <w:p w:rsidR="00FA1DDB" w:rsidRPr="00784A4A" w:rsidRDefault="00FA1DDB" w:rsidP="00784A4A">
      <w:pPr>
        <w:numPr>
          <w:ilvl w:val="0"/>
          <w:numId w:val="34"/>
        </w:numPr>
        <w:spacing w:before="105" w:after="105"/>
        <w:ind w:left="90" w:firstLine="0"/>
        <w:jc w:val="both"/>
        <w:rPr>
          <w:rFonts w:asciiTheme="majorBidi" w:eastAsia="inter" w:hAnsiTheme="majorBidi" w:cstheme="majorBidi"/>
          <w:sz w:val="24"/>
          <w:szCs w:val="24"/>
        </w:rPr>
      </w:pPr>
      <w:proofErr w:type="spellStart"/>
      <w:r w:rsidRPr="00784A4A">
        <w:rPr>
          <w:rFonts w:asciiTheme="majorBidi" w:eastAsia="inter" w:hAnsiTheme="majorBidi" w:cstheme="majorBidi"/>
          <w:sz w:val="24"/>
          <w:szCs w:val="24"/>
        </w:rPr>
        <w:t>Gorishniy</w:t>
      </w:r>
      <w:proofErr w:type="spellEnd"/>
      <w:r w:rsidRPr="00784A4A">
        <w:rPr>
          <w:rFonts w:asciiTheme="majorBidi" w:eastAsia="inter" w:hAnsiTheme="majorBidi" w:cstheme="majorBidi"/>
          <w:sz w:val="24"/>
          <w:szCs w:val="24"/>
        </w:rPr>
        <w:t xml:space="preserve">, Y., </w:t>
      </w:r>
      <w:proofErr w:type="spellStart"/>
      <w:r w:rsidRPr="00784A4A">
        <w:rPr>
          <w:rFonts w:asciiTheme="majorBidi" w:eastAsia="inter" w:hAnsiTheme="majorBidi" w:cstheme="majorBidi"/>
          <w:sz w:val="24"/>
          <w:szCs w:val="24"/>
        </w:rPr>
        <w:t>Rubachev</w:t>
      </w:r>
      <w:proofErr w:type="spellEnd"/>
      <w:r w:rsidRPr="00784A4A">
        <w:rPr>
          <w:rFonts w:asciiTheme="majorBidi" w:eastAsia="inter" w:hAnsiTheme="majorBidi" w:cstheme="majorBidi"/>
          <w:sz w:val="24"/>
          <w:szCs w:val="24"/>
        </w:rPr>
        <w:t xml:space="preserve">, I., </w:t>
      </w:r>
      <w:proofErr w:type="spellStart"/>
      <w:r w:rsidRPr="00784A4A">
        <w:rPr>
          <w:rFonts w:asciiTheme="majorBidi" w:eastAsia="inter" w:hAnsiTheme="majorBidi" w:cstheme="majorBidi"/>
          <w:sz w:val="24"/>
          <w:szCs w:val="24"/>
        </w:rPr>
        <w:t>Khrulkov</w:t>
      </w:r>
      <w:proofErr w:type="spellEnd"/>
      <w:r w:rsidRPr="00784A4A">
        <w:rPr>
          <w:rFonts w:asciiTheme="majorBidi" w:eastAsia="inter" w:hAnsiTheme="majorBidi" w:cstheme="majorBidi"/>
          <w:sz w:val="24"/>
          <w:szCs w:val="24"/>
        </w:rPr>
        <w:t xml:space="preserve">, V., &amp; </w:t>
      </w:r>
      <w:proofErr w:type="spellStart"/>
      <w:r w:rsidRPr="00784A4A">
        <w:rPr>
          <w:rFonts w:asciiTheme="majorBidi" w:eastAsia="inter" w:hAnsiTheme="majorBidi" w:cstheme="majorBidi"/>
          <w:sz w:val="24"/>
          <w:szCs w:val="24"/>
        </w:rPr>
        <w:t>Babenko</w:t>
      </w:r>
      <w:proofErr w:type="spellEnd"/>
      <w:r w:rsidRPr="00784A4A">
        <w:rPr>
          <w:rFonts w:asciiTheme="majorBidi" w:eastAsia="inter" w:hAnsiTheme="majorBidi" w:cstheme="majorBidi"/>
          <w:sz w:val="24"/>
          <w:szCs w:val="24"/>
        </w:rPr>
        <w:t>, A. (2021). Revisiting deep learning models for tabular data. </w:t>
      </w:r>
      <w:r w:rsidRPr="00784A4A">
        <w:rPr>
          <w:rFonts w:asciiTheme="majorBidi" w:eastAsia="inter" w:hAnsiTheme="majorBidi" w:cstheme="majorBidi"/>
          <w:i/>
          <w:iCs/>
          <w:sz w:val="24"/>
          <w:szCs w:val="24"/>
        </w:rPr>
        <w:t>Advances in Neural Information Processing Systems, 34</w:t>
      </w:r>
      <w:r w:rsidRPr="00784A4A">
        <w:rPr>
          <w:rFonts w:asciiTheme="majorBidi" w:eastAsia="inter" w:hAnsiTheme="majorBidi" w:cstheme="majorBidi"/>
          <w:sz w:val="24"/>
          <w:szCs w:val="24"/>
        </w:rPr>
        <w:t>, 18932–18943. </w:t>
      </w:r>
      <w:hyperlink r:id="rId41" w:tgtFrame="_blank" w:history="1">
        <w:r w:rsidRPr="00784A4A">
          <w:rPr>
            <w:rStyle w:val="Hyperlink"/>
            <w:rFonts w:asciiTheme="majorBidi" w:hAnsiTheme="majorBidi" w:cstheme="majorBidi"/>
            <w:sz w:val="24"/>
            <w:szCs w:val="24"/>
          </w:rPr>
          <w:t>https://arxiv.org/abs/2106.11959</w:t>
        </w:r>
      </w:hyperlink>
    </w:p>
    <w:p w:rsidR="00FA1DDB" w:rsidRPr="00784A4A" w:rsidRDefault="00FA1DDB" w:rsidP="00784A4A">
      <w:pPr>
        <w:numPr>
          <w:ilvl w:val="0"/>
          <w:numId w:val="34"/>
        </w:numPr>
        <w:spacing w:before="105" w:after="105"/>
        <w:ind w:left="90" w:firstLine="0"/>
        <w:jc w:val="both"/>
        <w:rPr>
          <w:rFonts w:asciiTheme="majorBidi" w:eastAsia="inter" w:hAnsiTheme="majorBidi" w:cstheme="majorBidi"/>
          <w:sz w:val="24"/>
          <w:szCs w:val="24"/>
        </w:rPr>
      </w:pPr>
      <w:r w:rsidRPr="00784A4A">
        <w:rPr>
          <w:rFonts w:asciiTheme="majorBidi" w:eastAsia="inter" w:hAnsiTheme="majorBidi" w:cstheme="majorBidi"/>
          <w:sz w:val="24"/>
          <w:szCs w:val="24"/>
        </w:rPr>
        <w:lastRenderedPageBreak/>
        <w:t xml:space="preserve">Sharma, A., Vans, E., </w:t>
      </w:r>
      <w:proofErr w:type="spellStart"/>
      <w:r w:rsidRPr="00784A4A">
        <w:rPr>
          <w:rFonts w:asciiTheme="majorBidi" w:eastAsia="inter" w:hAnsiTheme="majorBidi" w:cstheme="majorBidi"/>
          <w:sz w:val="24"/>
          <w:szCs w:val="24"/>
        </w:rPr>
        <w:t>Shigemizu</w:t>
      </w:r>
      <w:proofErr w:type="spellEnd"/>
      <w:r w:rsidRPr="00784A4A">
        <w:rPr>
          <w:rFonts w:asciiTheme="majorBidi" w:eastAsia="inter" w:hAnsiTheme="majorBidi" w:cstheme="majorBidi"/>
          <w:sz w:val="24"/>
          <w:szCs w:val="24"/>
        </w:rPr>
        <w:t xml:space="preserve">, D., &amp; </w:t>
      </w:r>
      <w:proofErr w:type="spellStart"/>
      <w:r w:rsidRPr="00784A4A">
        <w:rPr>
          <w:rFonts w:asciiTheme="majorBidi" w:eastAsia="inter" w:hAnsiTheme="majorBidi" w:cstheme="majorBidi"/>
          <w:sz w:val="24"/>
          <w:szCs w:val="24"/>
        </w:rPr>
        <w:t>Boroevich</w:t>
      </w:r>
      <w:proofErr w:type="spellEnd"/>
      <w:r w:rsidRPr="00784A4A">
        <w:rPr>
          <w:rFonts w:asciiTheme="majorBidi" w:eastAsia="inter" w:hAnsiTheme="majorBidi" w:cstheme="majorBidi"/>
          <w:sz w:val="24"/>
          <w:szCs w:val="24"/>
        </w:rPr>
        <w:t xml:space="preserve">, K. (2019). </w:t>
      </w:r>
      <w:proofErr w:type="spellStart"/>
      <w:r w:rsidRPr="00784A4A">
        <w:rPr>
          <w:rFonts w:asciiTheme="majorBidi" w:eastAsia="inter" w:hAnsiTheme="majorBidi" w:cstheme="majorBidi"/>
          <w:sz w:val="24"/>
          <w:szCs w:val="24"/>
        </w:rPr>
        <w:t>DeepInsight</w:t>
      </w:r>
      <w:proofErr w:type="spellEnd"/>
      <w:r w:rsidRPr="00784A4A">
        <w:rPr>
          <w:rFonts w:asciiTheme="majorBidi" w:eastAsia="inter" w:hAnsiTheme="majorBidi" w:cstheme="majorBidi"/>
          <w:sz w:val="24"/>
          <w:szCs w:val="24"/>
        </w:rPr>
        <w:t>: A methodology to transform non-image data to an image for CNN. </w:t>
      </w:r>
      <w:r w:rsidRPr="00784A4A">
        <w:rPr>
          <w:rFonts w:asciiTheme="majorBidi" w:eastAsia="inter" w:hAnsiTheme="majorBidi" w:cstheme="majorBidi"/>
          <w:i/>
          <w:iCs/>
          <w:sz w:val="24"/>
          <w:szCs w:val="24"/>
        </w:rPr>
        <w:t>Scientific Reports, 9</w:t>
      </w:r>
      <w:r w:rsidRPr="00784A4A">
        <w:rPr>
          <w:rFonts w:asciiTheme="majorBidi" w:eastAsia="inter" w:hAnsiTheme="majorBidi" w:cstheme="majorBidi"/>
          <w:sz w:val="24"/>
          <w:szCs w:val="24"/>
        </w:rPr>
        <w:t>, 11399. </w:t>
      </w:r>
      <w:hyperlink r:id="rId42" w:tgtFrame="_blank" w:history="1">
        <w:r w:rsidRPr="00784A4A">
          <w:rPr>
            <w:rStyle w:val="Hyperlink"/>
            <w:rFonts w:asciiTheme="majorBidi" w:hAnsiTheme="majorBidi" w:cstheme="majorBidi"/>
            <w:sz w:val="24"/>
            <w:szCs w:val="24"/>
          </w:rPr>
          <w:t>https://doi.org/10.1038/s41598-019-47765-6</w:t>
        </w:r>
      </w:hyperlink>
    </w:p>
    <w:p w:rsidR="00FA1DDB" w:rsidRPr="00784A4A" w:rsidRDefault="00FA1DDB" w:rsidP="00784A4A">
      <w:pPr>
        <w:numPr>
          <w:ilvl w:val="0"/>
          <w:numId w:val="34"/>
        </w:numPr>
        <w:spacing w:before="105" w:after="105"/>
        <w:ind w:left="90" w:firstLine="0"/>
        <w:jc w:val="both"/>
        <w:rPr>
          <w:rFonts w:asciiTheme="majorBidi" w:eastAsia="inter" w:hAnsiTheme="majorBidi" w:cstheme="majorBidi"/>
          <w:sz w:val="24"/>
          <w:szCs w:val="24"/>
        </w:rPr>
      </w:pPr>
      <w:r w:rsidRPr="00784A4A">
        <w:rPr>
          <w:rFonts w:asciiTheme="majorBidi" w:eastAsia="inter" w:hAnsiTheme="majorBidi" w:cstheme="majorBidi"/>
          <w:sz w:val="24"/>
          <w:szCs w:val="24"/>
        </w:rPr>
        <w:t>Lundberg, S. M., &amp; Lee, S.-I. (2017). A unified approach to interpreting model predictions. </w:t>
      </w:r>
      <w:r w:rsidRPr="00784A4A">
        <w:rPr>
          <w:rFonts w:asciiTheme="majorBidi" w:eastAsia="inter" w:hAnsiTheme="majorBidi" w:cstheme="majorBidi"/>
          <w:i/>
          <w:iCs/>
          <w:sz w:val="24"/>
          <w:szCs w:val="24"/>
        </w:rPr>
        <w:t>Advances in Neural Information Processing Systems, 30</w:t>
      </w:r>
      <w:r w:rsidRPr="00784A4A">
        <w:rPr>
          <w:rFonts w:asciiTheme="majorBidi" w:eastAsia="inter" w:hAnsiTheme="majorBidi" w:cstheme="majorBidi"/>
          <w:sz w:val="24"/>
          <w:szCs w:val="24"/>
        </w:rPr>
        <w:t>. </w:t>
      </w:r>
      <w:hyperlink r:id="rId43" w:tgtFrame="_blank" w:history="1">
        <w:r w:rsidRPr="00784A4A">
          <w:rPr>
            <w:rStyle w:val="Hyperlink"/>
            <w:rFonts w:asciiTheme="majorBidi" w:hAnsiTheme="majorBidi" w:cstheme="majorBidi"/>
            <w:sz w:val="24"/>
            <w:szCs w:val="24"/>
          </w:rPr>
          <w:t>https://arxiv.org/abs/1705.07874</w:t>
        </w:r>
      </w:hyperlink>
    </w:p>
    <w:p w:rsidR="00FA1DDB" w:rsidRPr="00784A4A" w:rsidRDefault="00FA1DDB" w:rsidP="00784A4A">
      <w:pPr>
        <w:numPr>
          <w:ilvl w:val="0"/>
          <w:numId w:val="34"/>
        </w:numPr>
        <w:spacing w:before="105" w:after="105"/>
        <w:ind w:left="90" w:firstLine="0"/>
        <w:jc w:val="both"/>
        <w:rPr>
          <w:rFonts w:asciiTheme="majorBidi" w:eastAsia="inter" w:hAnsiTheme="majorBidi" w:cstheme="majorBidi"/>
          <w:sz w:val="24"/>
          <w:szCs w:val="24"/>
        </w:rPr>
      </w:pPr>
      <w:r w:rsidRPr="00784A4A">
        <w:rPr>
          <w:rFonts w:asciiTheme="majorBidi" w:eastAsia="inter" w:hAnsiTheme="majorBidi" w:cstheme="majorBidi"/>
          <w:sz w:val="24"/>
          <w:szCs w:val="24"/>
        </w:rPr>
        <w:t>Molnar, C. (2022). </w:t>
      </w:r>
      <w:r w:rsidRPr="00784A4A">
        <w:rPr>
          <w:rFonts w:asciiTheme="majorBidi" w:eastAsia="inter" w:hAnsiTheme="majorBidi" w:cstheme="majorBidi"/>
          <w:i/>
          <w:iCs/>
          <w:sz w:val="24"/>
          <w:szCs w:val="24"/>
        </w:rPr>
        <w:t>Interpretable machine learning</w:t>
      </w:r>
      <w:r w:rsidRPr="00784A4A">
        <w:rPr>
          <w:rFonts w:asciiTheme="majorBidi" w:eastAsia="inter" w:hAnsiTheme="majorBidi" w:cstheme="majorBidi"/>
          <w:sz w:val="24"/>
          <w:szCs w:val="24"/>
        </w:rPr>
        <w:t>. </w:t>
      </w:r>
      <w:hyperlink r:id="rId44" w:tgtFrame="_blank" w:history="1">
        <w:r w:rsidRPr="00784A4A">
          <w:rPr>
            <w:rStyle w:val="Hyperlink"/>
            <w:rFonts w:asciiTheme="majorBidi" w:hAnsiTheme="majorBidi" w:cstheme="majorBidi"/>
            <w:sz w:val="24"/>
            <w:szCs w:val="24"/>
          </w:rPr>
          <w:t>https://christophm.github.io/interpretable-ml-book/</w:t>
        </w:r>
      </w:hyperlink>
    </w:p>
    <w:p w:rsidR="00FA1DDB" w:rsidRPr="00784A4A" w:rsidRDefault="00FA1DDB" w:rsidP="00784A4A">
      <w:pPr>
        <w:numPr>
          <w:ilvl w:val="0"/>
          <w:numId w:val="34"/>
        </w:numPr>
        <w:spacing w:before="105" w:after="105"/>
        <w:ind w:left="90" w:firstLine="0"/>
        <w:jc w:val="both"/>
        <w:rPr>
          <w:rFonts w:asciiTheme="majorBidi" w:eastAsia="inter" w:hAnsiTheme="majorBidi" w:cstheme="majorBidi"/>
          <w:sz w:val="24"/>
          <w:szCs w:val="24"/>
        </w:rPr>
      </w:pPr>
      <w:proofErr w:type="spellStart"/>
      <w:r w:rsidRPr="00784A4A">
        <w:rPr>
          <w:rFonts w:asciiTheme="majorBidi" w:eastAsia="inter" w:hAnsiTheme="majorBidi" w:cstheme="majorBidi"/>
          <w:sz w:val="24"/>
          <w:szCs w:val="24"/>
        </w:rPr>
        <w:t>Sokolova</w:t>
      </w:r>
      <w:proofErr w:type="spellEnd"/>
      <w:r w:rsidRPr="00784A4A">
        <w:rPr>
          <w:rFonts w:asciiTheme="majorBidi" w:eastAsia="inter" w:hAnsiTheme="majorBidi" w:cstheme="majorBidi"/>
          <w:sz w:val="24"/>
          <w:szCs w:val="24"/>
        </w:rPr>
        <w:t>, M., &amp; Lapalme, G. (2009). A systematic analysis of performance measures for classification tasks. </w:t>
      </w:r>
      <w:r w:rsidRPr="00784A4A">
        <w:rPr>
          <w:rFonts w:asciiTheme="majorBidi" w:eastAsia="inter" w:hAnsiTheme="majorBidi" w:cstheme="majorBidi"/>
          <w:i/>
          <w:iCs/>
          <w:sz w:val="24"/>
          <w:szCs w:val="24"/>
        </w:rPr>
        <w:t>Information Processing &amp; Management, 45</w:t>
      </w:r>
      <w:r w:rsidRPr="00784A4A">
        <w:rPr>
          <w:rFonts w:asciiTheme="majorBidi" w:eastAsia="inter" w:hAnsiTheme="majorBidi" w:cstheme="majorBidi"/>
          <w:sz w:val="24"/>
          <w:szCs w:val="24"/>
        </w:rPr>
        <w:t>(4), 427–437. </w:t>
      </w:r>
      <w:hyperlink r:id="rId45" w:tgtFrame="_blank" w:history="1">
        <w:r w:rsidRPr="00784A4A">
          <w:rPr>
            <w:rStyle w:val="Hyperlink"/>
            <w:rFonts w:asciiTheme="majorBidi" w:hAnsiTheme="majorBidi" w:cstheme="majorBidi"/>
            <w:sz w:val="24"/>
            <w:szCs w:val="24"/>
          </w:rPr>
          <w:t>https://doi.org/10.1016/j.ipm.2009.03.002</w:t>
        </w:r>
      </w:hyperlink>
    </w:p>
    <w:p w:rsidR="00FA1DDB" w:rsidRPr="00784A4A" w:rsidRDefault="00FA1DDB" w:rsidP="00784A4A">
      <w:pPr>
        <w:numPr>
          <w:ilvl w:val="0"/>
          <w:numId w:val="34"/>
        </w:numPr>
        <w:spacing w:before="105" w:after="105"/>
        <w:ind w:left="90" w:firstLine="0"/>
        <w:jc w:val="both"/>
        <w:rPr>
          <w:rFonts w:asciiTheme="majorBidi" w:eastAsia="inter" w:hAnsiTheme="majorBidi" w:cstheme="majorBidi"/>
          <w:sz w:val="24"/>
          <w:szCs w:val="24"/>
        </w:rPr>
      </w:pPr>
      <w:proofErr w:type="spellStart"/>
      <w:r w:rsidRPr="00784A4A">
        <w:rPr>
          <w:rFonts w:asciiTheme="majorBidi" w:eastAsia="inter" w:hAnsiTheme="majorBidi" w:cstheme="majorBidi"/>
          <w:sz w:val="24"/>
          <w:szCs w:val="24"/>
        </w:rPr>
        <w:t>Chicco</w:t>
      </w:r>
      <w:proofErr w:type="spellEnd"/>
      <w:r w:rsidRPr="00784A4A">
        <w:rPr>
          <w:rFonts w:asciiTheme="majorBidi" w:eastAsia="inter" w:hAnsiTheme="majorBidi" w:cstheme="majorBidi"/>
          <w:sz w:val="24"/>
          <w:szCs w:val="24"/>
        </w:rPr>
        <w:t xml:space="preserve">, D., &amp; </w:t>
      </w:r>
      <w:proofErr w:type="spellStart"/>
      <w:r w:rsidRPr="00784A4A">
        <w:rPr>
          <w:rFonts w:asciiTheme="majorBidi" w:eastAsia="inter" w:hAnsiTheme="majorBidi" w:cstheme="majorBidi"/>
          <w:sz w:val="24"/>
          <w:szCs w:val="24"/>
        </w:rPr>
        <w:t>Jurman</w:t>
      </w:r>
      <w:proofErr w:type="spellEnd"/>
      <w:r w:rsidRPr="00784A4A">
        <w:rPr>
          <w:rFonts w:asciiTheme="majorBidi" w:eastAsia="inter" w:hAnsiTheme="majorBidi" w:cstheme="majorBidi"/>
          <w:sz w:val="24"/>
          <w:szCs w:val="24"/>
        </w:rPr>
        <w:t>, G. (2020). The advantages of the Matthews correlation coefficient (MCC) over F1 score and accuracy in binary classification evaluation. </w:t>
      </w:r>
      <w:r w:rsidRPr="00784A4A">
        <w:rPr>
          <w:rFonts w:asciiTheme="majorBidi" w:eastAsia="inter" w:hAnsiTheme="majorBidi" w:cstheme="majorBidi"/>
          <w:i/>
          <w:iCs/>
          <w:sz w:val="24"/>
          <w:szCs w:val="24"/>
        </w:rPr>
        <w:t>BMC Genomics, 21</w:t>
      </w:r>
      <w:r w:rsidRPr="00784A4A">
        <w:rPr>
          <w:rFonts w:asciiTheme="majorBidi" w:eastAsia="inter" w:hAnsiTheme="majorBidi" w:cstheme="majorBidi"/>
          <w:sz w:val="24"/>
          <w:szCs w:val="24"/>
        </w:rPr>
        <w:t>, 6. </w:t>
      </w:r>
      <w:hyperlink r:id="rId46" w:tgtFrame="_blank" w:history="1">
        <w:r w:rsidRPr="00784A4A">
          <w:rPr>
            <w:rStyle w:val="Hyperlink"/>
            <w:rFonts w:asciiTheme="majorBidi" w:hAnsiTheme="majorBidi" w:cstheme="majorBidi"/>
            <w:sz w:val="24"/>
            <w:szCs w:val="24"/>
          </w:rPr>
          <w:t>https://doi.org/1</w:t>
        </w:r>
        <w:r w:rsidRPr="00784A4A">
          <w:rPr>
            <w:rStyle w:val="Hyperlink"/>
            <w:rFonts w:asciiTheme="majorBidi" w:hAnsiTheme="majorBidi" w:cstheme="majorBidi"/>
            <w:sz w:val="24"/>
            <w:szCs w:val="24"/>
          </w:rPr>
          <w:t>0</w:t>
        </w:r>
        <w:r w:rsidRPr="00784A4A">
          <w:rPr>
            <w:rStyle w:val="Hyperlink"/>
            <w:rFonts w:asciiTheme="majorBidi" w:hAnsiTheme="majorBidi" w:cstheme="majorBidi"/>
            <w:sz w:val="24"/>
            <w:szCs w:val="24"/>
          </w:rPr>
          <w:t>.1186/s12864-019-6413-7</w:t>
        </w:r>
      </w:hyperlink>
    </w:p>
    <w:p w:rsidR="00FA1DDB" w:rsidRPr="00784A4A" w:rsidRDefault="00FA1DDB" w:rsidP="00784A4A">
      <w:pPr>
        <w:numPr>
          <w:ilvl w:val="0"/>
          <w:numId w:val="34"/>
        </w:numPr>
        <w:spacing w:before="105" w:after="105"/>
        <w:ind w:left="90" w:firstLine="0"/>
        <w:jc w:val="both"/>
        <w:rPr>
          <w:rFonts w:asciiTheme="majorBidi" w:eastAsia="inter" w:hAnsiTheme="majorBidi" w:cstheme="majorBidi"/>
          <w:sz w:val="24"/>
          <w:szCs w:val="24"/>
        </w:rPr>
      </w:pPr>
      <w:r w:rsidRPr="00784A4A">
        <w:rPr>
          <w:rFonts w:asciiTheme="majorBidi" w:eastAsia="inter" w:hAnsiTheme="majorBidi" w:cstheme="majorBidi"/>
          <w:sz w:val="24"/>
          <w:szCs w:val="24"/>
        </w:rPr>
        <w:t xml:space="preserve">Phuong, N. D., </w:t>
      </w:r>
      <w:proofErr w:type="spellStart"/>
      <w:r w:rsidRPr="00784A4A">
        <w:rPr>
          <w:rFonts w:asciiTheme="majorBidi" w:eastAsia="inter" w:hAnsiTheme="majorBidi" w:cstheme="majorBidi"/>
          <w:sz w:val="24"/>
          <w:szCs w:val="24"/>
        </w:rPr>
        <w:t>Tuyen</w:t>
      </w:r>
      <w:proofErr w:type="spellEnd"/>
      <w:r w:rsidRPr="00784A4A">
        <w:rPr>
          <w:rFonts w:asciiTheme="majorBidi" w:eastAsia="inter" w:hAnsiTheme="majorBidi" w:cstheme="majorBidi"/>
          <w:sz w:val="24"/>
          <w:szCs w:val="24"/>
        </w:rPr>
        <w:t>, N. T., Linh, V. T. T., Nguyen, N. N., &amp; Nguyen, T. Q. (2025). Machine learning techniques in chronic kidney diseases: A comparative study of classification model performance. </w:t>
      </w:r>
      <w:r w:rsidRPr="00784A4A">
        <w:rPr>
          <w:rFonts w:asciiTheme="majorBidi" w:eastAsia="inter" w:hAnsiTheme="majorBidi" w:cstheme="majorBidi"/>
          <w:i/>
          <w:iCs/>
          <w:sz w:val="24"/>
          <w:szCs w:val="24"/>
        </w:rPr>
        <w:t>Bioinformatics and Biology Insights, 19</w:t>
      </w:r>
      <w:r w:rsidRPr="00784A4A">
        <w:rPr>
          <w:rFonts w:asciiTheme="majorBidi" w:eastAsia="inter" w:hAnsiTheme="majorBidi" w:cstheme="majorBidi"/>
          <w:sz w:val="24"/>
          <w:szCs w:val="24"/>
        </w:rPr>
        <w:t>, 11779322251356563. </w:t>
      </w:r>
      <w:hyperlink r:id="rId47" w:tgtFrame="_blank" w:history="1">
        <w:r w:rsidRPr="00784A4A">
          <w:rPr>
            <w:rStyle w:val="Hyperlink"/>
            <w:rFonts w:asciiTheme="majorBidi" w:hAnsiTheme="majorBidi" w:cstheme="majorBidi"/>
            <w:sz w:val="24"/>
            <w:szCs w:val="24"/>
          </w:rPr>
          <w:t>https://doi.</w:t>
        </w:r>
        <w:r w:rsidRPr="00784A4A">
          <w:rPr>
            <w:rStyle w:val="Hyperlink"/>
            <w:rFonts w:asciiTheme="majorBidi" w:hAnsiTheme="majorBidi" w:cstheme="majorBidi"/>
            <w:sz w:val="24"/>
            <w:szCs w:val="24"/>
          </w:rPr>
          <w:t>o</w:t>
        </w:r>
        <w:r w:rsidRPr="00784A4A">
          <w:rPr>
            <w:rStyle w:val="Hyperlink"/>
            <w:rFonts w:asciiTheme="majorBidi" w:hAnsiTheme="majorBidi" w:cstheme="majorBidi"/>
            <w:sz w:val="24"/>
            <w:szCs w:val="24"/>
          </w:rPr>
          <w:t>rg</w:t>
        </w:r>
        <w:r w:rsidRPr="00784A4A">
          <w:rPr>
            <w:rStyle w:val="Hyperlink"/>
            <w:rFonts w:asciiTheme="majorBidi" w:hAnsiTheme="majorBidi" w:cstheme="majorBidi"/>
            <w:sz w:val="24"/>
            <w:szCs w:val="24"/>
          </w:rPr>
          <w:t>/</w:t>
        </w:r>
        <w:r w:rsidRPr="00784A4A">
          <w:rPr>
            <w:rStyle w:val="Hyperlink"/>
            <w:rFonts w:asciiTheme="majorBidi" w:hAnsiTheme="majorBidi" w:cstheme="majorBidi"/>
            <w:sz w:val="24"/>
            <w:szCs w:val="24"/>
          </w:rPr>
          <w:t>10.1177/11779322251356563</w:t>
        </w:r>
      </w:hyperlink>
    </w:p>
    <w:p w:rsidR="00FA1DDB" w:rsidRPr="00784A4A" w:rsidRDefault="00FA1DDB" w:rsidP="00784A4A">
      <w:pPr>
        <w:numPr>
          <w:ilvl w:val="0"/>
          <w:numId w:val="34"/>
        </w:numPr>
        <w:spacing w:before="105" w:after="105"/>
        <w:ind w:left="90" w:firstLine="0"/>
        <w:jc w:val="both"/>
        <w:rPr>
          <w:rFonts w:asciiTheme="majorBidi" w:eastAsia="inter" w:hAnsiTheme="majorBidi" w:cstheme="majorBidi"/>
          <w:sz w:val="24"/>
          <w:szCs w:val="24"/>
        </w:rPr>
      </w:pPr>
      <w:proofErr w:type="spellStart"/>
      <w:r w:rsidRPr="00784A4A">
        <w:rPr>
          <w:rFonts w:asciiTheme="majorBidi" w:eastAsia="inter" w:hAnsiTheme="majorBidi" w:cstheme="majorBidi"/>
          <w:sz w:val="24"/>
          <w:szCs w:val="24"/>
        </w:rPr>
        <w:t>Elshewey</w:t>
      </w:r>
      <w:proofErr w:type="spellEnd"/>
      <w:r w:rsidRPr="00784A4A">
        <w:rPr>
          <w:rFonts w:asciiTheme="majorBidi" w:eastAsia="inter" w:hAnsiTheme="majorBidi" w:cstheme="majorBidi"/>
          <w:sz w:val="24"/>
          <w:szCs w:val="24"/>
        </w:rPr>
        <w:t xml:space="preserve">, A. M., </w:t>
      </w:r>
      <w:proofErr w:type="spellStart"/>
      <w:r w:rsidRPr="00784A4A">
        <w:rPr>
          <w:rFonts w:asciiTheme="majorBidi" w:eastAsia="inter" w:hAnsiTheme="majorBidi" w:cstheme="majorBidi"/>
          <w:sz w:val="24"/>
          <w:szCs w:val="24"/>
        </w:rPr>
        <w:t>Selem</w:t>
      </w:r>
      <w:proofErr w:type="spellEnd"/>
      <w:r w:rsidRPr="00784A4A">
        <w:rPr>
          <w:rFonts w:asciiTheme="majorBidi" w:eastAsia="inter" w:hAnsiTheme="majorBidi" w:cstheme="majorBidi"/>
          <w:sz w:val="24"/>
          <w:szCs w:val="24"/>
        </w:rPr>
        <w:t>, E., &amp; Abed, A. H. (2025). Improved CKD classification based on explainable artificial intelligence with extra trees and BBFS. </w:t>
      </w:r>
      <w:r w:rsidRPr="00784A4A">
        <w:rPr>
          <w:rFonts w:asciiTheme="majorBidi" w:eastAsia="inter" w:hAnsiTheme="majorBidi" w:cstheme="majorBidi"/>
          <w:i/>
          <w:iCs/>
          <w:sz w:val="24"/>
          <w:szCs w:val="24"/>
        </w:rPr>
        <w:t>Scientific Reports, 15</w:t>
      </w:r>
      <w:r w:rsidRPr="00784A4A">
        <w:rPr>
          <w:rFonts w:asciiTheme="majorBidi" w:eastAsia="inter" w:hAnsiTheme="majorBidi" w:cstheme="majorBidi"/>
          <w:sz w:val="24"/>
          <w:szCs w:val="24"/>
        </w:rPr>
        <w:t>, 17861. </w:t>
      </w:r>
      <w:hyperlink r:id="rId48" w:tgtFrame="_blank" w:history="1">
        <w:r w:rsidRPr="00784A4A">
          <w:rPr>
            <w:rStyle w:val="Hyperlink"/>
            <w:rFonts w:asciiTheme="majorBidi" w:hAnsiTheme="majorBidi" w:cstheme="majorBidi"/>
            <w:sz w:val="24"/>
            <w:szCs w:val="24"/>
          </w:rPr>
          <w:t>https://doi.org/10.</w:t>
        </w:r>
        <w:r w:rsidRPr="00784A4A">
          <w:rPr>
            <w:rStyle w:val="Hyperlink"/>
            <w:rFonts w:asciiTheme="majorBidi" w:hAnsiTheme="majorBidi" w:cstheme="majorBidi"/>
            <w:sz w:val="24"/>
            <w:szCs w:val="24"/>
          </w:rPr>
          <w:t>1</w:t>
        </w:r>
        <w:r w:rsidRPr="00784A4A">
          <w:rPr>
            <w:rStyle w:val="Hyperlink"/>
            <w:rFonts w:asciiTheme="majorBidi" w:hAnsiTheme="majorBidi" w:cstheme="majorBidi"/>
            <w:sz w:val="24"/>
            <w:szCs w:val="24"/>
          </w:rPr>
          <w:t>038/s41598-025-02355-7</w:t>
        </w:r>
      </w:hyperlink>
    </w:p>
    <w:p w:rsidR="00FA1DDB" w:rsidRPr="005D587F" w:rsidRDefault="00FA1DDB" w:rsidP="005D587F">
      <w:pPr>
        <w:numPr>
          <w:ilvl w:val="0"/>
          <w:numId w:val="34"/>
        </w:numPr>
        <w:spacing w:before="105" w:after="105"/>
        <w:ind w:left="90" w:firstLine="0"/>
        <w:jc w:val="both"/>
        <w:rPr>
          <w:rFonts w:asciiTheme="majorBidi" w:eastAsia="inter" w:hAnsiTheme="majorBidi" w:cstheme="majorBidi"/>
          <w:sz w:val="24"/>
          <w:szCs w:val="24"/>
        </w:rPr>
      </w:pPr>
      <w:r w:rsidRPr="005D587F">
        <w:rPr>
          <w:rFonts w:asciiTheme="majorBidi" w:eastAsia="inter" w:hAnsiTheme="majorBidi" w:cstheme="majorBidi"/>
          <w:sz w:val="24"/>
          <w:szCs w:val="24"/>
        </w:rPr>
        <w:t xml:space="preserve">Liu, P., Liu, Y., Liu, H., </w:t>
      </w:r>
      <w:proofErr w:type="spellStart"/>
      <w:r w:rsidRPr="005D587F">
        <w:rPr>
          <w:rFonts w:asciiTheme="majorBidi" w:eastAsia="inter" w:hAnsiTheme="majorBidi" w:cstheme="majorBidi"/>
          <w:sz w:val="24"/>
          <w:szCs w:val="24"/>
        </w:rPr>
        <w:t>Xiong</w:t>
      </w:r>
      <w:proofErr w:type="spellEnd"/>
      <w:r w:rsidRPr="005D587F">
        <w:rPr>
          <w:rFonts w:asciiTheme="majorBidi" w:eastAsia="inter" w:hAnsiTheme="majorBidi" w:cstheme="majorBidi"/>
          <w:sz w:val="24"/>
          <w:szCs w:val="24"/>
        </w:rPr>
        <w:t>, L., Mei, C., &amp; Yuan, L. (2024). A random forest algorithm for assessing risk factors associated with chronic kidney disease: Observational study. </w:t>
      </w:r>
      <w:r w:rsidRPr="005D587F">
        <w:rPr>
          <w:rFonts w:asciiTheme="majorBidi" w:eastAsia="inter" w:hAnsiTheme="majorBidi" w:cstheme="majorBidi"/>
          <w:i/>
          <w:iCs/>
          <w:sz w:val="24"/>
          <w:szCs w:val="24"/>
        </w:rPr>
        <w:t>Asian/Pacific Island Nursing Journal, 8</w:t>
      </w:r>
      <w:r w:rsidRPr="005D587F">
        <w:rPr>
          <w:rFonts w:asciiTheme="majorBidi" w:eastAsia="inter" w:hAnsiTheme="majorBidi" w:cstheme="majorBidi"/>
          <w:sz w:val="24"/>
          <w:szCs w:val="24"/>
        </w:rPr>
        <w:t>, e48378. </w:t>
      </w:r>
      <w:hyperlink r:id="rId49" w:tgtFrame="_blank" w:history="1">
        <w:r w:rsidRPr="005D587F">
          <w:rPr>
            <w:rStyle w:val="Hyperlink"/>
            <w:rFonts w:asciiTheme="majorBidi" w:hAnsiTheme="majorBidi" w:cstheme="majorBidi"/>
            <w:sz w:val="24"/>
            <w:szCs w:val="24"/>
          </w:rPr>
          <w:t>https://doi.org/10.2196/48378</w:t>
        </w:r>
      </w:hyperlink>
    </w:p>
    <w:p w:rsidR="00FA1DDB" w:rsidRPr="005D587F" w:rsidRDefault="00FA1DDB" w:rsidP="005D587F">
      <w:pPr>
        <w:numPr>
          <w:ilvl w:val="0"/>
          <w:numId w:val="34"/>
        </w:numPr>
        <w:spacing w:before="105" w:after="105"/>
        <w:ind w:left="90" w:firstLine="0"/>
        <w:jc w:val="both"/>
        <w:rPr>
          <w:rFonts w:asciiTheme="majorBidi" w:eastAsia="inter" w:hAnsiTheme="majorBidi" w:cstheme="majorBidi"/>
          <w:sz w:val="24"/>
          <w:szCs w:val="24"/>
        </w:rPr>
      </w:pPr>
      <w:proofErr w:type="spellStart"/>
      <w:r w:rsidRPr="005D587F">
        <w:rPr>
          <w:rFonts w:asciiTheme="majorBidi" w:eastAsia="inter" w:hAnsiTheme="majorBidi" w:cstheme="majorBidi"/>
          <w:sz w:val="24"/>
          <w:szCs w:val="24"/>
        </w:rPr>
        <w:t>Metherall</w:t>
      </w:r>
      <w:proofErr w:type="spellEnd"/>
      <w:r w:rsidRPr="005D587F">
        <w:rPr>
          <w:rFonts w:asciiTheme="majorBidi" w:eastAsia="inter" w:hAnsiTheme="majorBidi" w:cstheme="majorBidi"/>
          <w:sz w:val="24"/>
          <w:szCs w:val="24"/>
        </w:rPr>
        <w:t>, B., Berryman, A. K., &amp; Brennan, G. S. (2025). Machine learning for classifying chronic kidney disease and predicting creatinine levels using at-home measurements. </w:t>
      </w:r>
      <w:r w:rsidRPr="005D587F">
        <w:rPr>
          <w:rFonts w:asciiTheme="majorBidi" w:eastAsia="inter" w:hAnsiTheme="majorBidi" w:cstheme="majorBidi"/>
          <w:i/>
          <w:iCs/>
          <w:sz w:val="24"/>
          <w:szCs w:val="24"/>
        </w:rPr>
        <w:t>Scientific Reports, 15</w:t>
      </w:r>
      <w:r w:rsidRPr="005D587F">
        <w:rPr>
          <w:rFonts w:asciiTheme="majorBidi" w:eastAsia="inter" w:hAnsiTheme="majorBidi" w:cstheme="majorBidi"/>
          <w:sz w:val="24"/>
          <w:szCs w:val="24"/>
        </w:rPr>
        <w:t>, 4364. </w:t>
      </w:r>
      <w:hyperlink r:id="rId50" w:tgtFrame="_blank" w:history="1">
        <w:r w:rsidRPr="005D587F">
          <w:rPr>
            <w:rStyle w:val="Hyperlink"/>
            <w:rFonts w:asciiTheme="majorBidi" w:hAnsiTheme="majorBidi" w:cstheme="majorBidi"/>
            <w:sz w:val="24"/>
            <w:szCs w:val="24"/>
          </w:rPr>
          <w:t>https://doi.org/10.1038/s41598-025-88631-y</w:t>
        </w:r>
      </w:hyperlink>
    </w:p>
    <w:p w:rsidR="00FA1DDB" w:rsidRPr="005D587F" w:rsidRDefault="005D587F" w:rsidP="005D587F">
      <w:pPr>
        <w:numPr>
          <w:ilvl w:val="0"/>
          <w:numId w:val="34"/>
        </w:numPr>
        <w:spacing w:before="105" w:after="105"/>
        <w:ind w:left="90" w:firstLine="0"/>
        <w:jc w:val="both"/>
        <w:rPr>
          <w:rFonts w:asciiTheme="majorBidi" w:eastAsia="inter" w:hAnsiTheme="majorBidi" w:cstheme="majorBidi"/>
          <w:sz w:val="24"/>
          <w:szCs w:val="24"/>
        </w:rPr>
      </w:pPr>
      <w:proofErr w:type="spellStart"/>
      <w:r w:rsidRPr="005D587F">
        <w:rPr>
          <w:rFonts w:asciiTheme="majorBidi" w:hAnsiTheme="majorBidi" w:cstheme="majorBidi"/>
          <w:sz w:val="24"/>
          <w:szCs w:val="24"/>
        </w:rPr>
        <w:t>Ganie</w:t>
      </w:r>
      <w:proofErr w:type="spellEnd"/>
      <w:r w:rsidRPr="005D587F">
        <w:rPr>
          <w:rFonts w:asciiTheme="majorBidi" w:hAnsiTheme="majorBidi" w:cstheme="majorBidi"/>
          <w:sz w:val="24"/>
          <w:szCs w:val="24"/>
        </w:rPr>
        <w:t xml:space="preserve">, S. M., Dutta </w:t>
      </w:r>
      <w:proofErr w:type="spellStart"/>
      <w:r w:rsidRPr="005D587F">
        <w:rPr>
          <w:rFonts w:asciiTheme="majorBidi" w:hAnsiTheme="majorBidi" w:cstheme="majorBidi"/>
          <w:sz w:val="24"/>
          <w:szCs w:val="24"/>
        </w:rPr>
        <w:t>Pramanik</w:t>
      </w:r>
      <w:proofErr w:type="spellEnd"/>
      <w:r w:rsidRPr="005D587F">
        <w:rPr>
          <w:rFonts w:asciiTheme="majorBidi" w:hAnsiTheme="majorBidi" w:cstheme="majorBidi"/>
          <w:sz w:val="24"/>
          <w:szCs w:val="24"/>
        </w:rPr>
        <w:t xml:space="preserve">, P. K., Mallik, S., &amp; Zhao, Z. (2023). Chronic kidney disease prediction using boosting techniques based on clinical parameters. </w:t>
      </w:r>
      <w:proofErr w:type="spellStart"/>
      <w:r w:rsidRPr="005D587F">
        <w:rPr>
          <w:rFonts w:asciiTheme="majorBidi" w:hAnsiTheme="majorBidi" w:cstheme="majorBidi"/>
          <w:i/>
          <w:iCs/>
          <w:sz w:val="24"/>
          <w:szCs w:val="24"/>
        </w:rPr>
        <w:t>PloS</w:t>
      </w:r>
      <w:proofErr w:type="spellEnd"/>
      <w:r w:rsidRPr="005D587F">
        <w:rPr>
          <w:rFonts w:asciiTheme="majorBidi" w:hAnsiTheme="majorBidi" w:cstheme="majorBidi"/>
          <w:i/>
          <w:iCs/>
          <w:sz w:val="24"/>
          <w:szCs w:val="24"/>
        </w:rPr>
        <w:t xml:space="preserve"> one</w:t>
      </w:r>
      <w:r w:rsidRPr="005D587F">
        <w:rPr>
          <w:rFonts w:asciiTheme="majorBidi" w:hAnsiTheme="majorBidi" w:cstheme="majorBidi"/>
          <w:sz w:val="24"/>
          <w:szCs w:val="24"/>
        </w:rPr>
        <w:t xml:space="preserve">, </w:t>
      </w:r>
      <w:r w:rsidRPr="005D587F">
        <w:rPr>
          <w:rFonts w:asciiTheme="majorBidi" w:hAnsiTheme="majorBidi" w:cstheme="majorBidi"/>
          <w:i/>
          <w:iCs/>
          <w:sz w:val="24"/>
          <w:szCs w:val="24"/>
        </w:rPr>
        <w:t>18</w:t>
      </w:r>
      <w:r w:rsidRPr="005D587F">
        <w:rPr>
          <w:rFonts w:asciiTheme="majorBidi" w:hAnsiTheme="majorBidi" w:cstheme="majorBidi"/>
          <w:sz w:val="24"/>
          <w:szCs w:val="24"/>
        </w:rPr>
        <w:t>(12), e0295234</w:t>
      </w:r>
      <w:r w:rsidR="00FA1DDB" w:rsidRPr="005D587F">
        <w:rPr>
          <w:rFonts w:asciiTheme="majorBidi" w:eastAsia="inter" w:hAnsiTheme="majorBidi" w:cstheme="majorBidi"/>
          <w:sz w:val="24"/>
          <w:szCs w:val="24"/>
        </w:rPr>
        <w:t>. </w:t>
      </w:r>
      <w:hyperlink r:id="rId51" w:history="1">
        <w:r w:rsidRPr="005D587F">
          <w:rPr>
            <w:rStyle w:val="Hyperlink"/>
            <w:rFonts w:asciiTheme="majorBidi" w:hAnsiTheme="majorBidi" w:cstheme="majorBidi"/>
            <w:sz w:val="24"/>
            <w:szCs w:val="24"/>
          </w:rPr>
          <w:t>https://doi.org/10.1371/journal.pone.0295234</w:t>
        </w:r>
      </w:hyperlink>
      <w:r w:rsidRPr="005D587F">
        <w:rPr>
          <w:rFonts w:asciiTheme="majorBidi" w:hAnsiTheme="majorBidi" w:cstheme="majorBidi"/>
          <w:sz w:val="24"/>
          <w:szCs w:val="24"/>
        </w:rPr>
        <w:t xml:space="preserve"> </w:t>
      </w:r>
    </w:p>
    <w:p w:rsidR="00FA1DDB" w:rsidRPr="005D587F" w:rsidRDefault="00FA1DDB" w:rsidP="005D587F">
      <w:pPr>
        <w:numPr>
          <w:ilvl w:val="0"/>
          <w:numId w:val="34"/>
        </w:numPr>
        <w:spacing w:before="105" w:after="105"/>
        <w:ind w:left="90" w:firstLine="0"/>
        <w:jc w:val="both"/>
        <w:rPr>
          <w:rFonts w:asciiTheme="majorBidi" w:eastAsia="inter" w:hAnsiTheme="majorBidi" w:cstheme="majorBidi"/>
          <w:sz w:val="24"/>
          <w:szCs w:val="24"/>
        </w:rPr>
      </w:pPr>
      <w:proofErr w:type="spellStart"/>
      <w:r w:rsidRPr="005D587F">
        <w:rPr>
          <w:rFonts w:asciiTheme="majorBidi" w:eastAsia="inter" w:hAnsiTheme="majorBidi" w:cstheme="majorBidi"/>
          <w:sz w:val="24"/>
          <w:szCs w:val="24"/>
        </w:rPr>
        <w:t>Debal</w:t>
      </w:r>
      <w:proofErr w:type="spellEnd"/>
      <w:r w:rsidRPr="005D587F">
        <w:rPr>
          <w:rFonts w:asciiTheme="majorBidi" w:eastAsia="inter" w:hAnsiTheme="majorBidi" w:cstheme="majorBidi"/>
          <w:sz w:val="24"/>
          <w:szCs w:val="24"/>
        </w:rPr>
        <w:t xml:space="preserve">, D. A., &amp; </w:t>
      </w:r>
      <w:proofErr w:type="spellStart"/>
      <w:r w:rsidRPr="005D587F">
        <w:rPr>
          <w:rFonts w:asciiTheme="majorBidi" w:eastAsia="inter" w:hAnsiTheme="majorBidi" w:cstheme="majorBidi"/>
          <w:sz w:val="24"/>
          <w:szCs w:val="24"/>
        </w:rPr>
        <w:t>Sitote</w:t>
      </w:r>
      <w:proofErr w:type="spellEnd"/>
      <w:r w:rsidRPr="005D587F">
        <w:rPr>
          <w:rFonts w:asciiTheme="majorBidi" w:eastAsia="inter" w:hAnsiTheme="majorBidi" w:cstheme="majorBidi"/>
          <w:sz w:val="24"/>
          <w:szCs w:val="24"/>
        </w:rPr>
        <w:t>, T. M. (2022). Chronic kidney disease prediction using machine learning techniques. </w:t>
      </w:r>
      <w:r w:rsidRPr="005D587F">
        <w:rPr>
          <w:rFonts w:asciiTheme="majorBidi" w:eastAsia="inter" w:hAnsiTheme="majorBidi" w:cstheme="majorBidi"/>
          <w:i/>
          <w:iCs/>
          <w:sz w:val="24"/>
          <w:szCs w:val="24"/>
        </w:rPr>
        <w:t>Journal of Big Data, 9</w:t>
      </w:r>
      <w:r w:rsidRPr="005D587F">
        <w:rPr>
          <w:rFonts w:asciiTheme="majorBidi" w:eastAsia="inter" w:hAnsiTheme="majorBidi" w:cstheme="majorBidi"/>
          <w:sz w:val="24"/>
          <w:szCs w:val="24"/>
        </w:rPr>
        <w:t>, 1–19. </w:t>
      </w:r>
      <w:hyperlink r:id="rId52" w:tgtFrame="_blank" w:history="1">
        <w:r w:rsidRPr="005D587F">
          <w:rPr>
            <w:rStyle w:val="Hyperlink"/>
            <w:rFonts w:asciiTheme="majorBidi" w:hAnsiTheme="majorBidi" w:cstheme="majorBidi"/>
            <w:sz w:val="24"/>
            <w:szCs w:val="24"/>
          </w:rPr>
          <w:t>https://doi.org/10.1186/s40537-022-00657-5</w:t>
        </w:r>
      </w:hyperlink>
    </w:p>
    <w:p w:rsidR="001750E5" w:rsidRPr="005D587F" w:rsidRDefault="001750E5" w:rsidP="005D587F">
      <w:pPr>
        <w:numPr>
          <w:ilvl w:val="0"/>
          <w:numId w:val="34"/>
        </w:numPr>
        <w:spacing w:before="105" w:after="105"/>
        <w:ind w:left="90" w:firstLine="0"/>
        <w:jc w:val="both"/>
        <w:rPr>
          <w:rFonts w:asciiTheme="majorBidi" w:eastAsia="inter" w:hAnsiTheme="majorBidi" w:cstheme="majorBidi"/>
          <w:sz w:val="24"/>
          <w:szCs w:val="24"/>
        </w:rPr>
      </w:pPr>
      <w:r w:rsidRPr="005D587F">
        <w:rPr>
          <w:rFonts w:asciiTheme="majorBidi" w:hAnsiTheme="majorBidi" w:cstheme="majorBidi"/>
          <w:sz w:val="24"/>
          <w:szCs w:val="24"/>
        </w:rPr>
        <w:t xml:space="preserve">Islam, M. A., </w:t>
      </w:r>
      <w:proofErr w:type="spellStart"/>
      <w:r w:rsidRPr="005D587F">
        <w:rPr>
          <w:rFonts w:asciiTheme="majorBidi" w:hAnsiTheme="majorBidi" w:cstheme="majorBidi"/>
          <w:sz w:val="24"/>
          <w:szCs w:val="24"/>
        </w:rPr>
        <w:t>Majumder</w:t>
      </w:r>
      <w:proofErr w:type="spellEnd"/>
      <w:r w:rsidRPr="005D587F">
        <w:rPr>
          <w:rFonts w:asciiTheme="majorBidi" w:hAnsiTheme="majorBidi" w:cstheme="majorBidi"/>
          <w:sz w:val="24"/>
          <w:szCs w:val="24"/>
        </w:rPr>
        <w:t xml:space="preserve">, M. Z. H., &amp; Hussein, M. A. (2023). Chronic kidney disease prediction based on machine learning algorithms. </w:t>
      </w:r>
      <w:r w:rsidRPr="005D587F">
        <w:rPr>
          <w:rFonts w:asciiTheme="majorBidi" w:hAnsiTheme="majorBidi" w:cstheme="majorBidi"/>
          <w:i/>
          <w:iCs/>
          <w:sz w:val="24"/>
          <w:szCs w:val="24"/>
        </w:rPr>
        <w:t>Journal of pathology informatics</w:t>
      </w:r>
      <w:r w:rsidRPr="005D587F">
        <w:rPr>
          <w:rFonts w:asciiTheme="majorBidi" w:hAnsiTheme="majorBidi" w:cstheme="majorBidi"/>
          <w:sz w:val="24"/>
          <w:szCs w:val="24"/>
        </w:rPr>
        <w:t xml:space="preserve">, </w:t>
      </w:r>
      <w:r w:rsidRPr="005D587F">
        <w:rPr>
          <w:rFonts w:asciiTheme="majorBidi" w:hAnsiTheme="majorBidi" w:cstheme="majorBidi"/>
          <w:i/>
          <w:iCs/>
          <w:sz w:val="24"/>
          <w:szCs w:val="24"/>
        </w:rPr>
        <w:t>14</w:t>
      </w:r>
      <w:r w:rsidRPr="005D587F">
        <w:rPr>
          <w:rFonts w:asciiTheme="majorBidi" w:hAnsiTheme="majorBidi" w:cstheme="majorBidi"/>
          <w:sz w:val="24"/>
          <w:szCs w:val="24"/>
        </w:rPr>
        <w:t xml:space="preserve">, 100189. </w:t>
      </w:r>
      <w:hyperlink r:id="rId53" w:history="1">
        <w:r w:rsidRPr="005D587F">
          <w:rPr>
            <w:rStyle w:val="Hyperlink"/>
            <w:rFonts w:asciiTheme="majorBidi" w:hAnsiTheme="majorBidi" w:cstheme="majorBidi"/>
            <w:sz w:val="24"/>
            <w:szCs w:val="24"/>
          </w:rPr>
          <w:t>https://doi.org/10.1016/j.jpi.2023.100189</w:t>
        </w:r>
      </w:hyperlink>
      <w:r w:rsidRPr="005D587F">
        <w:rPr>
          <w:rFonts w:asciiTheme="majorBidi" w:hAnsiTheme="majorBidi" w:cstheme="majorBidi"/>
          <w:sz w:val="24"/>
          <w:szCs w:val="24"/>
        </w:rPr>
        <w:t xml:space="preserve">  </w:t>
      </w:r>
    </w:p>
    <w:p w:rsidR="00FA1DDB" w:rsidRPr="005D587F" w:rsidRDefault="001750E5" w:rsidP="005D587F">
      <w:pPr>
        <w:numPr>
          <w:ilvl w:val="0"/>
          <w:numId w:val="34"/>
        </w:numPr>
        <w:spacing w:before="105" w:after="105"/>
        <w:ind w:left="90" w:firstLine="0"/>
        <w:jc w:val="both"/>
        <w:rPr>
          <w:rFonts w:asciiTheme="majorBidi" w:eastAsia="inter" w:hAnsiTheme="majorBidi" w:cstheme="majorBidi"/>
          <w:sz w:val="24"/>
          <w:szCs w:val="24"/>
        </w:rPr>
      </w:pPr>
      <w:r w:rsidRPr="005D587F">
        <w:rPr>
          <w:rFonts w:asciiTheme="majorBidi" w:hAnsiTheme="majorBidi" w:cstheme="majorBidi"/>
          <w:sz w:val="24"/>
          <w:szCs w:val="24"/>
        </w:rPr>
        <w:t xml:space="preserve">Khan, N., Raza, M. A., </w:t>
      </w:r>
      <w:proofErr w:type="spellStart"/>
      <w:r w:rsidRPr="005D587F">
        <w:rPr>
          <w:rFonts w:asciiTheme="majorBidi" w:hAnsiTheme="majorBidi" w:cstheme="majorBidi"/>
          <w:sz w:val="24"/>
          <w:szCs w:val="24"/>
        </w:rPr>
        <w:t>Mirjat</w:t>
      </w:r>
      <w:proofErr w:type="spellEnd"/>
      <w:r w:rsidRPr="005D587F">
        <w:rPr>
          <w:rFonts w:asciiTheme="majorBidi" w:hAnsiTheme="majorBidi" w:cstheme="majorBidi"/>
          <w:sz w:val="24"/>
          <w:szCs w:val="24"/>
        </w:rPr>
        <w:t xml:space="preserve">, N. H., </w:t>
      </w:r>
      <w:proofErr w:type="spellStart"/>
      <w:r w:rsidRPr="005D587F">
        <w:rPr>
          <w:rFonts w:asciiTheme="majorBidi" w:hAnsiTheme="majorBidi" w:cstheme="majorBidi"/>
          <w:sz w:val="24"/>
          <w:szCs w:val="24"/>
        </w:rPr>
        <w:t>Balouch</w:t>
      </w:r>
      <w:proofErr w:type="spellEnd"/>
      <w:r w:rsidRPr="005D587F">
        <w:rPr>
          <w:rFonts w:asciiTheme="majorBidi" w:hAnsiTheme="majorBidi" w:cstheme="majorBidi"/>
          <w:sz w:val="24"/>
          <w:szCs w:val="24"/>
        </w:rPr>
        <w:t xml:space="preserve">, N., Abbas, G., Yousef, A., &amp; </w:t>
      </w:r>
      <w:proofErr w:type="spellStart"/>
      <w:r w:rsidRPr="005D587F">
        <w:rPr>
          <w:rFonts w:asciiTheme="majorBidi" w:hAnsiTheme="majorBidi" w:cstheme="majorBidi"/>
          <w:sz w:val="24"/>
          <w:szCs w:val="24"/>
        </w:rPr>
        <w:t>Touti</w:t>
      </w:r>
      <w:proofErr w:type="spellEnd"/>
      <w:r w:rsidRPr="005D587F">
        <w:rPr>
          <w:rFonts w:asciiTheme="majorBidi" w:hAnsiTheme="majorBidi" w:cstheme="majorBidi"/>
          <w:sz w:val="24"/>
          <w:szCs w:val="24"/>
        </w:rPr>
        <w:t xml:space="preserve">, E. (2024). Unveiling the predictive power: a comprehensive study of machine learning model for anticipating chronic kidney disease. </w:t>
      </w:r>
      <w:r w:rsidRPr="005D587F">
        <w:rPr>
          <w:rFonts w:asciiTheme="majorBidi" w:hAnsiTheme="majorBidi" w:cstheme="majorBidi"/>
          <w:i/>
          <w:iCs/>
          <w:sz w:val="24"/>
          <w:szCs w:val="24"/>
        </w:rPr>
        <w:t>Frontiers in artificial intelligence</w:t>
      </w:r>
      <w:r w:rsidRPr="005D587F">
        <w:rPr>
          <w:rFonts w:asciiTheme="majorBidi" w:hAnsiTheme="majorBidi" w:cstheme="majorBidi"/>
          <w:sz w:val="24"/>
          <w:szCs w:val="24"/>
        </w:rPr>
        <w:t xml:space="preserve">, </w:t>
      </w:r>
      <w:r w:rsidRPr="005D587F">
        <w:rPr>
          <w:rFonts w:asciiTheme="majorBidi" w:hAnsiTheme="majorBidi" w:cstheme="majorBidi"/>
          <w:i/>
          <w:iCs/>
          <w:sz w:val="24"/>
          <w:szCs w:val="24"/>
        </w:rPr>
        <w:t>6</w:t>
      </w:r>
      <w:r w:rsidRPr="005D587F">
        <w:rPr>
          <w:rFonts w:asciiTheme="majorBidi" w:hAnsiTheme="majorBidi" w:cstheme="majorBidi"/>
          <w:sz w:val="24"/>
          <w:szCs w:val="24"/>
        </w:rPr>
        <w:t xml:space="preserve">, 1339988. </w:t>
      </w:r>
      <w:hyperlink r:id="rId54" w:history="1">
        <w:r w:rsidRPr="005D587F">
          <w:rPr>
            <w:rStyle w:val="Hyperlink"/>
            <w:rFonts w:asciiTheme="majorBidi" w:hAnsiTheme="majorBidi" w:cstheme="majorBidi"/>
            <w:sz w:val="24"/>
            <w:szCs w:val="24"/>
          </w:rPr>
          <w:t>https://doi.org/10.3389/frai.2023.1339988</w:t>
        </w:r>
      </w:hyperlink>
      <w:r w:rsidRPr="005D587F">
        <w:rPr>
          <w:rFonts w:asciiTheme="majorBidi" w:hAnsiTheme="majorBidi" w:cstheme="majorBidi"/>
          <w:sz w:val="24"/>
          <w:szCs w:val="24"/>
        </w:rPr>
        <w:t xml:space="preserve"> </w:t>
      </w:r>
    </w:p>
    <w:p w:rsidR="001750E5" w:rsidRPr="005D587F" w:rsidRDefault="001750E5" w:rsidP="005D587F">
      <w:pPr>
        <w:numPr>
          <w:ilvl w:val="0"/>
          <w:numId w:val="34"/>
        </w:numPr>
        <w:spacing w:before="105" w:after="105"/>
        <w:ind w:left="90" w:firstLine="0"/>
        <w:jc w:val="both"/>
        <w:rPr>
          <w:rFonts w:asciiTheme="majorBidi" w:hAnsiTheme="majorBidi" w:cstheme="majorBidi"/>
          <w:sz w:val="24"/>
          <w:szCs w:val="24"/>
        </w:rPr>
      </w:pPr>
      <w:r w:rsidRPr="005D587F">
        <w:rPr>
          <w:rFonts w:asciiTheme="majorBidi" w:hAnsiTheme="majorBidi" w:cstheme="majorBidi"/>
          <w:sz w:val="24"/>
          <w:szCs w:val="24"/>
        </w:rPr>
        <w:lastRenderedPageBreak/>
        <w:t xml:space="preserve">Ghosh, S. K., &amp; </w:t>
      </w:r>
      <w:proofErr w:type="spellStart"/>
      <w:r w:rsidRPr="005D587F">
        <w:rPr>
          <w:rFonts w:asciiTheme="majorBidi" w:hAnsiTheme="majorBidi" w:cstheme="majorBidi"/>
          <w:sz w:val="24"/>
          <w:szCs w:val="24"/>
        </w:rPr>
        <w:t>Khandoker</w:t>
      </w:r>
      <w:proofErr w:type="spellEnd"/>
      <w:r w:rsidRPr="005D587F">
        <w:rPr>
          <w:rFonts w:asciiTheme="majorBidi" w:hAnsiTheme="majorBidi" w:cstheme="majorBidi"/>
          <w:sz w:val="24"/>
          <w:szCs w:val="24"/>
        </w:rPr>
        <w:t xml:space="preserve">, A. H. (2024). Investigation on explainable machine learning models to predict chronic kidney diseases. Scientific reports, 14(1), 3687. </w:t>
      </w:r>
      <w:hyperlink r:id="rId55" w:history="1">
        <w:r w:rsidRPr="005D587F">
          <w:rPr>
            <w:rStyle w:val="Hyperlink"/>
            <w:rFonts w:asciiTheme="majorBidi" w:hAnsiTheme="majorBidi" w:cstheme="majorBidi"/>
            <w:sz w:val="24"/>
            <w:szCs w:val="24"/>
          </w:rPr>
          <w:t>https://doi.org/10.1038/s41598-024-54375-4</w:t>
        </w:r>
      </w:hyperlink>
      <w:r w:rsidRPr="005D587F">
        <w:rPr>
          <w:rFonts w:asciiTheme="majorBidi" w:hAnsiTheme="majorBidi" w:cstheme="majorBidi"/>
          <w:sz w:val="24"/>
          <w:szCs w:val="24"/>
        </w:rPr>
        <w:t xml:space="preserve">  </w:t>
      </w:r>
    </w:p>
    <w:p w:rsidR="00FA1DDB" w:rsidRPr="005D587F" w:rsidRDefault="00FA1DDB" w:rsidP="005D587F">
      <w:pPr>
        <w:numPr>
          <w:ilvl w:val="0"/>
          <w:numId w:val="34"/>
        </w:numPr>
        <w:spacing w:before="105" w:after="105"/>
        <w:ind w:left="90" w:firstLine="0"/>
        <w:jc w:val="both"/>
        <w:rPr>
          <w:rFonts w:asciiTheme="majorBidi" w:hAnsiTheme="majorBidi" w:cstheme="majorBidi"/>
          <w:sz w:val="24"/>
          <w:szCs w:val="24"/>
        </w:rPr>
      </w:pPr>
      <w:r w:rsidRPr="005D587F">
        <w:rPr>
          <w:rFonts w:asciiTheme="majorBidi" w:hAnsiTheme="majorBidi" w:cstheme="majorBidi"/>
          <w:sz w:val="24"/>
          <w:szCs w:val="24"/>
        </w:rPr>
        <w:t>Chowdhury, N. H., Hossain, F., Rahman, K., et al. (2021). Performance analysis of conventional machine learning algorithms for identification of chronic kidney disease in type 1 diabetes mellitus patients. </w:t>
      </w:r>
      <w:r w:rsidRPr="005D587F">
        <w:rPr>
          <w:rFonts w:asciiTheme="majorBidi" w:hAnsiTheme="majorBidi" w:cstheme="majorBidi"/>
          <w:sz w:val="24"/>
          <w:szCs w:val="24"/>
        </w:rPr>
        <w:t>Diagnostics, 11</w:t>
      </w:r>
      <w:r w:rsidRPr="005D587F">
        <w:rPr>
          <w:rFonts w:asciiTheme="majorBidi" w:hAnsiTheme="majorBidi" w:cstheme="majorBidi"/>
          <w:sz w:val="24"/>
          <w:szCs w:val="24"/>
        </w:rPr>
        <w:t>(12), 2267. </w:t>
      </w:r>
      <w:hyperlink r:id="rId56" w:tgtFrame="_blank" w:history="1">
        <w:r w:rsidRPr="005D587F">
          <w:rPr>
            <w:rStyle w:val="Hyperlink"/>
            <w:rFonts w:asciiTheme="majorBidi" w:hAnsiTheme="majorBidi" w:cstheme="majorBidi"/>
            <w:sz w:val="24"/>
            <w:szCs w:val="24"/>
          </w:rPr>
          <w:t>https://doi.org/10.3390/diagnost</w:t>
        </w:r>
        <w:r w:rsidRPr="005D587F">
          <w:rPr>
            <w:rStyle w:val="Hyperlink"/>
            <w:rFonts w:asciiTheme="majorBidi" w:hAnsiTheme="majorBidi" w:cstheme="majorBidi"/>
            <w:sz w:val="24"/>
            <w:szCs w:val="24"/>
          </w:rPr>
          <w:t>i</w:t>
        </w:r>
        <w:r w:rsidRPr="005D587F">
          <w:rPr>
            <w:rStyle w:val="Hyperlink"/>
            <w:rFonts w:asciiTheme="majorBidi" w:hAnsiTheme="majorBidi" w:cstheme="majorBidi"/>
            <w:sz w:val="24"/>
            <w:szCs w:val="24"/>
          </w:rPr>
          <w:t>cs11122267</w:t>
        </w:r>
      </w:hyperlink>
      <w:r w:rsidR="005D587F">
        <w:t xml:space="preserve">  </w:t>
      </w:r>
    </w:p>
    <w:p w:rsidR="00784A4A" w:rsidRPr="005D587F" w:rsidRDefault="00784A4A" w:rsidP="005D587F">
      <w:pPr>
        <w:numPr>
          <w:ilvl w:val="0"/>
          <w:numId w:val="34"/>
        </w:numPr>
        <w:spacing w:before="105" w:after="105"/>
        <w:ind w:left="90" w:firstLine="0"/>
        <w:jc w:val="both"/>
        <w:rPr>
          <w:rFonts w:asciiTheme="majorBidi" w:hAnsiTheme="majorBidi" w:cstheme="majorBidi"/>
          <w:sz w:val="24"/>
          <w:szCs w:val="24"/>
        </w:rPr>
      </w:pPr>
      <w:r w:rsidRPr="005D587F">
        <w:rPr>
          <w:rFonts w:asciiTheme="majorBidi" w:hAnsiTheme="majorBidi" w:cstheme="majorBidi"/>
          <w:sz w:val="24"/>
          <w:szCs w:val="24"/>
        </w:rPr>
        <w:t xml:space="preserve">Al-Rasheed, A., </w:t>
      </w:r>
      <w:proofErr w:type="spellStart"/>
      <w:r w:rsidRPr="005D587F">
        <w:rPr>
          <w:rFonts w:asciiTheme="majorBidi" w:hAnsiTheme="majorBidi" w:cstheme="majorBidi"/>
          <w:sz w:val="24"/>
          <w:szCs w:val="24"/>
        </w:rPr>
        <w:t>Saqib</w:t>
      </w:r>
      <w:proofErr w:type="spellEnd"/>
      <w:r w:rsidRPr="005D587F">
        <w:rPr>
          <w:rFonts w:asciiTheme="majorBidi" w:hAnsiTheme="majorBidi" w:cstheme="majorBidi"/>
          <w:sz w:val="24"/>
          <w:szCs w:val="24"/>
        </w:rPr>
        <w:t xml:space="preserve">, S. M., </w:t>
      </w:r>
      <w:proofErr w:type="spellStart"/>
      <w:r w:rsidRPr="005D587F">
        <w:rPr>
          <w:rFonts w:asciiTheme="majorBidi" w:hAnsiTheme="majorBidi" w:cstheme="majorBidi"/>
          <w:sz w:val="24"/>
          <w:szCs w:val="24"/>
        </w:rPr>
        <w:t>Asghar</w:t>
      </w:r>
      <w:proofErr w:type="spellEnd"/>
      <w:r w:rsidRPr="005D587F">
        <w:rPr>
          <w:rFonts w:asciiTheme="majorBidi" w:hAnsiTheme="majorBidi" w:cstheme="majorBidi"/>
          <w:sz w:val="24"/>
          <w:szCs w:val="24"/>
        </w:rPr>
        <w:t xml:space="preserve">, M. Z., </w:t>
      </w:r>
      <w:proofErr w:type="spellStart"/>
      <w:r w:rsidRPr="005D587F">
        <w:rPr>
          <w:rFonts w:asciiTheme="majorBidi" w:hAnsiTheme="majorBidi" w:cstheme="majorBidi"/>
          <w:sz w:val="24"/>
          <w:szCs w:val="24"/>
        </w:rPr>
        <w:t>Mazhar</w:t>
      </w:r>
      <w:proofErr w:type="spellEnd"/>
      <w:r w:rsidRPr="005D587F">
        <w:rPr>
          <w:rFonts w:asciiTheme="majorBidi" w:hAnsiTheme="majorBidi" w:cstheme="majorBidi"/>
          <w:sz w:val="24"/>
          <w:szCs w:val="24"/>
        </w:rPr>
        <w:t xml:space="preserve">, T., Osman, A. S. A., </w:t>
      </w:r>
      <w:proofErr w:type="spellStart"/>
      <w:r w:rsidRPr="005D587F">
        <w:rPr>
          <w:rFonts w:asciiTheme="majorBidi" w:hAnsiTheme="majorBidi" w:cstheme="majorBidi"/>
          <w:sz w:val="24"/>
          <w:szCs w:val="24"/>
        </w:rPr>
        <w:t>Shahid</w:t>
      </w:r>
      <w:proofErr w:type="spellEnd"/>
      <w:r w:rsidRPr="005D587F">
        <w:rPr>
          <w:rFonts w:asciiTheme="majorBidi" w:hAnsiTheme="majorBidi" w:cstheme="majorBidi"/>
          <w:sz w:val="24"/>
          <w:szCs w:val="24"/>
        </w:rPr>
        <w:t xml:space="preserve">, M., Iqbal, M., &amp; Khan, M. A. (2025). Classifying kidney disease using a dense layers deep learning model. SLAS technology, 33, 100324. </w:t>
      </w:r>
      <w:hyperlink r:id="rId57" w:history="1">
        <w:r w:rsidR="005D587F" w:rsidRPr="005D587F">
          <w:rPr>
            <w:rStyle w:val="Hyperlink"/>
            <w:rFonts w:asciiTheme="majorBidi" w:hAnsiTheme="majorBidi" w:cstheme="majorBidi"/>
            <w:sz w:val="24"/>
            <w:szCs w:val="24"/>
          </w:rPr>
          <w:t>https://doi.org/10.1016/j.slast.2025.100324</w:t>
        </w:r>
      </w:hyperlink>
      <w:r w:rsidR="005D587F" w:rsidRPr="005D587F">
        <w:rPr>
          <w:rFonts w:asciiTheme="majorBidi" w:hAnsiTheme="majorBidi" w:cstheme="majorBidi"/>
          <w:sz w:val="24"/>
          <w:szCs w:val="24"/>
        </w:rPr>
        <w:t xml:space="preserve"> </w:t>
      </w:r>
      <w:r w:rsidRPr="005D587F">
        <w:rPr>
          <w:rFonts w:asciiTheme="majorBidi" w:hAnsiTheme="majorBidi" w:cstheme="majorBidi"/>
          <w:sz w:val="24"/>
          <w:szCs w:val="24"/>
        </w:rPr>
        <w:t xml:space="preserve"> </w:t>
      </w:r>
    </w:p>
    <w:p w:rsidR="00784A4A" w:rsidRPr="005D587F" w:rsidRDefault="00784A4A" w:rsidP="005D587F">
      <w:pPr>
        <w:numPr>
          <w:ilvl w:val="0"/>
          <w:numId w:val="34"/>
        </w:numPr>
        <w:spacing w:before="105" w:after="105"/>
        <w:ind w:left="90" w:firstLine="0"/>
        <w:jc w:val="both"/>
        <w:rPr>
          <w:rFonts w:asciiTheme="majorBidi" w:hAnsiTheme="majorBidi" w:cstheme="majorBidi"/>
          <w:sz w:val="24"/>
          <w:szCs w:val="24"/>
        </w:rPr>
      </w:pPr>
      <w:r w:rsidRPr="005D587F">
        <w:rPr>
          <w:rFonts w:asciiTheme="majorBidi" w:hAnsiTheme="majorBidi" w:cstheme="majorBidi"/>
          <w:sz w:val="24"/>
          <w:szCs w:val="24"/>
        </w:rPr>
        <w:t xml:space="preserve">Chowdhury, M. N. H., Bin </w:t>
      </w:r>
      <w:proofErr w:type="spellStart"/>
      <w:r w:rsidRPr="005D587F">
        <w:rPr>
          <w:rFonts w:asciiTheme="majorBidi" w:hAnsiTheme="majorBidi" w:cstheme="majorBidi"/>
          <w:sz w:val="24"/>
          <w:szCs w:val="24"/>
        </w:rPr>
        <w:t>Ibne</w:t>
      </w:r>
      <w:proofErr w:type="spellEnd"/>
      <w:r w:rsidRPr="005D587F">
        <w:rPr>
          <w:rFonts w:asciiTheme="majorBidi" w:hAnsiTheme="majorBidi" w:cstheme="majorBidi"/>
          <w:sz w:val="24"/>
          <w:szCs w:val="24"/>
        </w:rPr>
        <w:t xml:space="preserve"> </w:t>
      </w:r>
      <w:proofErr w:type="spellStart"/>
      <w:r w:rsidRPr="005D587F">
        <w:rPr>
          <w:rFonts w:asciiTheme="majorBidi" w:hAnsiTheme="majorBidi" w:cstheme="majorBidi"/>
          <w:sz w:val="24"/>
          <w:szCs w:val="24"/>
        </w:rPr>
        <w:t>Reaz</w:t>
      </w:r>
      <w:proofErr w:type="spellEnd"/>
      <w:r w:rsidRPr="005D587F">
        <w:rPr>
          <w:rFonts w:asciiTheme="majorBidi" w:hAnsiTheme="majorBidi" w:cstheme="majorBidi"/>
          <w:sz w:val="24"/>
          <w:szCs w:val="24"/>
        </w:rPr>
        <w:t xml:space="preserve">, M., Ali, S. H. M., Crespo, M. L., Ahmad, S., Salim, G. M., </w:t>
      </w:r>
      <w:proofErr w:type="spellStart"/>
      <w:r w:rsidRPr="005D587F">
        <w:rPr>
          <w:rFonts w:asciiTheme="majorBidi" w:hAnsiTheme="majorBidi" w:cstheme="majorBidi"/>
          <w:sz w:val="24"/>
          <w:szCs w:val="24"/>
        </w:rPr>
        <w:t>Haque</w:t>
      </w:r>
      <w:proofErr w:type="spellEnd"/>
      <w:r w:rsidRPr="005D587F">
        <w:rPr>
          <w:rFonts w:asciiTheme="majorBidi" w:hAnsiTheme="majorBidi" w:cstheme="majorBidi"/>
          <w:sz w:val="24"/>
          <w:szCs w:val="24"/>
        </w:rPr>
        <w:t xml:space="preserve">, F., </w:t>
      </w:r>
      <w:proofErr w:type="spellStart"/>
      <w:r w:rsidRPr="005D587F">
        <w:rPr>
          <w:rFonts w:asciiTheme="majorBidi" w:hAnsiTheme="majorBidi" w:cstheme="majorBidi"/>
          <w:sz w:val="24"/>
          <w:szCs w:val="24"/>
        </w:rPr>
        <w:t>Ordóñez</w:t>
      </w:r>
      <w:proofErr w:type="spellEnd"/>
      <w:r w:rsidRPr="005D587F">
        <w:rPr>
          <w:rFonts w:asciiTheme="majorBidi" w:hAnsiTheme="majorBidi" w:cstheme="majorBidi"/>
          <w:sz w:val="24"/>
          <w:szCs w:val="24"/>
        </w:rPr>
        <w:t xml:space="preserve">, L. G. G., Islam, M. J., </w:t>
      </w:r>
      <w:proofErr w:type="spellStart"/>
      <w:r w:rsidRPr="005D587F">
        <w:rPr>
          <w:rFonts w:asciiTheme="majorBidi" w:hAnsiTheme="majorBidi" w:cstheme="majorBidi"/>
          <w:sz w:val="24"/>
          <w:szCs w:val="24"/>
        </w:rPr>
        <w:t>Mahdee</w:t>
      </w:r>
      <w:proofErr w:type="spellEnd"/>
      <w:r w:rsidRPr="005D587F">
        <w:rPr>
          <w:rFonts w:asciiTheme="majorBidi" w:hAnsiTheme="majorBidi" w:cstheme="majorBidi"/>
          <w:sz w:val="24"/>
          <w:szCs w:val="24"/>
        </w:rPr>
        <w:t xml:space="preserve">, T. M., Zaman, K. S., </w:t>
      </w:r>
      <w:proofErr w:type="spellStart"/>
      <w:r w:rsidRPr="005D587F">
        <w:rPr>
          <w:rFonts w:asciiTheme="majorBidi" w:hAnsiTheme="majorBidi" w:cstheme="majorBidi"/>
          <w:sz w:val="24"/>
          <w:szCs w:val="24"/>
        </w:rPr>
        <w:t>Hemel</w:t>
      </w:r>
      <w:proofErr w:type="spellEnd"/>
      <w:r w:rsidRPr="005D587F">
        <w:rPr>
          <w:rFonts w:asciiTheme="majorBidi" w:hAnsiTheme="majorBidi" w:cstheme="majorBidi"/>
          <w:sz w:val="24"/>
          <w:szCs w:val="24"/>
        </w:rPr>
        <w:t xml:space="preserve">, M. S. K., &amp; </w:t>
      </w:r>
      <w:proofErr w:type="spellStart"/>
      <w:r w:rsidRPr="005D587F">
        <w:rPr>
          <w:rFonts w:asciiTheme="majorBidi" w:hAnsiTheme="majorBidi" w:cstheme="majorBidi"/>
          <w:sz w:val="24"/>
          <w:szCs w:val="24"/>
        </w:rPr>
        <w:t>Bhuiyan</w:t>
      </w:r>
      <w:proofErr w:type="spellEnd"/>
      <w:r w:rsidRPr="005D587F">
        <w:rPr>
          <w:rFonts w:asciiTheme="majorBidi" w:hAnsiTheme="majorBidi" w:cstheme="majorBidi"/>
          <w:sz w:val="24"/>
          <w:szCs w:val="24"/>
        </w:rPr>
        <w:t xml:space="preserve">, M. A. S. (2025). Deep learning for early detection of chronic kidney disease stages in diabetes patients: A </w:t>
      </w:r>
      <w:proofErr w:type="spellStart"/>
      <w:r w:rsidRPr="005D587F">
        <w:rPr>
          <w:rFonts w:asciiTheme="majorBidi" w:hAnsiTheme="majorBidi" w:cstheme="majorBidi"/>
          <w:sz w:val="24"/>
          <w:szCs w:val="24"/>
        </w:rPr>
        <w:t>TabNet</w:t>
      </w:r>
      <w:proofErr w:type="spellEnd"/>
      <w:r w:rsidRPr="005D587F">
        <w:rPr>
          <w:rFonts w:asciiTheme="majorBidi" w:hAnsiTheme="majorBidi" w:cstheme="majorBidi"/>
          <w:sz w:val="24"/>
          <w:szCs w:val="24"/>
        </w:rPr>
        <w:t xml:space="preserve"> approach. Artificial intelligence in medicine, 166, 103153. </w:t>
      </w:r>
      <w:hyperlink r:id="rId58" w:history="1">
        <w:r w:rsidRPr="005D587F">
          <w:rPr>
            <w:rStyle w:val="Hyperlink"/>
            <w:rFonts w:asciiTheme="majorBidi" w:hAnsiTheme="majorBidi" w:cstheme="majorBidi"/>
            <w:sz w:val="24"/>
            <w:szCs w:val="24"/>
          </w:rPr>
          <w:t>https://doi.org/10.1016/j.artmed.2025.103153</w:t>
        </w:r>
      </w:hyperlink>
      <w:r w:rsidRPr="005D587F">
        <w:rPr>
          <w:rFonts w:asciiTheme="majorBidi" w:hAnsiTheme="majorBidi" w:cstheme="majorBidi"/>
          <w:sz w:val="24"/>
          <w:szCs w:val="24"/>
        </w:rPr>
        <w:t xml:space="preserve"> </w:t>
      </w:r>
    </w:p>
    <w:p w:rsidR="00784A4A" w:rsidRPr="005D587F" w:rsidRDefault="00784A4A" w:rsidP="005D587F">
      <w:pPr>
        <w:numPr>
          <w:ilvl w:val="0"/>
          <w:numId w:val="34"/>
        </w:numPr>
        <w:spacing w:before="105" w:after="105"/>
        <w:ind w:left="90" w:firstLine="0"/>
        <w:jc w:val="both"/>
        <w:rPr>
          <w:rFonts w:asciiTheme="majorBidi" w:hAnsiTheme="majorBidi" w:cstheme="majorBidi"/>
          <w:sz w:val="24"/>
          <w:szCs w:val="24"/>
        </w:rPr>
      </w:pPr>
      <w:r w:rsidRPr="005D587F">
        <w:rPr>
          <w:rFonts w:asciiTheme="majorBidi" w:hAnsiTheme="majorBidi" w:cstheme="majorBidi"/>
          <w:sz w:val="24"/>
          <w:szCs w:val="24"/>
        </w:rPr>
        <w:t xml:space="preserve">Rao, P. K., Chatterjee, S., </w:t>
      </w:r>
      <w:proofErr w:type="spellStart"/>
      <w:r w:rsidRPr="005D587F">
        <w:rPr>
          <w:rFonts w:asciiTheme="majorBidi" w:hAnsiTheme="majorBidi" w:cstheme="majorBidi"/>
          <w:sz w:val="24"/>
          <w:szCs w:val="24"/>
        </w:rPr>
        <w:t>Nagaraju</w:t>
      </w:r>
      <w:proofErr w:type="spellEnd"/>
      <w:r w:rsidRPr="005D587F">
        <w:rPr>
          <w:rFonts w:asciiTheme="majorBidi" w:hAnsiTheme="majorBidi" w:cstheme="majorBidi"/>
          <w:sz w:val="24"/>
          <w:szCs w:val="24"/>
        </w:rPr>
        <w:t xml:space="preserve">, K., Khan, S. B., </w:t>
      </w:r>
      <w:proofErr w:type="spellStart"/>
      <w:r w:rsidRPr="005D587F">
        <w:rPr>
          <w:rFonts w:asciiTheme="majorBidi" w:hAnsiTheme="majorBidi" w:cstheme="majorBidi"/>
          <w:sz w:val="24"/>
          <w:szCs w:val="24"/>
        </w:rPr>
        <w:t>Almusharraf</w:t>
      </w:r>
      <w:proofErr w:type="spellEnd"/>
      <w:r w:rsidRPr="005D587F">
        <w:rPr>
          <w:rFonts w:asciiTheme="majorBidi" w:hAnsiTheme="majorBidi" w:cstheme="majorBidi"/>
          <w:sz w:val="24"/>
          <w:szCs w:val="24"/>
        </w:rPr>
        <w:t xml:space="preserve">, A., &amp; </w:t>
      </w:r>
      <w:proofErr w:type="spellStart"/>
      <w:r w:rsidRPr="005D587F">
        <w:rPr>
          <w:rFonts w:asciiTheme="majorBidi" w:hAnsiTheme="majorBidi" w:cstheme="majorBidi"/>
          <w:sz w:val="24"/>
          <w:szCs w:val="24"/>
        </w:rPr>
        <w:t>Alharbi</w:t>
      </w:r>
      <w:proofErr w:type="spellEnd"/>
      <w:r w:rsidRPr="005D587F">
        <w:rPr>
          <w:rFonts w:asciiTheme="majorBidi" w:hAnsiTheme="majorBidi" w:cstheme="majorBidi"/>
          <w:sz w:val="24"/>
          <w:szCs w:val="24"/>
        </w:rPr>
        <w:t>, A. I. (2023). Fusion of Graph and Tabular Deep Learning Models for Predicting Chronic Kidney Disease. </w:t>
      </w:r>
      <w:r w:rsidRPr="005D587F">
        <w:rPr>
          <w:i/>
          <w:iCs/>
        </w:rPr>
        <w:t>Diagnostics</w:t>
      </w:r>
      <w:r w:rsidRPr="005D587F">
        <w:rPr>
          <w:rFonts w:asciiTheme="majorBidi" w:hAnsiTheme="majorBidi" w:cstheme="majorBidi"/>
          <w:sz w:val="24"/>
          <w:szCs w:val="24"/>
        </w:rPr>
        <w:t>, </w:t>
      </w:r>
      <w:r w:rsidRPr="005D587F">
        <w:rPr>
          <w:i/>
          <w:iCs/>
        </w:rPr>
        <w:t>13</w:t>
      </w:r>
      <w:r w:rsidRPr="005D587F">
        <w:rPr>
          <w:rFonts w:asciiTheme="majorBidi" w:hAnsiTheme="majorBidi" w:cstheme="majorBidi"/>
          <w:sz w:val="24"/>
          <w:szCs w:val="24"/>
        </w:rPr>
        <w:t xml:space="preserve">(12), 1981. </w:t>
      </w:r>
      <w:hyperlink r:id="rId59" w:history="1">
        <w:r w:rsidRPr="005D587F">
          <w:rPr>
            <w:rStyle w:val="Hyperlink"/>
            <w:rFonts w:asciiTheme="majorBidi" w:hAnsiTheme="majorBidi" w:cstheme="majorBidi"/>
            <w:sz w:val="24"/>
            <w:szCs w:val="24"/>
          </w:rPr>
          <w:t>https://doi</w:t>
        </w:r>
        <w:r w:rsidRPr="005D587F">
          <w:rPr>
            <w:rStyle w:val="Hyperlink"/>
            <w:rFonts w:asciiTheme="majorBidi" w:hAnsiTheme="majorBidi" w:cstheme="majorBidi"/>
            <w:sz w:val="24"/>
            <w:szCs w:val="24"/>
          </w:rPr>
          <w:t>.</w:t>
        </w:r>
        <w:r w:rsidRPr="005D587F">
          <w:rPr>
            <w:rStyle w:val="Hyperlink"/>
            <w:rFonts w:asciiTheme="majorBidi" w:hAnsiTheme="majorBidi" w:cstheme="majorBidi"/>
            <w:sz w:val="24"/>
            <w:szCs w:val="24"/>
          </w:rPr>
          <w:t>org/10.3390/diagnostics13121981</w:t>
        </w:r>
      </w:hyperlink>
      <w:r w:rsidR="005D587F">
        <w:rPr>
          <w:rFonts w:asciiTheme="majorBidi" w:hAnsiTheme="majorBidi" w:cstheme="majorBidi"/>
          <w:sz w:val="24"/>
          <w:szCs w:val="24"/>
        </w:rPr>
        <w:t xml:space="preserve"> </w:t>
      </w:r>
    </w:p>
    <w:p w:rsidR="00784A4A" w:rsidRPr="005D587F" w:rsidRDefault="00784A4A" w:rsidP="005D587F">
      <w:pPr>
        <w:numPr>
          <w:ilvl w:val="0"/>
          <w:numId w:val="34"/>
        </w:numPr>
        <w:spacing w:before="105" w:after="105"/>
        <w:ind w:left="90" w:firstLine="0"/>
        <w:jc w:val="both"/>
        <w:rPr>
          <w:rFonts w:asciiTheme="majorBidi" w:hAnsiTheme="majorBidi" w:cstheme="majorBidi"/>
          <w:sz w:val="24"/>
          <w:szCs w:val="24"/>
        </w:rPr>
      </w:pPr>
      <w:proofErr w:type="spellStart"/>
      <w:r w:rsidRPr="005D587F">
        <w:rPr>
          <w:rFonts w:asciiTheme="majorBidi" w:hAnsiTheme="majorBidi" w:cstheme="majorBidi"/>
          <w:sz w:val="24"/>
          <w:szCs w:val="24"/>
        </w:rPr>
        <w:t>Alsekait</w:t>
      </w:r>
      <w:proofErr w:type="spellEnd"/>
      <w:r w:rsidRPr="005D587F">
        <w:rPr>
          <w:rFonts w:asciiTheme="majorBidi" w:hAnsiTheme="majorBidi" w:cstheme="majorBidi"/>
          <w:sz w:val="24"/>
          <w:szCs w:val="24"/>
        </w:rPr>
        <w:t xml:space="preserve">, D. M., Saleh, H., </w:t>
      </w:r>
      <w:proofErr w:type="spellStart"/>
      <w:r w:rsidRPr="005D587F">
        <w:rPr>
          <w:rFonts w:asciiTheme="majorBidi" w:hAnsiTheme="majorBidi" w:cstheme="majorBidi"/>
          <w:sz w:val="24"/>
          <w:szCs w:val="24"/>
        </w:rPr>
        <w:t>Gabralla</w:t>
      </w:r>
      <w:proofErr w:type="spellEnd"/>
      <w:r w:rsidRPr="005D587F">
        <w:rPr>
          <w:rFonts w:asciiTheme="majorBidi" w:hAnsiTheme="majorBidi" w:cstheme="majorBidi"/>
          <w:sz w:val="24"/>
          <w:szCs w:val="24"/>
        </w:rPr>
        <w:t xml:space="preserve">, L. A., </w:t>
      </w:r>
      <w:proofErr w:type="spellStart"/>
      <w:r w:rsidRPr="005D587F">
        <w:rPr>
          <w:rFonts w:asciiTheme="majorBidi" w:hAnsiTheme="majorBidi" w:cstheme="majorBidi"/>
          <w:sz w:val="24"/>
          <w:szCs w:val="24"/>
        </w:rPr>
        <w:t>Alnowaiser</w:t>
      </w:r>
      <w:proofErr w:type="spellEnd"/>
      <w:r w:rsidRPr="005D587F">
        <w:rPr>
          <w:rFonts w:asciiTheme="majorBidi" w:hAnsiTheme="majorBidi" w:cstheme="majorBidi"/>
          <w:sz w:val="24"/>
          <w:szCs w:val="24"/>
        </w:rPr>
        <w:t>, K., El-</w:t>
      </w:r>
      <w:proofErr w:type="spellStart"/>
      <w:r w:rsidRPr="005D587F">
        <w:rPr>
          <w:rFonts w:asciiTheme="majorBidi" w:hAnsiTheme="majorBidi" w:cstheme="majorBidi"/>
          <w:sz w:val="24"/>
          <w:szCs w:val="24"/>
        </w:rPr>
        <w:t>Sappagh</w:t>
      </w:r>
      <w:proofErr w:type="spellEnd"/>
      <w:r w:rsidRPr="005D587F">
        <w:rPr>
          <w:rFonts w:asciiTheme="majorBidi" w:hAnsiTheme="majorBidi" w:cstheme="majorBidi"/>
          <w:sz w:val="24"/>
          <w:szCs w:val="24"/>
        </w:rPr>
        <w:t xml:space="preserve">, S., </w:t>
      </w:r>
      <w:proofErr w:type="spellStart"/>
      <w:r w:rsidRPr="005D587F">
        <w:rPr>
          <w:rFonts w:asciiTheme="majorBidi" w:hAnsiTheme="majorBidi" w:cstheme="majorBidi"/>
          <w:sz w:val="24"/>
          <w:szCs w:val="24"/>
        </w:rPr>
        <w:t>Sahal</w:t>
      </w:r>
      <w:proofErr w:type="spellEnd"/>
      <w:r w:rsidRPr="005D587F">
        <w:rPr>
          <w:rFonts w:asciiTheme="majorBidi" w:hAnsiTheme="majorBidi" w:cstheme="majorBidi"/>
          <w:sz w:val="24"/>
          <w:szCs w:val="24"/>
        </w:rPr>
        <w:t>, R., &amp; El-</w:t>
      </w:r>
      <w:proofErr w:type="spellStart"/>
      <w:r w:rsidRPr="005D587F">
        <w:rPr>
          <w:rFonts w:asciiTheme="majorBidi" w:hAnsiTheme="majorBidi" w:cstheme="majorBidi"/>
          <w:sz w:val="24"/>
          <w:szCs w:val="24"/>
        </w:rPr>
        <w:t>Rashidy</w:t>
      </w:r>
      <w:proofErr w:type="spellEnd"/>
      <w:r w:rsidRPr="005D587F">
        <w:rPr>
          <w:rFonts w:asciiTheme="majorBidi" w:hAnsiTheme="majorBidi" w:cstheme="majorBidi"/>
          <w:sz w:val="24"/>
          <w:szCs w:val="24"/>
        </w:rPr>
        <w:t xml:space="preserve">, N. (2023). Toward Comprehensive Chronic Kidney Disease Prediction Based on Ensemble Deep Learning Models. </w:t>
      </w:r>
      <w:r w:rsidRPr="005D587F">
        <w:rPr>
          <w:i/>
          <w:iCs/>
        </w:rPr>
        <w:t>Applied Sciences</w:t>
      </w:r>
      <w:r w:rsidRPr="005D587F">
        <w:rPr>
          <w:rFonts w:asciiTheme="majorBidi" w:hAnsiTheme="majorBidi" w:cstheme="majorBidi"/>
          <w:sz w:val="24"/>
          <w:szCs w:val="24"/>
        </w:rPr>
        <w:t xml:space="preserve">, </w:t>
      </w:r>
      <w:r w:rsidRPr="005D587F">
        <w:rPr>
          <w:i/>
          <w:iCs/>
        </w:rPr>
        <w:t>13</w:t>
      </w:r>
      <w:r w:rsidRPr="005D587F">
        <w:rPr>
          <w:rFonts w:asciiTheme="majorBidi" w:hAnsiTheme="majorBidi" w:cstheme="majorBidi"/>
          <w:sz w:val="24"/>
          <w:szCs w:val="24"/>
        </w:rPr>
        <w:t xml:space="preserve">(6), 3937. </w:t>
      </w:r>
      <w:hyperlink r:id="rId60" w:history="1">
        <w:r w:rsidRPr="005D587F">
          <w:rPr>
            <w:rStyle w:val="Hyperlink"/>
            <w:rFonts w:asciiTheme="majorBidi" w:hAnsiTheme="majorBidi" w:cstheme="majorBidi"/>
            <w:sz w:val="24"/>
            <w:szCs w:val="24"/>
          </w:rPr>
          <w:t>https://doi.org/10.3390/app13063937</w:t>
        </w:r>
      </w:hyperlink>
      <w:r w:rsidRPr="005D587F">
        <w:rPr>
          <w:rFonts w:asciiTheme="majorBidi" w:hAnsiTheme="majorBidi" w:cstheme="majorBidi"/>
          <w:sz w:val="24"/>
          <w:szCs w:val="24"/>
        </w:rPr>
        <w:t xml:space="preserve"> </w:t>
      </w:r>
      <w:r w:rsidRPr="005D587F">
        <w:rPr>
          <w:rFonts w:asciiTheme="majorBidi" w:hAnsiTheme="majorBidi" w:cstheme="majorBidi"/>
          <w:sz w:val="24"/>
          <w:szCs w:val="24"/>
        </w:rPr>
        <w:t xml:space="preserve"> </w:t>
      </w:r>
    </w:p>
    <w:p w:rsidR="00784A4A" w:rsidRPr="005D587F" w:rsidRDefault="00784A4A" w:rsidP="005D587F">
      <w:pPr>
        <w:numPr>
          <w:ilvl w:val="0"/>
          <w:numId w:val="34"/>
        </w:numPr>
        <w:spacing w:before="105" w:after="105"/>
        <w:ind w:left="90" w:firstLine="0"/>
        <w:jc w:val="both"/>
        <w:rPr>
          <w:rFonts w:asciiTheme="majorBidi" w:hAnsiTheme="majorBidi" w:cstheme="majorBidi"/>
          <w:sz w:val="24"/>
          <w:szCs w:val="24"/>
        </w:rPr>
      </w:pPr>
      <w:r w:rsidRPr="005D587F">
        <w:rPr>
          <w:rFonts w:asciiTheme="majorBidi" w:hAnsiTheme="majorBidi" w:cstheme="majorBidi"/>
          <w:sz w:val="24"/>
          <w:szCs w:val="24"/>
        </w:rPr>
        <w:t xml:space="preserve">Tian, S., Yu, Y., Shi, K., Jiang, Y., Song, H., Wang, Y., Yan, X., </w:t>
      </w:r>
      <w:proofErr w:type="spellStart"/>
      <w:r w:rsidRPr="005D587F">
        <w:rPr>
          <w:rFonts w:asciiTheme="majorBidi" w:hAnsiTheme="majorBidi" w:cstheme="majorBidi"/>
          <w:sz w:val="24"/>
          <w:szCs w:val="24"/>
        </w:rPr>
        <w:t>Zhong</w:t>
      </w:r>
      <w:proofErr w:type="spellEnd"/>
      <w:r w:rsidRPr="005D587F">
        <w:rPr>
          <w:rFonts w:asciiTheme="majorBidi" w:hAnsiTheme="majorBidi" w:cstheme="majorBidi"/>
          <w:sz w:val="24"/>
          <w:szCs w:val="24"/>
        </w:rPr>
        <w:t xml:space="preserve">, Y., &amp; Shao, G. (2024). Deep learning </w:t>
      </w:r>
      <w:proofErr w:type="spellStart"/>
      <w:r w:rsidRPr="005D587F">
        <w:rPr>
          <w:rFonts w:asciiTheme="majorBidi" w:hAnsiTheme="majorBidi" w:cstheme="majorBidi"/>
          <w:sz w:val="24"/>
          <w:szCs w:val="24"/>
        </w:rPr>
        <w:t>radiomics</w:t>
      </w:r>
      <w:proofErr w:type="spellEnd"/>
      <w:r w:rsidRPr="005D587F">
        <w:rPr>
          <w:rFonts w:asciiTheme="majorBidi" w:hAnsiTheme="majorBidi" w:cstheme="majorBidi"/>
          <w:sz w:val="24"/>
          <w:szCs w:val="24"/>
        </w:rPr>
        <w:t xml:space="preserve"> based on ultrasound images for the assisted diagnosis of chronic kidney disease. Nephrology (Carlton, Vic.), 29(11), 748–757. </w:t>
      </w:r>
      <w:r w:rsidRPr="005D587F">
        <w:rPr>
          <w:rStyle w:val="Hyperlink"/>
        </w:rPr>
        <w:t>https://doi.org/10.1111/nep.14376</w:t>
      </w:r>
      <w:r w:rsidRPr="005D587F">
        <w:rPr>
          <w:rFonts w:asciiTheme="majorBidi" w:hAnsiTheme="majorBidi" w:cstheme="majorBidi"/>
          <w:sz w:val="24"/>
          <w:szCs w:val="24"/>
        </w:rPr>
        <w:t xml:space="preserve"> </w:t>
      </w:r>
    </w:p>
    <w:p w:rsidR="00FA1DDB" w:rsidRPr="005D587F" w:rsidRDefault="00FA1DDB" w:rsidP="005D587F">
      <w:pPr>
        <w:numPr>
          <w:ilvl w:val="0"/>
          <w:numId w:val="34"/>
        </w:numPr>
        <w:spacing w:before="105" w:after="105"/>
        <w:ind w:left="90" w:firstLine="0"/>
        <w:jc w:val="both"/>
        <w:rPr>
          <w:rFonts w:asciiTheme="majorBidi" w:hAnsiTheme="majorBidi" w:cstheme="majorBidi"/>
          <w:sz w:val="24"/>
          <w:szCs w:val="24"/>
        </w:rPr>
      </w:pPr>
      <w:proofErr w:type="spellStart"/>
      <w:r w:rsidRPr="005D587F">
        <w:rPr>
          <w:rFonts w:asciiTheme="majorBidi" w:hAnsiTheme="majorBidi" w:cstheme="majorBidi"/>
          <w:sz w:val="24"/>
          <w:szCs w:val="24"/>
        </w:rPr>
        <w:t>Priyadharshini</w:t>
      </w:r>
      <w:proofErr w:type="spellEnd"/>
      <w:r w:rsidRPr="005D587F">
        <w:rPr>
          <w:rFonts w:asciiTheme="majorBidi" w:hAnsiTheme="majorBidi" w:cstheme="majorBidi"/>
          <w:sz w:val="24"/>
          <w:szCs w:val="24"/>
        </w:rPr>
        <w:t xml:space="preserve">, M., </w:t>
      </w:r>
      <w:proofErr w:type="spellStart"/>
      <w:r w:rsidRPr="005D587F">
        <w:rPr>
          <w:rFonts w:asciiTheme="majorBidi" w:hAnsiTheme="majorBidi" w:cstheme="majorBidi"/>
          <w:sz w:val="24"/>
          <w:szCs w:val="24"/>
        </w:rPr>
        <w:t>Murugesh</w:t>
      </w:r>
      <w:proofErr w:type="spellEnd"/>
      <w:r w:rsidRPr="005D587F">
        <w:rPr>
          <w:rFonts w:asciiTheme="majorBidi" w:hAnsiTheme="majorBidi" w:cstheme="majorBidi"/>
          <w:sz w:val="24"/>
          <w:szCs w:val="24"/>
        </w:rPr>
        <w:t xml:space="preserve">, V., </w:t>
      </w:r>
      <w:proofErr w:type="spellStart"/>
      <w:r w:rsidRPr="005D587F">
        <w:rPr>
          <w:rFonts w:asciiTheme="majorBidi" w:hAnsiTheme="majorBidi" w:cstheme="majorBidi"/>
          <w:sz w:val="24"/>
          <w:szCs w:val="24"/>
        </w:rPr>
        <w:t>Samkumar</w:t>
      </w:r>
      <w:proofErr w:type="spellEnd"/>
      <w:r w:rsidRPr="005D587F">
        <w:rPr>
          <w:rFonts w:asciiTheme="majorBidi" w:hAnsiTheme="majorBidi" w:cstheme="majorBidi"/>
          <w:sz w:val="24"/>
          <w:szCs w:val="24"/>
        </w:rPr>
        <w:t xml:space="preserve">, G. V., Chowdhury, S., </w:t>
      </w:r>
      <w:proofErr w:type="spellStart"/>
      <w:r w:rsidRPr="005D587F">
        <w:rPr>
          <w:rFonts w:asciiTheme="majorBidi" w:hAnsiTheme="majorBidi" w:cstheme="majorBidi"/>
          <w:sz w:val="24"/>
          <w:szCs w:val="24"/>
        </w:rPr>
        <w:t>Panigrahi</w:t>
      </w:r>
      <w:proofErr w:type="spellEnd"/>
      <w:r w:rsidRPr="005D587F">
        <w:rPr>
          <w:rFonts w:asciiTheme="majorBidi" w:hAnsiTheme="majorBidi" w:cstheme="majorBidi"/>
          <w:sz w:val="24"/>
          <w:szCs w:val="24"/>
        </w:rPr>
        <w:t xml:space="preserve">, A., </w:t>
      </w:r>
      <w:proofErr w:type="spellStart"/>
      <w:r w:rsidRPr="005D587F">
        <w:rPr>
          <w:rFonts w:asciiTheme="majorBidi" w:hAnsiTheme="majorBidi" w:cstheme="majorBidi"/>
          <w:sz w:val="24"/>
          <w:szCs w:val="24"/>
        </w:rPr>
        <w:t>Pati</w:t>
      </w:r>
      <w:proofErr w:type="spellEnd"/>
      <w:r w:rsidRPr="005D587F">
        <w:rPr>
          <w:rFonts w:asciiTheme="majorBidi" w:hAnsiTheme="majorBidi" w:cstheme="majorBidi"/>
          <w:sz w:val="24"/>
          <w:szCs w:val="24"/>
        </w:rPr>
        <w:t>, A</w:t>
      </w:r>
      <w:proofErr w:type="gramStart"/>
      <w:r w:rsidRPr="005D587F">
        <w:rPr>
          <w:rFonts w:asciiTheme="majorBidi" w:hAnsiTheme="majorBidi" w:cstheme="majorBidi"/>
          <w:sz w:val="24"/>
          <w:szCs w:val="24"/>
        </w:rPr>
        <w:t>., ...</w:t>
      </w:r>
      <w:proofErr w:type="gramEnd"/>
      <w:r w:rsidRPr="005D587F">
        <w:rPr>
          <w:rFonts w:asciiTheme="majorBidi" w:hAnsiTheme="majorBidi" w:cstheme="majorBidi"/>
          <w:sz w:val="24"/>
          <w:szCs w:val="24"/>
        </w:rPr>
        <w:t xml:space="preserve"> </w:t>
      </w:r>
      <w:proofErr w:type="spellStart"/>
      <w:r w:rsidRPr="005D587F">
        <w:rPr>
          <w:rFonts w:asciiTheme="majorBidi" w:hAnsiTheme="majorBidi" w:cstheme="majorBidi"/>
          <w:sz w:val="24"/>
          <w:szCs w:val="24"/>
        </w:rPr>
        <w:t>Sahu</w:t>
      </w:r>
      <w:proofErr w:type="spellEnd"/>
      <w:r w:rsidRPr="005D587F">
        <w:rPr>
          <w:rFonts w:asciiTheme="majorBidi" w:hAnsiTheme="majorBidi" w:cstheme="majorBidi"/>
          <w:sz w:val="24"/>
          <w:szCs w:val="24"/>
        </w:rPr>
        <w:t>, B. (2025). A population based optimization of convolutional neural networks for chronic kidney disease prediction. </w:t>
      </w:r>
      <w:r w:rsidRPr="005D587F">
        <w:rPr>
          <w:rFonts w:asciiTheme="majorBidi" w:hAnsiTheme="majorBidi" w:cstheme="majorBidi"/>
          <w:sz w:val="24"/>
          <w:szCs w:val="24"/>
        </w:rPr>
        <w:t>Scientific Reports, 15</w:t>
      </w:r>
      <w:r w:rsidRPr="005D587F">
        <w:rPr>
          <w:rFonts w:asciiTheme="majorBidi" w:hAnsiTheme="majorBidi" w:cstheme="majorBidi"/>
          <w:sz w:val="24"/>
          <w:szCs w:val="24"/>
        </w:rPr>
        <w:t>, 14500. </w:t>
      </w:r>
      <w:hyperlink r:id="rId61" w:tgtFrame="_blank" w:history="1">
        <w:r w:rsidRPr="005D587F">
          <w:rPr>
            <w:rStyle w:val="Hyperlink"/>
          </w:rPr>
          <w:t>https://doi.org/</w:t>
        </w:r>
        <w:r w:rsidRPr="005D587F">
          <w:rPr>
            <w:rStyle w:val="Hyperlink"/>
          </w:rPr>
          <w:t>1</w:t>
        </w:r>
        <w:r w:rsidRPr="005D587F">
          <w:rPr>
            <w:rStyle w:val="Hyperlink"/>
          </w:rPr>
          <w:t>0.</w:t>
        </w:r>
        <w:r w:rsidRPr="005D587F">
          <w:rPr>
            <w:rStyle w:val="Hyperlink"/>
          </w:rPr>
          <w:t>1</w:t>
        </w:r>
        <w:r w:rsidRPr="005D587F">
          <w:rPr>
            <w:rStyle w:val="Hyperlink"/>
          </w:rPr>
          <w:t>038/s41598-025-99270-8</w:t>
        </w:r>
      </w:hyperlink>
    </w:p>
    <w:p w:rsidR="00F13E8D" w:rsidRPr="005D587F" w:rsidRDefault="00F13E8D" w:rsidP="005D587F">
      <w:pPr>
        <w:spacing w:before="105" w:after="105"/>
        <w:ind w:left="90"/>
        <w:jc w:val="both"/>
        <w:rPr>
          <w:rFonts w:asciiTheme="majorBidi" w:eastAsia="inter" w:hAnsiTheme="majorBidi" w:cstheme="majorBidi"/>
          <w:sz w:val="24"/>
          <w:szCs w:val="24"/>
          <w:rtl/>
        </w:rPr>
      </w:pPr>
    </w:p>
    <w:sectPr w:rsidR="00F13E8D" w:rsidRPr="005D587F" w:rsidSect="00F13E8D">
      <w:footerReference w:type="default" r:id="rId62"/>
      <w:pgSz w:w="11906" w:h="16838"/>
      <w:pgMar w:top="1440" w:right="1440" w:bottom="1440" w:left="1440" w:header="720" w:footer="720" w:gutter="0"/>
      <w:pgBorders w:display="notFirstPage" w:offsetFrom="page">
        <w:top w:val="thinThickSmallGap" w:sz="18" w:space="24" w:color="365F91" w:themeColor="accent1" w:themeShade="BF"/>
        <w:left w:val="thinThickSmallGap" w:sz="18" w:space="24" w:color="365F91" w:themeColor="accent1" w:themeShade="BF"/>
        <w:bottom w:val="thickThinSmallGap" w:sz="18" w:space="24" w:color="365F91" w:themeColor="accent1" w:themeShade="BF"/>
        <w:right w:val="thickThinSmallGap" w:sz="18" w:space="24" w:color="365F91" w:themeColor="accent1" w:themeShade="BF"/>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4E84" w:rsidRDefault="00EB4E84" w:rsidP="001A6039">
      <w:pPr>
        <w:spacing w:line="240" w:lineRule="auto"/>
      </w:pPr>
      <w:r>
        <w:separator/>
      </w:r>
    </w:p>
  </w:endnote>
  <w:endnote w:type="continuationSeparator" w:id="0">
    <w:p w:rsidR="00EB4E84" w:rsidRDefault="00EB4E84" w:rsidP="001A60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Proxima Nova">
    <w:altName w:val="Times New Roman"/>
    <w:charset w:val="00"/>
    <w:family w:val="auto"/>
    <w:pitch w:val="default"/>
  </w:font>
  <w:font w:name="inter">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7637067"/>
      <w:docPartObj>
        <w:docPartGallery w:val="Page Numbers (Bottom of Page)"/>
        <w:docPartUnique/>
      </w:docPartObj>
    </w:sdtPr>
    <w:sdtEndPr>
      <w:rPr>
        <w:color w:val="808080" w:themeColor="background1" w:themeShade="80"/>
        <w:spacing w:val="60"/>
      </w:rPr>
    </w:sdtEndPr>
    <w:sdtContent>
      <w:p w:rsidR="007849E5" w:rsidRDefault="007849E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0064C" w:rsidRPr="00D0064C">
          <w:rPr>
            <w:b/>
            <w:bCs/>
            <w:noProof/>
          </w:rPr>
          <w:t>10</w:t>
        </w:r>
        <w:r>
          <w:rPr>
            <w:b/>
            <w:bCs/>
            <w:noProof/>
          </w:rPr>
          <w:fldChar w:fldCharType="end"/>
        </w:r>
        <w:r>
          <w:rPr>
            <w:b/>
            <w:bCs/>
          </w:rPr>
          <w:t xml:space="preserve"> | </w:t>
        </w:r>
        <w:r>
          <w:rPr>
            <w:color w:val="808080" w:themeColor="background1" w:themeShade="80"/>
            <w:spacing w:val="60"/>
          </w:rPr>
          <w:t>Page</w:t>
        </w:r>
      </w:p>
    </w:sdtContent>
  </w:sdt>
  <w:p w:rsidR="007849E5" w:rsidRDefault="007849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4E84" w:rsidRDefault="00EB4E84" w:rsidP="001A6039">
      <w:pPr>
        <w:spacing w:line="240" w:lineRule="auto"/>
      </w:pPr>
      <w:r>
        <w:separator/>
      </w:r>
    </w:p>
  </w:footnote>
  <w:footnote w:type="continuationSeparator" w:id="0">
    <w:p w:rsidR="00EB4E84" w:rsidRDefault="00EB4E84" w:rsidP="001A603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379B6"/>
    <w:multiLevelType w:val="hybridMultilevel"/>
    <w:tmpl w:val="139CBEF8"/>
    <w:lvl w:ilvl="0" w:tplc="E4682D3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E48F39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BD23C6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854DEB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4FA93E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8A2D1D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5D479E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BD8B9D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8E8113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nsid w:val="01542516"/>
    <w:multiLevelType w:val="hybridMultilevel"/>
    <w:tmpl w:val="E2D2309C"/>
    <w:lvl w:ilvl="0" w:tplc="32DCB0B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E725DB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72C726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AE4CBD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69CEC2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AF819D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314D96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49873C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67A12A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nsid w:val="0525094D"/>
    <w:multiLevelType w:val="multilevel"/>
    <w:tmpl w:val="E1422D9C"/>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
    <w:nsid w:val="06B336A5"/>
    <w:multiLevelType w:val="multilevel"/>
    <w:tmpl w:val="4F5C0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82F2D82"/>
    <w:multiLevelType w:val="multilevel"/>
    <w:tmpl w:val="082F2D8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nsid w:val="08765667"/>
    <w:multiLevelType w:val="multilevel"/>
    <w:tmpl w:val="10FE4168"/>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6">
    <w:nsid w:val="0B04445A"/>
    <w:multiLevelType w:val="multilevel"/>
    <w:tmpl w:val="E3DE4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C401903"/>
    <w:multiLevelType w:val="multilevel"/>
    <w:tmpl w:val="0C40190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
    <w:nsid w:val="14F81E71"/>
    <w:multiLevelType w:val="multilevel"/>
    <w:tmpl w:val="3616543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9">
    <w:nsid w:val="16637E51"/>
    <w:multiLevelType w:val="hybridMultilevel"/>
    <w:tmpl w:val="CBCCF2F6"/>
    <w:lvl w:ilvl="0" w:tplc="86EA602C">
      <w:start w:val="1"/>
      <w:numFmt w:val="decimal"/>
      <w:lvlText w:val="%1-"/>
      <w:lvlJc w:val="left"/>
      <w:pPr>
        <w:ind w:left="383" w:hanging="360"/>
      </w:pPr>
      <w:rPr>
        <w:rFonts w:hint="default"/>
      </w:rPr>
    </w:lvl>
    <w:lvl w:ilvl="1" w:tplc="04090019" w:tentative="1">
      <w:start w:val="1"/>
      <w:numFmt w:val="lowerLetter"/>
      <w:lvlText w:val="%2."/>
      <w:lvlJc w:val="left"/>
      <w:pPr>
        <w:ind w:left="1103" w:hanging="360"/>
      </w:pPr>
    </w:lvl>
    <w:lvl w:ilvl="2" w:tplc="0409001B" w:tentative="1">
      <w:start w:val="1"/>
      <w:numFmt w:val="lowerRoman"/>
      <w:lvlText w:val="%3."/>
      <w:lvlJc w:val="right"/>
      <w:pPr>
        <w:ind w:left="1823" w:hanging="180"/>
      </w:pPr>
    </w:lvl>
    <w:lvl w:ilvl="3" w:tplc="0409000F" w:tentative="1">
      <w:start w:val="1"/>
      <w:numFmt w:val="decimal"/>
      <w:lvlText w:val="%4."/>
      <w:lvlJc w:val="left"/>
      <w:pPr>
        <w:ind w:left="2543" w:hanging="360"/>
      </w:pPr>
    </w:lvl>
    <w:lvl w:ilvl="4" w:tplc="04090019" w:tentative="1">
      <w:start w:val="1"/>
      <w:numFmt w:val="lowerLetter"/>
      <w:lvlText w:val="%5."/>
      <w:lvlJc w:val="left"/>
      <w:pPr>
        <w:ind w:left="3263" w:hanging="360"/>
      </w:pPr>
    </w:lvl>
    <w:lvl w:ilvl="5" w:tplc="0409001B" w:tentative="1">
      <w:start w:val="1"/>
      <w:numFmt w:val="lowerRoman"/>
      <w:lvlText w:val="%6."/>
      <w:lvlJc w:val="right"/>
      <w:pPr>
        <w:ind w:left="3983" w:hanging="180"/>
      </w:pPr>
    </w:lvl>
    <w:lvl w:ilvl="6" w:tplc="0409000F" w:tentative="1">
      <w:start w:val="1"/>
      <w:numFmt w:val="decimal"/>
      <w:lvlText w:val="%7."/>
      <w:lvlJc w:val="left"/>
      <w:pPr>
        <w:ind w:left="4703" w:hanging="360"/>
      </w:pPr>
    </w:lvl>
    <w:lvl w:ilvl="7" w:tplc="04090019" w:tentative="1">
      <w:start w:val="1"/>
      <w:numFmt w:val="lowerLetter"/>
      <w:lvlText w:val="%8."/>
      <w:lvlJc w:val="left"/>
      <w:pPr>
        <w:ind w:left="5423" w:hanging="360"/>
      </w:pPr>
    </w:lvl>
    <w:lvl w:ilvl="8" w:tplc="0409001B" w:tentative="1">
      <w:start w:val="1"/>
      <w:numFmt w:val="lowerRoman"/>
      <w:lvlText w:val="%9."/>
      <w:lvlJc w:val="right"/>
      <w:pPr>
        <w:ind w:left="6143" w:hanging="180"/>
      </w:pPr>
    </w:lvl>
  </w:abstractNum>
  <w:abstractNum w:abstractNumId="10">
    <w:nsid w:val="172B7973"/>
    <w:multiLevelType w:val="multilevel"/>
    <w:tmpl w:val="123CD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E6E0ED9"/>
    <w:multiLevelType w:val="multilevel"/>
    <w:tmpl w:val="1E6E0ED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2">
    <w:nsid w:val="229B5C55"/>
    <w:multiLevelType w:val="multilevel"/>
    <w:tmpl w:val="229B5C55"/>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3">
    <w:nsid w:val="22C50BEA"/>
    <w:multiLevelType w:val="multilevel"/>
    <w:tmpl w:val="81AE93AC"/>
    <w:lvl w:ilvl="0">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nsid w:val="26D9081E"/>
    <w:multiLevelType w:val="multilevel"/>
    <w:tmpl w:val="26D9081E"/>
    <w:lvl w:ilvl="0">
      <w:start w:val="1"/>
      <w:numFmt w:val="decimal"/>
      <w:lvlText w:val="%1."/>
      <w:lvlJc w:val="left"/>
      <w:pPr>
        <w:ind w:left="18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299A30B2"/>
    <w:multiLevelType w:val="multilevel"/>
    <w:tmpl w:val="9A063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2291C78"/>
    <w:multiLevelType w:val="multilevel"/>
    <w:tmpl w:val="32291C7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7">
    <w:nsid w:val="334803D5"/>
    <w:multiLevelType w:val="multilevel"/>
    <w:tmpl w:val="7FE05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65D53B6"/>
    <w:multiLevelType w:val="multilevel"/>
    <w:tmpl w:val="365D53B6"/>
    <w:lvl w:ilvl="0">
      <w:start w:val="1"/>
      <w:numFmt w:val="bullet"/>
      <w:lvlText w:val=""/>
      <w:lvlJc w:val="left"/>
      <w:pPr>
        <w:ind w:left="5850" w:hanging="360"/>
      </w:pPr>
      <w:rPr>
        <w:rFonts w:ascii="Symbol" w:hAnsi="Symbol" w:hint="default"/>
      </w:rPr>
    </w:lvl>
    <w:lvl w:ilvl="1">
      <w:start w:val="1"/>
      <w:numFmt w:val="bullet"/>
      <w:lvlText w:val="o"/>
      <w:lvlJc w:val="left"/>
      <w:pPr>
        <w:ind w:left="6570" w:hanging="360"/>
      </w:pPr>
      <w:rPr>
        <w:rFonts w:ascii="Courier New" w:hAnsi="Courier New" w:cs="Courier New" w:hint="default"/>
      </w:rPr>
    </w:lvl>
    <w:lvl w:ilvl="2">
      <w:start w:val="1"/>
      <w:numFmt w:val="bullet"/>
      <w:lvlText w:val=""/>
      <w:lvlJc w:val="left"/>
      <w:pPr>
        <w:ind w:left="7290" w:hanging="360"/>
      </w:pPr>
      <w:rPr>
        <w:rFonts w:ascii="Wingdings" w:hAnsi="Wingdings" w:hint="default"/>
      </w:rPr>
    </w:lvl>
    <w:lvl w:ilvl="3">
      <w:start w:val="1"/>
      <w:numFmt w:val="bullet"/>
      <w:lvlText w:val=""/>
      <w:lvlJc w:val="left"/>
      <w:pPr>
        <w:ind w:left="8010" w:hanging="360"/>
      </w:pPr>
      <w:rPr>
        <w:rFonts w:ascii="Symbol" w:hAnsi="Symbol" w:hint="default"/>
      </w:rPr>
    </w:lvl>
    <w:lvl w:ilvl="4">
      <w:start w:val="1"/>
      <w:numFmt w:val="bullet"/>
      <w:lvlText w:val="o"/>
      <w:lvlJc w:val="left"/>
      <w:pPr>
        <w:ind w:left="8730" w:hanging="360"/>
      </w:pPr>
      <w:rPr>
        <w:rFonts w:ascii="Courier New" w:hAnsi="Courier New" w:cs="Courier New" w:hint="default"/>
      </w:rPr>
    </w:lvl>
    <w:lvl w:ilvl="5">
      <w:start w:val="1"/>
      <w:numFmt w:val="bullet"/>
      <w:lvlText w:val=""/>
      <w:lvlJc w:val="left"/>
      <w:pPr>
        <w:ind w:left="9450" w:hanging="360"/>
      </w:pPr>
      <w:rPr>
        <w:rFonts w:ascii="Wingdings" w:hAnsi="Wingdings" w:hint="default"/>
      </w:rPr>
    </w:lvl>
    <w:lvl w:ilvl="6">
      <w:start w:val="1"/>
      <w:numFmt w:val="bullet"/>
      <w:lvlText w:val=""/>
      <w:lvlJc w:val="left"/>
      <w:pPr>
        <w:ind w:left="10170" w:hanging="360"/>
      </w:pPr>
      <w:rPr>
        <w:rFonts w:ascii="Symbol" w:hAnsi="Symbol" w:hint="default"/>
      </w:rPr>
    </w:lvl>
    <w:lvl w:ilvl="7">
      <w:start w:val="1"/>
      <w:numFmt w:val="bullet"/>
      <w:lvlText w:val="o"/>
      <w:lvlJc w:val="left"/>
      <w:pPr>
        <w:ind w:left="10890" w:hanging="360"/>
      </w:pPr>
      <w:rPr>
        <w:rFonts w:ascii="Courier New" w:hAnsi="Courier New" w:cs="Courier New" w:hint="default"/>
      </w:rPr>
    </w:lvl>
    <w:lvl w:ilvl="8">
      <w:start w:val="1"/>
      <w:numFmt w:val="bullet"/>
      <w:lvlText w:val=""/>
      <w:lvlJc w:val="left"/>
      <w:pPr>
        <w:ind w:left="11610" w:hanging="360"/>
      </w:pPr>
      <w:rPr>
        <w:rFonts w:ascii="Wingdings" w:hAnsi="Wingdings" w:hint="default"/>
      </w:rPr>
    </w:lvl>
  </w:abstractNum>
  <w:abstractNum w:abstractNumId="19">
    <w:nsid w:val="3D5E0190"/>
    <w:multiLevelType w:val="multilevel"/>
    <w:tmpl w:val="3D8CA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FFB52B0"/>
    <w:multiLevelType w:val="multilevel"/>
    <w:tmpl w:val="3FFB52B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1">
    <w:nsid w:val="42503761"/>
    <w:multiLevelType w:val="multilevel"/>
    <w:tmpl w:val="42503761"/>
    <w:lvl w:ilvl="0">
      <w:start w:val="1"/>
      <w:numFmt w:val="bullet"/>
      <w:lvlText w:val="o"/>
      <w:lvlJc w:val="left"/>
      <w:pPr>
        <w:ind w:left="1440" w:hanging="360"/>
      </w:pPr>
      <w:rPr>
        <w:rFonts w:ascii="Courier New" w:hAnsi="Courier New" w:cs="Courier New"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2">
    <w:nsid w:val="42BE2FF0"/>
    <w:multiLevelType w:val="hybridMultilevel"/>
    <w:tmpl w:val="CF544A44"/>
    <w:lvl w:ilvl="0" w:tplc="87428F52">
      <w:start w:val="1"/>
      <w:numFmt w:val="decimal"/>
      <w:lvlText w:val="%1-"/>
      <w:lvlJc w:val="left"/>
      <w:pPr>
        <w:ind w:left="383" w:hanging="360"/>
      </w:pPr>
      <w:rPr>
        <w:rFonts w:hint="default"/>
      </w:rPr>
    </w:lvl>
    <w:lvl w:ilvl="1" w:tplc="04090019" w:tentative="1">
      <w:start w:val="1"/>
      <w:numFmt w:val="lowerLetter"/>
      <w:lvlText w:val="%2."/>
      <w:lvlJc w:val="left"/>
      <w:pPr>
        <w:ind w:left="1103" w:hanging="360"/>
      </w:pPr>
    </w:lvl>
    <w:lvl w:ilvl="2" w:tplc="0409001B" w:tentative="1">
      <w:start w:val="1"/>
      <w:numFmt w:val="lowerRoman"/>
      <w:lvlText w:val="%3."/>
      <w:lvlJc w:val="right"/>
      <w:pPr>
        <w:ind w:left="1823" w:hanging="180"/>
      </w:pPr>
    </w:lvl>
    <w:lvl w:ilvl="3" w:tplc="0409000F" w:tentative="1">
      <w:start w:val="1"/>
      <w:numFmt w:val="decimal"/>
      <w:lvlText w:val="%4."/>
      <w:lvlJc w:val="left"/>
      <w:pPr>
        <w:ind w:left="2543" w:hanging="360"/>
      </w:pPr>
    </w:lvl>
    <w:lvl w:ilvl="4" w:tplc="04090019" w:tentative="1">
      <w:start w:val="1"/>
      <w:numFmt w:val="lowerLetter"/>
      <w:lvlText w:val="%5."/>
      <w:lvlJc w:val="left"/>
      <w:pPr>
        <w:ind w:left="3263" w:hanging="360"/>
      </w:pPr>
    </w:lvl>
    <w:lvl w:ilvl="5" w:tplc="0409001B" w:tentative="1">
      <w:start w:val="1"/>
      <w:numFmt w:val="lowerRoman"/>
      <w:lvlText w:val="%6."/>
      <w:lvlJc w:val="right"/>
      <w:pPr>
        <w:ind w:left="3983" w:hanging="180"/>
      </w:pPr>
    </w:lvl>
    <w:lvl w:ilvl="6" w:tplc="0409000F" w:tentative="1">
      <w:start w:val="1"/>
      <w:numFmt w:val="decimal"/>
      <w:lvlText w:val="%7."/>
      <w:lvlJc w:val="left"/>
      <w:pPr>
        <w:ind w:left="4703" w:hanging="360"/>
      </w:pPr>
    </w:lvl>
    <w:lvl w:ilvl="7" w:tplc="04090019" w:tentative="1">
      <w:start w:val="1"/>
      <w:numFmt w:val="lowerLetter"/>
      <w:lvlText w:val="%8."/>
      <w:lvlJc w:val="left"/>
      <w:pPr>
        <w:ind w:left="5423" w:hanging="360"/>
      </w:pPr>
    </w:lvl>
    <w:lvl w:ilvl="8" w:tplc="0409001B" w:tentative="1">
      <w:start w:val="1"/>
      <w:numFmt w:val="lowerRoman"/>
      <w:lvlText w:val="%9."/>
      <w:lvlJc w:val="right"/>
      <w:pPr>
        <w:ind w:left="6143" w:hanging="180"/>
      </w:pPr>
    </w:lvl>
  </w:abstractNum>
  <w:abstractNum w:abstractNumId="23">
    <w:nsid w:val="495D2E46"/>
    <w:multiLevelType w:val="multilevel"/>
    <w:tmpl w:val="495D2E4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4">
    <w:nsid w:val="4BAB26B1"/>
    <w:multiLevelType w:val="multilevel"/>
    <w:tmpl w:val="F8EAAA40"/>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5">
    <w:nsid w:val="50727E9F"/>
    <w:multiLevelType w:val="multilevel"/>
    <w:tmpl w:val="BA3C2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53B0E22"/>
    <w:multiLevelType w:val="multilevel"/>
    <w:tmpl w:val="BCF23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9596E69"/>
    <w:multiLevelType w:val="multilevel"/>
    <w:tmpl w:val="59596E6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8">
    <w:nsid w:val="59C522FE"/>
    <w:multiLevelType w:val="multilevel"/>
    <w:tmpl w:val="4E323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A8A23CD"/>
    <w:multiLevelType w:val="multilevel"/>
    <w:tmpl w:val="47D2C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7560F5B"/>
    <w:multiLevelType w:val="multilevel"/>
    <w:tmpl w:val="67560F5B"/>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1">
    <w:nsid w:val="67B01829"/>
    <w:multiLevelType w:val="multilevel"/>
    <w:tmpl w:val="67B01829"/>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2">
    <w:nsid w:val="6D094BA1"/>
    <w:multiLevelType w:val="hybridMultilevel"/>
    <w:tmpl w:val="4D400210"/>
    <w:lvl w:ilvl="0" w:tplc="8A929AA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21EDD1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2C01D5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27A1C0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B42AFE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B724F2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B82E39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954117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B0479E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3">
    <w:nsid w:val="719F28E4"/>
    <w:multiLevelType w:val="multilevel"/>
    <w:tmpl w:val="719F28E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4">
    <w:nsid w:val="72877858"/>
    <w:multiLevelType w:val="multilevel"/>
    <w:tmpl w:val="7287785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5">
    <w:nsid w:val="75DE107A"/>
    <w:multiLevelType w:val="multilevel"/>
    <w:tmpl w:val="75DE107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6">
    <w:nsid w:val="765310B4"/>
    <w:multiLevelType w:val="hybridMultilevel"/>
    <w:tmpl w:val="F2986D8C"/>
    <w:lvl w:ilvl="0" w:tplc="170211F8">
      <w:start w:val="1"/>
      <w:numFmt w:val="bullet"/>
      <w:lvlText w:val="•"/>
      <w:lvlJc w:val="left"/>
      <w:pPr>
        <w:ind w:left="720"/>
      </w:pPr>
      <w:rPr>
        <w:rFonts w:ascii="Arial" w:eastAsia="Arial" w:hAnsi="Arial" w:cs="Arial"/>
        <w:b w:val="0"/>
        <w:i w:val="0"/>
        <w:strike w:val="0"/>
        <w:dstrike w:val="0"/>
        <w:color w:val="0C0C0C"/>
        <w:sz w:val="20"/>
        <w:szCs w:val="20"/>
        <w:u w:val="none" w:color="000000"/>
        <w:bdr w:val="none" w:sz="0" w:space="0" w:color="auto"/>
        <w:shd w:val="clear" w:color="auto" w:fill="auto"/>
        <w:vertAlign w:val="baseline"/>
      </w:rPr>
    </w:lvl>
    <w:lvl w:ilvl="1" w:tplc="C0E8F65A">
      <w:start w:val="1"/>
      <w:numFmt w:val="bullet"/>
      <w:lvlText w:val="o"/>
      <w:lvlJc w:val="left"/>
      <w:pPr>
        <w:ind w:left="144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2" w:tplc="8F6E1064">
      <w:start w:val="1"/>
      <w:numFmt w:val="bullet"/>
      <w:lvlText w:val="▪"/>
      <w:lvlJc w:val="left"/>
      <w:pPr>
        <w:ind w:left="216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3" w:tplc="524237F4">
      <w:start w:val="1"/>
      <w:numFmt w:val="bullet"/>
      <w:lvlText w:val="•"/>
      <w:lvlJc w:val="left"/>
      <w:pPr>
        <w:ind w:left="2880"/>
      </w:pPr>
      <w:rPr>
        <w:rFonts w:ascii="Arial" w:eastAsia="Arial" w:hAnsi="Arial" w:cs="Arial"/>
        <w:b w:val="0"/>
        <w:i w:val="0"/>
        <w:strike w:val="0"/>
        <w:dstrike w:val="0"/>
        <w:color w:val="0C0C0C"/>
        <w:sz w:val="20"/>
        <w:szCs w:val="20"/>
        <w:u w:val="none" w:color="000000"/>
        <w:bdr w:val="none" w:sz="0" w:space="0" w:color="auto"/>
        <w:shd w:val="clear" w:color="auto" w:fill="auto"/>
        <w:vertAlign w:val="baseline"/>
      </w:rPr>
    </w:lvl>
    <w:lvl w:ilvl="4" w:tplc="1880263A">
      <w:start w:val="1"/>
      <w:numFmt w:val="bullet"/>
      <w:lvlText w:val="o"/>
      <w:lvlJc w:val="left"/>
      <w:pPr>
        <w:ind w:left="360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5" w:tplc="E2AEE2E0">
      <w:start w:val="1"/>
      <w:numFmt w:val="bullet"/>
      <w:lvlText w:val="▪"/>
      <w:lvlJc w:val="left"/>
      <w:pPr>
        <w:ind w:left="432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6" w:tplc="2A041F5A">
      <w:start w:val="1"/>
      <w:numFmt w:val="bullet"/>
      <w:lvlText w:val="•"/>
      <w:lvlJc w:val="left"/>
      <w:pPr>
        <w:ind w:left="5040"/>
      </w:pPr>
      <w:rPr>
        <w:rFonts w:ascii="Arial" w:eastAsia="Arial" w:hAnsi="Arial" w:cs="Arial"/>
        <w:b w:val="0"/>
        <w:i w:val="0"/>
        <w:strike w:val="0"/>
        <w:dstrike w:val="0"/>
        <w:color w:val="0C0C0C"/>
        <w:sz w:val="20"/>
        <w:szCs w:val="20"/>
        <w:u w:val="none" w:color="000000"/>
        <w:bdr w:val="none" w:sz="0" w:space="0" w:color="auto"/>
        <w:shd w:val="clear" w:color="auto" w:fill="auto"/>
        <w:vertAlign w:val="baseline"/>
      </w:rPr>
    </w:lvl>
    <w:lvl w:ilvl="7" w:tplc="0416175C">
      <w:start w:val="1"/>
      <w:numFmt w:val="bullet"/>
      <w:lvlText w:val="o"/>
      <w:lvlJc w:val="left"/>
      <w:pPr>
        <w:ind w:left="576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8" w:tplc="9F1C6742">
      <w:start w:val="1"/>
      <w:numFmt w:val="bullet"/>
      <w:lvlText w:val="▪"/>
      <w:lvlJc w:val="left"/>
      <w:pPr>
        <w:ind w:left="648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abstractNum>
  <w:abstractNum w:abstractNumId="37">
    <w:nsid w:val="77222D57"/>
    <w:multiLevelType w:val="multilevel"/>
    <w:tmpl w:val="77222D5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8">
    <w:nsid w:val="7FE426C3"/>
    <w:multiLevelType w:val="multilevel"/>
    <w:tmpl w:val="7B3E7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8"/>
  </w:num>
  <w:num w:numId="3">
    <w:abstractNumId w:val="5"/>
  </w:num>
  <w:num w:numId="4">
    <w:abstractNumId w:val="24"/>
  </w:num>
  <w:num w:numId="5">
    <w:abstractNumId w:val="13"/>
  </w:num>
  <w:num w:numId="6">
    <w:abstractNumId w:val="0"/>
  </w:num>
  <w:num w:numId="7">
    <w:abstractNumId w:val="1"/>
  </w:num>
  <w:num w:numId="8">
    <w:abstractNumId w:val="32"/>
  </w:num>
  <w:num w:numId="9">
    <w:abstractNumId w:val="36"/>
  </w:num>
  <w:num w:numId="10">
    <w:abstractNumId w:val="6"/>
  </w:num>
  <w:num w:numId="11">
    <w:abstractNumId w:val="19"/>
  </w:num>
  <w:num w:numId="12">
    <w:abstractNumId w:val="15"/>
  </w:num>
  <w:num w:numId="13">
    <w:abstractNumId w:val="26"/>
  </w:num>
  <w:num w:numId="14">
    <w:abstractNumId w:val="22"/>
  </w:num>
  <w:num w:numId="15">
    <w:abstractNumId w:val="9"/>
  </w:num>
  <w:num w:numId="16">
    <w:abstractNumId w:val="25"/>
  </w:num>
  <w:num w:numId="17">
    <w:abstractNumId w:val="28"/>
  </w:num>
  <w:num w:numId="18">
    <w:abstractNumId w:val="20"/>
  </w:num>
  <w:num w:numId="19">
    <w:abstractNumId w:val="12"/>
  </w:num>
  <w:num w:numId="20">
    <w:abstractNumId w:val="37"/>
  </w:num>
  <w:num w:numId="21">
    <w:abstractNumId w:val="31"/>
  </w:num>
  <w:num w:numId="22">
    <w:abstractNumId w:val="18"/>
  </w:num>
  <w:num w:numId="23">
    <w:abstractNumId w:val="23"/>
  </w:num>
  <w:num w:numId="24">
    <w:abstractNumId w:val="16"/>
  </w:num>
  <w:num w:numId="25">
    <w:abstractNumId w:val="21"/>
  </w:num>
  <w:num w:numId="26">
    <w:abstractNumId w:val="27"/>
  </w:num>
  <w:num w:numId="27">
    <w:abstractNumId w:val="30"/>
  </w:num>
  <w:num w:numId="28">
    <w:abstractNumId w:val="4"/>
  </w:num>
  <w:num w:numId="29">
    <w:abstractNumId w:val="11"/>
  </w:num>
  <w:num w:numId="30">
    <w:abstractNumId w:val="34"/>
  </w:num>
  <w:num w:numId="31">
    <w:abstractNumId w:val="33"/>
  </w:num>
  <w:num w:numId="32">
    <w:abstractNumId w:val="7"/>
  </w:num>
  <w:num w:numId="33">
    <w:abstractNumId w:val="35"/>
  </w:num>
  <w:num w:numId="34">
    <w:abstractNumId w:val="14"/>
  </w:num>
  <w:num w:numId="35">
    <w:abstractNumId w:val="17"/>
  </w:num>
  <w:num w:numId="36">
    <w:abstractNumId w:val="29"/>
  </w:num>
  <w:num w:numId="37">
    <w:abstractNumId w:val="10"/>
  </w:num>
  <w:num w:numId="38">
    <w:abstractNumId w:val="3"/>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9B2C16"/>
    <w:rsid w:val="00011C31"/>
    <w:rsid w:val="00022E60"/>
    <w:rsid w:val="001750E5"/>
    <w:rsid w:val="001A6039"/>
    <w:rsid w:val="001F38D9"/>
    <w:rsid w:val="002154A1"/>
    <w:rsid w:val="00353B65"/>
    <w:rsid w:val="003B30F8"/>
    <w:rsid w:val="005C2273"/>
    <w:rsid w:val="005D587F"/>
    <w:rsid w:val="005F30F4"/>
    <w:rsid w:val="006D5202"/>
    <w:rsid w:val="00710DE5"/>
    <w:rsid w:val="00723C93"/>
    <w:rsid w:val="00734E9A"/>
    <w:rsid w:val="007774D9"/>
    <w:rsid w:val="007849E5"/>
    <w:rsid w:val="00784A4A"/>
    <w:rsid w:val="0078700C"/>
    <w:rsid w:val="00804D2F"/>
    <w:rsid w:val="0084253E"/>
    <w:rsid w:val="008528D1"/>
    <w:rsid w:val="008935E2"/>
    <w:rsid w:val="008A68BE"/>
    <w:rsid w:val="009B2C16"/>
    <w:rsid w:val="00A052CF"/>
    <w:rsid w:val="00A10084"/>
    <w:rsid w:val="00A2421A"/>
    <w:rsid w:val="00AC76D0"/>
    <w:rsid w:val="00AF5EC1"/>
    <w:rsid w:val="00BC36B5"/>
    <w:rsid w:val="00BF7939"/>
    <w:rsid w:val="00D0064C"/>
    <w:rsid w:val="00D80421"/>
    <w:rsid w:val="00DB0E7A"/>
    <w:rsid w:val="00E42E69"/>
    <w:rsid w:val="00E436A6"/>
    <w:rsid w:val="00EB4E84"/>
    <w:rsid w:val="00F13E8D"/>
    <w:rsid w:val="00F20E3B"/>
    <w:rsid w:val="00F35330"/>
    <w:rsid w:val="00FA1D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FollowedHyperlink"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qFormat="1"/>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qFormat="1"/>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link w:val="Heading2Char"/>
    <w:uiPriority w:val="9"/>
    <w:qFormat/>
    <w:pPr>
      <w:keepNext/>
      <w:keepLines/>
      <w:spacing w:before="360" w:after="120"/>
      <w:outlineLvl w:val="1"/>
    </w:pPr>
    <w:rPr>
      <w:sz w:val="32"/>
      <w:szCs w:val="32"/>
    </w:rPr>
  </w:style>
  <w:style w:type="paragraph" w:styleId="Heading3">
    <w:name w:val="heading 3"/>
    <w:basedOn w:val="Normal"/>
    <w:next w:val="Normal"/>
    <w:link w:val="Heading3Char"/>
    <w:uiPriority w:val="9"/>
    <w:qFormat/>
    <w:pPr>
      <w:keepNext/>
      <w:keepLines/>
      <w:spacing w:before="320" w:after="80"/>
      <w:outlineLvl w:val="2"/>
    </w:pPr>
    <w:rPr>
      <w:color w:val="434343"/>
      <w:sz w:val="28"/>
      <w:szCs w:val="28"/>
    </w:rPr>
  </w:style>
  <w:style w:type="paragraph" w:styleId="Heading4">
    <w:name w:val="heading 4"/>
    <w:basedOn w:val="Normal"/>
    <w:next w:val="Normal"/>
    <w:link w:val="Heading4Char"/>
    <w:uiPriority w:val="9"/>
    <w:qFormat/>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link w:val="SubtitleChar"/>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character" w:customStyle="1" w:styleId="Heading4Char">
    <w:name w:val="Heading 4 Char"/>
    <w:link w:val="Heading4"/>
    <w:uiPriority w:val="9"/>
    <w:rsid w:val="00F13E8D"/>
    <w:rPr>
      <w:color w:val="666666"/>
      <w:sz w:val="24"/>
      <w:szCs w:val="24"/>
    </w:rPr>
  </w:style>
  <w:style w:type="character" w:customStyle="1" w:styleId="Heading3Char">
    <w:name w:val="Heading 3 Char"/>
    <w:link w:val="Heading3"/>
    <w:uiPriority w:val="9"/>
    <w:rsid w:val="00F13E8D"/>
    <w:rPr>
      <w:color w:val="434343"/>
      <w:sz w:val="28"/>
      <w:szCs w:val="28"/>
    </w:rPr>
  </w:style>
  <w:style w:type="character" w:customStyle="1" w:styleId="Heading1Char">
    <w:name w:val="Heading 1 Char"/>
    <w:link w:val="Heading1"/>
    <w:uiPriority w:val="9"/>
    <w:rsid w:val="00F13E8D"/>
    <w:rPr>
      <w:sz w:val="40"/>
      <w:szCs w:val="40"/>
    </w:rPr>
  </w:style>
  <w:style w:type="character" w:customStyle="1" w:styleId="Heading2Char">
    <w:name w:val="Heading 2 Char"/>
    <w:link w:val="Heading2"/>
    <w:uiPriority w:val="9"/>
    <w:rsid w:val="00F13E8D"/>
    <w:rPr>
      <w:sz w:val="32"/>
      <w:szCs w:val="32"/>
    </w:rPr>
  </w:style>
  <w:style w:type="table" w:styleId="TableGrid">
    <w:name w:val="Table Grid"/>
    <w:basedOn w:val="TableNormal"/>
    <w:uiPriority w:val="59"/>
    <w:qFormat/>
    <w:rsid w:val="00F13E8D"/>
    <w:pPr>
      <w:spacing w:line="240" w:lineRule="auto"/>
    </w:pPr>
    <w:rPr>
      <w:rFonts w:asciiTheme="minorHAnsi" w:eastAsiaTheme="minorEastAsia"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Light">
    <w:name w:val="Grid Table Light"/>
    <w:basedOn w:val="TableNormal"/>
    <w:uiPriority w:val="40"/>
    <w:rsid w:val="00F13E8D"/>
    <w:pPr>
      <w:spacing w:line="240" w:lineRule="auto"/>
    </w:pPr>
    <w:rPr>
      <w:rFonts w:asciiTheme="minorHAnsi" w:eastAsiaTheme="minorEastAsia" w:hAnsiTheme="minorHAnsi" w:cstheme="minorBidi"/>
      <w:kern w:val="2"/>
      <w:sz w:val="24"/>
      <w:szCs w:val="24"/>
      <w:lang w:val="en-US"/>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
    <w:name w:val="Plain Table 1"/>
    <w:basedOn w:val="TableNormal"/>
    <w:uiPriority w:val="41"/>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
    <w:name w:val="Plain Table 2"/>
    <w:basedOn w:val="TableNormal"/>
    <w:uiPriority w:val="42"/>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
    <w:name w:val="Plain Table 3"/>
    <w:basedOn w:val="TableNormal"/>
    <w:uiPriority w:val="43"/>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
    <w:name w:val="Plain Table 4"/>
    <w:basedOn w:val="TableNormal"/>
    <w:uiPriority w:val="44"/>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Accent1">
    <w:name w:val="Grid Table 1 Light Accent 1"/>
    <w:basedOn w:val="TableNormal"/>
    <w:uiPriority w:val="46"/>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2Accent4">
    <w:name w:val="Grid Table 2 Accent 4"/>
    <w:basedOn w:val="TableNormal"/>
    <w:uiPriority w:val="47"/>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GridTable2Accent1">
    <w:name w:val="Grid Table 2 Accent 1"/>
    <w:basedOn w:val="TableNormal"/>
    <w:uiPriority w:val="47"/>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2">
    <w:name w:val="Grid Table 2"/>
    <w:basedOn w:val="TableNormal"/>
    <w:uiPriority w:val="47"/>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
    <w:name w:val="Grid Table 4 Accent 1"/>
    <w:basedOn w:val="TableNormal"/>
    <w:uiPriority w:val="49"/>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5DarkAccent4">
    <w:name w:val="Grid Table 5 Dark Accent 4"/>
    <w:basedOn w:val="TableNormal"/>
    <w:uiPriority w:val="50"/>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customStyle="1" w:styleId="GridTable6ColorfulAccent4">
    <w:name w:val="Grid Table 6 Colorful Accent 4"/>
    <w:basedOn w:val="TableNormal"/>
    <w:uiPriority w:val="51"/>
    <w:rsid w:val="00F13E8D"/>
    <w:pPr>
      <w:spacing w:line="240" w:lineRule="auto"/>
    </w:pPr>
    <w:rPr>
      <w:rFonts w:asciiTheme="minorHAnsi" w:eastAsiaTheme="minorEastAsia" w:hAnsiTheme="minorHAnsi" w:cstheme="minorBidi"/>
      <w:color w:val="5F497A" w:themeColor="accent4" w:themeShade="BF"/>
      <w:kern w:val="2"/>
      <w:sz w:val="24"/>
      <w:szCs w:val="24"/>
      <w:lang w:val="en-US"/>
      <w14:ligatures w14:val="standardContextual"/>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ListTable4Accent1">
    <w:name w:val="List Table 4 Accent 1"/>
    <w:basedOn w:val="TableNormal"/>
    <w:uiPriority w:val="49"/>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rmalWeb">
    <w:name w:val="Normal (Web)"/>
    <w:basedOn w:val="Normal"/>
    <w:uiPriority w:val="99"/>
    <w:unhideWhenUsed/>
    <w:rsid w:val="00F13E8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F13E8D"/>
    <w:rPr>
      <w:i/>
      <w:iCs/>
    </w:rPr>
  </w:style>
  <w:style w:type="character" w:styleId="Hyperlink">
    <w:name w:val="Hyperlink"/>
    <w:basedOn w:val="DefaultParagraphFont"/>
    <w:uiPriority w:val="99"/>
    <w:unhideWhenUsed/>
    <w:rsid w:val="00F13E8D"/>
    <w:rPr>
      <w:color w:val="0000FF"/>
      <w:u w:val="single"/>
    </w:rPr>
  </w:style>
  <w:style w:type="character" w:styleId="Strong">
    <w:name w:val="Strong"/>
    <w:basedOn w:val="DefaultParagraphFont"/>
    <w:uiPriority w:val="22"/>
    <w:qFormat/>
    <w:rsid w:val="00F13E8D"/>
    <w:rPr>
      <w:b/>
      <w:bCs/>
    </w:rPr>
  </w:style>
  <w:style w:type="paragraph" w:styleId="TOCHeading">
    <w:name w:val="TOC Heading"/>
    <w:basedOn w:val="Heading1"/>
    <w:next w:val="Normal"/>
    <w:uiPriority w:val="39"/>
    <w:unhideWhenUsed/>
    <w:qFormat/>
    <w:rsid w:val="00F13E8D"/>
    <w:pPr>
      <w:spacing w:before="480" w:after="0"/>
      <w:outlineLvl w:val="9"/>
    </w:pPr>
    <w:rPr>
      <w:rFonts w:asciiTheme="majorHAnsi" w:eastAsiaTheme="majorEastAsia" w:hAnsiTheme="majorHAnsi" w:cstheme="majorBidi"/>
      <w:b/>
      <w:bCs/>
      <w:color w:val="365F91" w:themeColor="accent1" w:themeShade="BF"/>
      <w:sz w:val="28"/>
      <w:szCs w:val="28"/>
      <w:lang w:val="en-US"/>
    </w:rPr>
  </w:style>
  <w:style w:type="paragraph" w:styleId="TOC1">
    <w:name w:val="toc 1"/>
    <w:basedOn w:val="Normal"/>
    <w:next w:val="Normal"/>
    <w:autoRedefine/>
    <w:uiPriority w:val="39"/>
    <w:unhideWhenUsed/>
    <w:qFormat/>
    <w:rsid w:val="00F13E8D"/>
    <w:pPr>
      <w:spacing w:before="120" w:after="120" w:line="248" w:lineRule="auto"/>
      <w:ind w:hanging="10"/>
    </w:pPr>
    <w:rPr>
      <w:rFonts w:asciiTheme="minorHAnsi" w:eastAsia="Times New Roman" w:hAnsiTheme="minorHAnsi" w:cs="Times New Roman"/>
      <w:b/>
      <w:bCs/>
      <w:caps/>
      <w:color w:val="000000"/>
      <w:kern w:val="2"/>
      <w:sz w:val="20"/>
      <w:szCs w:val="24"/>
      <w:lang w:val="en-US"/>
      <w14:ligatures w14:val="standardContextual"/>
    </w:rPr>
  </w:style>
  <w:style w:type="paragraph" w:styleId="TOC2">
    <w:name w:val="toc 2"/>
    <w:basedOn w:val="Normal"/>
    <w:next w:val="Normal"/>
    <w:autoRedefine/>
    <w:uiPriority w:val="39"/>
    <w:unhideWhenUsed/>
    <w:qFormat/>
    <w:rsid w:val="00F13E8D"/>
    <w:pPr>
      <w:spacing w:line="248" w:lineRule="auto"/>
      <w:ind w:left="240" w:hanging="10"/>
    </w:pPr>
    <w:rPr>
      <w:rFonts w:asciiTheme="minorHAnsi" w:eastAsia="Times New Roman" w:hAnsiTheme="minorHAnsi" w:cs="Times New Roman"/>
      <w:smallCaps/>
      <w:color w:val="000000"/>
      <w:kern w:val="2"/>
      <w:sz w:val="20"/>
      <w:szCs w:val="24"/>
      <w:lang w:val="en-US"/>
      <w14:ligatures w14:val="standardContextual"/>
    </w:rPr>
  </w:style>
  <w:style w:type="paragraph" w:styleId="TOC3">
    <w:name w:val="toc 3"/>
    <w:basedOn w:val="Normal"/>
    <w:next w:val="Normal"/>
    <w:autoRedefine/>
    <w:uiPriority w:val="39"/>
    <w:unhideWhenUsed/>
    <w:qFormat/>
    <w:rsid w:val="00F13E8D"/>
    <w:pPr>
      <w:spacing w:line="248" w:lineRule="auto"/>
      <w:ind w:left="480" w:hanging="10"/>
    </w:pPr>
    <w:rPr>
      <w:rFonts w:asciiTheme="minorHAnsi" w:eastAsia="Times New Roman" w:hAnsiTheme="minorHAnsi" w:cs="Times New Roman"/>
      <w:i/>
      <w:iCs/>
      <w:color w:val="000000"/>
      <w:kern w:val="2"/>
      <w:sz w:val="20"/>
      <w:szCs w:val="24"/>
      <w:lang w:val="en-US"/>
      <w14:ligatures w14:val="standardContextual"/>
    </w:rPr>
  </w:style>
  <w:style w:type="paragraph" w:styleId="TOC4">
    <w:name w:val="toc 4"/>
    <w:basedOn w:val="Normal"/>
    <w:next w:val="Normal"/>
    <w:autoRedefine/>
    <w:uiPriority w:val="39"/>
    <w:unhideWhenUsed/>
    <w:rsid w:val="00F13E8D"/>
    <w:pPr>
      <w:spacing w:line="248" w:lineRule="auto"/>
      <w:ind w:left="720" w:hanging="10"/>
    </w:pPr>
    <w:rPr>
      <w:rFonts w:asciiTheme="minorHAnsi" w:eastAsia="Times New Roman" w:hAnsiTheme="minorHAnsi" w:cs="Times New Roman"/>
      <w:color w:val="000000"/>
      <w:kern w:val="2"/>
      <w:sz w:val="18"/>
      <w:szCs w:val="21"/>
      <w:lang w:val="en-US"/>
      <w14:ligatures w14:val="standardContextual"/>
    </w:rPr>
  </w:style>
  <w:style w:type="paragraph" w:styleId="TOC5">
    <w:name w:val="toc 5"/>
    <w:basedOn w:val="Normal"/>
    <w:next w:val="Normal"/>
    <w:autoRedefine/>
    <w:uiPriority w:val="39"/>
    <w:unhideWhenUsed/>
    <w:rsid w:val="00F13E8D"/>
    <w:pPr>
      <w:spacing w:line="248" w:lineRule="auto"/>
      <w:ind w:left="960" w:hanging="10"/>
    </w:pPr>
    <w:rPr>
      <w:rFonts w:asciiTheme="minorHAnsi" w:eastAsia="Times New Roman" w:hAnsiTheme="minorHAnsi" w:cs="Times New Roman"/>
      <w:color w:val="000000"/>
      <w:kern w:val="2"/>
      <w:sz w:val="18"/>
      <w:szCs w:val="21"/>
      <w:lang w:val="en-US"/>
      <w14:ligatures w14:val="standardContextual"/>
    </w:rPr>
  </w:style>
  <w:style w:type="paragraph" w:styleId="TOC6">
    <w:name w:val="toc 6"/>
    <w:basedOn w:val="Normal"/>
    <w:next w:val="Normal"/>
    <w:autoRedefine/>
    <w:uiPriority w:val="39"/>
    <w:unhideWhenUsed/>
    <w:rsid w:val="00F13E8D"/>
    <w:pPr>
      <w:spacing w:line="248" w:lineRule="auto"/>
      <w:ind w:left="1200" w:hanging="10"/>
    </w:pPr>
    <w:rPr>
      <w:rFonts w:asciiTheme="minorHAnsi" w:eastAsia="Times New Roman" w:hAnsiTheme="minorHAnsi" w:cs="Times New Roman"/>
      <w:color w:val="000000"/>
      <w:kern w:val="2"/>
      <w:sz w:val="18"/>
      <w:szCs w:val="21"/>
      <w:lang w:val="en-US"/>
      <w14:ligatures w14:val="standardContextual"/>
    </w:rPr>
  </w:style>
  <w:style w:type="paragraph" w:styleId="TOC7">
    <w:name w:val="toc 7"/>
    <w:basedOn w:val="Normal"/>
    <w:next w:val="Normal"/>
    <w:autoRedefine/>
    <w:uiPriority w:val="39"/>
    <w:unhideWhenUsed/>
    <w:rsid w:val="00F13E8D"/>
    <w:pPr>
      <w:spacing w:line="248" w:lineRule="auto"/>
      <w:ind w:left="1440" w:hanging="10"/>
    </w:pPr>
    <w:rPr>
      <w:rFonts w:asciiTheme="minorHAnsi" w:eastAsia="Times New Roman" w:hAnsiTheme="minorHAnsi" w:cs="Times New Roman"/>
      <w:color w:val="000000"/>
      <w:kern w:val="2"/>
      <w:sz w:val="18"/>
      <w:szCs w:val="21"/>
      <w:lang w:val="en-US"/>
      <w14:ligatures w14:val="standardContextual"/>
    </w:rPr>
  </w:style>
  <w:style w:type="paragraph" w:styleId="TOC8">
    <w:name w:val="toc 8"/>
    <w:basedOn w:val="Normal"/>
    <w:next w:val="Normal"/>
    <w:autoRedefine/>
    <w:uiPriority w:val="39"/>
    <w:unhideWhenUsed/>
    <w:rsid w:val="00F13E8D"/>
    <w:pPr>
      <w:spacing w:line="248" w:lineRule="auto"/>
      <w:ind w:left="1680" w:hanging="10"/>
    </w:pPr>
    <w:rPr>
      <w:rFonts w:asciiTheme="minorHAnsi" w:eastAsia="Times New Roman" w:hAnsiTheme="minorHAnsi" w:cs="Times New Roman"/>
      <w:color w:val="000000"/>
      <w:kern w:val="2"/>
      <w:sz w:val="18"/>
      <w:szCs w:val="21"/>
      <w:lang w:val="en-US"/>
      <w14:ligatures w14:val="standardContextual"/>
    </w:rPr>
  </w:style>
  <w:style w:type="paragraph" w:styleId="TOC9">
    <w:name w:val="toc 9"/>
    <w:basedOn w:val="Normal"/>
    <w:next w:val="Normal"/>
    <w:autoRedefine/>
    <w:uiPriority w:val="39"/>
    <w:unhideWhenUsed/>
    <w:rsid w:val="00F13E8D"/>
    <w:pPr>
      <w:spacing w:line="248" w:lineRule="auto"/>
      <w:ind w:left="1920" w:hanging="10"/>
    </w:pPr>
    <w:rPr>
      <w:rFonts w:asciiTheme="minorHAnsi" w:eastAsia="Times New Roman" w:hAnsiTheme="minorHAnsi" w:cs="Times New Roman"/>
      <w:color w:val="000000"/>
      <w:kern w:val="2"/>
      <w:sz w:val="18"/>
      <w:szCs w:val="21"/>
      <w:lang w:val="en-US"/>
      <w14:ligatures w14:val="standardContextual"/>
    </w:rPr>
  </w:style>
  <w:style w:type="paragraph" w:styleId="ListParagraph">
    <w:name w:val="List Paragraph"/>
    <w:basedOn w:val="Normal"/>
    <w:uiPriority w:val="34"/>
    <w:qFormat/>
    <w:rsid w:val="00F13E8D"/>
    <w:pPr>
      <w:spacing w:after="11" w:line="248" w:lineRule="auto"/>
      <w:ind w:left="720" w:hanging="10"/>
      <w:contextualSpacing/>
    </w:pPr>
    <w:rPr>
      <w:rFonts w:ascii="Times New Roman" w:eastAsia="Times New Roman" w:hAnsi="Times New Roman" w:cs="Times New Roman"/>
      <w:color w:val="000000"/>
      <w:kern w:val="2"/>
      <w:sz w:val="24"/>
      <w:szCs w:val="24"/>
      <w:lang w:val="en-US"/>
      <w14:ligatures w14:val="standardContextual"/>
    </w:rPr>
  </w:style>
  <w:style w:type="table" w:customStyle="1" w:styleId="GridTable1Light">
    <w:name w:val="Grid Table 1 Light"/>
    <w:basedOn w:val="TableNormal"/>
    <w:uiPriority w:val="46"/>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3">
    <w:name w:val="Grid Table 3"/>
    <w:basedOn w:val="TableNormal"/>
    <w:uiPriority w:val="48"/>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6Colorful">
    <w:name w:val="Grid Table 6 Colorful"/>
    <w:basedOn w:val="TableNormal"/>
    <w:uiPriority w:val="51"/>
    <w:rsid w:val="00F13E8D"/>
    <w:pPr>
      <w:spacing w:line="240" w:lineRule="auto"/>
    </w:pPr>
    <w:rPr>
      <w:rFonts w:asciiTheme="minorHAnsi" w:eastAsiaTheme="minorEastAsia" w:hAnsiTheme="minorHAnsi" w:cstheme="minorBidi"/>
      <w:color w:val="000000" w:themeColor="text1"/>
      <w:kern w:val="2"/>
      <w:sz w:val="24"/>
      <w:szCs w:val="24"/>
      <w:lang w:val="en-US"/>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Footer">
    <w:name w:val="footer"/>
    <w:basedOn w:val="Normal"/>
    <w:link w:val="FooterChar"/>
    <w:uiPriority w:val="99"/>
    <w:unhideWhenUsed/>
    <w:rsid w:val="00F13E8D"/>
    <w:pPr>
      <w:tabs>
        <w:tab w:val="center" w:pos="4680"/>
        <w:tab w:val="right" w:pos="9360"/>
      </w:tabs>
      <w:spacing w:line="240" w:lineRule="auto"/>
      <w:ind w:left="33" w:hanging="10"/>
    </w:pPr>
    <w:rPr>
      <w:rFonts w:ascii="Times New Roman" w:eastAsia="Times New Roman" w:hAnsi="Times New Roman" w:cs="Times New Roman"/>
      <w:color w:val="000000"/>
      <w:kern w:val="2"/>
      <w:sz w:val="24"/>
      <w:szCs w:val="24"/>
      <w:lang w:val="en-US"/>
      <w14:ligatures w14:val="standardContextual"/>
    </w:rPr>
  </w:style>
  <w:style w:type="character" w:customStyle="1" w:styleId="FooterChar">
    <w:name w:val="Footer Char"/>
    <w:basedOn w:val="DefaultParagraphFont"/>
    <w:link w:val="Footer"/>
    <w:uiPriority w:val="99"/>
    <w:rsid w:val="00F13E8D"/>
    <w:rPr>
      <w:rFonts w:ascii="Times New Roman" w:eastAsia="Times New Roman" w:hAnsi="Times New Roman" w:cs="Times New Roman"/>
      <w:color w:val="000000"/>
      <w:kern w:val="2"/>
      <w:sz w:val="24"/>
      <w:szCs w:val="24"/>
      <w:lang w:val="en-US"/>
      <w14:ligatures w14:val="standardContextual"/>
    </w:rPr>
  </w:style>
  <w:style w:type="character" w:styleId="PageNumber">
    <w:name w:val="page number"/>
    <w:basedOn w:val="DefaultParagraphFont"/>
    <w:uiPriority w:val="99"/>
    <w:semiHidden/>
    <w:unhideWhenUsed/>
    <w:rsid w:val="00F13E8D"/>
  </w:style>
  <w:style w:type="paragraph" w:styleId="NoSpacing">
    <w:name w:val="No Spacing"/>
    <w:link w:val="NoSpacingChar"/>
    <w:uiPriority w:val="1"/>
    <w:qFormat/>
    <w:rsid w:val="00F13E8D"/>
    <w:pPr>
      <w:spacing w:line="240" w:lineRule="auto"/>
    </w:pPr>
    <w:rPr>
      <w:rFonts w:asciiTheme="minorHAnsi" w:eastAsiaTheme="minorEastAsia" w:hAnsiTheme="minorHAnsi" w:cstheme="minorBidi"/>
      <w:lang w:val="en-US" w:eastAsia="zh-CN"/>
    </w:rPr>
  </w:style>
  <w:style w:type="character" w:customStyle="1" w:styleId="UnresolvedMention">
    <w:name w:val="Unresolved Mention"/>
    <w:basedOn w:val="DefaultParagraphFont"/>
    <w:uiPriority w:val="99"/>
    <w:semiHidden/>
    <w:unhideWhenUsed/>
    <w:rsid w:val="00F13E8D"/>
    <w:rPr>
      <w:color w:val="605E5C"/>
      <w:shd w:val="clear" w:color="auto" w:fill="E1DFDD"/>
    </w:rPr>
  </w:style>
  <w:style w:type="paragraph" w:styleId="BalloonText">
    <w:name w:val="Balloon Text"/>
    <w:basedOn w:val="Normal"/>
    <w:link w:val="BalloonTextChar"/>
    <w:uiPriority w:val="99"/>
    <w:semiHidden/>
    <w:unhideWhenUsed/>
    <w:qFormat/>
    <w:rsid w:val="00F13E8D"/>
    <w:pPr>
      <w:spacing w:line="240" w:lineRule="auto"/>
      <w:ind w:left="33" w:hanging="10"/>
    </w:pPr>
    <w:rPr>
      <w:rFonts w:ascii="Tahoma" w:eastAsia="Times New Roman" w:hAnsi="Tahoma" w:cs="Tahoma"/>
      <w:color w:val="000000"/>
      <w:kern w:val="2"/>
      <w:sz w:val="16"/>
      <w:szCs w:val="16"/>
      <w:lang w:val="en-US"/>
      <w14:ligatures w14:val="standardContextual"/>
    </w:rPr>
  </w:style>
  <w:style w:type="character" w:customStyle="1" w:styleId="BalloonTextChar">
    <w:name w:val="Balloon Text Char"/>
    <w:basedOn w:val="DefaultParagraphFont"/>
    <w:link w:val="BalloonText"/>
    <w:uiPriority w:val="99"/>
    <w:semiHidden/>
    <w:qFormat/>
    <w:rsid w:val="00F13E8D"/>
    <w:rPr>
      <w:rFonts w:ascii="Tahoma" w:eastAsia="Times New Roman" w:hAnsi="Tahoma" w:cs="Tahoma"/>
      <w:color w:val="000000"/>
      <w:kern w:val="2"/>
      <w:sz w:val="16"/>
      <w:szCs w:val="16"/>
      <w:lang w:val="en-US"/>
      <w14:ligatures w14:val="standardContextual"/>
    </w:rPr>
  </w:style>
  <w:style w:type="character" w:styleId="FollowedHyperlink">
    <w:name w:val="FollowedHyperlink"/>
    <w:basedOn w:val="DefaultParagraphFont"/>
    <w:uiPriority w:val="99"/>
    <w:semiHidden/>
    <w:unhideWhenUsed/>
    <w:qFormat/>
    <w:rsid w:val="00F13E8D"/>
    <w:rPr>
      <w:color w:val="800080" w:themeColor="followedHyperlink"/>
      <w:u w:val="single"/>
    </w:rPr>
  </w:style>
  <w:style w:type="paragraph" w:styleId="Header">
    <w:name w:val="header"/>
    <w:basedOn w:val="Normal"/>
    <w:link w:val="HeaderChar"/>
    <w:uiPriority w:val="99"/>
    <w:unhideWhenUsed/>
    <w:rsid w:val="00F13E8D"/>
    <w:pPr>
      <w:tabs>
        <w:tab w:val="center" w:pos="4680"/>
        <w:tab w:val="right" w:pos="9360"/>
      </w:tabs>
      <w:spacing w:line="240" w:lineRule="auto"/>
      <w:ind w:left="447" w:hanging="10"/>
      <w:jc w:val="both"/>
    </w:pPr>
    <w:rPr>
      <w:rFonts w:ascii="Times New Roman" w:eastAsia="Times New Roman" w:hAnsi="Times New Roman" w:cs="Times New Roman"/>
      <w:color w:val="000000"/>
      <w:sz w:val="28"/>
      <w:lang w:val="en-US"/>
    </w:rPr>
  </w:style>
  <w:style w:type="character" w:customStyle="1" w:styleId="HeaderChar">
    <w:name w:val="Header Char"/>
    <w:basedOn w:val="DefaultParagraphFont"/>
    <w:link w:val="Header"/>
    <w:uiPriority w:val="99"/>
    <w:rsid w:val="00F13E8D"/>
    <w:rPr>
      <w:rFonts w:ascii="Times New Roman" w:eastAsia="Times New Roman" w:hAnsi="Times New Roman" w:cs="Times New Roman"/>
      <w:color w:val="000000"/>
      <w:sz w:val="28"/>
      <w:lang w:val="en-US"/>
    </w:rPr>
  </w:style>
  <w:style w:type="character" w:styleId="LineNumber">
    <w:name w:val="line number"/>
    <w:basedOn w:val="DefaultParagraphFont"/>
    <w:uiPriority w:val="99"/>
    <w:semiHidden/>
    <w:unhideWhenUsed/>
    <w:qFormat/>
    <w:rsid w:val="00F13E8D"/>
  </w:style>
  <w:style w:type="table" w:styleId="LightShading-Accent1">
    <w:name w:val="Light Shading Accent 1"/>
    <w:basedOn w:val="TableNormal"/>
    <w:uiPriority w:val="60"/>
    <w:qFormat/>
    <w:rsid w:val="00F13E8D"/>
    <w:pPr>
      <w:spacing w:line="240" w:lineRule="auto"/>
    </w:pPr>
    <w:rPr>
      <w:rFonts w:asciiTheme="minorHAnsi" w:eastAsiaTheme="minorEastAsia" w:hAnsiTheme="minorHAnsi" w:cstheme="minorBidi"/>
      <w:color w:val="365F91" w:themeColor="accent1" w:themeShade="BF"/>
      <w:sz w:val="20"/>
      <w:szCs w:val="20"/>
      <w:lang w:val="en-US"/>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5">
    <w:name w:val="Light Shading Accent 5"/>
    <w:basedOn w:val="TableNormal"/>
    <w:uiPriority w:val="60"/>
    <w:qFormat/>
    <w:rsid w:val="00F13E8D"/>
    <w:pPr>
      <w:spacing w:line="240" w:lineRule="auto"/>
    </w:pPr>
    <w:rPr>
      <w:rFonts w:asciiTheme="minorHAnsi" w:eastAsiaTheme="minorEastAsia" w:hAnsiTheme="minorHAnsi" w:cstheme="minorBidi"/>
      <w:color w:val="31849B" w:themeColor="accent5" w:themeShade="BF"/>
      <w:sz w:val="20"/>
      <w:szCs w:val="20"/>
      <w:lang w:val="en-US"/>
    </w:rPr>
    <w:tblPr>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TableGrid0">
    <w:name w:val="TableGrid"/>
    <w:rsid w:val="00F13E8D"/>
    <w:pPr>
      <w:spacing w:line="240" w:lineRule="auto"/>
    </w:pPr>
    <w:rPr>
      <w:rFonts w:asciiTheme="minorHAnsi" w:eastAsiaTheme="minorEastAsia" w:hAnsiTheme="minorHAnsi" w:cstheme="minorBidi"/>
      <w:sz w:val="20"/>
      <w:szCs w:val="20"/>
      <w:lang w:val="en-US"/>
    </w:rPr>
    <w:tblPr>
      <w:tblCellMar>
        <w:top w:w="0" w:type="dxa"/>
        <w:left w:w="0" w:type="dxa"/>
        <w:bottom w:w="0" w:type="dxa"/>
        <w:right w:w="0" w:type="dxa"/>
      </w:tblCellMar>
    </w:tblPr>
  </w:style>
  <w:style w:type="paragraph" w:customStyle="1" w:styleId="ds-markdown-paragraph">
    <w:name w:val="ds-markdown-paragraph"/>
    <w:basedOn w:val="Normal"/>
    <w:rsid w:val="00F13E8D"/>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Default">
    <w:name w:val="Default"/>
    <w:rsid w:val="00F13E8D"/>
    <w:pPr>
      <w:autoSpaceDE w:val="0"/>
      <w:autoSpaceDN w:val="0"/>
      <w:adjustRightInd w:val="0"/>
      <w:spacing w:line="240" w:lineRule="auto"/>
    </w:pPr>
    <w:rPr>
      <w:rFonts w:ascii="Cambria Math" w:eastAsiaTheme="minorEastAsia" w:hAnsi="Cambria Math" w:cs="Cambria Math"/>
      <w:color w:val="000000"/>
      <w:sz w:val="24"/>
      <w:szCs w:val="24"/>
      <w:lang w:val="en-US"/>
    </w:rPr>
  </w:style>
  <w:style w:type="paragraph" w:customStyle="1" w:styleId="my-0">
    <w:name w:val="my-0"/>
    <w:basedOn w:val="Normal"/>
    <w:qFormat/>
    <w:rsid w:val="00F13E8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katex-mathml">
    <w:name w:val="katex-mathml"/>
    <w:basedOn w:val="DefaultParagraphFont"/>
    <w:qFormat/>
    <w:rsid w:val="00F13E8D"/>
  </w:style>
  <w:style w:type="character" w:customStyle="1" w:styleId="mord">
    <w:name w:val="mord"/>
    <w:basedOn w:val="DefaultParagraphFont"/>
    <w:qFormat/>
    <w:rsid w:val="00F13E8D"/>
  </w:style>
  <w:style w:type="character" w:styleId="PlaceholderText">
    <w:name w:val="Placeholder Text"/>
    <w:basedOn w:val="DefaultParagraphFont"/>
    <w:uiPriority w:val="99"/>
    <w:semiHidden/>
    <w:qFormat/>
    <w:rsid w:val="00F13E8D"/>
    <w:rPr>
      <w:color w:val="808080"/>
    </w:rPr>
  </w:style>
  <w:style w:type="table" w:customStyle="1" w:styleId="GridTable1Light-Accent11">
    <w:name w:val="Grid Table 1 Light - Accent 11"/>
    <w:basedOn w:val="TableNormal"/>
    <w:uiPriority w:val="46"/>
    <w:qFormat/>
    <w:rsid w:val="00F13E8D"/>
    <w:pPr>
      <w:spacing w:line="240" w:lineRule="auto"/>
    </w:pPr>
    <w:rPr>
      <w:rFonts w:asciiTheme="minorHAnsi" w:eastAsiaTheme="minorHAnsi" w:hAnsiTheme="minorHAnsi" w:cstheme="minorBidi"/>
      <w:sz w:val="20"/>
      <w:szCs w:val="20"/>
      <w:lang w:val="en-US"/>
    </w:rPr>
    <w:tblP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2-Accent11">
    <w:name w:val="Grid Table 2 - Accent 11"/>
    <w:basedOn w:val="TableNormal"/>
    <w:uiPriority w:val="47"/>
    <w:qFormat/>
    <w:rsid w:val="00F13E8D"/>
    <w:pPr>
      <w:spacing w:line="240" w:lineRule="auto"/>
    </w:pPr>
    <w:rPr>
      <w:rFonts w:asciiTheme="minorHAnsi" w:eastAsiaTheme="minorHAnsi" w:hAnsiTheme="minorHAnsi" w:cstheme="minorBidi"/>
      <w:sz w:val="20"/>
      <w:szCs w:val="20"/>
      <w:lang w:val="en-US"/>
    </w:rPr>
    <w:tblPr>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ms-1">
    <w:name w:val="ms-1"/>
    <w:basedOn w:val="DefaultParagraphFont"/>
    <w:qFormat/>
    <w:rsid w:val="00F13E8D"/>
  </w:style>
  <w:style w:type="character" w:customStyle="1" w:styleId="max-w-full">
    <w:name w:val="max-w-full"/>
    <w:basedOn w:val="DefaultParagraphFont"/>
    <w:qFormat/>
    <w:rsid w:val="00F13E8D"/>
  </w:style>
  <w:style w:type="character" w:customStyle="1" w:styleId="vlist-s">
    <w:name w:val="vlist-s"/>
    <w:basedOn w:val="DefaultParagraphFont"/>
    <w:qFormat/>
    <w:rsid w:val="00F13E8D"/>
  </w:style>
  <w:style w:type="character" w:customStyle="1" w:styleId="mrel">
    <w:name w:val="mrel"/>
    <w:basedOn w:val="DefaultParagraphFont"/>
    <w:qFormat/>
    <w:rsid w:val="00F13E8D"/>
  </w:style>
  <w:style w:type="character" w:customStyle="1" w:styleId="delimsizing">
    <w:name w:val="delimsizing"/>
    <w:basedOn w:val="DefaultParagraphFont"/>
    <w:qFormat/>
    <w:rsid w:val="00F13E8D"/>
  </w:style>
  <w:style w:type="character" w:customStyle="1" w:styleId="mop">
    <w:name w:val="mop"/>
    <w:basedOn w:val="DefaultParagraphFont"/>
    <w:qFormat/>
    <w:rsid w:val="00F13E8D"/>
  </w:style>
  <w:style w:type="character" w:customStyle="1" w:styleId="mbin">
    <w:name w:val="mbin"/>
    <w:basedOn w:val="DefaultParagraphFont"/>
    <w:qFormat/>
    <w:rsid w:val="00F13E8D"/>
  </w:style>
  <w:style w:type="character" w:customStyle="1" w:styleId="mopen">
    <w:name w:val="mopen"/>
    <w:basedOn w:val="DefaultParagraphFont"/>
    <w:qFormat/>
    <w:rsid w:val="00F13E8D"/>
  </w:style>
  <w:style w:type="character" w:customStyle="1" w:styleId="mpunct">
    <w:name w:val="mpunct"/>
    <w:basedOn w:val="DefaultParagraphFont"/>
    <w:qFormat/>
    <w:rsid w:val="00F13E8D"/>
  </w:style>
  <w:style w:type="character" w:customStyle="1" w:styleId="mclose">
    <w:name w:val="mclose"/>
    <w:basedOn w:val="DefaultParagraphFont"/>
    <w:qFormat/>
    <w:rsid w:val="00F13E8D"/>
  </w:style>
  <w:style w:type="character" w:customStyle="1" w:styleId="relative">
    <w:name w:val="relative"/>
    <w:basedOn w:val="DefaultParagraphFont"/>
    <w:qFormat/>
    <w:rsid w:val="00F13E8D"/>
  </w:style>
  <w:style w:type="character" w:customStyle="1" w:styleId="-me-1">
    <w:name w:val="-me-1"/>
    <w:basedOn w:val="DefaultParagraphFont"/>
    <w:qFormat/>
    <w:rsid w:val="00F13E8D"/>
  </w:style>
  <w:style w:type="character" w:customStyle="1" w:styleId="SubtitleChar">
    <w:name w:val="Subtitle Char"/>
    <w:basedOn w:val="DefaultParagraphFont"/>
    <w:link w:val="Subtitle"/>
    <w:uiPriority w:val="11"/>
    <w:rsid w:val="00F13E8D"/>
    <w:rPr>
      <w:color w:val="666666"/>
      <w:sz w:val="30"/>
      <w:szCs w:val="30"/>
    </w:rPr>
  </w:style>
  <w:style w:type="character" w:customStyle="1" w:styleId="NoSpacingChar">
    <w:name w:val="No Spacing Char"/>
    <w:basedOn w:val="DefaultParagraphFont"/>
    <w:link w:val="NoSpacing"/>
    <w:uiPriority w:val="1"/>
    <w:rsid w:val="00F13E8D"/>
    <w:rPr>
      <w:rFonts w:asciiTheme="minorHAnsi" w:eastAsiaTheme="minorEastAsia" w:hAnsiTheme="minorHAnsi" w:cstheme="minorBidi"/>
      <w:lang w:val="en-US" w:eastAsia="zh-CN"/>
    </w:rPr>
  </w:style>
  <w:style w:type="paragraph" w:customStyle="1" w:styleId="my-2">
    <w:name w:val="my-2"/>
    <w:basedOn w:val="Normal"/>
    <w:rsid w:val="00FA1DDB"/>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FollowedHyperlink"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qFormat="1"/>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qFormat="1"/>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link w:val="Heading2Char"/>
    <w:uiPriority w:val="9"/>
    <w:qFormat/>
    <w:pPr>
      <w:keepNext/>
      <w:keepLines/>
      <w:spacing w:before="360" w:after="120"/>
      <w:outlineLvl w:val="1"/>
    </w:pPr>
    <w:rPr>
      <w:sz w:val="32"/>
      <w:szCs w:val="32"/>
    </w:rPr>
  </w:style>
  <w:style w:type="paragraph" w:styleId="Heading3">
    <w:name w:val="heading 3"/>
    <w:basedOn w:val="Normal"/>
    <w:next w:val="Normal"/>
    <w:link w:val="Heading3Char"/>
    <w:uiPriority w:val="9"/>
    <w:qFormat/>
    <w:pPr>
      <w:keepNext/>
      <w:keepLines/>
      <w:spacing w:before="320" w:after="80"/>
      <w:outlineLvl w:val="2"/>
    </w:pPr>
    <w:rPr>
      <w:color w:val="434343"/>
      <w:sz w:val="28"/>
      <w:szCs w:val="28"/>
    </w:rPr>
  </w:style>
  <w:style w:type="paragraph" w:styleId="Heading4">
    <w:name w:val="heading 4"/>
    <w:basedOn w:val="Normal"/>
    <w:next w:val="Normal"/>
    <w:link w:val="Heading4Char"/>
    <w:uiPriority w:val="9"/>
    <w:qFormat/>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link w:val="SubtitleChar"/>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character" w:customStyle="1" w:styleId="Heading4Char">
    <w:name w:val="Heading 4 Char"/>
    <w:link w:val="Heading4"/>
    <w:uiPriority w:val="9"/>
    <w:rsid w:val="00F13E8D"/>
    <w:rPr>
      <w:color w:val="666666"/>
      <w:sz w:val="24"/>
      <w:szCs w:val="24"/>
    </w:rPr>
  </w:style>
  <w:style w:type="character" w:customStyle="1" w:styleId="Heading3Char">
    <w:name w:val="Heading 3 Char"/>
    <w:link w:val="Heading3"/>
    <w:uiPriority w:val="9"/>
    <w:rsid w:val="00F13E8D"/>
    <w:rPr>
      <w:color w:val="434343"/>
      <w:sz w:val="28"/>
      <w:szCs w:val="28"/>
    </w:rPr>
  </w:style>
  <w:style w:type="character" w:customStyle="1" w:styleId="Heading1Char">
    <w:name w:val="Heading 1 Char"/>
    <w:link w:val="Heading1"/>
    <w:uiPriority w:val="9"/>
    <w:rsid w:val="00F13E8D"/>
    <w:rPr>
      <w:sz w:val="40"/>
      <w:szCs w:val="40"/>
    </w:rPr>
  </w:style>
  <w:style w:type="character" w:customStyle="1" w:styleId="Heading2Char">
    <w:name w:val="Heading 2 Char"/>
    <w:link w:val="Heading2"/>
    <w:uiPriority w:val="9"/>
    <w:rsid w:val="00F13E8D"/>
    <w:rPr>
      <w:sz w:val="32"/>
      <w:szCs w:val="32"/>
    </w:rPr>
  </w:style>
  <w:style w:type="table" w:styleId="TableGrid">
    <w:name w:val="Table Grid"/>
    <w:basedOn w:val="TableNormal"/>
    <w:uiPriority w:val="59"/>
    <w:qFormat/>
    <w:rsid w:val="00F13E8D"/>
    <w:pPr>
      <w:spacing w:line="240" w:lineRule="auto"/>
    </w:pPr>
    <w:rPr>
      <w:rFonts w:asciiTheme="minorHAnsi" w:eastAsiaTheme="minorEastAsia"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Light">
    <w:name w:val="Grid Table Light"/>
    <w:basedOn w:val="TableNormal"/>
    <w:uiPriority w:val="40"/>
    <w:rsid w:val="00F13E8D"/>
    <w:pPr>
      <w:spacing w:line="240" w:lineRule="auto"/>
    </w:pPr>
    <w:rPr>
      <w:rFonts w:asciiTheme="minorHAnsi" w:eastAsiaTheme="minorEastAsia" w:hAnsiTheme="minorHAnsi" w:cstheme="minorBidi"/>
      <w:kern w:val="2"/>
      <w:sz w:val="24"/>
      <w:szCs w:val="24"/>
      <w:lang w:val="en-US"/>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
    <w:name w:val="Plain Table 1"/>
    <w:basedOn w:val="TableNormal"/>
    <w:uiPriority w:val="41"/>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
    <w:name w:val="Plain Table 2"/>
    <w:basedOn w:val="TableNormal"/>
    <w:uiPriority w:val="42"/>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
    <w:name w:val="Plain Table 3"/>
    <w:basedOn w:val="TableNormal"/>
    <w:uiPriority w:val="43"/>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
    <w:name w:val="Plain Table 4"/>
    <w:basedOn w:val="TableNormal"/>
    <w:uiPriority w:val="44"/>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Accent1">
    <w:name w:val="Grid Table 1 Light Accent 1"/>
    <w:basedOn w:val="TableNormal"/>
    <w:uiPriority w:val="46"/>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2Accent4">
    <w:name w:val="Grid Table 2 Accent 4"/>
    <w:basedOn w:val="TableNormal"/>
    <w:uiPriority w:val="47"/>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GridTable2Accent1">
    <w:name w:val="Grid Table 2 Accent 1"/>
    <w:basedOn w:val="TableNormal"/>
    <w:uiPriority w:val="47"/>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2">
    <w:name w:val="Grid Table 2"/>
    <w:basedOn w:val="TableNormal"/>
    <w:uiPriority w:val="47"/>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
    <w:name w:val="Grid Table 4 Accent 1"/>
    <w:basedOn w:val="TableNormal"/>
    <w:uiPriority w:val="49"/>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5DarkAccent4">
    <w:name w:val="Grid Table 5 Dark Accent 4"/>
    <w:basedOn w:val="TableNormal"/>
    <w:uiPriority w:val="50"/>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customStyle="1" w:styleId="GridTable6ColorfulAccent4">
    <w:name w:val="Grid Table 6 Colorful Accent 4"/>
    <w:basedOn w:val="TableNormal"/>
    <w:uiPriority w:val="51"/>
    <w:rsid w:val="00F13E8D"/>
    <w:pPr>
      <w:spacing w:line="240" w:lineRule="auto"/>
    </w:pPr>
    <w:rPr>
      <w:rFonts w:asciiTheme="minorHAnsi" w:eastAsiaTheme="minorEastAsia" w:hAnsiTheme="minorHAnsi" w:cstheme="minorBidi"/>
      <w:color w:val="5F497A" w:themeColor="accent4" w:themeShade="BF"/>
      <w:kern w:val="2"/>
      <w:sz w:val="24"/>
      <w:szCs w:val="24"/>
      <w:lang w:val="en-US"/>
      <w14:ligatures w14:val="standardContextual"/>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ListTable4Accent1">
    <w:name w:val="List Table 4 Accent 1"/>
    <w:basedOn w:val="TableNormal"/>
    <w:uiPriority w:val="49"/>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rmalWeb">
    <w:name w:val="Normal (Web)"/>
    <w:basedOn w:val="Normal"/>
    <w:uiPriority w:val="99"/>
    <w:unhideWhenUsed/>
    <w:rsid w:val="00F13E8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F13E8D"/>
    <w:rPr>
      <w:i/>
      <w:iCs/>
    </w:rPr>
  </w:style>
  <w:style w:type="character" w:styleId="Hyperlink">
    <w:name w:val="Hyperlink"/>
    <w:basedOn w:val="DefaultParagraphFont"/>
    <w:uiPriority w:val="99"/>
    <w:unhideWhenUsed/>
    <w:rsid w:val="00F13E8D"/>
    <w:rPr>
      <w:color w:val="0000FF"/>
      <w:u w:val="single"/>
    </w:rPr>
  </w:style>
  <w:style w:type="character" w:styleId="Strong">
    <w:name w:val="Strong"/>
    <w:basedOn w:val="DefaultParagraphFont"/>
    <w:uiPriority w:val="22"/>
    <w:qFormat/>
    <w:rsid w:val="00F13E8D"/>
    <w:rPr>
      <w:b/>
      <w:bCs/>
    </w:rPr>
  </w:style>
  <w:style w:type="paragraph" w:styleId="TOCHeading">
    <w:name w:val="TOC Heading"/>
    <w:basedOn w:val="Heading1"/>
    <w:next w:val="Normal"/>
    <w:uiPriority w:val="39"/>
    <w:unhideWhenUsed/>
    <w:qFormat/>
    <w:rsid w:val="00F13E8D"/>
    <w:pPr>
      <w:spacing w:before="480" w:after="0"/>
      <w:outlineLvl w:val="9"/>
    </w:pPr>
    <w:rPr>
      <w:rFonts w:asciiTheme="majorHAnsi" w:eastAsiaTheme="majorEastAsia" w:hAnsiTheme="majorHAnsi" w:cstheme="majorBidi"/>
      <w:b/>
      <w:bCs/>
      <w:color w:val="365F91" w:themeColor="accent1" w:themeShade="BF"/>
      <w:sz w:val="28"/>
      <w:szCs w:val="28"/>
      <w:lang w:val="en-US"/>
    </w:rPr>
  </w:style>
  <w:style w:type="paragraph" w:styleId="TOC1">
    <w:name w:val="toc 1"/>
    <w:basedOn w:val="Normal"/>
    <w:next w:val="Normal"/>
    <w:autoRedefine/>
    <w:uiPriority w:val="39"/>
    <w:unhideWhenUsed/>
    <w:qFormat/>
    <w:rsid w:val="00F13E8D"/>
    <w:pPr>
      <w:spacing w:before="120" w:after="120" w:line="248" w:lineRule="auto"/>
      <w:ind w:hanging="10"/>
    </w:pPr>
    <w:rPr>
      <w:rFonts w:asciiTheme="minorHAnsi" w:eastAsia="Times New Roman" w:hAnsiTheme="minorHAnsi" w:cs="Times New Roman"/>
      <w:b/>
      <w:bCs/>
      <w:caps/>
      <w:color w:val="000000"/>
      <w:kern w:val="2"/>
      <w:sz w:val="20"/>
      <w:szCs w:val="24"/>
      <w:lang w:val="en-US"/>
      <w14:ligatures w14:val="standardContextual"/>
    </w:rPr>
  </w:style>
  <w:style w:type="paragraph" w:styleId="TOC2">
    <w:name w:val="toc 2"/>
    <w:basedOn w:val="Normal"/>
    <w:next w:val="Normal"/>
    <w:autoRedefine/>
    <w:uiPriority w:val="39"/>
    <w:unhideWhenUsed/>
    <w:qFormat/>
    <w:rsid w:val="00F13E8D"/>
    <w:pPr>
      <w:spacing w:line="248" w:lineRule="auto"/>
      <w:ind w:left="240" w:hanging="10"/>
    </w:pPr>
    <w:rPr>
      <w:rFonts w:asciiTheme="minorHAnsi" w:eastAsia="Times New Roman" w:hAnsiTheme="minorHAnsi" w:cs="Times New Roman"/>
      <w:smallCaps/>
      <w:color w:val="000000"/>
      <w:kern w:val="2"/>
      <w:sz w:val="20"/>
      <w:szCs w:val="24"/>
      <w:lang w:val="en-US"/>
      <w14:ligatures w14:val="standardContextual"/>
    </w:rPr>
  </w:style>
  <w:style w:type="paragraph" w:styleId="TOC3">
    <w:name w:val="toc 3"/>
    <w:basedOn w:val="Normal"/>
    <w:next w:val="Normal"/>
    <w:autoRedefine/>
    <w:uiPriority w:val="39"/>
    <w:unhideWhenUsed/>
    <w:qFormat/>
    <w:rsid w:val="00F13E8D"/>
    <w:pPr>
      <w:spacing w:line="248" w:lineRule="auto"/>
      <w:ind w:left="480" w:hanging="10"/>
    </w:pPr>
    <w:rPr>
      <w:rFonts w:asciiTheme="minorHAnsi" w:eastAsia="Times New Roman" w:hAnsiTheme="minorHAnsi" w:cs="Times New Roman"/>
      <w:i/>
      <w:iCs/>
      <w:color w:val="000000"/>
      <w:kern w:val="2"/>
      <w:sz w:val="20"/>
      <w:szCs w:val="24"/>
      <w:lang w:val="en-US"/>
      <w14:ligatures w14:val="standardContextual"/>
    </w:rPr>
  </w:style>
  <w:style w:type="paragraph" w:styleId="TOC4">
    <w:name w:val="toc 4"/>
    <w:basedOn w:val="Normal"/>
    <w:next w:val="Normal"/>
    <w:autoRedefine/>
    <w:uiPriority w:val="39"/>
    <w:unhideWhenUsed/>
    <w:rsid w:val="00F13E8D"/>
    <w:pPr>
      <w:spacing w:line="248" w:lineRule="auto"/>
      <w:ind w:left="720" w:hanging="10"/>
    </w:pPr>
    <w:rPr>
      <w:rFonts w:asciiTheme="minorHAnsi" w:eastAsia="Times New Roman" w:hAnsiTheme="minorHAnsi" w:cs="Times New Roman"/>
      <w:color w:val="000000"/>
      <w:kern w:val="2"/>
      <w:sz w:val="18"/>
      <w:szCs w:val="21"/>
      <w:lang w:val="en-US"/>
      <w14:ligatures w14:val="standardContextual"/>
    </w:rPr>
  </w:style>
  <w:style w:type="paragraph" w:styleId="TOC5">
    <w:name w:val="toc 5"/>
    <w:basedOn w:val="Normal"/>
    <w:next w:val="Normal"/>
    <w:autoRedefine/>
    <w:uiPriority w:val="39"/>
    <w:unhideWhenUsed/>
    <w:rsid w:val="00F13E8D"/>
    <w:pPr>
      <w:spacing w:line="248" w:lineRule="auto"/>
      <w:ind w:left="960" w:hanging="10"/>
    </w:pPr>
    <w:rPr>
      <w:rFonts w:asciiTheme="minorHAnsi" w:eastAsia="Times New Roman" w:hAnsiTheme="minorHAnsi" w:cs="Times New Roman"/>
      <w:color w:val="000000"/>
      <w:kern w:val="2"/>
      <w:sz w:val="18"/>
      <w:szCs w:val="21"/>
      <w:lang w:val="en-US"/>
      <w14:ligatures w14:val="standardContextual"/>
    </w:rPr>
  </w:style>
  <w:style w:type="paragraph" w:styleId="TOC6">
    <w:name w:val="toc 6"/>
    <w:basedOn w:val="Normal"/>
    <w:next w:val="Normal"/>
    <w:autoRedefine/>
    <w:uiPriority w:val="39"/>
    <w:unhideWhenUsed/>
    <w:rsid w:val="00F13E8D"/>
    <w:pPr>
      <w:spacing w:line="248" w:lineRule="auto"/>
      <w:ind w:left="1200" w:hanging="10"/>
    </w:pPr>
    <w:rPr>
      <w:rFonts w:asciiTheme="minorHAnsi" w:eastAsia="Times New Roman" w:hAnsiTheme="minorHAnsi" w:cs="Times New Roman"/>
      <w:color w:val="000000"/>
      <w:kern w:val="2"/>
      <w:sz w:val="18"/>
      <w:szCs w:val="21"/>
      <w:lang w:val="en-US"/>
      <w14:ligatures w14:val="standardContextual"/>
    </w:rPr>
  </w:style>
  <w:style w:type="paragraph" w:styleId="TOC7">
    <w:name w:val="toc 7"/>
    <w:basedOn w:val="Normal"/>
    <w:next w:val="Normal"/>
    <w:autoRedefine/>
    <w:uiPriority w:val="39"/>
    <w:unhideWhenUsed/>
    <w:rsid w:val="00F13E8D"/>
    <w:pPr>
      <w:spacing w:line="248" w:lineRule="auto"/>
      <w:ind w:left="1440" w:hanging="10"/>
    </w:pPr>
    <w:rPr>
      <w:rFonts w:asciiTheme="minorHAnsi" w:eastAsia="Times New Roman" w:hAnsiTheme="minorHAnsi" w:cs="Times New Roman"/>
      <w:color w:val="000000"/>
      <w:kern w:val="2"/>
      <w:sz w:val="18"/>
      <w:szCs w:val="21"/>
      <w:lang w:val="en-US"/>
      <w14:ligatures w14:val="standardContextual"/>
    </w:rPr>
  </w:style>
  <w:style w:type="paragraph" w:styleId="TOC8">
    <w:name w:val="toc 8"/>
    <w:basedOn w:val="Normal"/>
    <w:next w:val="Normal"/>
    <w:autoRedefine/>
    <w:uiPriority w:val="39"/>
    <w:unhideWhenUsed/>
    <w:rsid w:val="00F13E8D"/>
    <w:pPr>
      <w:spacing w:line="248" w:lineRule="auto"/>
      <w:ind w:left="1680" w:hanging="10"/>
    </w:pPr>
    <w:rPr>
      <w:rFonts w:asciiTheme="minorHAnsi" w:eastAsia="Times New Roman" w:hAnsiTheme="minorHAnsi" w:cs="Times New Roman"/>
      <w:color w:val="000000"/>
      <w:kern w:val="2"/>
      <w:sz w:val="18"/>
      <w:szCs w:val="21"/>
      <w:lang w:val="en-US"/>
      <w14:ligatures w14:val="standardContextual"/>
    </w:rPr>
  </w:style>
  <w:style w:type="paragraph" w:styleId="TOC9">
    <w:name w:val="toc 9"/>
    <w:basedOn w:val="Normal"/>
    <w:next w:val="Normal"/>
    <w:autoRedefine/>
    <w:uiPriority w:val="39"/>
    <w:unhideWhenUsed/>
    <w:rsid w:val="00F13E8D"/>
    <w:pPr>
      <w:spacing w:line="248" w:lineRule="auto"/>
      <w:ind w:left="1920" w:hanging="10"/>
    </w:pPr>
    <w:rPr>
      <w:rFonts w:asciiTheme="minorHAnsi" w:eastAsia="Times New Roman" w:hAnsiTheme="minorHAnsi" w:cs="Times New Roman"/>
      <w:color w:val="000000"/>
      <w:kern w:val="2"/>
      <w:sz w:val="18"/>
      <w:szCs w:val="21"/>
      <w:lang w:val="en-US"/>
      <w14:ligatures w14:val="standardContextual"/>
    </w:rPr>
  </w:style>
  <w:style w:type="paragraph" w:styleId="ListParagraph">
    <w:name w:val="List Paragraph"/>
    <w:basedOn w:val="Normal"/>
    <w:uiPriority w:val="34"/>
    <w:qFormat/>
    <w:rsid w:val="00F13E8D"/>
    <w:pPr>
      <w:spacing w:after="11" w:line="248" w:lineRule="auto"/>
      <w:ind w:left="720" w:hanging="10"/>
      <w:contextualSpacing/>
    </w:pPr>
    <w:rPr>
      <w:rFonts w:ascii="Times New Roman" w:eastAsia="Times New Roman" w:hAnsi="Times New Roman" w:cs="Times New Roman"/>
      <w:color w:val="000000"/>
      <w:kern w:val="2"/>
      <w:sz w:val="24"/>
      <w:szCs w:val="24"/>
      <w:lang w:val="en-US"/>
      <w14:ligatures w14:val="standardContextual"/>
    </w:rPr>
  </w:style>
  <w:style w:type="table" w:customStyle="1" w:styleId="GridTable1Light">
    <w:name w:val="Grid Table 1 Light"/>
    <w:basedOn w:val="TableNormal"/>
    <w:uiPriority w:val="46"/>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3">
    <w:name w:val="Grid Table 3"/>
    <w:basedOn w:val="TableNormal"/>
    <w:uiPriority w:val="48"/>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6Colorful">
    <w:name w:val="Grid Table 6 Colorful"/>
    <w:basedOn w:val="TableNormal"/>
    <w:uiPriority w:val="51"/>
    <w:rsid w:val="00F13E8D"/>
    <w:pPr>
      <w:spacing w:line="240" w:lineRule="auto"/>
    </w:pPr>
    <w:rPr>
      <w:rFonts w:asciiTheme="minorHAnsi" w:eastAsiaTheme="minorEastAsia" w:hAnsiTheme="minorHAnsi" w:cstheme="minorBidi"/>
      <w:color w:val="000000" w:themeColor="text1"/>
      <w:kern w:val="2"/>
      <w:sz w:val="24"/>
      <w:szCs w:val="24"/>
      <w:lang w:val="en-US"/>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Footer">
    <w:name w:val="footer"/>
    <w:basedOn w:val="Normal"/>
    <w:link w:val="FooterChar"/>
    <w:uiPriority w:val="99"/>
    <w:unhideWhenUsed/>
    <w:rsid w:val="00F13E8D"/>
    <w:pPr>
      <w:tabs>
        <w:tab w:val="center" w:pos="4680"/>
        <w:tab w:val="right" w:pos="9360"/>
      </w:tabs>
      <w:spacing w:line="240" w:lineRule="auto"/>
      <w:ind w:left="33" w:hanging="10"/>
    </w:pPr>
    <w:rPr>
      <w:rFonts w:ascii="Times New Roman" w:eastAsia="Times New Roman" w:hAnsi="Times New Roman" w:cs="Times New Roman"/>
      <w:color w:val="000000"/>
      <w:kern w:val="2"/>
      <w:sz w:val="24"/>
      <w:szCs w:val="24"/>
      <w:lang w:val="en-US"/>
      <w14:ligatures w14:val="standardContextual"/>
    </w:rPr>
  </w:style>
  <w:style w:type="character" w:customStyle="1" w:styleId="FooterChar">
    <w:name w:val="Footer Char"/>
    <w:basedOn w:val="DefaultParagraphFont"/>
    <w:link w:val="Footer"/>
    <w:uiPriority w:val="99"/>
    <w:rsid w:val="00F13E8D"/>
    <w:rPr>
      <w:rFonts w:ascii="Times New Roman" w:eastAsia="Times New Roman" w:hAnsi="Times New Roman" w:cs="Times New Roman"/>
      <w:color w:val="000000"/>
      <w:kern w:val="2"/>
      <w:sz w:val="24"/>
      <w:szCs w:val="24"/>
      <w:lang w:val="en-US"/>
      <w14:ligatures w14:val="standardContextual"/>
    </w:rPr>
  </w:style>
  <w:style w:type="character" w:styleId="PageNumber">
    <w:name w:val="page number"/>
    <w:basedOn w:val="DefaultParagraphFont"/>
    <w:uiPriority w:val="99"/>
    <w:semiHidden/>
    <w:unhideWhenUsed/>
    <w:rsid w:val="00F13E8D"/>
  </w:style>
  <w:style w:type="paragraph" w:styleId="NoSpacing">
    <w:name w:val="No Spacing"/>
    <w:link w:val="NoSpacingChar"/>
    <w:uiPriority w:val="1"/>
    <w:qFormat/>
    <w:rsid w:val="00F13E8D"/>
    <w:pPr>
      <w:spacing w:line="240" w:lineRule="auto"/>
    </w:pPr>
    <w:rPr>
      <w:rFonts w:asciiTheme="minorHAnsi" w:eastAsiaTheme="minorEastAsia" w:hAnsiTheme="minorHAnsi" w:cstheme="minorBidi"/>
      <w:lang w:val="en-US" w:eastAsia="zh-CN"/>
    </w:rPr>
  </w:style>
  <w:style w:type="character" w:customStyle="1" w:styleId="UnresolvedMention">
    <w:name w:val="Unresolved Mention"/>
    <w:basedOn w:val="DefaultParagraphFont"/>
    <w:uiPriority w:val="99"/>
    <w:semiHidden/>
    <w:unhideWhenUsed/>
    <w:rsid w:val="00F13E8D"/>
    <w:rPr>
      <w:color w:val="605E5C"/>
      <w:shd w:val="clear" w:color="auto" w:fill="E1DFDD"/>
    </w:rPr>
  </w:style>
  <w:style w:type="paragraph" w:styleId="BalloonText">
    <w:name w:val="Balloon Text"/>
    <w:basedOn w:val="Normal"/>
    <w:link w:val="BalloonTextChar"/>
    <w:uiPriority w:val="99"/>
    <w:semiHidden/>
    <w:unhideWhenUsed/>
    <w:qFormat/>
    <w:rsid w:val="00F13E8D"/>
    <w:pPr>
      <w:spacing w:line="240" w:lineRule="auto"/>
      <w:ind w:left="33" w:hanging="10"/>
    </w:pPr>
    <w:rPr>
      <w:rFonts w:ascii="Tahoma" w:eastAsia="Times New Roman" w:hAnsi="Tahoma" w:cs="Tahoma"/>
      <w:color w:val="000000"/>
      <w:kern w:val="2"/>
      <w:sz w:val="16"/>
      <w:szCs w:val="16"/>
      <w:lang w:val="en-US"/>
      <w14:ligatures w14:val="standardContextual"/>
    </w:rPr>
  </w:style>
  <w:style w:type="character" w:customStyle="1" w:styleId="BalloonTextChar">
    <w:name w:val="Balloon Text Char"/>
    <w:basedOn w:val="DefaultParagraphFont"/>
    <w:link w:val="BalloonText"/>
    <w:uiPriority w:val="99"/>
    <w:semiHidden/>
    <w:qFormat/>
    <w:rsid w:val="00F13E8D"/>
    <w:rPr>
      <w:rFonts w:ascii="Tahoma" w:eastAsia="Times New Roman" w:hAnsi="Tahoma" w:cs="Tahoma"/>
      <w:color w:val="000000"/>
      <w:kern w:val="2"/>
      <w:sz w:val="16"/>
      <w:szCs w:val="16"/>
      <w:lang w:val="en-US"/>
      <w14:ligatures w14:val="standardContextual"/>
    </w:rPr>
  </w:style>
  <w:style w:type="character" w:styleId="FollowedHyperlink">
    <w:name w:val="FollowedHyperlink"/>
    <w:basedOn w:val="DefaultParagraphFont"/>
    <w:uiPriority w:val="99"/>
    <w:semiHidden/>
    <w:unhideWhenUsed/>
    <w:qFormat/>
    <w:rsid w:val="00F13E8D"/>
    <w:rPr>
      <w:color w:val="800080" w:themeColor="followedHyperlink"/>
      <w:u w:val="single"/>
    </w:rPr>
  </w:style>
  <w:style w:type="paragraph" w:styleId="Header">
    <w:name w:val="header"/>
    <w:basedOn w:val="Normal"/>
    <w:link w:val="HeaderChar"/>
    <w:uiPriority w:val="99"/>
    <w:unhideWhenUsed/>
    <w:rsid w:val="00F13E8D"/>
    <w:pPr>
      <w:tabs>
        <w:tab w:val="center" w:pos="4680"/>
        <w:tab w:val="right" w:pos="9360"/>
      </w:tabs>
      <w:spacing w:line="240" w:lineRule="auto"/>
      <w:ind w:left="447" w:hanging="10"/>
      <w:jc w:val="both"/>
    </w:pPr>
    <w:rPr>
      <w:rFonts w:ascii="Times New Roman" w:eastAsia="Times New Roman" w:hAnsi="Times New Roman" w:cs="Times New Roman"/>
      <w:color w:val="000000"/>
      <w:sz w:val="28"/>
      <w:lang w:val="en-US"/>
    </w:rPr>
  </w:style>
  <w:style w:type="character" w:customStyle="1" w:styleId="HeaderChar">
    <w:name w:val="Header Char"/>
    <w:basedOn w:val="DefaultParagraphFont"/>
    <w:link w:val="Header"/>
    <w:uiPriority w:val="99"/>
    <w:rsid w:val="00F13E8D"/>
    <w:rPr>
      <w:rFonts w:ascii="Times New Roman" w:eastAsia="Times New Roman" w:hAnsi="Times New Roman" w:cs="Times New Roman"/>
      <w:color w:val="000000"/>
      <w:sz w:val="28"/>
      <w:lang w:val="en-US"/>
    </w:rPr>
  </w:style>
  <w:style w:type="character" w:styleId="LineNumber">
    <w:name w:val="line number"/>
    <w:basedOn w:val="DefaultParagraphFont"/>
    <w:uiPriority w:val="99"/>
    <w:semiHidden/>
    <w:unhideWhenUsed/>
    <w:qFormat/>
    <w:rsid w:val="00F13E8D"/>
  </w:style>
  <w:style w:type="table" w:styleId="LightShading-Accent1">
    <w:name w:val="Light Shading Accent 1"/>
    <w:basedOn w:val="TableNormal"/>
    <w:uiPriority w:val="60"/>
    <w:qFormat/>
    <w:rsid w:val="00F13E8D"/>
    <w:pPr>
      <w:spacing w:line="240" w:lineRule="auto"/>
    </w:pPr>
    <w:rPr>
      <w:rFonts w:asciiTheme="minorHAnsi" w:eastAsiaTheme="minorEastAsia" w:hAnsiTheme="minorHAnsi" w:cstheme="minorBidi"/>
      <w:color w:val="365F91" w:themeColor="accent1" w:themeShade="BF"/>
      <w:sz w:val="20"/>
      <w:szCs w:val="20"/>
      <w:lang w:val="en-US"/>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5">
    <w:name w:val="Light Shading Accent 5"/>
    <w:basedOn w:val="TableNormal"/>
    <w:uiPriority w:val="60"/>
    <w:qFormat/>
    <w:rsid w:val="00F13E8D"/>
    <w:pPr>
      <w:spacing w:line="240" w:lineRule="auto"/>
    </w:pPr>
    <w:rPr>
      <w:rFonts w:asciiTheme="minorHAnsi" w:eastAsiaTheme="minorEastAsia" w:hAnsiTheme="minorHAnsi" w:cstheme="minorBidi"/>
      <w:color w:val="31849B" w:themeColor="accent5" w:themeShade="BF"/>
      <w:sz w:val="20"/>
      <w:szCs w:val="20"/>
      <w:lang w:val="en-US"/>
    </w:rPr>
    <w:tblPr>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TableGrid0">
    <w:name w:val="TableGrid"/>
    <w:rsid w:val="00F13E8D"/>
    <w:pPr>
      <w:spacing w:line="240" w:lineRule="auto"/>
    </w:pPr>
    <w:rPr>
      <w:rFonts w:asciiTheme="minorHAnsi" w:eastAsiaTheme="minorEastAsia" w:hAnsiTheme="minorHAnsi" w:cstheme="minorBidi"/>
      <w:sz w:val="20"/>
      <w:szCs w:val="20"/>
      <w:lang w:val="en-US"/>
    </w:rPr>
    <w:tblPr>
      <w:tblCellMar>
        <w:top w:w="0" w:type="dxa"/>
        <w:left w:w="0" w:type="dxa"/>
        <w:bottom w:w="0" w:type="dxa"/>
        <w:right w:w="0" w:type="dxa"/>
      </w:tblCellMar>
    </w:tblPr>
  </w:style>
  <w:style w:type="paragraph" w:customStyle="1" w:styleId="ds-markdown-paragraph">
    <w:name w:val="ds-markdown-paragraph"/>
    <w:basedOn w:val="Normal"/>
    <w:rsid w:val="00F13E8D"/>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Default">
    <w:name w:val="Default"/>
    <w:rsid w:val="00F13E8D"/>
    <w:pPr>
      <w:autoSpaceDE w:val="0"/>
      <w:autoSpaceDN w:val="0"/>
      <w:adjustRightInd w:val="0"/>
      <w:spacing w:line="240" w:lineRule="auto"/>
    </w:pPr>
    <w:rPr>
      <w:rFonts w:ascii="Cambria Math" w:eastAsiaTheme="minorEastAsia" w:hAnsi="Cambria Math" w:cs="Cambria Math"/>
      <w:color w:val="000000"/>
      <w:sz w:val="24"/>
      <w:szCs w:val="24"/>
      <w:lang w:val="en-US"/>
    </w:rPr>
  </w:style>
  <w:style w:type="paragraph" w:customStyle="1" w:styleId="my-0">
    <w:name w:val="my-0"/>
    <w:basedOn w:val="Normal"/>
    <w:qFormat/>
    <w:rsid w:val="00F13E8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katex-mathml">
    <w:name w:val="katex-mathml"/>
    <w:basedOn w:val="DefaultParagraphFont"/>
    <w:qFormat/>
    <w:rsid w:val="00F13E8D"/>
  </w:style>
  <w:style w:type="character" w:customStyle="1" w:styleId="mord">
    <w:name w:val="mord"/>
    <w:basedOn w:val="DefaultParagraphFont"/>
    <w:qFormat/>
    <w:rsid w:val="00F13E8D"/>
  </w:style>
  <w:style w:type="character" w:styleId="PlaceholderText">
    <w:name w:val="Placeholder Text"/>
    <w:basedOn w:val="DefaultParagraphFont"/>
    <w:uiPriority w:val="99"/>
    <w:semiHidden/>
    <w:qFormat/>
    <w:rsid w:val="00F13E8D"/>
    <w:rPr>
      <w:color w:val="808080"/>
    </w:rPr>
  </w:style>
  <w:style w:type="table" w:customStyle="1" w:styleId="GridTable1Light-Accent11">
    <w:name w:val="Grid Table 1 Light - Accent 11"/>
    <w:basedOn w:val="TableNormal"/>
    <w:uiPriority w:val="46"/>
    <w:qFormat/>
    <w:rsid w:val="00F13E8D"/>
    <w:pPr>
      <w:spacing w:line="240" w:lineRule="auto"/>
    </w:pPr>
    <w:rPr>
      <w:rFonts w:asciiTheme="minorHAnsi" w:eastAsiaTheme="minorHAnsi" w:hAnsiTheme="minorHAnsi" w:cstheme="minorBidi"/>
      <w:sz w:val="20"/>
      <w:szCs w:val="20"/>
      <w:lang w:val="en-US"/>
    </w:rPr>
    <w:tblP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2-Accent11">
    <w:name w:val="Grid Table 2 - Accent 11"/>
    <w:basedOn w:val="TableNormal"/>
    <w:uiPriority w:val="47"/>
    <w:qFormat/>
    <w:rsid w:val="00F13E8D"/>
    <w:pPr>
      <w:spacing w:line="240" w:lineRule="auto"/>
    </w:pPr>
    <w:rPr>
      <w:rFonts w:asciiTheme="minorHAnsi" w:eastAsiaTheme="minorHAnsi" w:hAnsiTheme="minorHAnsi" w:cstheme="minorBidi"/>
      <w:sz w:val="20"/>
      <w:szCs w:val="20"/>
      <w:lang w:val="en-US"/>
    </w:rPr>
    <w:tblPr>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ms-1">
    <w:name w:val="ms-1"/>
    <w:basedOn w:val="DefaultParagraphFont"/>
    <w:qFormat/>
    <w:rsid w:val="00F13E8D"/>
  </w:style>
  <w:style w:type="character" w:customStyle="1" w:styleId="max-w-full">
    <w:name w:val="max-w-full"/>
    <w:basedOn w:val="DefaultParagraphFont"/>
    <w:qFormat/>
    <w:rsid w:val="00F13E8D"/>
  </w:style>
  <w:style w:type="character" w:customStyle="1" w:styleId="vlist-s">
    <w:name w:val="vlist-s"/>
    <w:basedOn w:val="DefaultParagraphFont"/>
    <w:qFormat/>
    <w:rsid w:val="00F13E8D"/>
  </w:style>
  <w:style w:type="character" w:customStyle="1" w:styleId="mrel">
    <w:name w:val="mrel"/>
    <w:basedOn w:val="DefaultParagraphFont"/>
    <w:qFormat/>
    <w:rsid w:val="00F13E8D"/>
  </w:style>
  <w:style w:type="character" w:customStyle="1" w:styleId="delimsizing">
    <w:name w:val="delimsizing"/>
    <w:basedOn w:val="DefaultParagraphFont"/>
    <w:qFormat/>
    <w:rsid w:val="00F13E8D"/>
  </w:style>
  <w:style w:type="character" w:customStyle="1" w:styleId="mop">
    <w:name w:val="mop"/>
    <w:basedOn w:val="DefaultParagraphFont"/>
    <w:qFormat/>
    <w:rsid w:val="00F13E8D"/>
  </w:style>
  <w:style w:type="character" w:customStyle="1" w:styleId="mbin">
    <w:name w:val="mbin"/>
    <w:basedOn w:val="DefaultParagraphFont"/>
    <w:qFormat/>
    <w:rsid w:val="00F13E8D"/>
  </w:style>
  <w:style w:type="character" w:customStyle="1" w:styleId="mopen">
    <w:name w:val="mopen"/>
    <w:basedOn w:val="DefaultParagraphFont"/>
    <w:qFormat/>
    <w:rsid w:val="00F13E8D"/>
  </w:style>
  <w:style w:type="character" w:customStyle="1" w:styleId="mpunct">
    <w:name w:val="mpunct"/>
    <w:basedOn w:val="DefaultParagraphFont"/>
    <w:qFormat/>
    <w:rsid w:val="00F13E8D"/>
  </w:style>
  <w:style w:type="character" w:customStyle="1" w:styleId="mclose">
    <w:name w:val="mclose"/>
    <w:basedOn w:val="DefaultParagraphFont"/>
    <w:qFormat/>
    <w:rsid w:val="00F13E8D"/>
  </w:style>
  <w:style w:type="character" w:customStyle="1" w:styleId="relative">
    <w:name w:val="relative"/>
    <w:basedOn w:val="DefaultParagraphFont"/>
    <w:qFormat/>
    <w:rsid w:val="00F13E8D"/>
  </w:style>
  <w:style w:type="character" w:customStyle="1" w:styleId="-me-1">
    <w:name w:val="-me-1"/>
    <w:basedOn w:val="DefaultParagraphFont"/>
    <w:qFormat/>
    <w:rsid w:val="00F13E8D"/>
  </w:style>
  <w:style w:type="character" w:customStyle="1" w:styleId="SubtitleChar">
    <w:name w:val="Subtitle Char"/>
    <w:basedOn w:val="DefaultParagraphFont"/>
    <w:link w:val="Subtitle"/>
    <w:uiPriority w:val="11"/>
    <w:rsid w:val="00F13E8D"/>
    <w:rPr>
      <w:color w:val="666666"/>
      <w:sz w:val="30"/>
      <w:szCs w:val="30"/>
    </w:rPr>
  </w:style>
  <w:style w:type="character" w:customStyle="1" w:styleId="NoSpacingChar">
    <w:name w:val="No Spacing Char"/>
    <w:basedOn w:val="DefaultParagraphFont"/>
    <w:link w:val="NoSpacing"/>
    <w:uiPriority w:val="1"/>
    <w:rsid w:val="00F13E8D"/>
    <w:rPr>
      <w:rFonts w:asciiTheme="minorHAnsi" w:eastAsiaTheme="minorEastAsia" w:hAnsiTheme="minorHAnsi" w:cstheme="minorBidi"/>
      <w:lang w:val="en-US" w:eastAsia="zh-CN"/>
    </w:rPr>
  </w:style>
  <w:style w:type="paragraph" w:customStyle="1" w:styleId="my-2">
    <w:name w:val="my-2"/>
    <w:basedOn w:val="Normal"/>
    <w:rsid w:val="00FA1DDB"/>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18139">
      <w:bodyDiv w:val="1"/>
      <w:marLeft w:val="0"/>
      <w:marRight w:val="0"/>
      <w:marTop w:val="0"/>
      <w:marBottom w:val="0"/>
      <w:divBdr>
        <w:top w:val="none" w:sz="0" w:space="0" w:color="auto"/>
        <w:left w:val="none" w:sz="0" w:space="0" w:color="auto"/>
        <w:bottom w:val="none" w:sz="0" w:space="0" w:color="auto"/>
        <w:right w:val="none" w:sz="0" w:space="0" w:color="auto"/>
      </w:divBdr>
    </w:div>
    <w:div w:id="129442070">
      <w:bodyDiv w:val="1"/>
      <w:marLeft w:val="0"/>
      <w:marRight w:val="0"/>
      <w:marTop w:val="0"/>
      <w:marBottom w:val="0"/>
      <w:divBdr>
        <w:top w:val="none" w:sz="0" w:space="0" w:color="auto"/>
        <w:left w:val="none" w:sz="0" w:space="0" w:color="auto"/>
        <w:bottom w:val="none" w:sz="0" w:space="0" w:color="auto"/>
        <w:right w:val="none" w:sz="0" w:space="0" w:color="auto"/>
      </w:divBdr>
    </w:div>
    <w:div w:id="229535674">
      <w:bodyDiv w:val="1"/>
      <w:marLeft w:val="0"/>
      <w:marRight w:val="0"/>
      <w:marTop w:val="0"/>
      <w:marBottom w:val="0"/>
      <w:divBdr>
        <w:top w:val="none" w:sz="0" w:space="0" w:color="auto"/>
        <w:left w:val="none" w:sz="0" w:space="0" w:color="auto"/>
        <w:bottom w:val="none" w:sz="0" w:space="0" w:color="auto"/>
        <w:right w:val="none" w:sz="0" w:space="0" w:color="auto"/>
      </w:divBdr>
      <w:divsChild>
        <w:div w:id="1385907575">
          <w:marLeft w:val="0"/>
          <w:marRight w:val="0"/>
          <w:marTop w:val="0"/>
          <w:marBottom w:val="0"/>
          <w:divBdr>
            <w:top w:val="none" w:sz="0" w:space="0" w:color="auto"/>
            <w:left w:val="none" w:sz="0" w:space="0" w:color="auto"/>
            <w:bottom w:val="none" w:sz="0" w:space="0" w:color="auto"/>
            <w:right w:val="none" w:sz="0" w:space="0" w:color="auto"/>
          </w:divBdr>
        </w:div>
      </w:divsChild>
    </w:div>
    <w:div w:id="658579587">
      <w:bodyDiv w:val="1"/>
      <w:marLeft w:val="0"/>
      <w:marRight w:val="0"/>
      <w:marTop w:val="0"/>
      <w:marBottom w:val="0"/>
      <w:divBdr>
        <w:top w:val="none" w:sz="0" w:space="0" w:color="auto"/>
        <w:left w:val="none" w:sz="0" w:space="0" w:color="auto"/>
        <w:bottom w:val="none" w:sz="0" w:space="0" w:color="auto"/>
        <w:right w:val="none" w:sz="0" w:space="0" w:color="auto"/>
      </w:divBdr>
      <w:divsChild>
        <w:div w:id="1155800951">
          <w:marLeft w:val="0"/>
          <w:marRight w:val="0"/>
          <w:marTop w:val="0"/>
          <w:marBottom w:val="0"/>
          <w:divBdr>
            <w:top w:val="none" w:sz="0" w:space="0" w:color="auto"/>
            <w:left w:val="none" w:sz="0" w:space="0" w:color="auto"/>
            <w:bottom w:val="none" w:sz="0" w:space="0" w:color="auto"/>
            <w:right w:val="none" w:sz="0" w:space="0" w:color="auto"/>
          </w:divBdr>
        </w:div>
      </w:divsChild>
    </w:div>
    <w:div w:id="806554419">
      <w:bodyDiv w:val="1"/>
      <w:marLeft w:val="0"/>
      <w:marRight w:val="0"/>
      <w:marTop w:val="0"/>
      <w:marBottom w:val="0"/>
      <w:divBdr>
        <w:top w:val="none" w:sz="0" w:space="0" w:color="auto"/>
        <w:left w:val="none" w:sz="0" w:space="0" w:color="auto"/>
        <w:bottom w:val="none" w:sz="0" w:space="0" w:color="auto"/>
        <w:right w:val="none" w:sz="0" w:space="0" w:color="auto"/>
      </w:divBdr>
    </w:div>
    <w:div w:id="1021055174">
      <w:bodyDiv w:val="1"/>
      <w:marLeft w:val="0"/>
      <w:marRight w:val="0"/>
      <w:marTop w:val="0"/>
      <w:marBottom w:val="0"/>
      <w:divBdr>
        <w:top w:val="none" w:sz="0" w:space="0" w:color="auto"/>
        <w:left w:val="none" w:sz="0" w:space="0" w:color="auto"/>
        <w:bottom w:val="none" w:sz="0" w:space="0" w:color="auto"/>
        <w:right w:val="none" w:sz="0" w:space="0" w:color="auto"/>
      </w:divBdr>
    </w:div>
    <w:div w:id="1257666565">
      <w:bodyDiv w:val="1"/>
      <w:marLeft w:val="0"/>
      <w:marRight w:val="0"/>
      <w:marTop w:val="0"/>
      <w:marBottom w:val="0"/>
      <w:divBdr>
        <w:top w:val="none" w:sz="0" w:space="0" w:color="auto"/>
        <w:left w:val="none" w:sz="0" w:space="0" w:color="auto"/>
        <w:bottom w:val="none" w:sz="0" w:space="0" w:color="auto"/>
        <w:right w:val="none" w:sz="0" w:space="0" w:color="auto"/>
      </w:divBdr>
    </w:div>
    <w:div w:id="1353873243">
      <w:bodyDiv w:val="1"/>
      <w:marLeft w:val="0"/>
      <w:marRight w:val="0"/>
      <w:marTop w:val="0"/>
      <w:marBottom w:val="0"/>
      <w:divBdr>
        <w:top w:val="none" w:sz="0" w:space="0" w:color="auto"/>
        <w:left w:val="none" w:sz="0" w:space="0" w:color="auto"/>
        <w:bottom w:val="none" w:sz="0" w:space="0" w:color="auto"/>
        <w:right w:val="none" w:sz="0" w:space="0" w:color="auto"/>
      </w:divBdr>
    </w:div>
    <w:div w:id="1585071592">
      <w:bodyDiv w:val="1"/>
      <w:marLeft w:val="0"/>
      <w:marRight w:val="0"/>
      <w:marTop w:val="0"/>
      <w:marBottom w:val="0"/>
      <w:divBdr>
        <w:top w:val="none" w:sz="0" w:space="0" w:color="auto"/>
        <w:left w:val="none" w:sz="0" w:space="0" w:color="auto"/>
        <w:bottom w:val="none" w:sz="0" w:space="0" w:color="auto"/>
        <w:right w:val="none" w:sz="0" w:space="0" w:color="auto"/>
      </w:divBdr>
      <w:divsChild>
        <w:div w:id="1374698756">
          <w:marLeft w:val="0"/>
          <w:marRight w:val="0"/>
          <w:marTop w:val="0"/>
          <w:marBottom w:val="0"/>
          <w:divBdr>
            <w:top w:val="none" w:sz="0" w:space="0" w:color="auto"/>
            <w:left w:val="none" w:sz="0" w:space="0" w:color="auto"/>
            <w:bottom w:val="none" w:sz="0" w:space="0" w:color="auto"/>
            <w:right w:val="none" w:sz="0" w:space="0" w:color="auto"/>
          </w:divBdr>
        </w:div>
      </w:divsChild>
    </w:div>
    <w:div w:id="1620725719">
      <w:bodyDiv w:val="1"/>
      <w:marLeft w:val="0"/>
      <w:marRight w:val="0"/>
      <w:marTop w:val="0"/>
      <w:marBottom w:val="0"/>
      <w:divBdr>
        <w:top w:val="none" w:sz="0" w:space="0" w:color="auto"/>
        <w:left w:val="none" w:sz="0" w:space="0" w:color="auto"/>
        <w:bottom w:val="none" w:sz="0" w:space="0" w:color="auto"/>
        <w:right w:val="none" w:sz="0" w:space="0" w:color="auto"/>
      </w:divBdr>
      <w:divsChild>
        <w:div w:id="569928767">
          <w:marLeft w:val="0"/>
          <w:marRight w:val="0"/>
          <w:marTop w:val="0"/>
          <w:marBottom w:val="0"/>
          <w:divBdr>
            <w:top w:val="none" w:sz="0" w:space="0" w:color="auto"/>
            <w:left w:val="none" w:sz="0" w:space="0" w:color="auto"/>
            <w:bottom w:val="none" w:sz="0" w:space="0" w:color="auto"/>
            <w:right w:val="none" w:sz="0" w:space="0" w:color="auto"/>
          </w:divBdr>
        </w:div>
      </w:divsChild>
    </w:div>
    <w:div w:id="1668436360">
      <w:bodyDiv w:val="1"/>
      <w:marLeft w:val="0"/>
      <w:marRight w:val="0"/>
      <w:marTop w:val="0"/>
      <w:marBottom w:val="0"/>
      <w:divBdr>
        <w:top w:val="none" w:sz="0" w:space="0" w:color="auto"/>
        <w:left w:val="none" w:sz="0" w:space="0" w:color="auto"/>
        <w:bottom w:val="none" w:sz="0" w:space="0" w:color="auto"/>
        <w:right w:val="none" w:sz="0" w:space="0" w:color="auto"/>
      </w:divBdr>
    </w:div>
    <w:div w:id="1752702321">
      <w:bodyDiv w:val="1"/>
      <w:marLeft w:val="0"/>
      <w:marRight w:val="0"/>
      <w:marTop w:val="0"/>
      <w:marBottom w:val="0"/>
      <w:divBdr>
        <w:top w:val="none" w:sz="0" w:space="0" w:color="auto"/>
        <w:left w:val="none" w:sz="0" w:space="0" w:color="auto"/>
        <w:bottom w:val="none" w:sz="0" w:space="0" w:color="auto"/>
        <w:right w:val="none" w:sz="0" w:space="0" w:color="auto"/>
      </w:divBdr>
    </w:div>
    <w:div w:id="1779253500">
      <w:bodyDiv w:val="1"/>
      <w:marLeft w:val="0"/>
      <w:marRight w:val="0"/>
      <w:marTop w:val="0"/>
      <w:marBottom w:val="0"/>
      <w:divBdr>
        <w:top w:val="none" w:sz="0" w:space="0" w:color="auto"/>
        <w:left w:val="none" w:sz="0" w:space="0" w:color="auto"/>
        <w:bottom w:val="none" w:sz="0" w:space="0" w:color="auto"/>
        <w:right w:val="none" w:sz="0" w:space="0" w:color="auto"/>
      </w:divBdr>
      <w:divsChild>
        <w:div w:id="213779649">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21144022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doi.org/10.1001/jama.2019.14745" TargetMode="External"/><Relationship Id="rId26" Type="http://schemas.openxmlformats.org/officeDocument/2006/relationships/hyperlink" Target="https://doi.org/10.1136/svn-2017-000101" TargetMode="External"/><Relationship Id="rId39" Type="http://schemas.openxmlformats.org/officeDocument/2006/relationships/hyperlink" Target="https://doi.org/10.1038/nature14539" TargetMode="External"/><Relationship Id="rId21" Type="http://schemas.openxmlformats.org/officeDocument/2006/relationships/hyperlink" Target="https://doi.org/10.1038/kisup.2012.73" TargetMode="External"/><Relationship Id="rId34" Type="http://schemas.openxmlformats.org/officeDocument/2006/relationships/hyperlink" Target="https://doi.org/10.1016/j.ijmedinf.2024.104227" TargetMode="External"/><Relationship Id="rId42" Type="http://schemas.openxmlformats.org/officeDocument/2006/relationships/hyperlink" Target="https://doi.org/10.1038/s41598-019-47765-6" TargetMode="External"/><Relationship Id="rId47" Type="http://schemas.openxmlformats.org/officeDocument/2006/relationships/hyperlink" Target="https://doi.org/10.1177/11779322251356563" TargetMode="External"/><Relationship Id="rId50" Type="http://schemas.openxmlformats.org/officeDocument/2006/relationships/hyperlink" Target="https://doi.org/10.1038/s41598-025-88631-y" TargetMode="External"/><Relationship Id="rId55" Type="http://schemas.openxmlformats.org/officeDocument/2006/relationships/hyperlink" Target="https://doi.org/10.1038/s41598-024-54375-4"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hyperlink" Target="https://doi.org/10.1038/s41591-018-0300-7" TargetMode="External"/><Relationship Id="rId11" Type="http://schemas.openxmlformats.org/officeDocument/2006/relationships/image" Target="media/image4.png"/><Relationship Id="rId24" Type="http://schemas.openxmlformats.org/officeDocument/2006/relationships/hyperlink" Target="https://doi.org/10.1016/S0140-6736(20)30045-3" TargetMode="External"/><Relationship Id="rId32" Type="http://schemas.openxmlformats.org/officeDocument/2006/relationships/hyperlink" Target="https://doi.org/10.1007/s10916-017-0703-x" TargetMode="External"/><Relationship Id="rId37" Type="http://schemas.openxmlformats.org/officeDocument/2006/relationships/hyperlink" Target="https://doi.org/10.1155/2022/9898831" TargetMode="External"/><Relationship Id="rId40" Type="http://schemas.openxmlformats.org/officeDocument/2006/relationships/hyperlink" Target="http://www.deeplearningbook.org/" TargetMode="External"/><Relationship Id="rId45" Type="http://schemas.openxmlformats.org/officeDocument/2006/relationships/hyperlink" Target="https://doi.org/10.1016/j.ipm.2009.03.002" TargetMode="External"/><Relationship Id="rId53" Type="http://schemas.openxmlformats.org/officeDocument/2006/relationships/hyperlink" Target="https://doi.org/10.1016/j.jpi.2023.100189" TargetMode="External"/><Relationship Id="rId58" Type="http://schemas.openxmlformats.org/officeDocument/2006/relationships/hyperlink" Target="https://doi.org/10.1016/j.artmed.2025.103153" TargetMode="External"/><Relationship Id="rId5" Type="http://schemas.openxmlformats.org/officeDocument/2006/relationships/webSettings" Target="webSettings.xml"/><Relationship Id="rId61" Type="http://schemas.openxmlformats.org/officeDocument/2006/relationships/hyperlink" Target="https://doi.org/10.1038/s41598-025-99270-8" TargetMode="External"/><Relationship Id="rId19" Type="http://schemas.openxmlformats.org/officeDocument/2006/relationships/hyperlink" Target="https://doi.org/10.1016/j.artmed.2023.102762" TargetMode="External"/><Relationship Id="rId14" Type="http://schemas.openxmlformats.org/officeDocument/2006/relationships/image" Target="media/image7.png"/><Relationship Id="rId22" Type="http://schemas.openxmlformats.org/officeDocument/2006/relationships/hyperlink" Target="https://doi.org/10.1016/S0140-6736(20)30045-3" TargetMode="External"/><Relationship Id="rId27" Type="http://schemas.openxmlformats.org/officeDocument/2006/relationships/hyperlink" Target="https://doi.org/10.1007/s00521-019-04137-8" TargetMode="External"/><Relationship Id="rId30" Type="http://schemas.openxmlformats.org/officeDocument/2006/relationships/hyperlink" Target="https://doi.org/10.1056/NEJMra1814259" TargetMode="External"/><Relationship Id="rId35" Type="http://schemas.openxmlformats.org/officeDocument/2006/relationships/hyperlink" Target="https://doi.org/10.1038/s41598-025-02355-7" TargetMode="External"/><Relationship Id="rId43" Type="http://schemas.openxmlformats.org/officeDocument/2006/relationships/hyperlink" Target="https://arxiv.org/abs/1705.07874" TargetMode="External"/><Relationship Id="rId48" Type="http://schemas.openxmlformats.org/officeDocument/2006/relationships/hyperlink" Target="https://doi.org/10.1038/s41598-025-02355-7" TargetMode="External"/><Relationship Id="rId56" Type="http://schemas.openxmlformats.org/officeDocument/2006/relationships/hyperlink" Target="https://doi.org/10.3390/diagnostics11122267" TargetMode="External"/><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doi.org/10.1371/journal.pone.0295234" TargetMode="External"/><Relationship Id="rId3" Type="http://schemas.microsoft.com/office/2007/relationships/stylesWithEffects" Target="stylesWithEffects.xml"/><Relationship Id="rId12" Type="http://schemas.openxmlformats.org/officeDocument/2006/relationships/image" Target="media/image5.jpeg"/><Relationship Id="rId17" Type="http://schemas.openxmlformats.org/officeDocument/2006/relationships/hyperlink" Target="https://doi.org/10.1016/S0140-6736(20)30045-3" TargetMode="External"/><Relationship Id="rId25" Type="http://schemas.openxmlformats.org/officeDocument/2006/relationships/hyperlink" Target="https://doi.org/10.3390/app13084924" TargetMode="External"/><Relationship Id="rId33" Type="http://schemas.openxmlformats.org/officeDocument/2006/relationships/hyperlink" Target="https://doi.org/10.2196/48378" TargetMode="External"/><Relationship Id="rId38" Type="http://schemas.openxmlformats.org/officeDocument/2006/relationships/hyperlink" Target="https://doi.org/10.3389/fgene.2024.1409755" TargetMode="External"/><Relationship Id="rId46" Type="http://schemas.openxmlformats.org/officeDocument/2006/relationships/hyperlink" Target="https://doi.org/10.1186/s12864-019-6413-7" TargetMode="External"/><Relationship Id="rId59" Type="http://schemas.openxmlformats.org/officeDocument/2006/relationships/hyperlink" Target="https://doi.org/10.3390/diagnostics13121981" TargetMode="External"/><Relationship Id="rId20" Type="http://schemas.openxmlformats.org/officeDocument/2006/relationships/hyperlink" Target="https://doi.org/10.1016/S0140-6736(16)32064-5" TargetMode="External"/><Relationship Id="rId41" Type="http://schemas.openxmlformats.org/officeDocument/2006/relationships/hyperlink" Target="https://arxiv.org/abs/2106.11959" TargetMode="External"/><Relationship Id="rId54" Type="http://schemas.openxmlformats.org/officeDocument/2006/relationships/hyperlink" Target="https://doi.org/10.3389/frai.2023.1339988" TargetMode="External"/><Relationship Id="rId62"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s://doi.org/10.2471/BLT.17.206441" TargetMode="External"/><Relationship Id="rId28" Type="http://schemas.openxmlformats.org/officeDocument/2006/relationships/hyperlink" Target="https://doi.org/10.1038/s41591-018-0316-z" TargetMode="External"/><Relationship Id="rId36" Type="http://schemas.openxmlformats.org/officeDocument/2006/relationships/hyperlink" Target="https://doi.org/10.13075/ijpmeh.1896.01809" TargetMode="External"/><Relationship Id="rId49" Type="http://schemas.openxmlformats.org/officeDocument/2006/relationships/hyperlink" Target="https://doi.org/10.2196/48378" TargetMode="External"/><Relationship Id="rId57" Type="http://schemas.openxmlformats.org/officeDocument/2006/relationships/hyperlink" Target="https://doi.org/10.1016/j.slast.2025.100324" TargetMode="External"/><Relationship Id="rId10" Type="http://schemas.openxmlformats.org/officeDocument/2006/relationships/image" Target="media/image3.png"/><Relationship Id="rId31" Type="http://schemas.openxmlformats.org/officeDocument/2006/relationships/hyperlink" Target="https://doi.org/10.1016/B978-0-12-818438-7.00002-2" TargetMode="External"/><Relationship Id="rId44" Type="http://schemas.openxmlformats.org/officeDocument/2006/relationships/hyperlink" Target="https://christophm.github.io/interpretable-ml-book/" TargetMode="External"/><Relationship Id="rId52" Type="http://schemas.openxmlformats.org/officeDocument/2006/relationships/hyperlink" Target="https://doi.org/10.1186/s40537-022-00657-5" TargetMode="External"/><Relationship Id="rId60" Type="http://schemas.openxmlformats.org/officeDocument/2006/relationships/hyperlink" Target="https://doi.org/10.3390/app13063937"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6895</TotalTime>
  <Pages>39</Pages>
  <Words>10347</Words>
  <Characters>58980</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Dr.Lava</cp:lastModifiedBy>
  <cp:revision>58</cp:revision>
  <dcterms:created xsi:type="dcterms:W3CDTF">2025-08-11T16:46:00Z</dcterms:created>
  <dcterms:modified xsi:type="dcterms:W3CDTF">2025-08-22T10:41:00Z</dcterms:modified>
</cp:coreProperties>
</file>