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35135" w14:textId="0E08D08D" w:rsidR="007514A7" w:rsidRPr="007514A7" w:rsidRDefault="007514A7" w:rsidP="007514A7">
      <w:pPr>
        <w:rPr>
          <w:rtl/>
        </w:rPr>
      </w:pPr>
      <w:r w:rsidRPr="007514A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2336" behindDoc="0" locked="0" layoutInCell="1" allowOverlap="1" wp14:anchorId="236BA61A" wp14:editId="65CD26DF">
                <wp:simplePos x="1099038" y="2436935"/>
                <wp:positionH relativeFrom="margin">
                  <wp:align>center</wp:align>
                </wp:positionH>
                <wp:positionV relativeFrom="margin">
                  <wp:align>center</wp:align>
                </wp:positionV>
                <wp:extent cx="5083175" cy="5749925"/>
                <wp:effectExtent l="228600" t="247650" r="250825" b="250825"/>
                <wp:wrapNone/>
                <wp:docPr id="415451918" name="تمرير: رأسي 2"/>
                <wp:cNvGraphicFramePr/>
                <a:graphic xmlns:a="http://schemas.openxmlformats.org/drawingml/2006/main">
                  <a:graphicData uri="http://schemas.microsoft.com/office/word/2010/wordprocessingShape">
                    <wps:wsp>
                      <wps:cNvSpPr/>
                      <wps:spPr>
                        <a:xfrm>
                          <a:off x="0" y="0"/>
                          <a:ext cx="5083175" cy="5749925"/>
                        </a:xfrm>
                        <a:prstGeom prst="verticalScroll">
                          <a:avLst/>
                        </a:prstGeom>
                        <a:solidFill>
                          <a:sysClr val="window" lastClr="FFFFFF"/>
                        </a:solidFill>
                        <a:ln w="12700" cap="flat" cmpd="sng" algn="ctr">
                          <a:solidFill>
                            <a:srgbClr val="70AD47"/>
                          </a:solidFill>
                          <a:prstDash val="solid"/>
                          <a:miter lim="800000"/>
                        </a:ln>
                        <a:effectLst>
                          <a:glow rad="228600">
                            <a:srgbClr val="5B9BD5">
                              <a:satMod val="175000"/>
                              <a:alpha val="40000"/>
                            </a:srgbClr>
                          </a:glow>
                          <a:outerShdw blurRad="50800" dist="38100" dir="13500000" algn="br" rotWithShape="0">
                            <a:prstClr val="black">
                              <a:alpha val="40000"/>
                            </a:prstClr>
                          </a:outerShdw>
                        </a:effectLst>
                      </wps:spPr>
                      <wps:txbx>
                        <w:txbxContent>
                          <w:p w14:paraId="7C3A87C0" w14:textId="77777777" w:rsidR="007514A7" w:rsidRDefault="007514A7" w:rsidP="007514A7">
                            <w:pPr>
                              <w:jc w:val="center"/>
                              <w:rPr>
                                <w:b/>
                                <w:bCs/>
                                <w:sz w:val="36"/>
                                <w:szCs w:val="36"/>
                              </w:rPr>
                            </w:pPr>
                            <w:r>
                              <w:rPr>
                                <w:rFonts w:hint="cs"/>
                                <w:b/>
                                <w:bCs/>
                                <w:sz w:val="36"/>
                                <w:szCs w:val="36"/>
                                <w:rtl/>
                              </w:rPr>
                              <w:t xml:space="preserve">الفصل الأول </w:t>
                            </w:r>
                          </w:p>
                          <w:p w14:paraId="6C76D2E6" w14:textId="77777777" w:rsidR="007514A7" w:rsidRDefault="007514A7" w:rsidP="007514A7">
                            <w:pPr>
                              <w:jc w:val="center"/>
                              <w:rPr>
                                <w:rFonts w:hint="cs"/>
                                <w:b/>
                                <w:bCs/>
                                <w:sz w:val="36"/>
                                <w:szCs w:val="36"/>
                                <w:rtl/>
                              </w:rPr>
                            </w:pPr>
                            <w:r>
                              <w:rPr>
                                <w:rFonts w:hint="cs"/>
                                <w:b/>
                                <w:bCs/>
                                <w:sz w:val="36"/>
                                <w:szCs w:val="36"/>
                                <w:rtl/>
                              </w:rPr>
                              <w:t>المقدمة وخلفية الدراسة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BA61A"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2" o:spid="_x0000_s1026" type="#_x0000_t97" style="position:absolute;left:0;text-align:left;margin-left:0;margin-top:0;width:400.25pt;height:452.75pt;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" fillcolor="window" strokecolor="#70ad47" strokeweight="1pt">
                <v:stroke joinstyle="miter"/>
                <v:shadow on="t" color="black" opacity="26214f" origin=".5,.5" offset="-.74836mm,-.74836mm"/>
                <v:textbox>
                  <w:txbxContent>
                    <w:p w14:paraId="7C3A87C0" w14:textId="77777777" w:rsidR="007514A7" w:rsidRDefault="007514A7" w:rsidP="007514A7">
                      <w:pPr>
                        <w:jc w:val="center"/>
                        <w:rPr>
                          <w:b/>
                          <w:bCs/>
                          <w:sz w:val="36"/>
                          <w:szCs w:val="36"/>
                        </w:rPr>
                      </w:pPr>
                      <w:r>
                        <w:rPr>
                          <w:rFonts w:hint="cs"/>
                          <w:b/>
                          <w:bCs/>
                          <w:sz w:val="36"/>
                          <w:szCs w:val="36"/>
                          <w:rtl/>
                        </w:rPr>
                        <w:t xml:space="preserve">الفصل الأول </w:t>
                      </w:r>
                    </w:p>
                    <w:p w14:paraId="6C76D2E6" w14:textId="77777777" w:rsidR="007514A7" w:rsidRDefault="007514A7" w:rsidP="007514A7">
                      <w:pPr>
                        <w:jc w:val="center"/>
                        <w:rPr>
                          <w:rFonts w:hint="cs"/>
                          <w:b/>
                          <w:bCs/>
                          <w:sz w:val="36"/>
                          <w:szCs w:val="36"/>
                          <w:rtl/>
                        </w:rPr>
                      </w:pPr>
                      <w:r>
                        <w:rPr>
                          <w:rFonts w:hint="cs"/>
                          <w:b/>
                          <w:bCs/>
                          <w:sz w:val="36"/>
                          <w:szCs w:val="36"/>
                          <w:rtl/>
                        </w:rPr>
                        <w:t>المقدمة وخلفية الدراسة</w:t>
                      </w:r>
                    </w:p>
                  </w:txbxContent>
                </v:textbox>
                <w10:wrap anchorx="margin" anchory="margin"/>
              </v:shape>
            </w:pict>
          </mc:Fallback>
        </mc:AlternateContent>
      </w:r>
      <w:r w:rsidRPr="007514A7">
        <w:rPr>
          <w:rFonts w:ascii="Times New Roman" w:eastAsia="Calibri" w:hAnsi="Times New Roman" w:cs="Times New Roman"/>
          <w:noProof/>
          <w:kern w:val="0"/>
          <w:sz w:val="24"/>
          <w:szCs w:val="24"/>
        </w:rPr>
        <mc:AlternateContent>
          <mc:Choice Requires="wps">
            <w:drawing>
              <wp:anchor distT="0" distB="0" distL="114300" distR="114300" simplePos="0" relativeHeight="251663360" behindDoc="0" locked="0" layoutInCell="1" allowOverlap="1" wp14:anchorId="7247B8AA" wp14:editId="3C69AFFF">
                <wp:simplePos x="0" y="0"/>
                <wp:positionH relativeFrom="column">
                  <wp:posOffset>2383097</wp:posOffset>
                </wp:positionH>
                <wp:positionV relativeFrom="paragraph">
                  <wp:posOffset>8693843</wp:posOffset>
                </wp:positionV>
                <wp:extent cx="554182" cy="387927"/>
                <wp:effectExtent l="0" t="0" r="0" b="0"/>
                <wp:wrapNone/>
                <wp:docPr id="189606137" name="مستطيل: زوايا مستديرة 11"/>
                <wp:cNvGraphicFramePr/>
                <a:graphic xmlns:a="http://schemas.openxmlformats.org/drawingml/2006/main">
                  <a:graphicData uri="http://schemas.microsoft.com/office/word/2010/wordprocessingShape">
                    <wps:wsp>
                      <wps:cNvSpPr/>
                      <wps:spPr>
                        <a:xfrm>
                          <a:off x="0" y="0"/>
                          <a:ext cx="554182" cy="387927"/>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18D3FC0" id="مستطيل: زوايا مستديرة 11" o:spid="_x0000_s1026" style="position:absolute;left:0;text-align:left;margin-left:187.65pt;margin-top:684.55pt;width:43.65pt;height:30.5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" fillcolor="window" stroked="f" strokeweight="1pt">
                <v:stroke joinstyle="miter"/>
              </v:roundrect>
            </w:pict>
          </mc:Fallback>
        </mc:AlternateContent>
      </w:r>
      <w:r w:rsidRPr="007514A7">
        <w:rPr>
          <w:rtl/>
        </w:rPr>
        <w:br w:type="page"/>
      </w:r>
    </w:p>
    <w:p w14:paraId="564F401C"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0" w:name="_Toc236695296"/>
      <w:r w:rsidRPr="007514A7">
        <w:rPr>
          <w:rFonts w:asciiTheme="majorHAnsi" w:eastAsiaTheme="majorEastAsia" w:hAnsiTheme="majorHAnsi"/>
          <w:bCs/>
          <w:color w:val="4472C4" w:themeColor="accent1"/>
          <w:sz w:val="36"/>
          <w:szCs w:val="36"/>
          <w:rtl/>
        </w:rPr>
        <w:lastRenderedPageBreak/>
        <w:t>المقدمة</w:t>
      </w:r>
      <w:bookmarkEnd w:id="0"/>
    </w:p>
    <w:p w14:paraId="395B54B4" w14:textId="77777777" w:rsidR="007514A7" w:rsidRPr="007514A7" w:rsidRDefault="007514A7" w:rsidP="007514A7">
      <w:pPr>
        <w:rPr>
          <w:rtl/>
        </w:rPr>
      </w:pPr>
      <w:r w:rsidRPr="007514A7">
        <w:rPr>
          <w:rtl/>
        </w:rPr>
        <w:t>أصبحت الحوكمة المؤسسية خلال السنوات الأخيرة من أهم المداخل الإدارية التي تعتمد عليها الشركات لتعزيز كفاءة إدارتها وتحقيق الاستدامة في أدائها، وذلك في ظل ما تشهده بيئة الأعمال من تغيرات متسارعة وتنافس متزايد، الأمر الذي فرض على مؤسسات القطاع الخاص تبني ممارسات إدارية حديثة تسهم في رفع كفاءة الأداء وتعزيز الثقة بين الشركة وأصحاب المصلحة. ولم يعد نجاح الشركات مرتبطًا بتحقيق الأرباح فحسب، بل أصبح يقاس أيضًا بمدى التزامها بمبادئ الحوكمة التي تضمن النزاهة، والعدالة، والشفافية، والمساءلة في مختلف ممارساتها الإدارية.</w:t>
      </w:r>
    </w:p>
    <w:p w14:paraId="7FCD51C2" w14:textId="77777777" w:rsidR="007514A7" w:rsidRPr="007514A7" w:rsidRDefault="007514A7" w:rsidP="007514A7">
      <w:pPr>
        <w:rPr>
          <w:rtl/>
        </w:rPr>
      </w:pPr>
      <w:r w:rsidRPr="007514A7">
        <w:rPr>
          <w:rtl/>
        </w:rPr>
        <w:t xml:space="preserve">وتُعد الحوكمة المؤسسية إطارًا تنظيميًا يسهم في تنظيم العلاقة بين مجلس الإدارة والإدارة التنفيذية وأصحاب المصلحة، من خلال مجموعة من المبادئ التي تهدف إلى ترسيخ السلوك الأخلاقي، وتعزيز الرقابة والمساءلة، وضمان الإفصاح والشفافية في إدارة الأعمال. ويساعد الالتزام بهذه المبادئ على رفع كفاءة اتخاذ القرارات، والحد من الممارسات الإدارية غير السليمة، وتحسين إدارة الموارد، بما ينعكس إيجابًا على قدرة الشركات على تحقيق أهدافها وتعزيز تنافسيتها. </w:t>
      </w:r>
      <w:r w:rsidRPr="007514A7">
        <w:rPr>
          <w:rtl/>
        </w:rPr>
        <w:fldChar w:fldCharType="begin"/>
      </w:r>
      <w:r w:rsidRPr="007514A7">
        <w:rPr>
          <w:rtl/>
        </w:rPr>
        <w:instrText xml:space="preserve"> </w:instrText>
      </w:r>
      <w:r w:rsidRPr="007514A7">
        <w:instrText>ADDIN ZOTERO_ITEM CSL_CITATION {"citationID":"yS944Emy","properties":{"formattedCitation":"(Al-Ghamdi &amp; Rhodes, 2015)","plainCitation":"(Al-Ghamdi &amp; Rhodes, 2015)","noteIndex":0},"citationItems":[{"id":1341,"uris":["http://zotero.org/users/18677334/items</w:instrText>
      </w:r>
      <w:r w:rsidRPr="007514A7">
        <w:rPr>
          <w:rtl/>
        </w:rPr>
        <w:instrText>/</w:instrText>
      </w:r>
      <w:r w:rsidRPr="007514A7">
        <w:instrText>WYHVMJD3"],"itemData":{"id":1341,"type":"article-journal","abstract":"The main objective of this study is to examine the performance of companies listed in the Saudi Stock Exchange. For this purpose, we studied and tested a sample of 792 firm-years among</w:instrText>
      </w:r>
      <w:r w:rsidRPr="007514A7">
        <w:rPr>
          <w:rtl/>
        </w:rPr>
        <w:instrText xml:space="preserve"> </w:instrText>
      </w:r>
      <w:r w:rsidRPr="007514A7">
        <w:instrText>from 11 industrial groups for the years 2006 to 2013 and compared Family and Non-family firms. The research addresses the questions 1) Do family owned firms perform better? 2) How does concentration of ownership affect firm performance, comparing family</w:instrText>
      </w:r>
      <w:r w:rsidRPr="007514A7">
        <w:rPr>
          <w:rtl/>
        </w:rPr>
        <w:instrText xml:space="preserve"> </w:instrText>
      </w:r>
      <w:r w:rsidRPr="007514A7">
        <w:instrText>firms to non-family ones? This research attempts to fill a research gap on the relationship or determinants of capital structure in one of the emerging markets, Saudi Arabia. This study will be implemented through a quantitative approach. Secondary data were obtained from published annual statistical data, from the company financial reports and the DataStream database.","container-title":"International Journal of Economics and Finance","DOI":"10.5539/ijef.v7n2p78","ISSN":"1916-971X","issue":"2","language</w:instrText>
      </w:r>
      <w:r w:rsidRPr="007514A7">
        <w:rPr>
          <w:rtl/>
        </w:rPr>
        <w:instrText>":"</w:instrText>
      </w:r>
      <w:r w:rsidRPr="007514A7">
        <w:instrText>en","license":"Copyright (c) 2015 Mohammed Al-Ghamdi,Mark Rhodes","page":"p78","source":"ccsenet.org","title":"Family Ownership, Corporate Governance and Performance: Evidence from Saudi Arabia","title-short":"Family Ownership, Corporate Governance and</w:instrText>
      </w:r>
      <w:r w:rsidRPr="007514A7">
        <w:rPr>
          <w:rtl/>
        </w:rPr>
        <w:instrText xml:space="preserve"> </w:instrText>
      </w:r>
      <w:r w:rsidRPr="007514A7">
        <w:instrText>Performance","volume":"7","author":[{"family":"Al-Ghamdi","given":"Mohammed"},{"family":"Rhodes","given":"Mark"}],"issued":{"date-parts</w:instrText>
      </w:r>
      <w:r w:rsidRPr="007514A7">
        <w:rPr>
          <w:rtl/>
        </w:rPr>
        <w:instrText>":[["2015",1,25]]</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t>(Al-Ghamdi &amp; Rhodes, 2015)</w:t>
      </w:r>
      <w:r w:rsidRPr="007514A7">
        <w:rPr>
          <w:rtl/>
        </w:rPr>
        <w:fldChar w:fldCharType="end"/>
      </w:r>
    </w:p>
    <w:p w14:paraId="02C66D8D" w14:textId="77777777" w:rsidR="007514A7" w:rsidRPr="007514A7" w:rsidRDefault="007514A7" w:rsidP="007514A7">
      <w:pPr>
        <w:rPr>
          <w:rtl/>
        </w:rPr>
      </w:pPr>
      <w:r w:rsidRPr="007514A7">
        <w:rPr>
          <w:rtl/>
        </w:rPr>
        <w:t xml:space="preserve">وفي المقابل، يمثل الأداء المؤسسي أحد أهم المؤشرات التي تعكس نجاح الشركات في استثمار مواردها وتحقيق أهدافها الاستراتيجية، حيث يرتبط بقدرتها على تنفيذ أعمالها بكفاءة، والاستجابة للمتغيرات، وتحسين جودة الخدمات أو المنتجات، وتعزيز رضا العملاء وأصحاب المصلحة. لذلك أصبح تحسين الأداء المؤسسي هدفًا رئيسًا تسعى إليه الشركات من خلال تبني ممارسات إدارية تسهم في رفع كفاءة العمليات وتحقيق نتائج مستدامة. </w:t>
      </w:r>
      <w:r w:rsidRPr="007514A7">
        <w:rPr>
          <w:rtl/>
        </w:rPr>
        <w:fldChar w:fldCharType="begin"/>
      </w:r>
      <w:r w:rsidRPr="007514A7">
        <w:rPr>
          <w:rtl/>
        </w:rPr>
        <w:instrText xml:space="preserve"> </w:instrText>
      </w:r>
      <w:r w:rsidRPr="007514A7">
        <w:instrText>ADDIN ZOTERO_ITEM CSL_CITATION {"citationID":"uq6Ao1DY","properties":{"formattedCitation":"(Albassam, 2014)","plainCitation":"(Albassam, 2014)","noteIndex":0},"citationItems":[{"id":1343,"uris":["http://zotero.org/users/18677334/items/TUJK4MC8"],"itemData":{"id":1343,"type":"thesis","abstract":"This thesis empirically analyses corporate governance reforms in Saudi Arabia using a mixed-methods research design. Saudi Arabia has recently pursued corporate governance reforms; the establishment of the Capital</w:instrText>
      </w:r>
      <w:r w:rsidRPr="007514A7">
        <w:rPr>
          <w:rtl/>
        </w:rPr>
        <w:instrText xml:space="preserve"> </w:instrText>
      </w:r>
      <w:r w:rsidRPr="007514A7">
        <w:instrText>Market Authority (CMA) in 2003 and the publication of the Saudi Corporate Governance Code (SCGC) in 2006 constitute a central part of these reforms. This study attempts to provide new insights by exploring the corporate governance reforms pursued. In particular, by using an integrated research design framework, the study seeks to: (i) examine the level of compliance with, and disclosure of, the governance provisions contained in the SCGC by Saudi listed firms; (ii) ascertain whether the introduction of the SCGC has helped improve corporate governance standards in the Saudi corporate context; (iii) investigate the factors affecting voluntary corporate governance disclosure among Saudi listed firms; (iv) examine the association between a number of individual corporate governance mechanisms (i.e., equilibrium-variable model) and financial performance in Saudi listed firms; (v) analyse the relationship between voluntary compliance with the SCGC and firm financial performance by employing a broad composite corporate governance index (i.e., compliance-index model); and (vi) explore the level of awareness and appreciation of good corporate governance practices among key internal and external stakeholders in Saudi Arabia.     \n The first five objectives outlined above are examined using a quantitative methodology, whereas the sixth objective is investigated by employing a qualitative research design. Efforts have been made to achieve integration between the two different research designs by applying the Explanatory Sequential Design (two sequential stages) proposed by Creswell and Clark (2011) within a multi-theoretical framework that incorporates insights from agency, managerial signalling, stakeholder, stewardship and resource dependence theories. The decision to employ a mixed-methods research design is motivated by the relative lack of, and recent calls for, mixed-methods approaches in corporate governance research. The mixed-methods approach seeks to provide a more complete understanding of the effects of</w:instrText>
      </w:r>
      <w:r w:rsidRPr="007514A7">
        <w:rPr>
          <w:rtl/>
        </w:rPr>
        <w:instrText xml:space="preserve"> </w:instrText>
      </w:r>
      <w:r w:rsidRPr="007514A7">
        <w:instrText>corporate governance reforms on corporate disclosure and performance. In addition to the quantitative analysis, semi-structured interviews were conducted with five different groups of key stakeholders. The interview data offers further scope to: (ii) explore the corporate governance reforms; (ii) examine the impact of such reforms on actual governance practices; and (iii) provide a unique opportunity to further understand and explain the quantitative findings. \nThrough the quantitative approach, the study examined balanced panel data of 80 Saudi listed firms from 2004 to 2010. This generated a total of 560 firm-year observations that were collected manually from the sampled firms’ annual reports. First, the constructed Saudi Corporate Governance Index (SCGI) showed that the introduction of the SCGC has helped improve voluntary corporate governance disclosure among Saudi listed firms. Second, this study found that board size, audit firm size, the presence of a corporate governance committee, government ownership, institutional ownership and director ownership have a positive influence on the level of compliance with the SCGC. In contrast, the analysis showed that the proportion of independent directors and block ownership are negatively correlated with the level of voluntary corporate governance disclosure. \nThird, the findings obtained from the compliance-index model suggest that good corporate governance practices, proxied by the SCGI, are positively related to return on assets (ROA), but have no significant relationship with firm value, as measured by Tobin’s Q (Q-ratio). Similarly, the results from the equilibrium-variable model are by and large mixed. Whereas CEO duality, proportion of independent directors, board sub-committees and director ownership are positively related to ROA, board size is negatively associated with ROA. On the other hand, the proportion of independent directors, board size, frequency of board meetings and director ownership are positively related to firm value, while CEO duality and the presence of board sub-committees have no significant relationship with firm value. The results from the quantitative analysis are robust to controlling for a number of potential endogeneity problems. Finally, the findings obtained from the interview data generally suggest that the regulatory authorities and the CMA in particular need to further strengthen efforts to enhance the level of awareness and appreciation of good corporate governance practices among key internal and external stakeholders of corporate governance in Saudi Arabia.","genre":"PhD","language":"en","publisher":"University of Glasgow","source":"theses.gla.ac.uk","title":"Corporate governance, voluntary disclosure and financial performance: ban empirical analysis of Saudi listed firms using a mixed-methods research design","title-short":"Corporate governance, voluntary disclosure and financial performance","URL":"https://eleanor.lib.gla.ac.uk/record=b3060457","author":[{"family":"Albassam","given":"Waleed"}],"accessed":{"date-parts</w:instrText>
      </w:r>
      <w:r w:rsidRPr="007514A7">
        <w:rPr>
          <w:rtl/>
        </w:rPr>
        <w:instrText>":[["2026",3,9]]},"</w:instrText>
      </w:r>
      <w:r w:rsidRPr="007514A7">
        <w:instrText>issued":{"date-parts":[["2014",6,11]]}}}],"schema":"https://github.com/citation-style-language/schema/raw/master/csl-citation.json</w:instrText>
      </w:r>
      <w:r w:rsidRPr="007514A7">
        <w:rPr>
          <w:rtl/>
        </w:rPr>
        <w:instrText xml:space="preserve">"} </w:instrText>
      </w:r>
      <w:r w:rsidRPr="007514A7">
        <w:rPr>
          <w:rtl/>
        </w:rPr>
        <w:fldChar w:fldCharType="separate"/>
      </w:r>
      <w:r w:rsidRPr="007514A7">
        <w:t>(Albassam, 2014)</w:t>
      </w:r>
      <w:r w:rsidRPr="007514A7">
        <w:rPr>
          <w:rtl/>
        </w:rPr>
        <w:fldChar w:fldCharType="end"/>
      </w:r>
    </w:p>
    <w:p w14:paraId="11656742" w14:textId="77777777" w:rsidR="007514A7" w:rsidRPr="007514A7" w:rsidRDefault="007514A7" w:rsidP="007514A7">
      <w:pPr>
        <w:rPr>
          <w:rtl/>
        </w:rPr>
      </w:pPr>
      <w:r w:rsidRPr="007514A7">
        <w:rPr>
          <w:rtl/>
        </w:rPr>
        <w:t xml:space="preserve">ورغم الاهتمام المتزايد بتطبيق الحوكمة المؤسسية في مؤسسات القطاع الخاص، فإن مستوى تطبيق مبادئها قد يختلف بين الشركات، وهو ما قد ينعكس على مستوى أدائها المؤسسي. كما أن العلاقة بين أبعاد الحوكمة المؤسسية، والمتمثلة في السلوك الأخلاقي، والرقابة والمساءلة، والإفصاح والشفافية، وبين الأداء المؤسسي، ما تزال بحاجة إلى مزيد من الدراسة في بيئة شركات القطاع الخاص بمدينة الرياض، باعتبارها المركز الاقتصادي الرئيس للمملكة، وما تضمه من شركات تمثل مختلف القطاعات الاقتصادية. </w:t>
      </w:r>
      <w:r w:rsidRPr="007514A7">
        <w:rPr>
          <w:rtl/>
        </w:rPr>
        <w:fldChar w:fldCharType="begin"/>
      </w:r>
      <w:r w:rsidRPr="007514A7">
        <w:rPr>
          <w:rtl/>
        </w:rPr>
        <w:instrText xml:space="preserve"> </w:instrText>
      </w:r>
      <w:r w:rsidRPr="007514A7">
        <w:instrText>ADDIN ZOTERO_ITEM CSL_CITATION {"citationID":"sNO7kGSF","properties":{"formattedCitation":"(\\uc0\\u1575{}\\uc0\\u1604{}\\uc0\\u1602{}\\uc0\\u1581{}\\uc0\\u1591{}\\uc0\\u1575{}\\uc0\\u1606{}\\uc0\\u1610{} &amp; \\uc0\\u1575{}\\uc0\\u1604{}\\uc0\\u1588{}\\uc0</w:instrText>
      </w:r>
      <w:r w:rsidRPr="007514A7">
        <w:rPr>
          <w:rtl/>
        </w:rPr>
        <w:instrText>\\</w:instrText>
      </w:r>
      <w:r w:rsidRPr="007514A7">
        <w:instrText>u1607{}\\uc0\\u1585{}\\uc0\\u1610{}, 2022)","plainCitation</w:instrText>
      </w:r>
      <w:r w:rsidRPr="007514A7">
        <w:rPr>
          <w:rtl/>
        </w:rPr>
        <w:instrText>":"(القحطاني &amp; الشهري, 2022)","</w:instrText>
      </w:r>
      <w:r w:rsidRPr="007514A7">
        <w:instrText>noteIndex":0},"citationItems":[{"id":1367,"uris":["http://zotero.org/users/18677334/items/HEXNIGIF"],"itemData":{"id":1367,"type":"article-journal","abstract</w:instrText>
      </w:r>
      <w:r w:rsidRPr="007514A7">
        <w:rPr>
          <w:rtl/>
        </w:rPr>
        <w:instrText>":"هدفت الدراسة إلى تحليل تأثير حوكمة الشركات على تحسين كفاءة مؤشرات الأداء المالي، وذلك من خلال تحليل تأثير متغيرات حجم مجلس الإدارة، والأعضاء التنفيذيين في مجلس الإدارة، وعدد اجتماعات مجلس الإدارة، وعدد لجان المراجعة على تحسين مؤشرات كفاءة الأداء المالي للشركات، واتبعت الدراسة المنهج الوصفي التحليلي وتم تصميم استبانة كأداة لجمع البيانات غطت محاور الدراسة لعينة تكونت من 111 موظفاً. وأظهرت الدراسة عدة نتائج أهمها أن هناك تأثير معنوي لحجم مجلس الإدارة، الأعضاء التنفيذين، عدد اجتماعات مجلس الإدارة، وعدد الأعضاء المستقلين على تحسين كفاءة مؤشرات الأداء المالي في البنك الأهلي السعودي، وبناءً على ذلك، قدمت الدراسة مجموعة من التوصيات أهمها ضرورة إمتثال الإدارة المصرفية في البنك الأهلي السعودي لزيادة متطلبات حوكمة الشركات، ونشر ثقافة الحوكمة وسط وبين الأطراف ذات الصلة بالبنك بشكل أوسع من خلال إصدار النشرات والتعليمات، وتنظيم الدورات التدريبية المتعلقة بحوكمة الشركات للعاملين في البنك.","</w:instrText>
      </w:r>
      <w:r w:rsidRPr="007514A7">
        <w:instrText>container-title":"International Journal on Humanities and Social Sciences","DOI":"10.33193/IJoHSS.33.2022.410","ISSN":"2415-4822","issue":"33","journalAbbreviation":"1","language":"ar","license</w:instrText>
      </w:r>
      <w:r w:rsidRPr="007514A7">
        <w:rPr>
          <w:rtl/>
        </w:rPr>
        <w:instrText xml:space="preserve">":"الحقوق الفكرية </w:instrText>
      </w:r>
      <w:r w:rsidRPr="007514A7">
        <w:instrText>(c) 2022</w:instrText>
      </w:r>
      <w:r w:rsidRPr="007514A7">
        <w:rPr>
          <w:rtl/>
        </w:rPr>
        <w:instrText xml:space="preserve"> د. محمد ناصر القحطاني </w:instrText>
      </w:r>
      <w:r w:rsidRPr="007514A7">
        <w:instrText>Sciences</w:instrText>
      </w:r>
      <w:r w:rsidRPr="007514A7">
        <w:rPr>
          <w:rtl/>
        </w:rPr>
        <w:instrText xml:space="preserve">  ,    صالحة محمد عبدالعزيز الشهري","</w:instrText>
      </w:r>
      <w:r w:rsidRPr="007514A7">
        <w:instrText>page":"95-110","source":"www.ijohss.com","title</w:instrText>
      </w:r>
      <w:r w:rsidRPr="007514A7">
        <w:rPr>
          <w:rtl/>
        </w:rPr>
        <w:instrText>":"أثر تطبيق حوكمة الشركات على تحسين كفاءة مؤشرات الأداء المالي في البنك الأهلي السعودي","</w:instrText>
      </w:r>
      <w:r w:rsidRPr="007514A7">
        <w:instrText>author</w:instrText>
      </w:r>
      <w:r w:rsidRPr="007514A7">
        <w:rPr>
          <w:rtl/>
        </w:rPr>
        <w:instrText>":[{"</w:instrText>
      </w:r>
      <w:r w:rsidRPr="007514A7">
        <w:instrText>family</w:instrText>
      </w:r>
      <w:r w:rsidRPr="007514A7">
        <w:rPr>
          <w:rtl/>
        </w:rPr>
        <w:instrText>":"القحطاني","</w:instrText>
      </w:r>
      <w:r w:rsidRPr="007514A7">
        <w:instrText>given</w:instrText>
      </w:r>
      <w:r w:rsidRPr="007514A7">
        <w:rPr>
          <w:rtl/>
        </w:rPr>
        <w:instrText>":"د محمد ناصر"},{"</w:instrText>
      </w:r>
      <w:r w:rsidRPr="007514A7">
        <w:instrText>family</w:instrText>
      </w:r>
      <w:r w:rsidRPr="007514A7">
        <w:rPr>
          <w:rtl/>
        </w:rPr>
        <w:instrText>":"الشهري","</w:instrText>
      </w:r>
      <w:r w:rsidRPr="007514A7">
        <w:instrText>given</w:instrText>
      </w:r>
      <w:r w:rsidRPr="007514A7">
        <w:rPr>
          <w:rtl/>
        </w:rPr>
        <w:instrText>":"صالحة محمد عبدالعزيز"}],"</w:instrText>
      </w:r>
      <w:r w:rsidRPr="007514A7">
        <w:instrText>issued":{"date-parts</w:instrText>
      </w:r>
      <w:r w:rsidRPr="007514A7">
        <w:rPr>
          <w:rtl/>
        </w:rPr>
        <w:instrText>":[["2022",5,28]]</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(القحطاني &amp; الشهري, 2022)</w:t>
      </w:r>
      <w:r w:rsidRPr="007514A7">
        <w:rPr>
          <w:rtl/>
        </w:rPr>
        <w:fldChar w:fldCharType="end"/>
      </w:r>
    </w:p>
    <w:p w14:paraId="7A3708D2" w14:textId="77777777" w:rsidR="007514A7" w:rsidRPr="007514A7" w:rsidRDefault="007514A7" w:rsidP="007514A7">
      <w:pPr>
        <w:rPr>
          <w:rtl/>
        </w:rPr>
      </w:pPr>
      <w:r w:rsidRPr="007514A7">
        <w:rPr>
          <w:rtl/>
        </w:rPr>
        <w:t>وانطلاقًا من ذلك، تسعى هذه الدراسة إلى التعرف على أثر تطبيق مبادئ الحوكمة المؤسسية بأبعادها الرئيسة، والمتمثلة في السلوك الأخلاقي، والرقابة والمساءلة، والإفصاح والشفافية، على الأداء المؤسسي في شركات القطاع الخاص بمدينة الرياض، بما يسهم في تقديم نتائج علمية تدعم تطوير ممارسات الحوكمة وتعزز كفاءة الأداء المؤسسي في هذه الشركات.</w:t>
      </w:r>
    </w:p>
    <w:p w14:paraId="2C5A59D3"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1" w:name="_Toc236695297"/>
      <w:r w:rsidRPr="007514A7">
        <w:rPr>
          <w:rFonts w:asciiTheme="majorHAnsi" w:eastAsiaTheme="majorEastAsia" w:hAnsiTheme="majorHAnsi"/>
          <w:bCs/>
          <w:color w:val="4472C4" w:themeColor="accent1"/>
          <w:sz w:val="36"/>
          <w:szCs w:val="36"/>
          <w:rtl/>
        </w:rPr>
        <w:lastRenderedPageBreak/>
        <w:t>مشكلة الدراسة</w:t>
      </w:r>
      <w:bookmarkEnd w:id="1"/>
    </w:p>
    <w:p w14:paraId="2134BF1B" w14:textId="77777777" w:rsidR="007514A7" w:rsidRPr="007514A7" w:rsidRDefault="007514A7" w:rsidP="007514A7">
      <w:pPr>
        <w:rPr>
          <w:rtl/>
        </w:rPr>
      </w:pPr>
      <w:r w:rsidRPr="007514A7">
        <w:rPr>
          <w:rtl/>
        </w:rPr>
        <w:t>تشهد شركات القطاع الخاص بيئة أعمال تتسم بسرعة التغير وتزايد المنافسة، الأمر الذي يفرض عليها تطوير ممارساتها الإدارية بصورة مستمرة لضمان المحافظة على كفاءتها وتحقيق أهدافها الاستراتيجية. وفي ظل هذه المتغيرات، لم يعد تحسين الأداء المؤسسي يعتمد على توافر الموارد المالية أو التقنية فحسب، بل أصبح يرتبط بمدى قدرة الشركات على تطبيق ممارسات إدارية رشيدة تعزز جودة القرارات، وترفع كفاءة العمليات، وتدعم استدامة الأداء على المدى الطويل.</w:t>
      </w:r>
    </w:p>
    <w:p w14:paraId="7F944546" w14:textId="77777777" w:rsidR="007514A7" w:rsidRPr="007514A7" w:rsidRDefault="007514A7" w:rsidP="007514A7">
      <w:pPr>
        <w:rPr>
          <w:rtl/>
        </w:rPr>
      </w:pPr>
      <w:r w:rsidRPr="007514A7">
        <w:rPr>
          <w:rtl/>
        </w:rPr>
        <w:t>وتُعد الحوكمة المؤسسية من أبرز الممارسات الإدارية التي حظيت باهتمام متزايد خلال السنوات الأخيرة، لما تؤديه من دور في تنظيم العلاقات داخل الشركة، وتعزيز الالتزام بالقيم المهنية، وإرساء آليات رقابية فعالة، وتحسين مستوى الإفصاح عن المعلومات. ومع ذلك، فإن تطبيق مبادئ الحوكمة المؤسسية لا يزال يختلف من شركة إلى أخرى من حيث مستوى الالتزام وآليات التنفيذ، الأمر الذي قد ينعكس بصورة متفاوتة على مستوى الأداء المؤسسي.</w:t>
      </w:r>
    </w:p>
    <w:p w14:paraId="76327FCB" w14:textId="77777777" w:rsidR="007514A7" w:rsidRPr="007514A7" w:rsidRDefault="007514A7" w:rsidP="007514A7">
      <w:pPr>
        <w:rPr>
          <w:rtl/>
        </w:rPr>
      </w:pPr>
      <w:r w:rsidRPr="007514A7">
        <w:rPr>
          <w:rtl/>
        </w:rPr>
        <w:t xml:space="preserve">وبالرجوع إلى الأدبيات السابقة، يتضح أن العديد من الدراسات تناولت الحوكمة المؤسسية وعلاقتها بعدد من المتغيرات التنظيمية والمالية، كما ركزت دراسات أخرى على قياس الأداء المؤسسي والعوامل المؤثرة فيه. إلا أن الدراسات التي بحثت أثر مبادئ الحوكمة المؤسسية بأبعادها الرئيسة، والمتمثلة في السلوك الأخلاقي، والرقابة والمساءلة، والإفصاح والشفافية، على الأداء المؤسسي في شركات القطاع الخاص بمدينة الرياض ما تزال محدودة، كما أن نتائج الدراسات السابقة أظهرت تباينًا في تحديد حجم هذا الأثر وأبعاده، وهو ما يشير إلى وجود فجوة بحثية تستدعي إجراء المزيد من الدراسات الميدانية في هذا المجال. </w:t>
      </w:r>
      <w:r w:rsidRPr="007514A7">
        <w:rPr>
          <w:rtl/>
        </w:rPr>
        <w:fldChar w:fldCharType="begin"/>
      </w:r>
      <w:r w:rsidRPr="007514A7">
        <w:rPr>
          <w:rtl/>
        </w:rPr>
        <w:instrText xml:space="preserve"> </w:instrText>
      </w:r>
      <w:r w:rsidRPr="007514A7">
        <w:instrText>ADDIN ZOTERO_ITEM CSL_CITATION {"citationID":"sNO7kGSF","properties":{"formattedCitation":"(\\uc0\\u1575{}\\uc0\\u1604{}\\uc0\\u1602{}\\uc0\\u1581{}\\uc0\\u1591{}\\uc0\\u1575{}\\uc0\\u1606{}\\uc0\\u1610{} &amp; \\uc0\\u1575{}\\uc0\\u1604{}\\uc0\\u1588{}\\uc0</w:instrText>
      </w:r>
      <w:r w:rsidRPr="007514A7">
        <w:rPr>
          <w:rtl/>
        </w:rPr>
        <w:instrText>\\</w:instrText>
      </w:r>
      <w:r w:rsidRPr="007514A7">
        <w:instrText>u1607{}\\uc0\\u1585{}\\uc0\\u1610{}, 2022)","plainCitation</w:instrText>
      </w:r>
      <w:r w:rsidRPr="007514A7">
        <w:rPr>
          <w:rtl/>
        </w:rPr>
        <w:instrText>":"(القحطاني &amp; الشهري, 2022)","</w:instrText>
      </w:r>
      <w:r w:rsidRPr="007514A7">
        <w:instrText>noteIndex":0},"citationItems":[{"id":1367,"uris":["http://zotero.org/users/18677334/items/HEXNIGIF"],"itemData":{"id":1367,"type":"article-journal","abstract</w:instrText>
      </w:r>
      <w:r w:rsidRPr="007514A7">
        <w:rPr>
          <w:rtl/>
        </w:rPr>
        <w:instrText>":"هدفت الدراسة إلى تحليل تأثير حوكمة الشركات على تحسين كفاءة مؤشرات الأداء المالي، وذلك من خلال تحليل تأثير متغيرات حجم مجلس الإدارة، والأعضاء التنفيذيين في مجلس الإدارة، وعدد اجتماعات مجلس الإدارة، وعدد لجان المراجعة على تحسين مؤشرات كفاءة الأداء المالي للشركات، واتبعت الدراسة المنهج الوصفي التحليلي وتم تصميم استبانة كأداة لجمع البيانات غطت محاور الدراسة لعينة تكونت من 111 موظفاً. وأظهرت الدراسة عدة نتائج أهمها أن هناك تأثير معنوي لحجم مجلس الإدارة، الأعضاء التنفيذين، عدد اجتماعات مجلس الإدارة، وعدد الأعضاء المستقلين على تحسين كفاءة مؤشرات الأداء المالي في البنك الأهلي السعودي، وبناءً على ذلك، قدمت الدراسة مجموعة من التوصيات أهمها ضرورة إمتثال الإدارة المصرفية في البنك الأهلي السعودي لزيادة متطلبات حوكمة الشركات، ونشر ثقافة الحوكمة وسط وبين الأطراف ذات الصلة بالبنك بشكل أوسع من خلال إصدار النشرات والتعليمات، وتنظيم الدورات التدريبية المتعلقة بحوكمة الشركات للعاملين في البنك.","</w:instrText>
      </w:r>
      <w:r w:rsidRPr="007514A7">
        <w:instrText>container-title":"International Journal on Humanities and Social Sciences","DOI":"10.33193/IJoHSS.33.2022.410","ISSN":"2415-4822","issue":"33","journalAbbreviation":"1","language":"ar","license</w:instrText>
      </w:r>
      <w:r w:rsidRPr="007514A7">
        <w:rPr>
          <w:rtl/>
        </w:rPr>
        <w:instrText xml:space="preserve">":"الحقوق الفكرية </w:instrText>
      </w:r>
      <w:r w:rsidRPr="007514A7">
        <w:instrText>(c) 2022</w:instrText>
      </w:r>
      <w:r w:rsidRPr="007514A7">
        <w:rPr>
          <w:rtl/>
        </w:rPr>
        <w:instrText xml:space="preserve"> د. محمد ناصر القحطاني </w:instrText>
      </w:r>
      <w:r w:rsidRPr="007514A7">
        <w:instrText>Sciences</w:instrText>
      </w:r>
      <w:r w:rsidRPr="007514A7">
        <w:rPr>
          <w:rtl/>
        </w:rPr>
        <w:instrText xml:space="preserve">  ,    صالحة محمد عبدالعزيز الشهري","</w:instrText>
      </w:r>
      <w:r w:rsidRPr="007514A7">
        <w:instrText>page":"95-110","source":"www.ijohss.com","title</w:instrText>
      </w:r>
      <w:r w:rsidRPr="007514A7">
        <w:rPr>
          <w:rtl/>
        </w:rPr>
        <w:instrText>":"أثر تطبيق حوكمة الشركات على تحسين كفاءة مؤشرات الأداء المالي في البنك الأهلي السعودي","</w:instrText>
      </w:r>
      <w:r w:rsidRPr="007514A7">
        <w:instrText>author</w:instrText>
      </w:r>
      <w:r w:rsidRPr="007514A7">
        <w:rPr>
          <w:rtl/>
        </w:rPr>
        <w:instrText>":[{"</w:instrText>
      </w:r>
      <w:r w:rsidRPr="007514A7">
        <w:instrText>family</w:instrText>
      </w:r>
      <w:r w:rsidRPr="007514A7">
        <w:rPr>
          <w:rtl/>
        </w:rPr>
        <w:instrText>":"القحطاني","</w:instrText>
      </w:r>
      <w:r w:rsidRPr="007514A7">
        <w:instrText>given</w:instrText>
      </w:r>
      <w:r w:rsidRPr="007514A7">
        <w:rPr>
          <w:rtl/>
        </w:rPr>
        <w:instrText>":"د محمد ناصر"},{"</w:instrText>
      </w:r>
      <w:r w:rsidRPr="007514A7">
        <w:instrText>family</w:instrText>
      </w:r>
      <w:r w:rsidRPr="007514A7">
        <w:rPr>
          <w:rtl/>
        </w:rPr>
        <w:instrText>":"الشهري","</w:instrText>
      </w:r>
      <w:r w:rsidRPr="007514A7">
        <w:instrText>given</w:instrText>
      </w:r>
      <w:r w:rsidRPr="007514A7">
        <w:rPr>
          <w:rtl/>
        </w:rPr>
        <w:instrText>":"صالحة محمد عبدالعزيز"}],"</w:instrText>
      </w:r>
      <w:r w:rsidRPr="007514A7">
        <w:instrText>issued":{"date-parts</w:instrText>
      </w:r>
      <w:r w:rsidRPr="007514A7">
        <w:rPr>
          <w:rtl/>
        </w:rPr>
        <w:instrText>":[["2022",5,28]]</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(القحطاني &amp; الشهري, 2022)</w:t>
      </w:r>
      <w:r w:rsidRPr="007514A7">
        <w:rPr>
          <w:rtl/>
        </w:rPr>
        <w:fldChar w:fldCharType="end"/>
      </w:r>
    </w:p>
    <w:p w14:paraId="0A5D8835" w14:textId="77777777" w:rsidR="007514A7" w:rsidRPr="007514A7" w:rsidRDefault="007514A7" w:rsidP="007514A7">
      <w:pPr>
        <w:rPr>
          <w:rtl/>
        </w:rPr>
      </w:pPr>
      <w:r w:rsidRPr="007514A7">
        <w:rPr>
          <w:rtl/>
        </w:rPr>
        <w:t>وتتمثل الفجوة العلمية في أن معظم الدراسات السابقة ركزت على قطاعات أو بيئات تنظيمية مختلفة، أو تناولت الحوكمة المؤسسية بصورة عامة دون التركيز على الأبعاد التي تتناولها الدراسة الحالية، كما لم تحظ شركات القطاع الخاص بمدينة الرياض بالقدر الكافي من الدراسات التي تقيس أثر هذه الأبعاد مجتمعة على الأداء المؤسسي، الأمر الذي يبرز الحاجة إلى دراسة هذه العلاقة في البيئة السعودية بما يسهم في توفير نتائج يمكن الاستفادة منها في تطوير ممارسات الحوكمة والارتقاء بمستوى الأداء المؤسسي.</w:t>
      </w:r>
    </w:p>
    <w:p w14:paraId="413F1DAA" w14:textId="77777777" w:rsidR="007514A7" w:rsidRPr="007514A7" w:rsidRDefault="007514A7" w:rsidP="007514A7">
      <w:pPr>
        <w:rPr>
          <w:rtl/>
        </w:rPr>
      </w:pPr>
      <w:r w:rsidRPr="007514A7">
        <w:rPr>
          <w:rtl/>
        </w:rPr>
        <w:t>وانطلاقًا مما سبق، تتحدد مشكلة الدراسة في محاولة التعرف على مدى تأثير تطبيق مبادئ الحوكمة المؤسسية بأبعادها المتمثلة في السلوك الأخلاقي، والرقابة والمساءلة، والإفصاح والشفافية، على الأداء المؤسسي في شركات القطاع الخاص بمدينة الرياض.</w:t>
      </w:r>
    </w:p>
    <w:p w14:paraId="2D61D661" w14:textId="77777777" w:rsidR="007514A7" w:rsidRPr="007514A7" w:rsidRDefault="007514A7" w:rsidP="007514A7">
      <w:pPr>
        <w:rPr>
          <w:rtl/>
        </w:rPr>
      </w:pPr>
      <w:r w:rsidRPr="007514A7">
        <w:rPr>
          <w:rtl/>
        </w:rPr>
        <w:lastRenderedPageBreak/>
        <w:t>وعليه، يمكن صياغة مشكلة الدراسة في التساؤل الرئيس الآتي: ما أثر تطبيق مبادئ الحوكمة المؤسسية على الأداء المؤسسي في شركات القطاع الخاص بمدينة الرياض؟</w:t>
      </w:r>
    </w:p>
    <w:p w14:paraId="1D6A15FE"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2" w:name="_Toc236695298"/>
      <w:r w:rsidRPr="007514A7">
        <w:rPr>
          <w:rFonts w:asciiTheme="majorHAnsi" w:eastAsiaTheme="majorEastAsia" w:hAnsiTheme="majorHAnsi"/>
          <w:bCs/>
          <w:color w:val="4472C4" w:themeColor="accent1"/>
          <w:sz w:val="36"/>
          <w:szCs w:val="36"/>
          <w:rtl/>
        </w:rPr>
        <w:t>أهمية الدراسة</w:t>
      </w:r>
      <w:bookmarkEnd w:id="2"/>
    </w:p>
    <w:p w14:paraId="09DA6115" w14:textId="77777777" w:rsidR="007514A7" w:rsidRPr="007514A7" w:rsidRDefault="007514A7" w:rsidP="007514A7">
      <w:pPr>
        <w:rPr>
          <w:rtl/>
        </w:rPr>
      </w:pPr>
      <w:r w:rsidRPr="007514A7">
        <w:rPr>
          <w:rtl/>
        </w:rPr>
        <w:t>تنبع أهمية هذه الدراسة من الأهمية المتزايدة التي يحظى بها موضوع الحوكمة المؤسسية في الأدبيات الإدارية المعاصرة، باعتباره أحد الأطر التنظيمية التي تسهم في تعزيز كفاءة إدارة المؤسسات وتحقيق الانضباط المؤسسي داخلها. فمع تزايد تعقيد بيئة الأعمال وتنامي حجم الشركات وتنوع أنشطتها، أصبحت الحاجة ملحّة إلى تبني ممارسات إدارية ورقابية تضمن تحقيق قدر أكبر من الشفافية والمساءلة والكفاءة في إدارة الموارد. وفي هذا السياق، يبرز تطبيق مبادئ الحوكمة المؤسسية كأحد الأدوات التي يمكن أن تسهم في تحسين الأداء المؤسسي وتعزيز قدرة الشركات على تحقيق أهدافها الاستراتيجية بكفاءة وفعالية، الأمر الذي يجعل دراسة العلاقة بين الحوكمة المؤسسية والأداء المؤسسي موضوعاً ذا أهمية علمية وتطبيقية في مجال إدارة الأعمال.</w:t>
      </w:r>
    </w:p>
    <w:p w14:paraId="19CB11C3" w14:textId="77777777" w:rsidR="007514A7" w:rsidRPr="007514A7" w:rsidRDefault="007514A7" w:rsidP="007514A7">
      <w:pPr>
        <w:keepNext/>
        <w:keepLines/>
        <w:spacing w:before="120"/>
        <w:outlineLvl w:val="1"/>
        <w:rPr>
          <w:rFonts w:asciiTheme="majorHAnsi" w:eastAsiaTheme="majorEastAsia" w:hAnsiTheme="majorHAnsi"/>
          <w:bCs/>
          <w:color w:val="7030A0"/>
          <w:kern w:val="0"/>
          <w:sz w:val="26"/>
          <w:szCs w:val="32"/>
          <w:rtl/>
          <w14:ligatures w14:val="none"/>
        </w:rPr>
      </w:pPr>
      <w:bookmarkStart w:id="3" w:name="_Toc236695299"/>
      <w:r w:rsidRPr="007514A7">
        <w:rPr>
          <w:rFonts w:asciiTheme="majorHAnsi" w:eastAsiaTheme="majorEastAsia" w:hAnsiTheme="majorHAnsi"/>
          <w:bCs/>
          <w:color w:val="7030A0"/>
          <w:kern w:val="0"/>
          <w:sz w:val="26"/>
          <w:szCs w:val="32"/>
          <w:rtl/>
          <w14:ligatures w14:val="none"/>
        </w:rPr>
        <w:t>اولاً: الأهمية العلمية</w:t>
      </w:r>
      <w:bookmarkEnd w:id="3"/>
    </w:p>
    <w:p w14:paraId="1E7522FC" w14:textId="77777777" w:rsidR="007514A7" w:rsidRPr="007514A7" w:rsidRDefault="007514A7" w:rsidP="007514A7">
      <w:pPr>
        <w:rPr>
          <w:rtl/>
        </w:rPr>
      </w:pPr>
      <w:r w:rsidRPr="007514A7">
        <w:rPr>
          <w:rtl/>
        </w:rPr>
        <w:t>تنبع الأهمية العلمية لهذه الدراسة من تناولها أحد الموضوعات الإدارية التي حظيت باهتمام متزايد في الأدبيات المعاصرة، والمتمثل في الحوكمة المؤسسية، لما لها من دور في تعزيز كفاءة الإدارة وتحسين الأداء داخل الشركات. وتكتسب الدراسة أهميتها من خلال بحث أثر مبادئ الحوكمة المؤسسية بأبعادها الرئيسة، وهي السلوك الأخلاقي، والرقابة والمساءلة، والإفصاح والشفافية، على الأداء المؤسسي، بما يسهم في توسيع المعرفة العلمية المتعلقة بالعلاقة بين هذين المتغيرين.</w:t>
      </w:r>
    </w:p>
    <w:p w14:paraId="0ECBD96B" w14:textId="77777777" w:rsidR="007514A7" w:rsidRPr="007514A7" w:rsidRDefault="007514A7" w:rsidP="007514A7">
      <w:pPr>
        <w:rPr>
          <w:rtl/>
        </w:rPr>
      </w:pPr>
      <w:r w:rsidRPr="007514A7">
        <w:rPr>
          <w:rtl/>
        </w:rPr>
        <w:t>كما تسهم الدراسة في إثراء الأدبيات العربية في مجال الحوكمة المؤسسية، من خلال تقديم دراسة ميدانية في بيئة شركات القطاع الخاص بمدينة الرياض، وهي بيئة لا تزال بحاجة إلى مزيد من الدراسات التي تتناول هذا الموضوع بصورة تطبيقية. ومن المتوقع أن تمثل نتائج الدراسة مرجعًا علميًا يمكن الإفادة منه في الدراسات المستقبلية التي تتناول الحوكمة المؤسسية أو الأداء المؤسسي أو العلاقة بينهما.</w:t>
      </w:r>
    </w:p>
    <w:p w14:paraId="3D60965E" w14:textId="77777777" w:rsidR="007514A7" w:rsidRPr="007514A7" w:rsidRDefault="007514A7" w:rsidP="007514A7">
      <w:pPr>
        <w:keepNext/>
        <w:keepLines/>
        <w:spacing w:before="120"/>
        <w:outlineLvl w:val="1"/>
        <w:rPr>
          <w:rFonts w:asciiTheme="majorHAnsi" w:eastAsiaTheme="majorEastAsia" w:hAnsiTheme="majorHAnsi"/>
          <w:bCs/>
          <w:color w:val="7030A0"/>
          <w:kern w:val="0"/>
          <w:sz w:val="26"/>
          <w:szCs w:val="32"/>
          <w:rtl/>
          <w14:ligatures w14:val="none"/>
        </w:rPr>
      </w:pPr>
      <w:bookmarkStart w:id="4" w:name="_Toc236695300"/>
      <w:r w:rsidRPr="007514A7">
        <w:rPr>
          <w:rFonts w:asciiTheme="majorHAnsi" w:eastAsiaTheme="majorEastAsia" w:hAnsiTheme="majorHAnsi"/>
          <w:bCs/>
          <w:color w:val="7030A0"/>
          <w:kern w:val="0"/>
          <w:sz w:val="26"/>
          <w:szCs w:val="32"/>
          <w:rtl/>
          <w14:ligatures w14:val="none"/>
        </w:rPr>
        <w:t>ثانياً: الأهمية التطبيقية</w:t>
      </w:r>
      <w:bookmarkEnd w:id="4"/>
    </w:p>
    <w:p w14:paraId="3D756C57" w14:textId="77777777" w:rsidR="007514A7" w:rsidRPr="007514A7" w:rsidRDefault="007514A7" w:rsidP="007514A7">
      <w:pPr>
        <w:rPr>
          <w:rtl/>
        </w:rPr>
      </w:pPr>
      <w:r w:rsidRPr="007514A7">
        <w:rPr>
          <w:rtl/>
        </w:rPr>
        <w:t>تستمد الدراسة أهميتها العملية من إمكانية الاستفادة من نتائجها في دعم متخذي القرار في شركات القطاع الخاص بمدينة الرياض، من خلال التعرف على مستوى تطبيق مبادئ الحوكمة المؤسسية، ومدى انعكاسها على الأداء المؤسسي، بما يساعد في تحديد الجوانب التي تحتاج إلى التطوير والتحسين.</w:t>
      </w:r>
    </w:p>
    <w:p w14:paraId="5CCA176D" w14:textId="77777777" w:rsidR="007514A7" w:rsidRPr="007514A7" w:rsidRDefault="007514A7" w:rsidP="007514A7">
      <w:pPr>
        <w:rPr>
          <w:rtl/>
        </w:rPr>
      </w:pPr>
      <w:r w:rsidRPr="007514A7">
        <w:rPr>
          <w:rtl/>
        </w:rPr>
        <w:lastRenderedPageBreak/>
        <w:t>ومن المتوقع أن تسهم نتائج الدراسة في تعزيز اهتمام إدارات الشركات بتطبيق مبادئ السلوك الأخلاقي، وتفعيل أنظمة الرقابة والمساءلة، وتحسين ممارسات الإفصاح والشفافية، بما ينعكس على رفع كفاءة الأداء المؤسسي وتحسين جودة القرارات الإدارية. كما يمكن أن تستفيد الجهات التنظيمية والرقابية والباحثون من النتائج والتوصيات التي ستتوصل إليها الدراسة عند إعداد السياسات والبرامج الرامية إلى تعزيز الحوكمة المؤسسية والارتقاء بمستوى الأداء في شركات القطاع الخاص.</w:t>
      </w:r>
    </w:p>
    <w:p w14:paraId="4FF197EC"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5" w:name="_Toc236695301"/>
      <w:r w:rsidRPr="007514A7">
        <w:rPr>
          <w:rFonts w:asciiTheme="majorHAnsi" w:eastAsiaTheme="majorEastAsia" w:hAnsiTheme="majorHAnsi"/>
          <w:bCs/>
          <w:color w:val="4472C4" w:themeColor="accent1"/>
          <w:sz w:val="36"/>
          <w:szCs w:val="36"/>
          <w:rtl/>
        </w:rPr>
        <w:t>أهداف الدراسة</w:t>
      </w:r>
      <w:bookmarkEnd w:id="5"/>
    </w:p>
    <w:p w14:paraId="025E2516" w14:textId="77777777" w:rsidR="007514A7" w:rsidRPr="007514A7" w:rsidRDefault="007514A7" w:rsidP="007514A7">
      <w:pPr>
        <w:rPr>
          <w:rtl/>
        </w:rPr>
      </w:pPr>
      <w:r w:rsidRPr="007514A7">
        <w:rPr>
          <w:rtl/>
        </w:rPr>
        <w:t xml:space="preserve">تسعى هذه الدراسة إلى تحقيق هدف رئيس يتمثل في </w:t>
      </w:r>
      <w:r w:rsidRPr="007514A7">
        <w:rPr>
          <w:b/>
          <w:bCs/>
          <w:rtl/>
        </w:rPr>
        <w:t>التعرف على أثر تطبيق مبادئ الحوكمة المؤسسية على الأداء المؤسسي في شركات القطاع الخاص بمدينة الرياض.</w:t>
      </w:r>
      <w:r w:rsidRPr="007514A7">
        <w:rPr>
          <w:rtl/>
        </w:rPr>
        <w:t>.</w:t>
      </w:r>
    </w:p>
    <w:p w14:paraId="70C16321" w14:textId="77777777" w:rsidR="007514A7" w:rsidRPr="007514A7" w:rsidRDefault="007514A7" w:rsidP="007514A7">
      <w:pPr>
        <w:rPr>
          <w:rtl/>
        </w:rPr>
      </w:pPr>
      <w:r w:rsidRPr="007514A7">
        <w:rPr>
          <w:rtl/>
        </w:rPr>
        <w:t>ويتفرع عن هذا الهدف الرئيس مجموعة من الأهداف الفرعية تتمثل في الآتي:</w:t>
      </w:r>
    </w:p>
    <w:p w14:paraId="4604D44A" w14:textId="77777777" w:rsidR="007514A7" w:rsidRPr="007514A7" w:rsidRDefault="007514A7" w:rsidP="007514A7">
      <w:pPr>
        <w:numPr>
          <w:ilvl w:val="0"/>
          <w:numId w:val="2"/>
        </w:numPr>
        <w:contextualSpacing/>
        <w:rPr>
          <w:rtl/>
        </w:rPr>
      </w:pPr>
      <w:r w:rsidRPr="007514A7">
        <w:rPr>
          <w:rtl/>
        </w:rPr>
        <w:t>التعرف على واقع تطبيق مبادئ الحوكمة المؤسسية في شركات القطاع الخاص بمدينة الرياض.</w:t>
      </w:r>
    </w:p>
    <w:p w14:paraId="4250E9A2" w14:textId="77777777" w:rsidR="007514A7" w:rsidRPr="007514A7" w:rsidRDefault="007514A7" w:rsidP="007514A7">
      <w:pPr>
        <w:numPr>
          <w:ilvl w:val="0"/>
          <w:numId w:val="2"/>
        </w:numPr>
        <w:contextualSpacing/>
        <w:rPr>
          <w:rtl/>
        </w:rPr>
      </w:pPr>
      <w:r w:rsidRPr="007514A7">
        <w:rPr>
          <w:rtl/>
        </w:rPr>
        <w:t>التعرف على واقع الأداء المؤسسي في شركات القطاع الخاص بمدينة الرياض.</w:t>
      </w:r>
    </w:p>
    <w:p w14:paraId="351FC205" w14:textId="77777777" w:rsidR="007514A7" w:rsidRPr="007514A7" w:rsidRDefault="007514A7" w:rsidP="007514A7">
      <w:pPr>
        <w:numPr>
          <w:ilvl w:val="0"/>
          <w:numId w:val="2"/>
        </w:numPr>
        <w:contextualSpacing/>
        <w:rPr>
          <w:rtl/>
        </w:rPr>
      </w:pPr>
      <w:r w:rsidRPr="007514A7">
        <w:rPr>
          <w:rtl/>
        </w:rPr>
        <w:t>قياس أثر السلوك الأخلاقي على الأداء المؤسسي في شركات القطاع الخاص بمدينة الرياض.</w:t>
      </w:r>
    </w:p>
    <w:p w14:paraId="1E630F50" w14:textId="77777777" w:rsidR="007514A7" w:rsidRPr="007514A7" w:rsidRDefault="007514A7" w:rsidP="007514A7">
      <w:pPr>
        <w:numPr>
          <w:ilvl w:val="0"/>
          <w:numId w:val="2"/>
        </w:numPr>
        <w:contextualSpacing/>
        <w:rPr>
          <w:rtl/>
        </w:rPr>
      </w:pPr>
      <w:r w:rsidRPr="007514A7">
        <w:rPr>
          <w:rtl/>
        </w:rPr>
        <w:t>قياس أثر الرقابة والمساءلة على الأداء المؤسسي في شركات القطاع الخاص بمدينة الرياض.</w:t>
      </w:r>
    </w:p>
    <w:p w14:paraId="594F2D34" w14:textId="77777777" w:rsidR="007514A7" w:rsidRPr="007514A7" w:rsidRDefault="007514A7" w:rsidP="007514A7">
      <w:pPr>
        <w:numPr>
          <w:ilvl w:val="0"/>
          <w:numId w:val="2"/>
        </w:numPr>
        <w:contextualSpacing/>
        <w:rPr>
          <w:rtl/>
        </w:rPr>
      </w:pPr>
      <w:r w:rsidRPr="007514A7">
        <w:rPr>
          <w:rtl/>
        </w:rPr>
        <w:t>قياس أثر الإفصاح والشفافية على الأداء المؤسسي في شركات القطاع الخاص بمدينة الرياض.</w:t>
      </w:r>
    </w:p>
    <w:p w14:paraId="4D86061F" w14:textId="77777777" w:rsidR="007514A7" w:rsidRPr="007514A7" w:rsidRDefault="007514A7" w:rsidP="007514A7">
      <w:pPr>
        <w:numPr>
          <w:ilvl w:val="0"/>
          <w:numId w:val="2"/>
        </w:numPr>
        <w:contextualSpacing/>
        <w:rPr>
          <w:rtl/>
        </w:rPr>
      </w:pPr>
      <w:r w:rsidRPr="007514A7">
        <w:rPr>
          <w:rtl/>
        </w:rPr>
        <w:t>قياس أثر الحوكمة المؤسسية بأبعادها مجتمعة على الأداء المؤسسي في شركات القطاع الخاص بمدينة الرياض.</w:t>
      </w:r>
    </w:p>
    <w:p w14:paraId="29A5B21F"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6" w:name="_Toc236695302"/>
      <w:r w:rsidRPr="007514A7">
        <w:rPr>
          <w:rFonts w:asciiTheme="majorHAnsi" w:eastAsiaTheme="majorEastAsia" w:hAnsiTheme="majorHAnsi"/>
          <w:bCs/>
          <w:color w:val="4472C4" w:themeColor="accent1"/>
          <w:sz w:val="36"/>
          <w:szCs w:val="36"/>
          <w:rtl/>
        </w:rPr>
        <w:t>تساؤلات الدراسة</w:t>
      </w:r>
      <w:bookmarkEnd w:id="6"/>
    </w:p>
    <w:p w14:paraId="54AF2774" w14:textId="77777777" w:rsidR="007514A7" w:rsidRPr="007514A7" w:rsidRDefault="007514A7" w:rsidP="007514A7">
      <w:pPr>
        <w:rPr>
          <w:rtl/>
        </w:rPr>
      </w:pPr>
      <w:r w:rsidRPr="007514A7">
        <w:rPr>
          <w:rtl/>
        </w:rPr>
        <w:t>يكمن السؤال الرئيسي للدراسة في: ما أثر تطبيق مبادئ الحوكمة المؤسسية على الأداء المؤسسي في شركات القطاع الخاص بمدينة الرياض؟</w:t>
      </w:r>
    </w:p>
    <w:p w14:paraId="5E895EF6" w14:textId="77777777" w:rsidR="007514A7" w:rsidRPr="007514A7" w:rsidRDefault="007514A7" w:rsidP="007514A7">
      <w:pPr>
        <w:rPr>
          <w:rtl/>
        </w:rPr>
      </w:pPr>
      <w:r w:rsidRPr="007514A7">
        <w:rPr>
          <w:rtl/>
        </w:rPr>
        <w:t>ويتفرع عن هذا التساؤل الرئيس مجموعة من التساؤلات الفرعية التي تسعى الدراسة إلى الإجابة عنها، وهي على النحو الآتي:</w:t>
      </w:r>
    </w:p>
    <w:p w14:paraId="570CEAB1" w14:textId="77777777" w:rsidR="007514A7" w:rsidRPr="007514A7" w:rsidRDefault="007514A7" w:rsidP="007514A7">
      <w:pPr>
        <w:numPr>
          <w:ilvl w:val="0"/>
          <w:numId w:val="3"/>
        </w:numPr>
        <w:contextualSpacing/>
        <w:rPr>
          <w:rtl/>
        </w:rPr>
      </w:pPr>
      <w:r w:rsidRPr="007514A7">
        <w:rPr>
          <w:rtl/>
        </w:rPr>
        <w:t>ما واقع تطبيق مبادئ الحوكمة المؤسسية في شركات القطاع الخاص بمدينة الرياض؟</w:t>
      </w:r>
    </w:p>
    <w:p w14:paraId="259474A6" w14:textId="77777777" w:rsidR="007514A7" w:rsidRPr="007514A7" w:rsidRDefault="007514A7" w:rsidP="007514A7">
      <w:pPr>
        <w:numPr>
          <w:ilvl w:val="0"/>
          <w:numId w:val="3"/>
        </w:numPr>
        <w:contextualSpacing/>
        <w:rPr>
          <w:rtl/>
        </w:rPr>
      </w:pPr>
      <w:r w:rsidRPr="007514A7">
        <w:rPr>
          <w:rtl/>
        </w:rPr>
        <w:t>ما واقع الأداء المؤسسي في شركات القطاع الخاص بمدينة الرياض؟</w:t>
      </w:r>
    </w:p>
    <w:p w14:paraId="4B4BD0CE" w14:textId="77777777" w:rsidR="007514A7" w:rsidRPr="007514A7" w:rsidRDefault="007514A7" w:rsidP="007514A7">
      <w:pPr>
        <w:numPr>
          <w:ilvl w:val="0"/>
          <w:numId w:val="3"/>
        </w:numPr>
        <w:contextualSpacing/>
        <w:rPr>
          <w:rtl/>
        </w:rPr>
      </w:pPr>
      <w:r w:rsidRPr="007514A7">
        <w:rPr>
          <w:rtl/>
        </w:rPr>
        <w:t>ما أثر السلوك الأخلاقي على الأداء المؤسسي في شركات القطاع الخاص بمدينة الرياض؟</w:t>
      </w:r>
    </w:p>
    <w:p w14:paraId="36965A22" w14:textId="77777777" w:rsidR="007514A7" w:rsidRPr="007514A7" w:rsidRDefault="007514A7" w:rsidP="007514A7">
      <w:pPr>
        <w:numPr>
          <w:ilvl w:val="0"/>
          <w:numId w:val="3"/>
        </w:numPr>
        <w:contextualSpacing/>
        <w:rPr>
          <w:rtl/>
        </w:rPr>
      </w:pPr>
      <w:r w:rsidRPr="007514A7">
        <w:rPr>
          <w:rtl/>
        </w:rPr>
        <w:t>ما أثر الرقابة والمساءلة على الأداء المؤسسي في شركات القطاع الخاص بمدينة الرياض؟</w:t>
      </w:r>
    </w:p>
    <w:p w14:paraId="410CA863" w14:textId="77777777" w:rsidR="007514A7" w:rsidRPr="007514A7" w:rsidRDefault="007514A7" w:rsidP="007514A7">
      <w:pPr>
        <w:numPr>
          <w:ilvl w:val="0"/>
          <w:numId w:val="3"/>
        </w:numPr>
        <w:contextualSpacing/>
        <w:rPr>
          <w:rtl/>
        </w:rPr>
      </w:pPr>
      <w:r w:rsidRPr="007514A7">
        <w:rPr>
          <w:rtl/>
        </w:rPr>
        <w:t>ما أثر الإفصاح والشفافية على الأداء المؤسسي في شركات القطاع الخاص بمدينة الرياض؟</w:t>
      </w:r>
    </w:p>
    <w:p w14:paraId="1DA4B63C" w14:textId="77777777" w:rsidR="007514A7" w:rsidRPr="007514A7" w:rsidRDefault="007514A7" w:rsidP="007514A7">
      <w:pPr>
        <w:numPr>
          <w:ilvl w:val="0"/>
          <w:numId w:val="3"/>
        </w:numPr>
        <w:contextualSpacing/>
        <w:rPr>
          <w:rtl/>
        </w:rPr>
      </w:pPr>
      <w:r w:rsidRPr="007514A7">
        <w:rPr>
          <w:rtl/>
        </w:rPr>
        <w:lastRenderedPageBreak/>
        <w:t>ما أثر الحوكمة المؤسسية بأبعادها مجتمعة على الأداء المؤسسي في شركات القطاع الخاص بمدينة الرياض؟</w:t>
      </w:r>
    </w:p>
    <w:p w14:paraId="52EFCE39"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7" w:name="_Toc236695303"/>
      <w:r w:rsidRPr="007514A7">
        <w:rPr>
          <w:rFonts w:asciiTheme="majorHAnsi" w:eastAsiaTheme="majorEastAsia" w:hAnsiTheme="majorHAnsi"/>
          <w:bCs/>
          <w:color w:val="4472C4" w:themeColor="accent1"/>
          <w:sz w:val="36"/>
          <w:szCs w:val="36"/>
          <w:rtl/>
        </w:rPr>
        <w:t>فرضيات الدراسة</w:t>
      </w:r>
      <w:bookmarkEnd w:id="7"/>
    </w:p>
    <w:p w14:paraId="54C743E9" w14:textId="77777777" w:rsidR="007514A7" w:rsidRPr="007514A7" w:rsidRDefault="007514A7" w:rsidP="007514A7">
      <w:pPr>
        <w:rPr>
          <w:rtl/>
          <w:lang w:bidi="ar-EG"/>
        </w:rPr>
      </w:pPr>
      <w:r w:rsidRPr="007514A7">
        <w:rPr>
          <w:rtl/>
          <w:lang w:bidi="ar-EG"/>
        </w:rPr>
        <w:t>بناء على مشكلة الدراسة وأهدافها وكذلك الاستفادة من الدراسات السابقة، ومن اجل دراسة النموذج المعرفي والموضح بالشكل ادناه:</w:t>
      </w:r>
    </w:p>
    <w:p w14:paraId="7B852E5D" w14:textId="77777777" w:rsidR="007514A7" w:rsidRPr="007514A7" w:rsidRDefault="007514A7" w:rsidP="007514A7">
      <w:pPr>
        <w:rPr>
          <w:rtl/>
          <w:lang w:bidi="ar-EG"/>
        </w:rPr>
      </w:pPr>
      <w:r w:rsidRPr="007514A7">
        <w:rPr>
          <w:noProof/>
          <w:rtl/>
        </w:rPr>
        <mc:AlternateContent>
          <mc:Choice Requires="wpg">
            <w:drawing>
              <wp:anchor distT="0" distB="0" distL="114300" distR="114300" simplePos="0" relativeHeight="251659264" behindDoc="0" locked="0" layoutInCell="1" allowOverlap="1" wp14:anchorId="0EC2E4E5" wp14:editId="65D3DA77">
                <wp:simplePos x="0" y="0"/>
                <wp:positionH relativeFrom="column">
                  <wp:posOffset>-138430</wp:posOffset>
                </wp:positionH>
                <wp:positionV relativeFrom="paragraph">
                  <wp:posOffset>103736</wp:posOffset>
                </wp:positionV>
                <wp:extent cx="5509360" cy="3428577"/>
                <wp:effectExtent l="0" t="0" r="15240" b="19685"/>
                <wp:wrapNone/>
                <wp:docPr id="996503362" name="مجموعة 7"/>
                <wp:cNvGraphicFramePr/>
                <a:graphic xmlns:a="http://schemas.openxmlformats.org/drawingml/2006/main">
                  <a:graphicData uri="http://schemas.microsoft.com/office/word/2010/wordprocessingGroup">
                    <wpg:wgp>
                      <wpg:cNvGrpSpPr/>
                      <wpg:grpSpPr>
                        <a:xfrm>
                          <a:off x="0" y="0"/>
                          <a:ext cx="5509360" cy="3428577"/>
                          <a:chOff x="0" y="0"/>
                          <a:chExt cx="5509360" cy="3428577"/>
                        </a:xfrm>
                      </wpg:grpSpPr>
                      <wps:wsp>
                        <wps:cNvPr id="156184148" name="مستطيل: زوايا مستديرة 3"/>
                        <wps:cNvSpPr/>
                        <wps:spPr>
                          <a:xfrm>
                            <a:off x="3556000" y="33867"/>
                            <a:ext cx="1953360" cy="3394710"/>
                          </a:xfrm>
                          <a:prstGeom prst="roundRect">
                            <a:avLst/>
                          </a:prstGeom>
                          <a:solidFill>
                            <a:srgbClr val="4472C4">
                              <a:lumMod val="40000"/>
                              <a:lumOff val="60000"/>
                            </a:srgbClr>
                          </a:solidFill>
                          <a:ln w="12700" cap="flat" cmpd="sng" algn="ctr">
                            <a:solidFill>
                              <a:srgbClr val="4472C4"/>
                            </a:solidFill>
                            <a:prstDash val="solid"/>
                            <a:miter lim="800000"/>
                          </a:ln>
                          <a:effectLst/>
                        </wps:spPr>
                        <wps:txbx>
                          <w:txbxContent>
                            <w:p w14:paraId="1498618F" w14:textId="77777777" w:rsidR="007514A7" w:rsidRPr="0029393E" w:rsidRDefault="007514A7" w:rsidP="007514A7">
                              <w:pPr>
                                <w:jc w:val="center"/>
                                <w:rPr>
                                  <w:b/>
                                  <w:bCs/>
                                  <w:sz w:val="32"/>
                                  <w:szCs w:val="32"/>
                                  <w:rtl/>
                                </w:rPr>
                              </w:pPr>
                              <w:r w:rsidRPr="004574D6">
                                <w:rPr>
                                  <w:rFonts w:hint="cs"/>
                                  <w:b/>
                                  <w:bCs/>
                                  <w:sz w:val="32"/>
                                  <w:szCs w:val="32"/>
                                  <w:rtl/>
                                </w:rPr>
                                <w:t>المتغير المستقل</w:t>
                              </w:r>
                            </w:p>
                            <w:p w14:paraId="34E35F66" w14:textId="77777777" w:rsidR="007514A7" w:rsidRDefault="007514A7" w:rsidP="007514A7">
                              <w:pPr>
                                <w:ind w:firstLine="0"/>
                                <w:jc w:val="center"/>
                                <w:rPr>
                                  <w:b/>
                                  <w:bCs/>
                                  <w:u w:val="single"/>
                                  <w:rtl/>
                                </w:rPr>
                              </w:pPr>
                              <w:r>
                                <w:rPr>
                                  <w:rFonts w:hint="cs"/>
                                  <w:b/>
                                  <w:bCs/>
                                  <w:sz w:val="32"/>
                                  <w:szCs w:val="32"/>
                                  <w:u w:val="single"/>
                                  <w:rtl/>
                                </w:rPr>
                                <w:t>الحوكمة المؤسسية</w:t>
                              </w:r>
                              <w:r w:rsidRPr="005478B3">
                                <w:rPr>
                                  <w:rFonts w:hint="cs"/>
                                  <w:b/>
                                  <w:bCs/>
                                  <w:sz w:val="32"/>
                                  <w:szCs w:val="32"/>
                                  <w:u w:val="single"/>
                                  <w:rtl/>
                                </w:rPr>
                                <w:t xml:space="preserve"> </w:t>
                              </w:r>
                            </w:p>
                            <w:p w14:paraId="11CFAB97" w14:textId="77777777" w:rsidR="007514A7" w:rsidRDefault="007514A7" w:rsidP="007514A7">
                              <w:pPr>
                                <w:pStyle w:val="a9"/>
                                <w:numPr>
                                  <w:ilvl w:val="0"/>
                                  <w:numId w:val="5"/>
                                </w:numPr>
                              </w:pPr>
                              <w:r w:rsidRPr="00DF7E7E">
                                <w:rPr>
                                  <w:rtl/>
                                </w:rPr>
                                <w:t xml:space="preserve">السلوك الأخلاقي </w:t>
                              </w:r>
                            </w:p>
                            <w:p w14:paraId="66F68A08" w14:textId="77777777" w:rsidR="007514A7" w:rsidRDefault="007514A7" w:rsidP="007514A7">
                              <w:pPr>
                                <w:pStyle w:val="a9"/>
                                <w:numPr>
                                  <w:ilvl w:val="0"/>
                                  <w:numId w:val="5"/>
                                </w:numPr>
                              </w:pPr>
                              <w:r>
                                <w:rPr>
                                  <w:rFonts w:hint="cs"/>
                                  <w:rtl/>
                                </w:rPr>
                                <w:t>الرقابة والمساءلة</w:t>
                              </w:r>
                            </w:p>
                            <w:p w14:paraId="1B1A4E5E" w14:textId="77777777" w:rsidR="007514A7" w:rsidRPr="0029393E" w:rsidRDefault="007514A7" w:rsidP="007514A7">
                              <w:pPr>
                                <w:pStyle w:val="a9"/>
                                <w:numPr>
                                  <w:ilvl w:val="0"/>
                                  <w:numId w:val="5"/>
                                </w:numPr>
                              </w:pPr>
                              <w:r w:rsidRPr="00DF7E7E">
                                <w:rPr>
                                  <w:rtl/>
                                </w:rPr>
                                <w:t>الإفصاح والشفافية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6690050" name="مستطيل: زوايا مستديرة 4"/>
                        <wps:cNvSpPr/>
                        <wps:spPr>
                          <a:xfrm>
                            <a:off x="0" y="0"/>
                            <a:ext cx="1955238" cy="3361055"/>
                          </a:xfrm>
                          <a:prstGeom prst="roundRect">
                            <a:avLst/>
                          </a:prstGeom>
                          <a:solidFill>
                            <a:srgbClr val="4472C4">
                              <a:lumMod val="40000"/>
                              <a:lumOff val="60000"/>
                            </a:srgbClr>
                          </a:solidFill>
                          <a:ln w="12700" cap="flat" cmpd="sng" algn="ctr">
                            <a:solidFill>
                              <a:srgbClr val="4472C4"/>
                            </a:solidFill>
                            <a:prstDash val="solid"/>
                            <a:miter lim="800000"/>
                          </a:ln>
                          <a:effectLst/>
                        </wps:spPr>
                        <wps:txbx>
                          <w:txbxContent>
                            <w:p w14:paraId="5579D1B3" w14:textId="77777777" w:rsidR="007514A7" w:rsidRPr="004574D6" w:rsidRDefault="007514A7" w:rsidP="007514A7">
                              <w:pPr>
                                <w:jc w:val="center"/>
                                <w:rPr>
                                  <w:b/>
                                  <w:bCs/>
                                  <w:sz w:val="32"/>
                                  <w:szCs w:val="32"/>
                                  <w:rtl/>
                                </w:rPr>
                              </w:pPr>
                              <w:r w:rsidRPr="004574D6">
                                <w:rPr>
                                  <w:rFonts w:hint="cs"/>
                                  <w:b/>
                                  <w:bCs/>
                                  <w:sz w:val="32"/>
                                  <w:szCs w:val="32"/>
                                  <w:rtl/>
                                </w:rPr>
                                <w:t>المتغير التابع</w:t>
                              </w:r>
                            </w:p>
                            <w:p w14:paraId="3D6E92E6" w14:textId="77777777" w:rsidR="007514A7" w:rsidRDefault="007514A7" w:rsidP="007514A7">
                              <w:pPr>
                                <w:jc w:val="center"/>
                                <w:rPr>
                                  <w:rtl/>
                                </w:rPr>
                              </w:pPr>
                            </w:p>
                            <w:p w14:paraId="56065759" w14:textId="77777777" w:rsidR="007514A7" w:rsidRPr="005478B3" w:rsidRDefault="007514A7" w:rsidP="007514A7">
                              <w:pPr>
                                <w:jc w:val="center"/>
                                <w:rPr>
                                  <w:b/>
                                  <w:bCs/>
                                  <w:sz w:val="32"/>
                                  <w:szCs w:val="32"/>
                                  <w:u w:val="single"/>
                                </w:rPr>
                              </w:pPr>
                              <w:r>
                                <w:rPr>
                                  <w:rFonts w:hint="cs"/>
                                  <w:b/>
                                  <w:bCs/>
                                  <w:sz w:val="32"/>
                                  <w:szCs w:val="32"/>
                                  <w:u w:val="single"/>
                                  <w:rtl/>
                                </w:rPr>
                                <w:t>الأداء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735097" name="سهم: لليسار 5"/>
                        <wps:cNvSpPr/>
                        <wps:spPr>
                          <a:xfrm>
                            <a:off x="1966312" y="1449737"/>
                            <a:ext cx="1589623" cy="491067"/>
                          </a:xfrm>
                          <a:prstGeom prst="leftArrow">
                            <a:avLst/>
                          </a:prstGeom>
                          <a:solidFill>
                            <a:srgbClr val="4472C4">
                              <a:lumMod val="40000"/>
                              <a:lumOff val="60000"/>
                            </a:srgbClr>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EC2E4E5" id="مجموعة 7" o:spid="_x0000_s1027" style="position:absolute;left:0;text-align:left;margin-left:-10.9pt;margin-top:8.15pt;width:433.8pt;height:269.95pt;z-index:251659264" coordsize="55093,34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">
                <v:roundrect id="مستطيل: زوايا مستديرة 3" o:spid="_x0000_s1028" style="position:absolute;left:35560;top:338;width:19533;height:339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" fillcolor="#b4c7e7" strokecolor="#4472c4" strokeweight="1pt">
                  <v:stroke joinstyle="miter"/>
                  <v:textbox>
                    <w:txbxContent>
                      <w:p w14:paraId="1498618F" w14:textId="77777777" w:rsidR="007514A7" w:rsidRPr="0029393E" w:rsidRDefault="007514A7" w:rsidP="007514A7">
                        <w:pPr>
                          <w:jc w:val="center"/>
                          <w:rPr>
                            <w:b/>
                            <w:bCs/>
                            <w:sz w:val="32"/>
                            <w:szCs w:val="32"/>
                            <w:rtl/>
                          </w:rPr>
                        </w:pPr>
                        <w:r w:rsidRPr="004574D6">
                          <w:rPr>
                            <w:rFonts w:hint="cs"/>
                            <w:b/>
                            <w:bCs/>
                            <w:sz w:val="32"/>
                            <w:szCs w:val="32"/>
                            <w:rtl/>
                          </w:rPr>
                          <w:t>المتغير المستقل</w:t>
                        </w:r>
                      </w:p>
                      <w:p w14:paraId="34E35F66" w14:textId="77777777" w:rsidR="007514A7" w:rsidRDefault="007514A7" w:rsidP="007514A7">
                        <w:pPr>
                          <w:ind w:firstLine="0"/>
                          <w:jc w:val="center"/>
                          <w:rPr>
                            <w:b/>
                            <w:bCs/>
                            <w:u w:val="single"/>
                            <w:rtl/>
                          </w:rPr>
                        </w:pPr>
                        <w:r>
                          <w:rPr>
                            <w:rFonts w:hint="cs"/>
                            <w:b/>
                            <w:bCs/>
                            <w:sz w:val="32"/>
                            <w:szCs w:val="32"/>
                            <w:u w:val="single"/>
                            <w:rtl/>
                          </w:rPr>
                          <w:t>الحوكمة المؤسسية</w:t>
                        </w:r>
                        <w:r w:rsidRPr="005478B3">
                          <w:rPr>
                            <w:rFonts w:hint="cs"/>
                            <w:b/>
                            <w:bCs/>
                            <w:sz w:val="32"/>
                            <w:szCs w:val="32"/>
                            <w:u w:val="single"/>
                            <w:rtl/>
                          </w:rPr>
                          <w:t xml:space="preserve"> </w:t>
                        </w:r>
                      </w:p>
                      <w:p w14:paraId="11CFAB97" w14:textId="77777777" w:rsidR="007514A7" w:rsidRDefault="007514A7" w:rsidP="007514A7">
                        <w:pPr>
                          <w:pStyle w:val="a9"/>
                          <w:numPr>
                            <w:ilvl w:val="0"/>
                            <w:numId w:val="5"/>
                          </w:numPr>
                        </w:pPr>
                        <w:r w:rsidRPr="00DF7E7E">
                          <w:rPr>
                            <w:rtl/>
                          </w:rPr>
                          <w:t xml:space="preserve">السلوك الأخلاقي </w:t>
                        </w:r>
                      </w:p>
                      <w:p w14:paraId="66F68A08" w14:textId="77777777" w:rsidR="007514A7" w:rsidRDefault="007514A7" w:rsidP="007514A7">
                        <w:pPr>
                          <w:pStyle w:val="a9"/>
                          <w:numPr>
                            <w:ilvl w:val="0"/>
                            <w:numId w:val="5"/>
                          </w:numPr>
                        </w:pPr>
                        <w:r>
                          <w:rPr>
                            <w:rFonts w:hint="cs"/>
                            <w:rtl/>
                          </w:rPr>
                          <w:t>الرقابة والمساءلة</w:t>
                        </w:r>
                      </w:p>
                      <w:p w14:paraId="1B1A4E5E" w14:textId="77777777" w:rsidR="007514A7" w:rsidRPr="0029393E" w:rsidRDefault="007514A7" w:rsidP="007514A7">
                        <w:pPr>
                          <w:pStyle w:val="a9"/>
                          <w:numPr>
                            <w:ilvl w:val="0"/>
                            <w:numId w:val="5"/>
                          </w:numPr>
                        </w:pPr>
                        <w:r w:rsidRPr="00DF7E7E">
                          <w:rPr>
                            <w:rtl/>
                          </w:rPr>
                          <w:t>الإفصاح والشفافية</w:t>
                        </w:r>
                      </w:p>
                    </w:txbxContent>
                  </v:textbox>
                </v:roundrect>
                <v:roundrect id="مستطيل: زوايا مستديرة 4" o:spid="_x0000_s1029" style="position:absolute;width:19552;height:336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" fillcolor="#b4c7e7" strokecolor="#4472c4" strokeweight="1pt">
                  <v:stroke joinstyle="miter"/>
                  <v:textbox>
                    <w:txbxContent>
                      <w:p w14:paraId="5579D1B3" w14:textId="77777777" w:rsidR="007514A7" w:rsidRPr="004574D6" w:rsidRDefault="007514A7" w:rsidP="007514A7">
                        <w:pPr>
                          <w:jc w:val="center"/>
                          <w:rPr>
                            <w:b/>
                            <w:bCs/>
                            <w:sz w:val="32"/>
                            <w:szCs w:val="32"/>
                            <w:rtl/>
                          </w:rPr>
                        </w:pPr>
                        <w:r w:rsidRPr="004574D6">
                          <w:rPr>
                            <w:rFonts w:hint="cs"/>
                            <w:b/>
                            <w:bCs/>
                            <w:sz w:val="32"/>
                            <w:szCs w:val="32"/>
                            <w:rtl/>
                          </w:rPr>
                          <w:t>المتغير التابع</w:t>
                        </w:r>
                      </w:p>
                      <w:p w14:paraId="3D6E92E6" w14:textId="77777777" w:rsidR="007514A7" w:rsidRDefault="007514A7" w:rsidP="007514A7">
                        <w:pPr>
                          <w:jc w:val="center"/>
                          <w:rPr>
                            <w:rtl/>
                          </w:rPr>
                        </w:pPr>
                      </w:p>
                      <w:p w14:paraId="56065759" w14:textId="77777777" w:rsidR="007514A7" w:rsidRPr="005478B3" w:rsidRDefault="007514A7" w:rsidP="007514A7">
                        <w:pPr>
                          <w:jc w:val="center"/>
                          <w:rPr>
                            <w:b/>
                            <w:bCs/>
                            <w:sz w:val="32"/>
                            <w:szCs w:val="32"/>
                            <w:u w:val="single"/>
                          </w:rPr>
                        </w:pPr>
                        <w:r>
                          <w:rPr>
                            <w:rFonts w:hint="cs"/>
                            <w:b/>
                            <w:bCs/>
                            <w:sz w:val="32"/>
                            <w:szCs w:val="32"/>
                            <w:u w:val="single"/>
                            <w:rtl/>
                          </w:rPr>
                          <w:t>الأداء المؤسسي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0" type="#_x0000_t66" style="position:absolute;left:19663;top:14497;width:15896;height:4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" adj="3336" fillcolor="#b4c7e7" strokecolor="#4472c4" strokeweight="1pt"/>
              </v:group>
            </w:pict>
          </mc:Fallback>
        </mc:AlternateContent>
      </w:r>
    </w:p>
    <w:p w14:paraId="3F509521" w14:textId="77777777" w:rsidR="007514A7" w:rsidRPr="007514A7" w:rsidRDefault="007514A7" w:rsidP="007514A7">
      <w:pPr>
        <w:rPr>
          <w:rtl/>
          <w:lang w:bidi="ar-EG"/>
        </w:rPr>
      </w:pPr>
    </w:p>
    <w:p w14:paraId="1175E9D5" w14:textId="77777777" w:rsidR="007514A7" w:rsidRPr="007514A7" w:rsidRDefault="007514A7" w:rsidP="007514A7">
      <w:pPr>
        <w:rPr>
          <w:rtl/>
          <w:lang w:bidi="ar-EG"/>
        </w:rPr>
      </w:pPr>
    </w:p>
    <w:p w14:paraId="739857DC" w14:textId="77777777" w:rsidR="007514A7" w:rsidRPr="007514A7" w:rsidRDefault="007514A7" w:rsidP="007514A7">
      <w:pPr>
        <w:rPr>
          <w:rtl/>
          <w:lang w:bidi="ar-EG"/>
        </w:rPr>
      </w:pPr>
    </w:p>
    <w:p w14:paraId="366F77B4" w14:textId="77777777" w:rsidR="007514A7" w:rsidRPr="007514A7" w:rsidRDefault="007514A7" w:rsidP="007514A7">
      <w:pPr>
        <w:rPr>
          <w:rtl/>
          <w:lang w:bidi="ar-EG"/>
        </w:rPr>
      </w:pPr>
    </w:p>
    <w:p w14:paraId="6D4FF3B4" w14:textId="77777777" w:rsidR="007514A7" w:rsidRPr="007514A7" w:rsidRDefault="007514A7" w:rsidP="007514A7">
      <w:pPr>
        <w:rPr>
          <w:rtl/>
          <w:lang w:bidi="ar-EG"/>
        </w:rPr>
      </w:pPr>
    </w:p>
    <w:p w14:paraId="2F452CE3" w14:textId="77777777" w:rsidR="007514A7" w:rsidRPr="007514A7" w:rsidRDefault="007514A7" w:rsidP="007514A7">
      <w:pPr>
        <w:rPr>
          <w:rtl/>
          <w:lang w:bidi="ar-EG"/>
        </w:rPr>
      </w:pPr>
    </w:p>
    <w:p w14:paraId="0BD7DAE8" w14:textId="77777777" w:rsidR="007514A7" w:rsidRPr="007514A7" w:rsidRDefault="007514A7" w:rsidP="007514A7">
      <w:pPr>
        <w:rPr>
          <w:rtl/>
          <w:lang w:bidi="ar-EG"/>
        </w:rPr>
      </w:pPr>
    </w:p>
    <w:p w14:paraId="72F5B2F8" w14:textId="77777777" w:rsidR="007514A7" w:rsidRPr="007514A7" w:rsidRDefault="007514A7" w:rsidP="007514A7">
      <w:pPr>
        <w:rPr>
          <w:rtl/>
          <w:lang w:bidi="ar-EG"/>
        </w:rPr>
      </w:pPr>
    </w:p>
    <w:p w14:paraId="56DFD93E" w14:textId="77777777" w:rsidR="007514A7" w:rsidRPr="007514A7" w:rsidRDefault="007514A7" w:rsidP="007514A7">
      <w:pPr>
        <w:rPr>
          <w:rtl/>
          <w:lang w:bidi="ar-EG"/>
        </w:rPr>
      </w:pPr>
    </w:p>
    <w:p w14:paraId="649DF0D2" w14:textId="77777777" w:rsidR="007514A7" w:rsidRPr="007514A7" w:rsidRDefault="007514A7" w:rsidP="007514A7">
      <w:pPr>
        <w:jc w:val="center"/>
        <w:rPr>
          <w:sz w:val="24"/>
          <w:szCs w:val="24"/>
          <w:rtl/>
          <w:lang w:bidi="ar-EG"/>
        </w:rPr>
      </w:pPr>
      <w:bookmarkStart w:id="8" w:name="_Toc224193457"/>
      <w:bookmarkStart w:id="9" w:name="_Toc224594669"/>
      <w:bookmarkStart w:id="10" w:name="_Toc235147756"/>
      <w:bookmarkStart w:id="11" w:name="_Toc236696023"/>
      <w:r w:rsidRPr="007514A7">
        <w:rPr>
          <w:sz w:val="24"/>
          <w:szCs w:val="24"/>
          <w:rtl/>
          <w:lang w:bidi="ar-EG"/>
        </w:rPr>
        <w:t>شكل 1: نموذج الدراسة</w:t>
      </w:r>
      <w:bookmarkEnd w:id="8"/>
      <w:bookmarkEnd w:id="9"/>
      <w:bookmarkEnd w:id="10"/>
      <w:bookmarkEnd w:id="11"/>
      <w:r w:rsidRPr="007514A7">
        <w:rPr>
          <w:sz w:val="24"/>
          <w:szCs w:val="24"/>
          <w:rtl/>
          <w:lang w:bidi="ar-EG"/>
        </w:rPr>
        <w:t xml:space="preserve"> </w:t>
      </w:r>
    </w:p>
    <w:p w14:paraId="1A2C8534" w14:textId="77777777" w:rsidR="007514A7" w:rsidRPr="007514A7" w:rsidRDefault="007514A7" w:rsidP="007514A7">
      <w:pPr>
        <w:jc w:val="center"/>
        <w:rPr>
          <w:rtl/>
          <w:lang w:bidi="ar-EG"/>
        </w:rPr>
      </w:pPr>
      <w:r w:rsidRPr="007514A7">
        <w:rPr>
          <w:rtl/>
          <w:lang w:bidi="ar-EG"/>
        </w:rPr>
        <w:t>المصدر: من اعداد الباحث</w:t>
      </w:r>
    </w:p>
    <w:p w14:paraId="38FED85C" w14:textId="77777777" w:rsidR="007514A7" w:rsidRPr="007514A7" w:rsidRDefault="007514A7" w:rsidP="007514A7">
      <w:pPr>
        <w:rPr>
          <w:rtl/>
          <w:lang w:bidi="ar-EG"/>
        </w:rPr>
      </w:pPr>
      <w:r w:rsidRPr="007514A7">
        <w:rPr>
          <w:rtl/>
          <w:lang w:bidi="ar-EG"/>
        </w:rPr>
        <w:t>وتم صياغة فرضيات البحث كالتالي:</w:t>
      </w:r>
    </w:p>
    <w:p w14:paraId="23BF0B4E" w14:textId="77777777" w:rsidR="007514A7" w:rsidRPr="007514A7" w:rsidRDefault="007514A7" w:rsidP="007514A7">
      <w:pPr>
        <w:rPr>
          <w:rtl/>
        </w:rPr>
      </w:pPr>
      <w:r w:rsidRPr="007514A7">
        <w:rPr>
          <w:rtl/>
        </w:rPr>
        <w:t>الفرضية الرئيسة: لا يوجد أثر ذو دلالة إحصائية عند مستوى الدلالة (</w:t>
      </w:r>
      <w:r w:rsidRPr="007514A7">
        <w:rPr>
          <w:rFonts w:ascii="Cambria" w:hAnsi="Cambria" w:cs="Cambria"/>
        </w:rPr>
        <w:t>α</w:t>
      </w:r>
      <w:r w:rsidRPr="007514A7">
        <w:t xml:space="preserve"> </w:t>
      </w:r>
      <w:r w:rsidRPr="007514A7">
        <w:rPr>
          <w:rFonts w:ascii="Cambria Math" w:hAnsi="Cambria Math" w:cs="Cambria Math"/>
        </w:rPr>
        <w:t>≤</w:t>
      </w:r>
      <w:r w:rsidRPr="007514A7">
        <w:t xml:space="preserve"> 0.05</w:t>
      </w:r>
      <w:r w:rsidRPr="007514A7">
        <w:rPr>
          <w:rtl/>
        </w:rPr>
        <w:t>) لتطبيق مبادئ الحوكمة المؤسسية على الأداء المؤسسي في شركات القطاع الخاص بمدينة الرياض.</w:t>
      </w:r>
    </w:p>
    <w:p w14:paraId="7321668E" w14:textId="77777777" w:rsidR="007514A7" w:rsidRPr="007514A7" w:rsidRDefault="007514A7" w:rsidP="007514A7">
      <w:pPr>
        <w:rPr>
          <w:rtl/>
        </w:rPr>
      </w:pPr>
      <w:r w:rsidRPr="007514A7">
        <w:rPr>
          <w:rtl/>
        </w:rPr>
        <w:t>ويتفرع عن هذه الفرضية الرئيسة مجموعة من الفرضيات الفرعية، تتمثل فيما يأتي:</w:t>
      </w:r>
    </w:p>
    <w:p w14:paraId="636850C4" w14:textId="77777777" w:rsidR="007514A7" w:rsidRPr="007514A7" w:rsidRDefault="007514A7" w:rsidP="007514A7">
      <w:pPr>
        <w:numPr>
          <w:ilvl w:val="0"/>
          <w:numId w:val="4"/>
        </w:numPr>
        <w:contextualSpacing/>
        <w:rPr>
          <w:rtl/>
        </w:rPr>
      </w:pPr>
      <w:r w:rsidRPr="007514A7">
        <w:rPr>
          <w:rtl/>
        </w:rPr>
        <w:t>لا يوجد أثر ذو دلالة إحصائية عند مستوى الدلالة (</w:t>
      </w:r>
      <w:r w:rsidRPr="007514A7">
        <w:rPr>
          <w:rFonts w:ascii="Cambria" w:hAnsi="Cambria" w:cs="Cambria"/>
        </w:rPr>
        <w:t>α</w:t>
      </w:r>
      <w:r w:rsidRPr="007514A7">
        <w:t xml:space="preserve"> </w:t>
      </w:r>
      <w:r w:rsidRPr="007514A7">
        <w:rPr>
          <w:rFonts w:ascii="Cambria Math" w:hAnsi="Cambria Math" w:cs="Cambria Math"/>
        </w:rPr>
        <w:t>≤</w:t>
      </w:r>
      <w:r w:rsidRPr="007514A7">
        <w:t xml:space="preserve"> 0.05</w:t>
      </w:r>
      <w:r w:rsidRPr="007514A7">
        <w:rPr>
          <w:rtl/>
        </w:rPr>
        <w:t>) للسلوك الأخلاقي على الأداء المؤسسي في شركات القطاع الخاص بمدينة الرياض.</w:t>
      </w:r>
    </w:p>
    <w:p w14:paraId="33EF60B8" w14:textId="77777777" w:rsidR="007514A7" w:rsidRPr="007514A7" w:rsidRDefault="007514A7" w:rsidP="007514A7">
      <w:pPr>
        <w:numPr>
          <w:ilvl w:val="0"/>
          <w:numId w:val="4"/>
        </w:numPr>
        <w:contextualSpacing/>
        <w:rPr>
          <w:rtl/>
        </w:rPr>
      </w:pPr>
      <w:r w:rsidRPr="007514A7">
        <w:rPr>
          <w:rtl/>
        </w:rPr>
        <w:t>لا يوجد أثر ذو دلالة إحصائية عند مستوى الدلالة (</w:t>
      </w:r>
      <w:r w:rsidRPr="007514A7">
        <w:rPr>
          <w:rFonts w:ascii="Cambria" w:hAnsi="Cambria" w:cs="Cambria"/>
        </w:rPr>
        <w:t>α</w:t>
      </w:r>
      <w:r w:rsidRPr="007514A7">
        <w:t xml:space="preserve"> </w:t>
      </w:r>
      <w:r w:rsidRPr="007514A7">
        <w:rPr>
          <w:rFonts w:ascii="Cambria Math" w:hAnsi="Cambria Math" w:cs="Cambria Math"/>
        </w:rPr>
        <w:t>≤</w:t>
      </w:r>
      <w:r w:rsidRPr="007514A7">
        <w:t xml:space="preserve"> 0.05</w:t>
      </w:r>
      <w:r w:rsidRPr="007514A7">
        <w:rPr>
          <w:rtl/>
        </w:rPr>
        <w:t>) للرقابة والمساءلة على الأداء المؤسسي في شركات القطاع الخاص بمدينة الرياض.</w:t>
      </w:r>
    </w:p>
    <w:p w14:paraId="015E53CE" w14:textId="77777777" w:rsidR="007514A7" w:rsidRPr="007514A7" w:rsidRDefault="007514A7" w:rsidP="007514A7">
      <w:pPr>
        <w:numPr>
          <w:ilvl w:val="0"/>
          <w:numId w:val="4"/>
        </w:numPr>
        <w:contextualSpacing/>
      </w:pPr>
      <w:r w:rsidRPr="007514A7">
        <w:rPr>
          <w:rtl/>
        </w:rPr>
        <w:lastRenderedPageBreak/>
        <w:t>لا يوجد أثر ذو دلالة إحصائية عند مستوى الدلالة (</w:t>
      </w:r>
      <w:r w:rsidRPr="007514A7">
        <w:rPr>
          <w:rFonts w:ascii="Cambria" w:hAnsi="Cambria" w:cs="Cambria"/>
        </w:rPr>
        <w:t>α</w:t>
      </w:r>
      <w:r w:rsidRPr="007514A7">
        <w:t xml:space="preserve"> </w:t>
      </w:r>
      <w:r w:rsidRPr="007514A7">
        <w:rPr>
          <w:rFonts w:ascii="Cambria Math" w:hAnsi="Cambria Math" w:cs="Cambria Math"/>
        </w:rPr>
        <w:t>≤</w:t>
      </w:r>
      <w:r w:rsidRPr="007514A7">
        <w:t xml:space="preserve"> 0.05</w:t>
      </w:r>
      <w:r w:rsidRPr="007514A7">
        <w:rPr>
          <w:rtl/>
        </w:rPr>
        <w:t>) للإفصاح والشفافية على الأداء المؤسسي في شركات القطاع الخاص بمدينة الرياض.</w:t>
      </w:r>
    </w:p>
    <w:p w14:paraId="1AC1BAF6" w14:textId="77777777" w:rsidR="007514A7" w:rsidRPr="007514A7" w:rsidRDefault="007514A7" w:rsidP="007514A7">
      <w:pPr>
        <w:rPr>
          <w:b/>
          <w:bCs/>
          <w:rtl/>
        </w:rPr>
      </w:pPr>
      <w:r w:rsidRPr="007514A7">
        <w:rPr>
          <w:b/>
          <w:bCs/>
          <w:rtl/>
        </w:rPr>
        <w:t>النظرية العلمية التي استندت إليها الدراسة</w:t>
      </w:r>
    </w:p>
    <w:p w14:paraId="152E40E5" w14:textId="77777777" w:rsidR="007514A7" w:rsidRPr="007514A7" w:rsidRDefault="007514A7" w:rsidP="007514A7">
      <w:pPr>
        <w:rPr>
          <w:rtl/>
        </w:rPr>
      </w:pPr>
      <w:r w:rsidRPr="007514A7">
        <w:rPr>
          <w:rtl/>
        </w:rPr>
        <w:t>نظرية الوكالة (</w:t>
      </w:r>
      <w:r w:rsidRPr="007514A7">
        <w:t>Agency Theory</w:t>
      </w:r>
      <w:r w:rsidRPr="007514A7">
        <w:rPr>
          <w:rtl/>
        </w:rPr>
        <w:t>)</w:t>
      </w:r>
    </w:p>
    <w:p w14:paraId="2A7C41C9" w14:textId="77777777" w:rsidR="007514A7" w:rsidRPr="007514A7" w:rsidRDefault="007514A7" w:rsidP="007514A7">
      <w:pPr>
        <w:rPr>
          <w:rtl/>
        </w:rPr>
      </w:pPr>
      <w:r w:rsidRPr="007514A7">
        <w:rPr>
          <w:rtl/>
        </w:rPr>
        <w:t>تستند الدراسة الحالية إلى نظرية الوكالة (</w:t>
      </w:r>
      <w:r w:rsidRPr="007514A7">
        <w:t>Agency Theory</w:t>
      </w:r>
      <w:r w:rsidRPr="007514A7">
        <w:rPr>
          <w:rtl/>
        </w:rPr>
        <w:t xml:space="preserve">) التي تعد من أكثر النظريات استخداماً في تفسير الحوكمة المؤسسية، وقد قدمها كل من </w:t>
      </w:r>
      <w:r w:rsidRPr="007514A7">
        <w:t>Jensen</w:t>
      </w:r>
      <w:r w:rsidRPr="007514A7">
        <w:rPr>
          <w:rtl/>
        </w:rPr>
        <w:t xml:space="preserve"> و</w:t>
      </w:r>
      <w:r w:rsidRPr="007514A7">
        <w:t>Meckling</w:t>
      </w:r>
      <w:r w:rsidRPr="007514A7">
        <w:rPr>
          <w:rtl/>
        </w:rPr>
        <w:t xml:space="preserve"> (1976) لتوضيح طبيعة العلاقة بين ملاك المؤسسة (</w:t>
      </w:r>
      <w:r w:rsidRPr="007514A7">
        <w:t>Principals</w:t>
      </w:r>
      <w:r w:rsidRPr="007514A7">
        <w:rPr>
          <w:rtl/>
        </w:rPr>
        <w:t>) والإدارة التنفيذية (</w:t>
      </w:r>
      <w:r w:rsidRPr="007514A7">
        <w:t>Agents</w:t>
      </w:r>
      <w:r w:rsidRPr="007514A7">
        <w:rPr>
          <w:rtl/>
        </w:rPr>
        <w:t>). وتنطلق هذه النظرية من افتراض وجود احتمال لتعارض المصالح بين الطرفين نتيجة اختلاف الأهداف وتباين مستوى المعلومات المتاحة لكل منهما، الأمر الذي قد يؤدي إلى اتخاذ الإدارة قرارات لا تحقق بالضرورة أفضل منفعة للملاك.</w:t>
      </w:r>
    </w:p>
    <w:p w14:paraId="7BF47AC5" w14:textId="77777777" w:rsidR="007514A7" w:rsidRPr="007514A7" w:rsidRDefault="007514A7" w:rsidP="007514A7">
      <w:pPr>
        <w:rPr>
          <w:rtl/>
        </w:rPr>
      </w:pPr>
      <w:r w:rsidRPr="007514A7">
        <w:rPr>
          <w:rtl/>
        </w:rPr>
        <w:t>وترى النظرية أن تطبيق مبادئ الحوكمة المؤسسية يسهم في الحد من هذا التعارض من خلال بناء منظومة تنظيمية تعتمد على المساءلة والرقابة والإفصاح والشفافية، بما يعزز الثقة بين الأطراف المختلفة ويحد من السلوكيات الانتهازية ويضمن توجيه الموارد نحو تحقيق أهداف المؤسسة. كما تؤكد أن وجود قواعد واضحة للرقابة والإفصاح يسهم في تحسين جودة القرارات الإدارية، ورفع كفاءة استخدام الموارد، وتعزيز استدامة الأداء المؤسسي.</w:t>
      </w:r>
    </w:p>
    <w:p w14:paraId="6D16C958" w14:textId="77777777" w:rsidR="007514A7" w:rsidRPr="007514A7" w:rsidRDefault="007514A7" w:rsidP="007514A7">
      <w:pPr>
        <w:rPr>
          <w:rtl/>
        </w:rPr>
      </w:pPr>
      <w:r w:rsidRPr="007514A7">
        <w:rPr>
          <w:rtl/>
        </w:rPr>
        <w:t>وتتوافق هذه النظرية بصورة مباشرة مع الدراسة الحالية، إذ تبحث في أثر تطبيق مبادئ الحوكمة المؤسسية بأبعادها المتمثلة في السلوك الأخلاقي، والرقابة والمساءلة، والإفصاح والشفافية، على الأداء المؤسسي في شركات القطاع الخاص بمدينة الرياض. فكلما ارتفع مستوى الالتزام بهذه المبادئ انخفضت مشكلات الوكالة، وتحسنت جودة الإدارة، وانعكس ذلك إيجاباً على الأداء المؤسسي. وقد أكدت نتائج الدراسة وجود أثر إيجابي ذي دلالة إحصائية لتطبيق مبادئ الحوكمة المؤسسية على الأداء المؤسسي، وهو ما يدعم الافتراضات الأساسية التي تقوم عليها نظرية الوكالة.</w:t>
      </w:r>
    </w:p>
    <w:p w14:paraId="1E371B40" w14:textId="77777777" w:rsidR="007514A7" w:rsidRPr="007514A7" w:rsidRDefault="007514A7" w:rsidP="007514A7">
      <w:pPr>
        <w:bidi w:val="0"/>
        <w:spacing w:after="0"/>
        <w:ind w:firstLine="0"/>
        <w:jc w:val="left"/>
        <w:rPr>
          <w:rFonts w:eastAsia="Calibri"/>
          <w:kern w:val="0"/>
          <w:rtl/>
          <w14:ligatures w14:val="none"/>
        </w:rPr>
        <w:sectPr w:rsidR="007514A7" w:rsidRPr="007514A7" w:rsidSect="007514A7">
          <w:footerReference w:type="default" r:id="rId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start="1"/>
          <w:cols w:space="720"/>
          <w:bidi/>
          <w:rtlGutter/>
        </w:sectPr>
      </w:pPr>
    </w:p>
    <w:p w14:paraId="431D177A" w14:textId="77777777" w:rsidR="007514A7" w:rsidRPr="007514A7" w:rsidRDefault="007514A7" w:rsidP="007514A7">
      <w:pPr>
        <w:ind w:firstLine="0"/>
        <w:rPr>
          <w:rFonts w:eastAsia="Calibri"/>
          <w:rtl/>
        </w:rPr>
      </w:pPr>
      <w:r w:rsidRPr="007514A7">
        <w:rPr>
          <w:rFonts w:eastAsia="Calibri"/>
          <w:noProof/>
        </w:rPr>
        <w:lastRenderedPageBreak/>
        <mc:AlternateContent>
          <mc:Choice Requires="wps">
            <w:drawing>
              <wp:anchor distT="0" distB="0" distL="114300" distR="114300" simplePos="0" relativeHeight="251664384" behindDoc="0" locked="0" layoutInCell="1" allowOverlap="1" wp14:anchorId="0B70E6B1" wp14:editId="054ED784">
                <wp:simplePos x="0" y="0"/>
                <wp:positionH relativeFrom="column">
                  <wp:posOffset>2396952</wp:posOffset>
                </wp:positionH>
                <wp:positionV relativeFrom="paragraph">
                  <wp:posOffset>9019425</wp:posOffset>
                </wp:positionV>
                <wp:extent cx="415636" cy="339436"/>
                <wp:effectExtent l="0" t="0" r="3810" b="3810"/>
                <wp:wrapNone/>
                <wp:docPr id="1545442280" name="مستطيل: زوايا مستديرة 12"/>
                <wp:cNvGraphicFramePr/>
                <a:graphic xmlns:a="http://schemas.openxmlformats.org/drawingml/2006/main">
                  <a:graphicData uri="http://schemas.microsoft.com/office/word/2010/wordprocessingShape">
                    <wps:wsp>
                      <wps:cNvSpPr/>
                      <wps:spPr>
                        <a:xfrm>
                          <a:off x="0" y="0"/>
                          <a:ext cx="415636" cy="33943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811945E" id="مستطيل: زوايا مستديرة 12" o:spid="_x0000_s1026" style="position:absolute;left:0;text-align:left;margin-left:188.75pt;margin-top:710.2pt;width:32.75pt;height:26.7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" fillcolor="window" stroked="f" strokeweight="1pt">
                <v:stroke joinstyle="miter"/>
              </v:roundrect>
            </w:pict>
          </mc:Fallback>
        </mc:AlternateContent>
      </w:r>
      <w:r w:rsidRPr="007514A7">
        <w:rPr>
          <w:rFonts w:eastAsia="Calibri"/>
          <w:noProof/>
        </w:rPr>
        <mc:AlternateContent>
          <mc:Choice Requires="wps">
            <w:drawing>
              <wp:anchor distT="0" distB="0" distL="114300" distR="114300" simplePos="0" relativeHeight="251660288" behindDoc="0" locked="0" layoutInCell="1" allowOverlap="1" wp14:anchorId="3CAE93CF" wp14:editId="2FED1725">
                <wp:simplePos x="1362710" y="2136140"/>
                <wp:positionH relativeFrom="margin">
                  <wp:align>center</wp:align>
                </wp:positionH>
                <wp:positionV relativeFrom="margin">
                  <wp:align>center</wp:align>
                </wp:positionV>
                <wp:extent cx="4688205" cy="6021070"/>
                <wp:effectExtent l="228600" t="228600" r="245745" b="246380"/>
                <wp:wrapNone/>
                <wp:docPr id="1304725937" name="تمرير: رأسي 7"/>
                <wp:cNvGraphicFramePr/>
                <a:graphic xmlns:a="http://schemas.openxmlformats.org/drawingml/2006/main">
                  <a:graphicData uri="http://schemas.microsoft.com/office/word/2010/wordprocessingShape">
                    <wps:wsp>
                      <wps:cNvSpPr/>
                      <wps:spPr>
                        <a:xfrm>
                          <a:off x="0" y="0"/>
                          <a:ext cx="4688205" cy="6021070"/>
                        </a:xfrm>
                        <a:prstGeom prst="verticalScroll">
                          <a:avLst/>
                        </a:prstGeom>
                        <a:solidFill>
                          <a:sysClr val="window" lastClr="FFFFFF"/>
                        </a:solidFill>
                        <a:ln w="12700" cap="flat" cmpd="sng" algn="ctr">
                          <a:solidFill>
                            <a:srgbClr val="70AD47"/>
                          </a:solidFill>
                          <a:prstDash val="solid"/>
                          <a:miter lim="800000"/>
                        </a:ln>
                        <a:effectLst>
                          <a:glow rad="228600">
                            <a:srgbClr val="5B9BD5">
                              <a:satMod val="175000"/>
                              <a:alpha val="40000"/>
                            </a:srgbClr>
                          </a:glow>
                        </a:effectLst>
                      </wps:spPr>
                      <wps:txbx>
                        <w:txbxContent>
                          <w:p w14:paraId="78CC8A13" w14:textId="77777777" w:rsidR="007514A7" w:rsidRDefault="007514A7" w:rsidP="007514A7">
                            <w:pPr>
                              <w:jc w:val="center"/>
                              <w:rPr>
                                <w:b/>
                                <w:bCs/>
                                <w:sz w:val="36"/>
                                <w:szCs w:val="36"/>
                              </w:rPr>
                            </w:pPr>
                            <w:r>
                              <w:rPr>
                                <w:rFonts w:hint="cs"/>
                                <w:b/>
                                <w:bCs/>
                                <w:sz w:val="36"/>
                                <w:szCs w:val="36"/>
                                <w:rtl/>
                              </w:rPr>
                              <w:t xml:space="preserve">الفصل الثاني </w:t>
                            </w:r>
                          </w:p>
                          <w:p w14:paraId="59DA019F" w14:textId="77777777" w:rsidR="007514A7" w:rsidRDefault="007514A7" w:rsidP="007514A7">
                            <w:pPr>
                              <w:jc w:val="center"/>
                              <w:rPr>
                                <w:rFonts w:hint="cs"/>
                                <w:b/>
                                <w:bCs/>
                                <w:sz w:val="36"/>
                                <w:szCs w:val="36"/>
                                <w:rtl/>
                              </w:rPr>
                            </w:pPr>
                          </w:p>
                          <w:p w14:paraId="1B7D2162" w14:textId="77777777" w:rsidR="007514A7" w:rsidRDefault="007514A7" w:rsidP="007514A7">
                            <w:pPr>
                              <w:jc w:val="center"/>
                              <w:rPr>
                                <w:rFonts w:hint="cs"/>
                                <w:b/>
                                <w:bCs/>
                                <w:sz w:val="36"/>
                                <w:szCs w:val="36"/>
                                <w:rtl/>
                              </w:rPr>
                            </w:pPr>
                            <w:r>
                              <w:rPr>
                                <w:rFonts w:hint="cs"/>
                                <w:b/>
                                <w:bCs/>
                                <w:sz w:val="36"/>
                                <w:szCs w:val="36"/>
                                <w:rtl/>
                              </w:rPr>
                              <w:t xml:space="preserve">الإطار النظري </w:t>
                            </w:r>
                          </w:p>
                          <w:p w14:paraId="2A76604E" w14:textId="77777777" w:rsidR="007514A7" w:rsidRDefault="007514A7" w:rsidP="007514A7">
                            <w:pPr>
                              <w:jc w:val="center"/>
                              <w:rPr>
                                <w:rFonts w:hint="cs"/>
                                <w:b/>
                                <w:bCs/>
                                <w:sz w:val="36"/>
                                <w:szCs w:val="36"/>
                                <w:rtl/>
                              </w:rPr>
                            </w:pPr>
                            <w:r>
                              <w:rPr>
                                <w:rFonts w:hint="cs"/>
                                <w:b/>
                                <w:bCs/>
                                <w:sz w:val="36"/>
                                <w:szCs w:val="36"/>
                                <w:rtl/>
                              </w:rPr>
                              <w:t>والدراسات السابقة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E93CF" id="تمرير: رأسي 7" o:spid="_x0000_s1031" type="#_x0000_t97" style="position:absolute;left:0;text-align:left;margin-left:0;margin-top:0;width:369.15pt;height:474.1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" fillcolor="window" strokecolor="#70ad47" strokeweight="1pt">
                <v:stroke joinstyle="miter"/>
                <v:textbox>
                  <w:txbxContent>
                    <w:p w14:paraId="78CC8A13" w14:textId="77777777" w:rsidR="007514A7" w:rsidRDefault="007514A7" w:rsidP="007514A7">
                      <w:pPr>
                        <w:jc w:val="center"/>
                        <w:rPr>
                          <w:b/>
                          <w:bCs/>
                          <w:sz w:val="36"/>
                          <w:szCs w:val="36"/>
                        </w:rPr>
                      </w:pPr>
                      <w:r>
                        <w:rPr>
                          <w:rFonts w:hint="cs"/>
                          <w:b/>
                          <w:bCs/>
                          <w:sz w:val="36"/>
                          <w:szCs w:val="36"/>
                          <w:rtl/>
                        </w:rPr>
                        <w:t xml:space="preserve">الفصل الثاني </w:t>
                      </w:r>
                    </w:p>
                    <w:p w14:paraId="59DA019F" w14:textId="77777777" w:rsidR="007514A7" w:rsidRDefault="007514A7" w:rsidP="007514A7">
                      <w:pPr>
                        <w:jc w:val="center"/>
                        <w:rPr>
                          <w:rFonts w:hint="cs"/>
                          <w:b/>
                          <w:bCs/>
                          <w:sz w:val="36"/>
                          <w:szCs w:val="36"/>
                          <w:rtl/>
                        </w:rPr>
                      </w:pPr>
                    </w:p>
                    <w:p w14:paraId="1B7D2162" w14:textId="77777777" w:rsidR="007514A7" w:rsidRDefault="007514A7" w:rsidP="007514A7">
                      <w:pPr>
                        <w:jc w:val="center"/>
                        <w:rPr>
                          <w:rFonts w:hint="cs"/>
                          <w:b/>
                          <w:bCs/>
                          <w:sz w:val="36"/>
                          <w:szCs w:val="36"/>
                          <w:rtl/>
                        </w:rPr>
                      </w:pPr>
                      <w:r>
                        <w:rPr>
                          <w:rFonts w:hint="cs"/>
                          <w:b/>
                          <w:bCs/>
                          <w:sz w:val="36"/>
                          <w:szCs w:val="36"/>
                          <w:rtl/>
                        </w:rPr>
                        <w:t xml:space="preserve">الإطار النظري </w:t>
                      </w:r>
                    </w:p>
                    <w:p w14:paraId="2A76604E" w14:textId="77777777" w:rsidR="007514A7" w:rsidRDefault="007514A7" w:rsidP="007514A7">
                      <w:pPr>
                        <w:jc w:val="center"/>
                        <w:rPr>
                          <w:rFonts w:hint="cs"/>
                          <w:b/>
                          <w:bCs/>
                          <w:sz w:val="36"/>
                          <w:szCs w:val="36"/>
                          <w:rtl/>
                        </w:rPr>
                      </w:pPr>
                      <w:r>
                        <w:rPr>
                          <w:rFonts w:hint="cs"/>
                          <w:b/>
                          <w:bCs/>
                          <w:sz w:val="36"/>
                          <w:szCs w:val="36"/>
                          <w:rtl/>
                        </w:rPr>
                        <w:t>والدراسات السابقة</w:t>
                      </w:r>
                    </w:p>
                  </w:txbxContent>
                </v:textbox>
                <w10:wrap anchorx="margin" anchory="margin"/>
              </v:shape>
            </w:pict>
          </mc:Fallback>
        </mc:AlternateContent>
      </w:r>
      <w:r w:rsidRPr="007514A7">
        <w:rPr>
          <w:rFonts w:eastAsia="Calibri"/>
          <w:noProof/>
        </w:rPr>
        <mc:AlternateContent>
          <mc:Choice Requires="wps">
            <w:drawing>
              <wp:anchor distT="0" distB="0" distL="114300" distR="114300" simplePos="0" relativeHeight="251661312" behindDoc="0" locked="0" layoutInCell="1" allowOverlap="1" wp14:anchorId="2E696512" wp14:editId="1C5724A7">
                <wp:simplePos x="0" y="0"/>
                <wp:positionH relativeFrom="column">
                  <wp:posOffset>2113915</wp:posOffset>
                </wp:positionH>
                <wp:positionV relativeFrom="paragraph">
                  <wp:posOffset>8576945</wp:posOffset>
                </wp:positionV>
                <wp:extent cx="953135" cy="519430"/>
                <wp:effectExtent l="0" t="0" r="0" b="0"/>
                <wp:wrapNone/>
                <wp:docPr id="676689353" name="مستطيل 4"/>
                <wp:cNvGraphicFramePr/>
                <a:graphic xmlns:a="http://schemas.openxmlformats.org/drawingml/2006/main">
                  <a:graphicData uri="http://schemas.microsoft.com/office/word/2010/wordprocessingShape">
                    <wps:wsp>
                      <wps:cNvSpPr/>
                      <wps:spPr>
                        <a:xfrm>
                          <a:off x="0" y="0"/>
                          <a:ext cx="953135" cy="518795"/>
                        </a:xfrm>
                        <a:prstGeom prst="rect">
                          <a:avLst/>
                        </a:prstGeom>
                        <a:solidFill>
                          <a:sysClr val="window" lastClr="FFFFFF"/>
                        </a:solidFill>
                        <a:ln w="12700" cap="flat" cmpd="sng" algn="ctr">
                          <a:noFill/>
                          <a:prstDash val="solid"/>
                          <a:miter lim="800000"/>
                        </a:ln>
                        <a:effectLst/>
                      </wps:spPr>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7074D56" id="مستطيل 4" o:spid="_x0000_s1026" style="position:absolute;left:0;text-align:left;margin-left:166.45pt;margin-top:675.35pt;width:75.05pt;height:4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" fillcolor="window" stroked="f" strokeweight="1pt"/>
            </w:pict>
          </mc:Fallback>
        </mc:AlternateContent>
      </w:r>
      <w:r w:rsidRPr="007514A7">
        <w:rPr>
          <w:rFonts w:eastAsia="Calibri"/>
          <w:rtl/>
        </w:rPr>
        <w:br w:type="page"/>
      </w:r>
    </w:p>
    <w:p w14:paraId="4E1A8A1F" w14:textId="77777777" w:rsidR="007514A7" w:rsidRPr="007514A7" w:rsidRDefault="007514A7" w:rsidP="007514A7">
      <w:pPr>
        <w:rPr>
          <w:b/>
          <w:bCs/>
          <w:sz w:val="32"/>
          <w:szCs w:val="32"/>
          <w:rtl/>
        </w:rPr>
      </w:pPr>
      <w:r w:rsidRPr="007514A7">
        <w:rPr>
          <w:b/>
          <w:bCs/>
          <w:sz w:val="32"/>
          <w:szCs w:val="32"/>
          <w:rtl/>
        </w:rPr>
        <w:lastRenderedPageBreak/>
        <w:t>تمهيد</w:t>
      </w:r>
    </w:p>
    <w:p w14:paraId="6B31A931" w14:textId="77777777" w:rsidR="007514A7" w:rsidRPr="007514A7" w:rsidRDefault="007514A7" w:rsidP="007514A7">
      <w:pPr>
        <w:rPr>
          <w:rtl/>
        </w:rPr>
      </w:pPr>
      <w:r w:rsidRPr="007514A7">
        <w:rPr>
          <w:rtl/>
        </w:rPr>
        <w:t>يشهد قطاع الأعمال في الوقت الحاضر تغيرات متسارعة فرضت على المؤسسات البحث عن أساليب إدارية أكثر كفاءة وقدرة على تحقيق الاستدامة والمحافظة على تنافسيتها في بيئة تتسم بالتطور المستمر. وفي ظل هذه المتغيرات برزت الحوكمة المؤسسية باعتبارها أحد المداخل الإدارية الحديثة التي تسهم في تنظيم العلاقات داخل المؤسسة، وتعزيز الشفافية والمساءلة، وترسيخ السلوك الأخلاقي، بما يدعم جودة القرارات الإدارية ويحد من الممارسات التي قد تؤثر في كفاءة الأداء واستدامة الأعمال. ولم تعد الحوكمة المؤسسية تقتصر على كونها مجموعة من الأنظمة والتعليمات، بل أصبحت إطاراً تنظيمياً متكاملاً يوجه عمل المؤسسات نحو تحقيق التوازن بين مصالح مختلف أصحاب المصلحة، ويعزز قدرتها على مواجهة التحديات وتحقيق أهدافها الاستراتيجية.</w:t>
      </w:r>
    </w:p>
    <w:p w14:paraId="6B34A626" w14:textId="77777777" w:rsidR="007514A7" w:rsidRPr="007514A7" w:rsidRDefault="007514A7" w:rsidP="007514A7">
      <w:pPr>
        <w:rPr>
          <w:rtl/>
        </w:rPr>
      </w:pPr>
      <w:r w:rsidRPr="007514A7">
        <w:rPr>
          <w:rtl/>
        </w:rPr>
        <w:t>وفي المقابل، يمثل الأداء المؤسسي أحد أهم المؤشرات التي يمكن من خلالها الحكم على قدرة المؤسسة على استثمار مواردها وتحقيق أهدافها بكفاءة وفاعلية، إذ يعكس مستوى الإنجاز الذي تحققه المؤسسة في مختلف أنشطتها التشغيلية والإدارية، ومدى قدرتها على الاستجابة للمتغيرات والمحافظة على جودة خدماتها أو منتجاتها. وقد أكدت الأدبيات الإدارية أن تحسين الأداء المؤسسي يرتبط بمجموعة من العوامل التنظيمية، يأتي في مقدمتها مستوى تطبيق مبادئ الحوكمة المؤسسية، لما لها من دور في رفع كفاءة العمليات الإدارية، وتعزيز الثقة بين المؤسسة وأصحاب المصلحة، وتحسين جودة اتخاذ القرار.</w:t>
      </w:r>
    </w:p>
    <w:p w14:paraId="5DD6E8A1" w14:textId="77777777" w:rsidR="007514A7" w:rsidRPr="007514A7" w:rsidRDefault="007514A7" w:rsidP="007514A7">
      <w:pPr>
        <w:rPr>
          <w:rtl/>
        </w:rPr>
      </w:pPr>
      <w:r w:rsidRPr="007514A7">
        <w:rPr>
          <w:rtl/>
        </w:rPr>
        <w:t>وانطلاقاً من ذلك، يتناول هذا الفصل الأسس النظرية المتعلقة بمتغيرات الدراسة، من خلال استعراض مفهوم الحوكمة المؤسسية وأهميتها ومبادئها وأبعادها، ثم تناول مفهوم الأداء المؤسسي وأبعاده والعوامل المؤثرة فيه، إضافة إلى عرض أبرز الدراسات العربية والأجنبية ذات الصلة، ومناقشة ما توصلت إليه من نتائج، بما يسهم في بناء الإطار العلمي للدراسة الحالية وتوضيح موقعها بين الدراسات السابقة.</w:t>
      </w:r>
      <w:r w:rsidRPr="007514A7">
        <w:rPr>
          <w:rtl/>
        </w:rPr>
        <w:br w:type="page"/>
      </w:r>
    </w:p>
    <w:p w14:paraId="18A746D3"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12" w:name="_Toc236695304"/>
      <w:r w:rsidRPr="007514A7">
        <w:rPr>
          <w:rFonts w:asciiTheme="majorHAnsi" w:eastAsiaTheme="majorEastAsia" w:hAnsiTheme="majorHAnsi"/>
          <w:bCs/>
          <w:color w:val="4472C4" w:themeColor="accent1"/>
          <w:sz w:val="36"/>
          <w:szCs w:val="36"/>
          <w:rtl/>
        </w:rPr>
        <w:lastRenderedPageBreak/>
        <w:t>الدراسات السابقة</w:t>
      </w:r>
      <w:bookmarkEnd w:id="12"/>
      <w:r w:rsidRPr="007514A7">
        <w:rPr>
          <w:rFonts w:asciiTheme="majorHAnsi" w:eastAsiaTheme="majorEastAsia" w:hAnsiTheme="majorHAnsi"/>
          <w:bCs/>
          <w:color w:val="4472C4" w:themeColor="accent1"/>
          <w:sz w:val="36"/>
          <w:szCs w:val="36"/>
          <w:rtl/>
        </w:rPr>
        <w:t xml:space="preserve"> </w:t>
      </w:r>
    </w:p>
    <w:p w14:paraId="6454DA6D" w14:textId="77777777" w:rsidR="007514A7" w:rsidRPr="007514A7" w:rsidRDefault="007514A7" w:rsidP="007514A7">
      <w:pPr>
        <w:rPr>
          <w:b/>
          <w:bCs/>
          <w:rtl/>
        </w:rPr>
      </w:pPr>
      <w:r w:rsidRPr="007514A7">
        <w:rPr>
          <w:b/>
          <w:bCs/>
          <w:rtl/>
        </w:rPr>
        <w:t>دراسة (</w:t>
      </w:r>
      <w:r w:rsidRPr="007514A7">
        <w:rPr>
          <w:b/>
          <w:bCs/>
        </w:rPr>
        <w:t>Bhagat &amp; Bolton, 2008</w:t>
      </w:r>
      <w:r w:rsidRPr="007514A7">
        <w:rPr>
          <w:b/>
          <w:bCs/>
          <w:rtl/>
        </w:rPr>
        <w:t>)</w:t>
      </w:r>
    </w:p>
    <w:p w14:paraId="264C7645" w14:textId="77777777" w:rsidR="007514A7" w:rsidRPr="007514A7" w:rsidRDefault="007514A7" w:rsidP="007514A7">
      <w:pPr>
        <w:rPr>
          <w:rtl/>
        </w:rPr>
      </w:pPr>
      <w:r w:rsidRPr="007514A7">
        <w:rPr>
          <w:rtl/>
        </w:rPr>
        <w:t xml:space="preserve">ناقشت قياس الحوكمة وعلاقتها بالأداء، مشيرة إلى أن الحوكمة الأفضل وفق </w:t>
      </w:r>
      <w:r w:rsidRPr="007514A7">
        <w:t>GIM</w:t>
      </w:r>
      <w:r w:rsidRPr="007514A7">
        <w:rPr>
          <w:rtl/>
        </w:rPr>
        <w:t xml:space="preserve"> و</w:t>
      </w:r>
      <w:r w:rsidRPr="007514A7">
        <w:t>BCF</w:t>
      </w:r>
      <w:r w:rsidRPr="007514A7">
        <w:rPr>
          <w:rtl/>
        </w:rPr>
        <w:t xml:space="preserve"> مرتبطة بالأداء التشغيلي الأفضل، بينما لا تؤثر على أداء سوق الأسهم المستقبلي. كما أظهرت الدراسة أن دوران الإدارة مرتبط إيجابياً بامتلاك أعضاء المجلس واستقلاليته، بينما الشركات المدارة بشكل أفضل أقل عرضة لدوران الإدارة رغم ضعف الأداء.</w:t>
      </w:r>
    </w:p>
    <w:p w14:paraId="5E61F368" w14:textId="77777777" w:rsidR="007514A7" w:rsidRPr="007514A7" w:rsidRDefault="007514A7" w:rsidP="007514A7">
      <w:pPr>
        <w:rPr>
          <w:b/>
          <w:bCs/>
          <w:rtl/>
        </w:rPr>
      </w:pPr>
      <w:r w:rsidRPr="007514A7">
        <w:rPr>
          <w:b/>
          <w:bCs/>
          <w:rtl/>
        </w:rPr>
        <w:t>دراسة (</w:t>
      </w:r>
      <w:r w:rsidRPr="007514A7">
        <w:rPr>
          <w:b/>
          <w:bCs/>
        </w:rPr>
        <w:t>Bhagat &amp; Bolton, 2008</w:t>
      </w:r>
      <w:r w:rsidRPr="007514A7">
        <w:rPr>
          <w:b/>
          <w:bCs/>
          <w:rtl/>
        </w:rPr>
        <w:t>)</w:t>
      </w:r>
    </w:p>
    <w:p w14:paraId="6EC3BB6A" w14:textId="77777777" w:rsidR="007514A7" w:rsidRPr="007514A7" w:rsidRDefault="007514A7" w:rsidP="007514A7">
      <w:pPr>
        <w:rPr>
          <w:rtl/>
        </w:rPr>
      </w:pPr>
      <w:r w:rsidRPr="007514A7">
        <w:rPr>
          <w:rtl/>
        </w:rPr>
        <w:t>مكررة من الدراسة رقم 22، تؤكد النتائج نفسها حول العلاقة بين مؤشرات الحوكمة (امتلاك الأسهم، فصل الرئيس التنفيذي) والأداء التشغيلي، وعدم وجود تأثير على أداء سوق الأسهم المستقبلي، مع ارتباط إيجابي لدوران الإدارة بالعوامل الداخلية للمجلس.</w:t>
      </w:r>
    </w:p>
    <w:p w14:paraId="65F9BB28" w14:textId="77777777" w:rsidR="007514A7" w:rsidRPr="007514A7" w:rsidRDefault="007514A7" w:rsidP="007514A7">
      <w:pPr>
        <w:rPr>
          <w:b/>
          <w:bCs/>
          <w:rtl/>
        </w:rPr>
      </w:pPr>
      <w:r w:rsidRPr="007514A7">
        <w:rPr>
          <w:b/>
          <w:bCs/>
          <w:rtl/>
        </w:rPr>
        <w:t>دراسة (</w:t>
      </w:r>
      <w:r w:rsidRPr="007514A7">
        <w:rPr>
          <w:b/>
          <w:bCs/>
        </w:rPr>
        <w:t>Fallatah, 2012</w:t>
      </w:r>
      <w:r w:rsidRPr="007514A7">
        <w:rPr>
          <w:b/>
          <w:bCs/>
          <w:rtl/>
        </w:rPr>
        <w:t>)</w:t>
      </w:r>
    </w:p>
    <w:p w14:paraId="388DCBDE" w14:textId="77777777" w:rsidR="007514A7" w:rsidRPr="007514A7" w:rsidRDefault="007514A7" w:rsidP="007514A7">
      <w:pPr>
        <w:rPr>
          <w:rtl/>
        </w:rPr>
      </w:pPr>
      <w:r w:rsidRPr="007514A7">
        <w:rPr>
          <w:rtl/>
        </w:rPr>
        <w:t>بحثت العلاقة بين خصائص الحوكمة المؤسسية وأداء وقيمة الشركات السعودية، مستخدمة مؤشر يجمع خصائص الحوكمة. النتائج أظهرت أن الحوكمة المؤسسية لا ترتبط بالعائد على الأصول، لكنها مرتبطة إيجابياً بقيمة الشركات (</w:t>
      </w:r>
      <w:r w:rsidRPr="007514A7">
        <w:t>Q</w:t>
      </w:r>
      <w:r w:rsidRPr="007514A7">
        <w:rPr>
          <w:rtl/>
        </w:rPr>
        <w:t xml:space="preserve"> لتوبين والقيمة السوقية لحقوق المساهمين).</w:t>
      </w:r>
    </w:p>
    <w:p w14:paraId="32D2D16D" w14:textId="77777777" w:rsidR="007514A7" w:rsidRPr="007514A7" w:rsidRDefault="007514A7" w:rsidP="007514A7">
      <w:pPr>
        <w:rPr>
          <w:b/>
          <w:bCs/>
          <w:rtl/>
        </w:rPr>
      </w:pPr>
      <w:r w:rsidRPr="007514A7">
        <w:rPr>
          <w:b/>
          <w:bCs/>
          <w:rtl/>
        </w:rPr>
        <w:t>دراسة (حوالف &amp; بوفاتح, 2013)</w:t>
      </w:r>
    </w:p>
    <w:p w14:paraId="5CB90AE7" w14:textId="77777777" w:rsidR="007514A7" w:rsidRPr="007514A7" w:rsidRDefault="007514A7" w:rsidP="007514A7">
      <w:pPr>
        <w:rPr>
          <w:rtl/>
        </w:rPr>
      </w:pPr>
      <w:r w:rsidRPr="007514A7">
        <w:rPr>
          <w:rtl/>
        </w:rPr>
        <w:t>بحثت أهمية حوكمة الشركات في المستشفيات لضمان جودة الخدمات، دعم التميز، وتحسين الأداء المؤسسي. ركزت على معايير الحوكمة (الشفافية، الإفصاح، مجلس الإدارة، إدارة المعلومات، أخلاقيات المهنة) وتأثيرها على متطلبات إدارة الجودة الشاملة (دعم الإدارة، التوجه بالعميل، جودة الخدمة، القيادة، ثقافة المنظمة). التطبيق كان على المستشفى الجامعي لولاية تلمسان، الجزائر.</w:t>
      </w:r>
    </w:p>
    <w:p w14:paraId="41E4249F" w14:textId="77777777" w:rsidR="007514A7" w:rsidRPr="007514A7" w:rsidRDefault="007514A7" w:rsidP="007514A7">
      <w:pPr>
        <w:rPr>
          <w:b/>
          <w:bCs/>
          <w:rtl/>
        </w:rPr>
      </w:pPr>
      <w:r w:rsidRPr="007514A7">
        <w:rPr>
          <w:b/>
          <w:bCs/>
          <w:rtl/>
        </w:rPr>
        <w:t>دراسة (</w:t>
      </w:r>
      <w:r w:rsidRPr="007514A7">
        <w:rPr>
          <w:b/>
          <w:bCs/>
        </w:rPr>
        <w:t>Hamdan</w:t>
      </w:r>
      <w:r w:rsidRPr="007514A7">
        <w:rPr>
          <w:b/>
          <w:bCs/>
          <w:rtl/>
        </w:rPr>
        <w:t xml:space="preserve"> وآخرون, 2013)</w:t>
      </w:r>
    </w:p>
    <w:p w14:paraId="685DC665" w14:textId="77777777" w:rsidR="007514A7" w:rsidRPr="007514A7" w:rsidRDefault="007514A7" w:rsidP="007514A7">
      <w:pPr>
        <w:rPr>
          <w:rtl/>
        </w:rPr>
      </w:pPr>
      <w:r w:rsidRPr="007514A7">
        <w:rPr>
          <w:rtl/>
        </w:rPr>
        <w:t>قسمت الدراسة إلى دراسة وصفية لتقييم تطبيق الحوكمة في الشركات الكويتية، ودراسة تطبيقية لدراسة تأثير الحوكمة على الأداء المالي، التشغيلي، وأداء الأسهم عبر 222 شركة (9 قطاعات). النتائج أشارت لتطبيق متوسط للحوكمة، وتأثير محدود على القيمة السوقية المضافة، مع توصية بتطوير دليل لقياس الحوكمة ورقابة فعالة على تطبيقها.</w:t>
      </w:r>
    </w:p>
    <w:p w14:paraId="7090FA56" w14:textId="77777777" w:rsidR="007514A7" w:rsidRPr="007514A7" w:rsidRDefault="007514A7" w:rsidP="007514A7">
      <w:pPr>
        <w:rPr>
          <w:b/>
          <w:bCs/>
          <w:rtl/>
        </w:rPr>
      </w:pPr>
      <w:r w:rsidRPr="007514A7">
        <w:rPr>
          <w:b/>
          <w:bCs/>
          <w:rtl/>
        </w:rPr>
        <w:t>أطروحة (</w:t>
      </w:r>
      <w:r w:rsidRPr="007514A7">
        <w:rPr>
          <w:b/>
          <w:bCs/>
        </w:rPr>
        <w:t>Albassam, 2014</w:t>
      </w:r>
      <w:r w:rsidRPr="007514A7">
        <w:rPr>
          <w:b/>
          <w:bCs/>
          <w:rtl/>
        </w:rPr>
        <w:t>)</w:t>
      </w:r>
    </w:p>
    <w:p w14:paraId="04E0B9CB" w14:textId="77777777" w:rsidR="007514A7" w:rsidRPr="007514A7" w:rsidRDefault="007514A7" w:rsidP="007514A7">
      <w:pPr>
        <w:rPr>
          <w:rtl/>
        </w:rPr>
      </w:pPr>
      <w:r w:rsidRPr="007514A7">
        <w:rPr>
          <w:rtl/>
        </w:rPr>
        <w:lastRenderedPageBreak/>
        <w:t>هدفت هذه الأطروحة إلى تحليل إصلاحات الحوكمة المؤسسية في المملكة العربية السعودية وتقييم تأثيرها في الإفصاح المؤسسي والأداء المالي للشركات المدرجة في السوق المالية السعودية. اعتمدت الدراسة منهجية بحث مختلطة تجمع بين الأسلوبين الكمي والنوعي، حيث تم تحليل بيانات 80 شركة مدرجة خلال الفترة (2004–2010)، إضافة إلى إجراء مقابلات مع مجموعة من أصحاب المصلحة الرئيسيين. ركزت الدراسة على قياس مستوى الامتثال لأحكام لائحة حوكمة الشركات السعودية، وتحليل العلاقة بين آليات الحوكمة مثل حجم مجلس الإدارة واستقلاليته وملكية المديرين وبين الأداء المالي للشركات. وأظهرت النتائج أن تحسين ممارسات الحوكمة المؤسسية يرتبط إيجابياً بالعائد على الأصول، بينما لم يظهر ارتباط واضح مع قيمة الشركة السوقية. كما بينت النتائج أن حجم مجلس الإدارة وملكية المؤسسات ووجود لجان حوكمة يسهم في تعزيز مستوى الإفصاح الطوعي عن ممارسات الحوكمة. وأوصت الدراسة بضرورة تعزيز الجهود التنظيمية لرفع مستوى الوعي بممارسات الحوكمة بين مختلف أصحاب المصلحة في الشركات السعودية.</w:t>
      </w:r>
    </w:p>
    <w:p w14:paraId="3C4460A9" w14:textId="77777777" w:rsidR="007514A7" w:rsidRPr="007514A7" w:rsidRDefault="007514A7" w:rsidP="007514A7">
      <w:pPr>
        <w:rPr>
          <w:b/>
          <w:bCs/>
          <w:rtl/>
        </w:rPr>
      </w:pPr>
      <w:r w:rsidRPr="007514A7">
        <w:rPr>
          <w:b/>
          <w:bCs/>
          <w:rtl/>
        </w:rPr>
        <w:t>دراسة (</w:t>
      </w:r>
      <w:r w:rsidRPr="007514A7">
        <w:rPr>
          <w:b/>
          <w:bCs/>
        </w:rPr>
        <w:t>Al-Ghamdi &amp; Rhodes, 2015</w:t>
      </w:r>
      <w:r w:rsidRPr="007514A7">
        <w:rPr>
          <w:b/>
          <w:bCs/>
          <w:rtl/>
        </w:rPr>
        <w:t>)</w:t>
      </w:r>
    </w:p>
    <w:p w14:paraId="263D0AEA" w14:textId="77777777" w:rsidR="007514A7" w:rsidRPr="007514A7" w:rsidRDefault="007514A7" w:rsidP="007514A7">
      <w:pPr>
        <w:rPr>
          <w:rtl/>
        </w:rPr>
      </w:pPr>
      <w:r w:rsidRPr="007514A7">
        <w:rPr>
          <w:rtl/>
        </w:rPr>
        <w:t xml:space="preserve">هدفت الدراسة لفحص أداء الشركات المدرجة في بورصة السعودية عبر 792 سنة عمل لعينة من 11 مجموعة صناعية للفترة 2006–2013، مع مقارنة الشركات العائلية وغير العائلية. ركزت على أثر ملكية الأسرة وتركيز الملكية على الأداء، وسد فجوة حول العلاقة بين هيكل رأس المال والأداء في سوق ناشئ مثل السعودية، باستخدام بيانات ثانوية من التقارير المالية وقاعدة بيانات </w:t>
      </w:r>
      <w:r w:rsidRPr="007514A7">
        <w:t>DataStream</w:t>
      </w:r>
      <w:r w:rsidRPr="007514A7">
        <w:rPr>
          <w:rtl/>
        </w:rPr>
        <w:t>.</w:t>
      </w:r>
    </w:p>
    <w:p w14:paraId="0ED86C7B" w14:textId="77777777" w:rsidR="007514A7" w:rsidRPr="007514A7" w:rsidRDefault="007514A7" w:rsidP="007514A7">
      <w:pPr>
        <w:rPr>
          <w:b/>
          <w:bCs/>
          <w:rtl/>
        </w:rPr>
      </w:pPr>
      <w:r w:rsidRPr="007514A7">
        <w:rPr>
          <w:b/>
          <w:bCs/>
          <w:rtl/>
        </w:rPr>
        <w:t>دراسة (أحمد &amp; البشير, 2015)</w:t>
      </w:r>
    </w:p>
    <w:p w14:paraId="1FC66A60" w14:textId="77777777" w:rsidR="007514A7" w:rsidRPr="007514A7" w:rsidRDefault="007514A7" w:rsidP="007514A7">
      <w:pPr>
        <w:rPr>
          <w:rtl/>
        </w:rPr>
      </w:pPr>
      <w:r w:rsidRPr="007514A7">
        <w:rPr>
          <w:rtl/>
        </w:rPr>
        <w:t>استعرضت الدراسة فعالية الحوكمة في تحقيق أهداف أصحاب المصالح، الحد من الفساد، وزيادة كفاءة استخدام الموارد الاقتصادية لتحقيق الأداء المالي ودعم تنافسية الشركة. ركزت على البيئة القانونية والتنظيمية، أخلاقيات الأعمال، والمسؤولية الاجتماعية. نتائجها أكدت أن الإفصاح والشفافية يحسن كفاءة استخدام الموارد وجذب المزيد من الاستثمارات.</w:t>
      </w:r>
    </w:p>
    <w:p w14:paraId="19EBA77D" w14:textId="77777777" w:rsidR="007514A7" w:rsidRPr="007514A7" w:rsidRDefault="007514A7" w:rsidP="007514A7">
      <w:pPr>
        <w:rPr>
          <w:b/>
          <w:bCs/>
          <w:rtl/>
        </w:rPr>
      </w:pPr>
      <w:r w:rsidRPr="007514A7">
        <w:rPr>
          <w:b/>
          <w:bCs/>
          <w:rtl/>
        </w:rPr>
        <w:t>دراسة (حمادي &amp; زواركي, 2016)</w:t>
      </w:r>
    </w:p>
    <w:p w14:paraId="00852C3F" w14:textId="77777777" w:rsidR="007514A7" w:rsidRPr="007514A7" w:rsidRDefault="007514A7" w:rsidP="007514A7">
      <w:pPr>
        <w:rPr>
          <w:rtl/>
        </w:rPr>
      </w:pPr>
      <w:r w:rsidRPr="007514A7">
        <w:rPr>
          <w:rtl/>
        </w:rPr>
        <w:t xml:space="preserve">هدفت الدراسة إلى تحليل أثر تطبيق مبادئ الحوكمة المؤسسية على ربحية المؤسسات الاقتصادية في القطاع العام الجزائري، وذلك من خلال دراسة حالة الوكالة الولائية للتسيير العقاري والحضري بولاية المدية. اعتمدت الدراسة المنهج الوصفي التحليلي، واستندت إلى تحليل البيانات المالية والميزانيات الخاصة بالمؤسسة خلال ثلاث سنوات متتالية لقياس مستوى تطبيق مبادئ الحوكمة وتأثيرها على الأداء المالي. تم تطبيق الدراسة في الجزائر ضمن مؤسسات القطاع العام الاقتصادي، </w:t>
      </w:r>
      <w:r w:rsidRPr="007514A7">
        <w:rPr>
          <w:rtl/>
        </w:rPr>
        <w:lastRenderedPageBreak/>
        <w:t>حيث ركزت على العلاقة بين مؤشرات الحوكمة مثل الشفافية والإفصاح وكفاءة الإدارة وبين ربحية المؤسسة. وأظهرت النتائج وجود أثر ذي دلالة إحصائية لتطبيق الحوكمة المؤسسية في تحسين الأداء المالي وزيادة الربحية. كما بينت الدراسة أن تبني ممارسات الإفصاح والشفافية يسهم في تعزيز كفاءة الإدارة وتحسين النتائج المالية للمؤسسة. وأوصت الدراسة بضرورة تعزيز تطبيق مبادئ الحوكمة في المؤسسات العامة وتفعيل آليات الرقابة والإفصاح لتحقيق أداء مالي وتنظيمي أفضل.</w:t>
      </w:r>
    </w:p>
    <w:p w14:paraId="0FFF2B75" w14:textId="77777777" w:rsidR="007514A7" w:rsidRPr="007514A7" w:rsidRDefault="007514A7" w:rsidP="007514A7">
      <w:pPr>
        <w:rPr>
          <w:b/>
          <w:bCs/>
          <w:rtl/>
        </w:rPr>
      </w:pPr>
      <w:r w:rsidRPr="007514A7">
        <w:rPr>
          <w:b/>
          <w:bCs/>
          <w:rtl/>
        </w:rPr>
        <w:t>دراسة (</w:t>
      </w:r>
      <w:r w:rsidRPr="007514A7">
        <w:rPr>
          <w:b/>
          <w:bCs/>
        </w:rPr>
        <w:t>Alhumoudi, 2016</w:t>
      </w:r>
      <w:r w:rsidRPr="007514A7">
        <w:rPr>
          <w:b/>
          <w:bCs/>
          <w:rtl/>
        </w:rPr>
        <w:t>)</w:t>
      </w:r>
    </w:p>
    <w:p w14:paraId="4B32CE51" w14:textId="77777777" w:rsidR="007514A7" w:rsidRPr="007514A7" w:rsidRDefault="007514A7" w:rsidP="007514A7">
      <w:pPr>
        <w:rPr>
          <w:rtl/>
        </w:rPr>
      </w:pPr>
      <w:r w:rsidRPr="007514A7">
        <w:rPr>
          <w:rtl/>
        </w:rPr>
        <w:t>فحصت الدراسة تأثير تنفيذ آليات الحوكمة الداخلية (</w:t>
      </w:r>
      <w:r w:rsidRPr="007514A7">
        <w:t>CG</w:t>
      </w:r>
      <w:r w:rsidRPr="007514A7">
        <w:rPr>
          <w:rtl/>
        </w:rPr>
        <w:t xml:space="preserve">) على أداء الشركات غير المالية المدرجة في بورصة "تدول" السعودية بعد تطبيق كود الحوكمة السعودي. اعتمدت الدراسة على تحليل الانحدار المقطعي لعينة من 118 شركة في عام 2014، مع تقييم خصائص المجلس (الحجم، التكوين، الاجتماعات، ازدواجية الرؤساء التنفيذيين) وهياكل الملكية (الإدارية والمركزة). أظهرت النتائج أن حجم المجلس وازدواجية المديرين التنفيذيين يؤثران إيجابياً على الأداء، بينما الملكية الإدارية هي الآلية الوحيدة بين هياكل الملكية التي تؤثر إيجابياً. خلصت الدراسة إلى أن هياكل الحوكمة تختلف بين الدول حسب الوضع الاجتماعي والتنظيمي، وأن نتائجها تعزز فهم تأثير ممارسات </w:t>
      </w:r>
      <w:r w:rsidRPr="007514A7">
        <w:t>CG</w:t>
      </w:r>
      <w:r w:rsidRPr="007514A7">
        <w:rPr>
          <w:rtl/>
        </w:rPr>
        <w:t xml:space="preserve"> على أداء الشركات السعودية.</w:t>
      </w:r>
    </w:p>
    <w:p w14:paraId="7721E236" w14:textId="77777777" w:rsidR="007514A7" w:rsidRPr="007514A7" w:rsidRDefault="007514A7" w:rsidP="007514A7">
      <w:pPr>
        <w:rPr>
          <w:b/>
          <w:bCs/>
          <w:rtl/>
        </w:rPr>
      </w:pPr>
      <w:r w:rsidRPr="007514A7">
        <w:rPr>
          <w:b/>
          <w:bCs/>
          <w:rtl/>
        </w:rPr>
        <w:t>دراسة (</w:t>
      </w:r>
      <w:r w:rsidRPr="007514A7">
        <w:rPr>
          <w:b/>
          <w:bCs/>
        </w:rPr>
        <w:t>Ekung</w:t>
      </w:r>
      <w:r w:rsidRPr="007514A7">
        <w:rPr>
          <w:b/>
          <w:bCs/>
          <w:rtl/>
        </w:rPr>
        <w:t xml:space="preserve"> وآخرون, 2017)</w:t>
      </w:r>
    </w:p>
    <w:p w14:paraId="69F01F9C" w14:textId="77777777" w:rsidR="007514A7" w:rsidRPr="007514A7" w:rsidRDefault="007514A7" w:rsidP="007514A7">
      <w:pPr>
        <w:rPr>
          <w:rtl/>
        </w:rPr>
      </w:pPr>
      <w:r w:rsidRPr="007514A7">
        <w:rPr>
          <w:rtl/>
        </w:rPr>
        <w:t>هدفت الدراسة إلى تقييم مستوى تطبيق حوكمة المشاريع في المشاريع الضخمة وتحليل تأثيرها على أداء هذه المشاريع. اعتمدت الدراسة على المنهج الوصفي التحليلي من خلال جمع البيانات باستخدام استبيان منظم وتحليل وثائق المشاريع. وتم تحليل البيانات باستخدام المتوسطات الحسابية واختبارات الارتباط الإحصائي لقياس العلاقة بين مستوى تطبيق الحوكمة وأداء المشروع. أظهرت النتائج وجود علاقة إيجابية بين الالتزام بمبادئ حوكمة المشاريع وتحسن أداء المشاريع الضخمة. كما أشارت النتائج إلى أن ضعف الهياكل التنظيمية للحوكمة يؤدي إلى انخفاض كفاءة تنفيذ المشاريع. وأوصت الدراسة بضرورة تطوير هياكل حوكمة واضحة وضمان مشاركة أصحاب المصلحة لضمان تحسين أداء المشاريع الضخمة في القطاع العام.</w:t>
      </w:r>
    </w:p>
    <w:p w14:paraId="3BF99663" w14:textId="77777777" w:rsidR="007514A7" w:rsidRPr="007514A7" w:rsidRDefault="007514A7" w:rsidP="007514A7">
      <w:pPr>
        <w:rPr>
          <w:b/>
          <w:bCs/>
          <w:rtl/>
        </w:rPr>
      </w:pPr>
      <w:r w:rsidRPr="007514A7">
        <w:rPr>
          <w:b/>
          <w:bCs/>
          <w:rtl/>
        </w:rPr>
        <w:t>دراسة (</w:t>
      </w:r>
      <w:r w:rsidRPr="007514A7">
        <w:rPr>
          <w:b/>
          <w:bCs/>
        </w:rPr>
        <w:t>Bhatt &amp; Bhatt, 2017</w:t>
      </w:r>
      <w:r w:rsidRPr="007514A7">
        <w:rPr>
          <w:b/>
          <w:bCs/>
          <w:rtl/>
        </w:rPr>
        <w:t>)</w:t>
      </w:r>
    </w:p>
    <w:p w14:paraId="710B3153" w14:textId="77777777" w:rsidR="007514A7" w:rsidRPr="007514A7" w:rsidRDefault="007514A7" w:rsidP="007514A7">
      <w:pPr>
        <w:rPr>
          <w:rtl/>
        </w:rPr>
      </w:pPr>
      <w:r w:rsidRPr="007514A7">
        <w:rPr>
          <w:rtl/>
        </w:rPr>
        <w:t xml:space="preserve">هدفت لدراسة تأثير قانون ماليزيا </w:t>
      </w:r>
      <w:r w:rsidRPr="007514A7">
        <w:t>MCCG</w:t>
      </w:r>
      <w:r w:rsidRPr="007514A7">
        <w:rPr>
          <w:rtl/>
        </w:rPr>
        <w:t xml:space="preserve"> (2007 و2012) على أداء الشركات، مع عينة من 113 شركة. النتائج أظهرت أن أداء الشركات مرتبط إيجابياً بحوكمة الشركات وفق مؤشر </w:t>
      </w:r>
      <w:r w:rsidRPr="007514A7">
        <w:t>MCGI</w:t>
      </w:r>
      <w:r w:rsidRPr="007514A7">
        <w:rPr>
          <w:rtl/>
        </w:rPr>
        <w:t xml:space="preserve">، وأن حوكمة الشركات تحسنت بعد تطبيق </w:t>
      </w:r>
      <w:r w:rsidRPr="007514A7">
        <w:t>MCCG 2012</w:t>
      </w:r>
      <w:r w:rsidRPr="007514A7">
        <w:rPr>
          <w:rtl/>
        </w:rPr>
        <w:t xml:space="preserve"> مقارنة بـ 2007، مؤكدة دور الإصلاحات القانونية في تعزيز الأداء.</w:t>
      </w:r>
    </w:p>
    <w:p w14:paraId="5570236E" w14:textId="77777777" w:rsidR="007514A7" w:rsidRPr="007514A7" w:rsidRDefault="007514A7" w:rsidP="007514A7">
      <w:pPr>
        <w:rPr>
          <w:b/>
          <w:bCs/>
          <w:rtl/>
        </w:rPr>
      </w:pPr>
      <w:r w:rsidRPr="007514A7">
        <w:rPr>
          <w:b/>
          <w:bCs/>
          <w:rtl/>
        </w:rPr>
        <w:lastRenderedPageBreak/>
        <w:t>دراسة (</w:t>
      </w:r>
      <w:proofErr w:type="spellStart"/>
      <w:r w:rsidRPr="007514A7">
        <w:rPr>
          <w:b/>
          <w:bCs/>
        </w:rPr>
        <w:t>Buallay</w:t>
      </w:r>
      <w:proofErr w:type="spellEnd"/>
      <w:r w:rsidRPr="007514A7">
        <w:rPr>
          <w:b/>
          <w:bCs/>
          <w:rtl/>
        </w:rPr>
        <w:t xml:space="preserve"> وآخرون, 2017)</w:t>
      </w:r>
    </w:p>
    <w:p w14:paraId="4A0C0A8D" w14:textId="77777777" w:rsidR="007514A7" w:rsidRPr="007514A7" w:rsidRDefault="007514A7" w:rsidP="007514A7">
      <w:pPr>
        <w:rPr>
          <w:rtl/>
        </w:rPr>
      </w:pPr>
      <w:r w:rsidRPr="007514A7">
        <w:rPr>
          <w:rtl/>
        </w:rPr>
        <w:t>هدفت هذه الدراسة إلى قياس تأثير الحوكمة المؤسسية على أداء الشركات المدرجة في البورصة السعودية. استخدمت منهجية بيانات مجمعة من بورصة السعودية (</w:t>
      </w:r>
      <w:r w:rsidRPr="007514A7">
        <w:t>TADAUWL</w:t>
      </w:r>
      <w:r w:rsidRPr="007514A7">
        <w:rPr>
          <w:rtl/>
        </w:rPr>
        <w:t xml:space="preserve">) للفترة من 2012 إلى 2014، وشملت عينة مكونة من 171 شركة مدرجة. المتغير المستقل للدراسة هو مبادئ حوكمة الشركات، والمتغير التابع هو أداء الشركة الذي تم قياسه باستخدام </w:t>
      </w:r>
      <w:r w:rsidRPr="007514A7">
        <w:t>ROA</w:t>
      </w:r>
      <w:r w:rsidRPr="007514A7">
        <w:rPr>
          <w:rtl/>
        </w:rPr>
        <w:t xml:space="preserve"> و</w:t>
      </w:r>
      <w:r w:rsidRPr="007514A7">
        <w:t>ROE</w:t>
      </w:r>
      <w:r w:rsidRPr="007514A7">
        <w:rPr>
          <w:rtl/>
        </w:rPr>
        <w:t xml:space="preserve"> و</w:t>
      </w:r>
      <w:r w:rsidRPr="007514A7">
        <w:t>Q</w:t>
      </w:r>
      <w:r w:rsidRPr="007514A7">
        <w:rPr>
          <w:rtl/>
        </w:rPr>
        <w:t xml:space="preserve"> لتوبين. كما استخدمت الدراسة خمسة متغيرات ضابطة لقياس العلاقة بين الحوكمة وأداء الشركة. وجدت الدراسة أن مستوى الحوكمة في البورصة السعودية كان 61.4٪، مرتفعاً مقارنة بالدراسات السابقة. نتائج الدراسة أشارت إلى عدم وجود تأثير كبير لاعتماد الحوكمة على الأداء التشغيلي والمالي للشركة، كما لم يظهر نموذج توبين </w:t>
      </w:r>
      <w:r w:rsidRPr="007514A7">
        <w:t>Q</w:t>
      </w:r>
      <w:r w:rsidRPr="007514A7">
        <w:rPr>
          <w:rtl/>
        </w:rPr>
        <w:t xml:space="preserve"> تأثيراً كبيراً على ملكية أكبر مساهم واستقلالية مجلس الإدارة، بينما وُجد تأثير كبير للملكية وحجم مجلس الإدارة على أداء الشركة.</w:t>
      </w:r>
    </w:p>
    <w:p w14:paraId="4AFDAA06" w14:textId="77777777" w:rsidR="007514A7" w:rsidRPr="007514A7" w:rsidRDefault="007514A7" w:rsidP="007514A7">
      <w:pPr>
        <w:rPr>
          <w:b/>
          <w:bCs/>
          <w:rtl/>
        </w:rPr>
      </w:pPr>
      <w:r w:rsidRPr="007514A7">
        <w:rPr>
          <w:b/>
          <w:bCs/>
          <w:rtl/>
        </w:rPr>
        <w:t>دراسة (جوادي &amp; بن عمارة, 2018)</w:t>
      </w:r>
    </w:p>
    <w:p w14:paraId="00708A1D" w14:textId="77777777" w:rsidR="007514A7" w:rsidRPr="007514A7" w:rsidRDefault="007514A7" w:rsidP="007514A7">
      <w:pPr>
        <w:rPr>
          <w:rtl/>
        </w:rPr>
      </w:pPr>
      <w:r w:rsidRPr="007514A7">
        <w:rPr>
          <w:rtl/>
        </w:rPr>
        <w:t xml:space="preserve">فحصت العلاقة بين الحوكمة والأداء المالي لشركات التأمين التكافلي السعودية للفترة 2010–2017 عبر تحليل البيانات المالية لعشر شركات. النتائج أظهرت تأثيراً ذا دلالة إحصائية لمؤشرات الحوكمة مثل استقلالية الملكية، تركيب المجلس، ازدواجية المديرين، وحجم هيئة الرقابة الشرعية على العائد على حقوق الملكية، بينما لم يكن لها تأثير على </w:t>
      </w:r>
      <w:r w:rsidRPr="007514A7">
        <w:t>ROA</w:t>
      </w:r>
      <w:r w:rsidRPr="007514A7">
        <w:rPr>
          <w:rtl/>
        </w:rPr>
        <w:t>، هامش الربح، ومعدل العائد على السهم.</w:t>
      </w:r>
    </w:p>
    <w:p w14:paraId="786F3D85" w14:textId="77777777" w:rsidR="007514A7" w:rsidRPr="007514A7" w:rsidRDefault="007514A7" w:rsidP="007514A7">
      <w:pPr>
        <w:rPr>
          <w:b/>
          <w:bCs/>
          <w:rtl/>
        </w:rPr>
      </w:pPr>
      <w:r w:rsidRPr="007514A7">
        <w:rPr>
          <w:b/>
          <w:bCs/>
          <w:rtl/>
        </w:rPr>
        <w:t>دراسة (جمال, 2019)</w:t>
      </w:r>
    </w:p>
    <w:p w14:paraId="5E97FFFE" w14:textId="77777777" w:rsidR="007514A7" w:rsidRPr="007514A7" w:rsidRDefault="007514A7" w:rsidP="007514A7">
      <w:pPr>
        <w:rPr>
          <w:rtl/>
        </w:rPr>
      </w:pPr>
      <w:r w:rsidRPr="007514A7">
        <w:rPr>
          <w:rtl/>
        </w:rPr>
        <w:t>ركزت على دور تطبيق مبادئ الحوكمة في تحسين أداء المؤسسات الصغيرة والمتوسطة في الجزائر، باستخدام المنهج النظري والتطبيقي. شملت 250 استبانة لعينة من المؤسسات الجزائرية في مختلف المجالات، وأظهرت النتائج أن تطبيق الحوكمة يحسن الأداء على جميع المستويات ويعزز مساهمة هذه المؤسسات في الاقتصاد الوطني من خلال الناتج المحلي، التشغيل والصادرات.</w:t>
      </w:r>
    </w:p>
    <w:p w14:paraId="08448F37" w14:textId="77777777" w:rsidR="007514A7" w:rsidRPr="007514A7" w:rsidRDefault="007514A7" w:rsidP="007514A7">
      <w:pPr>
        <w:rPr>
          <w:b/>
          <w:bCs/>
          <w:rtl/>
        </w:rPr>
      </w:pPr>
      <w:r w:rsidRPr="007514A7">
        <w:rPr>
          <w:b/>
          <w:bCs/>
          <w:rtl/>
        </w:rPr>
        <w:t>دراسة (</w:t>
      </w:r>
      <w:r w:rsidRPr="007514A7">
        <w:rPr>
          <w:b/>
          <w:bCs/>
        </w:rPr>
        <w:t>Puni &amp; Anlesinya, 2020</w:t>
      </w:r>
      <w:r w:rsidRPr="007514A7">
        <w:rPr>
          <w:b/>
          <w:bCs/>
          <w:rtl/>
        </w:rPr>
        <w:t>)</w:t>
      </w:r>
    </w:p>
    <w:p w14:paraId="4936DF96" w14:textId="77777777" w:rsidR="007514A7" w:rsidRPr="007514A7" w:rsidRDefault="007514A7" w:rsidP="007514A7">
      <w:pPr>
        <w:rPr>
          <w:rtl/>
        </w:rPr>
      </w:pPr>
      <w:r w:rsidRPr="007514A7">
        <w:rPr>
          <w:rtl/>
        </w:rPr>
        <w:t>هدفت لدراسة تأثير آليات الحوكمة التي أوصت بها هيئة الأوراق المالية والبورصات في غانا على أداء الشركات من 2006–2018، باستخدام تحليل الانحدار اللوحي لعينة 38 شركة. النتائج أظهرت أن وجود الأعضاء الداخليون والخارجيون، حجم المجلس، اجتماعات المجلس، وتركيز المساهمين أثر إيجابياً على الأداء المالي، بينما لجان المجلس أثرت سلبياً، ولم يؤثر ازدواجية الرئيس التنفيذي.</w:t>
      </w:r>
    </w:p>
    <w:p w14:paraId="592C5695" w14:textId="77777777" w:rsidR="007514A7" w:rsidRPr="007514A7" w:rsidRDefault="007514A7" w:rsidP="007514A7">
      <w:pPr>
        <w:rPr>
          <w:b/>
          <w:bCs/>
          <w:rtl/>
        </w:rPr>
      </w:pPr>
      <w:r w:rsidRPr="007514A7">
        <w:rPr>
          <w:b/>
          <w:bCs/>
          <w:rtl/>
        </w:rPr>
        <w:lastRenderedPageBreak/>
        <w:t>دراسة (محمد &amp; عبد الحق, 2020)</w:t>
      </w:r>
    </w:p>
    <w:p w14:paraId="15026AD9" w14:textId="77777777" w:rsidR="007514A7" w:rsidRPr="007514A7" w:rsidRDefault="007514A7" w:rsidP="007514A7">
      <w:pPr>
        <w:rPr>
          <w:rtl/>
        </w:rPr>
      </w:pPr>
      <w:r w:rsidRPr="007514A7">
        <w:rPr>
          <w:rtl/>
        </w:rPr>
        <w:t xml:space="preserve">هدفت الدراسة لتحديد دور الحوكمة في تحسين الأداء المؤسسي على شركة نفطال – بسكرة- باستخدام استبيان لعينة من 72 موظفاً إداريًا، وتم تحليل البيانات باستخدام </w:t>
      </w:r>
      <w:r w:rsidRPr="007514A7">
        <w:t>Excel</w:t>
      </w:r>
      <w:r w:rsidRPr="007514A7">
        <w:rPr>
          <w:rtl/>
        </w:rPr>
        <w:t xml:space="preserve"> و</w:t>
      </w:r>
      <w:r w:rsidRPr="007514A7">
        <w:t>SPSS V22</w:t>
      </w:r>
      <w:r w:rsidRPr="007514A7">
        <w:rPr>
          <w:rtl/>
        </w:rPr>
        <w:t>. وجدت الدراسة أن مستوى تطبيق الحوكمة كان متوسطاً، كما كان مستوى الأداء متوسطاً، مع التركيز على السلوك الأخلاقي، الرقابة، المساءلة، الإفصاح، والشفافية، ما يعكس أهمية الحوكمة في تحسين الأداء النسبي للشركة من خلال زيادة الربح، الحصة السوقية، وتطوير مهارات الموظفين.</w:t>
      </w:r>
    </w:p>
    <w:p w14:paraId="18C9BCB5" w14:textId="77777777" w:rsidR="007514A7" w:rsidRPr="007514A7" w:rsidRDefault="007514A7" w:rsidP="007514A7">
      <w:pPr>
        <w:rPr>
          <w:b/>
          <w:bCs/>
          <w:rtl/>
        </w:rPr>
      </w:pPr>
      <w:r w:rsidRPr="007514A7">
        <w:rPr>
          <w:b/>
          <w:bCs/>
          <w:rtl/>
        </w:rPr>
        <w:t>دراسة (موساوي &amp; دحية, 2020)</w:t>
      </w:r>
    </w:p>
    <w:p w14:paraId="0E59363C" w14:textId="77777777" w:rsidR="007514A7" w:rsidRPr="007514A7" w:rsidRDefault="007514A7" w:rsidP="007514A7">
      <w:pPr>
        <w:rPr>
          <w:rtl/>
        </w:rPr>
      </w:pPr>
      <w:r w:rsidRPr="007514A7">
        <w:rPr>
          <w:rtl/>
        </w:rPr>
        <w:t>هدفت الدراسة لمعرفة أثر فاعلية الحوكمة على الأداء المالي في شركات المساهمة الفندقية، سياحة وحمامات معدنية بالجزائر للفترة 2014–2017، باستخدام استبانة ونموذج الانحدار الخطي البسيط. النتائج أظهرت تأثيراً إيجابياً ذا دلالة إحصائية لتطبيق مبادئ الحوكمة على العائد على الأصول، المبيعات، وحقوق الملكية، مع مبدأ حماية حقوق أصحاب المصالح الأكثر تأثيراً. أوصت الدراسة بزيادة الالتزام بمتطلبات الحوكمة.</w:t>
      </w:r>
    </w:p>
    <w:p w14:paraId="0F826468" w14:textId="77777777" w:rsidR="007514A7" w:rsidRPr="007514A7" w:rsidRDefault="007514A7" w:rsidP="007514A7">
      <w:pPr>
        <w:rPr>
          <w:b/>
          <w:bCs/>
          <w:rtl/>
        </w:rPr>
      </w:pPr>
      <w:r w:rsidRPr="007514A7">
        <w:rPr>
          <w:b/>
          <w:bCs/>
          <w:rtl/>
        </w:rPr>
        <w:t>دراسة (</w:t>
      </w:r>
      <w:r w:rsidRPr="007514A7">
        <w:rPr>
          <w:b/>
          <w:bCs/>
        </w:rPr>
        <w:t>Bagais &amp; Aljaaidi, 2020</w:t>
      </w:r>
      <w:r w:rsidRPr="007514A7">
        <w:rPr>
          <w:b/>
          <w:bCs/>
          <w:rtl/>
        </w:rPr>
        <w:t>)</w:t>
      </w:r>
    </w:p>
    <w:p w14:paraId="18529DA2" w14:textId="77777777" w:rsidR="007514A7" w:rsidRPr="007514A7" w:rsidRDefault="007514A7" w:rsidP="007514A7">
      <w:pPr>
        <w:rPr>
          <w:rtl/>
        </w:rPr>
      </w:pPr>
      <w:r w:rsidRPr="007514A7">
        <w:rPr>
          <w:rtl/>
        </w:rPr>
        <w:t>فحصت العلاقة بين حجم لجنة التدقيق، اجتماعاتها، وجودة التدقيق، والأداء المؤسسي في قطاع الطاقة بالسعودية، باستخدام 54 ملاحظة لشركة-سنة للفترة 2005–2018. النتائج أظهرت أن حجم اللجنة مرتبط إيجابياً بالأداء (</w:t>
      </w:r>
      <w:r w:rsidRPr="007514A7">
        <w:t>ROA</w:t>
      </w:r>
      <w:r w:rsidRPr="007514A7">
        <w:rPr>
          <w:rtl/>
        </w:rPr>
        <w:t xml:space="preserve"> و</w:t>
      </w:r>
      <w:r w:rsidRPr="007514A7">
        <w:t>ROE</w:t>
      </w:r>
      <w:r w:rsidRPr="007514A7">
        <w:rPr>
          <w:rtl/>
        </w:rPr>
        <w:t xml:space="preserve">)، واجتماعات اللجنة لها علاقة سلبية مع </w:t>
      </w:r>
      <w:r w:rsidRPr="007514A7">
        <w:t>ROE</w:t>
      </w:r>
      <w:r w:rsidRPr="007514A7">
        <w:rPr>
          <w:rtl/>
        </w:rPr>
        <w:t>، وجودة التدقيق مرتبطة إيجابياً بكلا النموذجين، مما يعزز أهمية هذه النتائج لصناع القرار.</w:t>
      </w:r>
    </w:p>
    <w:p w14:paraId="34761E01" w14:textId="77777777" w:rsidR="007514A7" w:rsidRPr="007514A7" w:rsidRDefault="007514A7" w:rsidP="007514A7">
      <w:pPr>
        <w:rPr>
          <w:b/>
          <w:bCs/>
          <w:rtl/>
        </w:rPr>
      </w:pPr>
      <w:r w:rsidRPr="007514A7">
        <w:rPr>
          <w:b/>
          <w:bCs/>
          <w:rtl/>
        </w:rPr>
        <w:t>دراسة (</w:t>
      </w:r>
      <w:proofErr w:type="spellStart"/>
      <w:r w:rsidRPr="007514A7">
        <w:rPr>
          <w:b/>
          <w:bCs/>
        </w:rPr>
        <w:t>Boshnak</w:t>
      </w:r>
      <w:proofErr w:type="spellEnd"/>
      <w:r w:rsidRPr="007514A7">
        <w:rPr>
          <w:b/>
          <w:bCs/>
        </w:rPr>
        <w:t>, 2021</w:t>
      </w:r>
      <w:r w:rsidRPr="007514A7">
        <w:rPr>
          <w:b/>
          <w:bCs/>
          <w:rtl/>
        </w:rPr>
        <w:t>)</w:t>
      </w:r>
    </w:p>
    <w:p w14:paraId="3269D126" w14:textId="77777777" w:rsidR="007514A7" w:rsidRPr="007514A7" w:rsidRDefault="007514A7" w:rsidP="007514A7">
      <w:pPr>
        <w:rPr>
          <w:rtl/>
        </w:rPr>
      </w:pPr>
      <w:r w:rsidRPr="007514A7">
        <w:rPr>
          <w:rtl/>
        </w:rPr>
        <w:t>استعرضت الدراسة تأثير آليات الحوكمة مثل حجم المجلس، الاستقلالية، تكرار الاجتماعات، حجم لجنة التدقيق، ازدواجية الرئيس التنفيذي، وتركيز الملكية على الأداء التشغيلي والمالي والسوقي للشركات السعودية. استخدمت الدراسة 210 شركات مدرجة للفترة 2017–2019، مع إطار نظري يعتمد على نظرية الوكالة، الوصاية، والاعتماد على الموارد. النتائج أظهرت تدهور الأداء مع زيادة حجم المجلس واستقلاليته، تكرار لجنة التدقيق، وازدواجية الرئيس التنفيذي، بينما يتحسن الأداء مع تكرار اجتماعات المجلس وتركيز الملكية. الدراسة أكدت أهمية مجالس أصغر، اجتماعات أكثر تكراراً، فصل دور الرئيس التنفيذي، ولجان تدقيق أصغر وأكثر تركيزاً، مع تعيين مستقلين فعلياً في المجلس لتعزيز الأداء، مشيرة إلى أن الملكية المركزة تعزز الأداء من خلال الرقابة والانضباط.</w:t>
      </w:r>
    </w:p>
    <w:p w14:paraId="20896EE8" w14:textId="77777777" w:rsidR="007514A7" w:rsidRPr="007514A7" w:rsidRDefault="007514A7" w:rsidP="007514A7">
      <w:pPr>
        <w:rPr>
          <w:b/>
          <w:bCs/>
          <w:rtl/>
        </w:rPr>
      </w:pPr>
      <w:r w:rsidRPr="007514A7">
        <w:rPr>
          <w:b/>
          <w:bCs/>
          <w:rtl/>
        </w:rPr>
        <w:t>دراسة (</w:t>
      </w:r>
      <w:r w:rsidRPr="007514A7">
        <w:rPr>
          <w:b/>
          <w:bCs/>
        </w:rPr>
        <w:t>Bazhair, 2021</w:t>
      </w:r>
      <w:r w:rsidRPr="007514A7">
        <w:rPr>
          <w:b/>
          <w:bCs/>
          <w:rtl/>
        </w:rPr>
        <w:t>)</w:t>
      </w:r>
    </w:p>
    <w:p w14:paraId="5370746D" w14:textId="77777777" w:rsidR="007514A7" w:rsidRPr="007514A7" w:rsidRDefault="007514A7" w:rsidP="007514A7">
      <w:pPr>
        <w:rPr>
          <w:rtl/>
        </w:rPr>
      </w:pPr>
      <w:r w:rsidRPr="007514A7">
        <w:rPr>
          <w:rtl/>
        </w:rPr>
        <w:lastRenderedPageBreak/>
        <w:t>هدفت الدراسة إلى دراسة العلاقة بين حجم مجلس الإدارة وأداء الشركات في قطاع معدات وخدمات الرعاية الصحية في السعودية للفترة 2010–2019. استخدم تحليل الانحدار العادي المجمع (</w:t>
      </w:r>
      <w:r w:rsidRPr="007514A7">
        <w:t>POLS</w:t>
      </w:r>
      <w:r w:rsidRPr="007514A7">
        <w:rPr>
          <w:rtl/>
        </w:rPr>
        <w:t xml:space="preserve">)، ووجدت الدراسة أن حجم المجلس مرتبط إيجابياً بأداء الشركة في </w:t>
      </w:r>
      <w:r w:rsidRPr="007514A7">
        <w:t>ROA</w:t>
      </w:r>
      <w:r w:rsidRPr="007514A7">
        <w:rPr>
          <w:rtl/>
        </w:rPr>
        <w:t xml:space="preserve"> و</w:t>
      </w:r>
      <w:r w:rsidRPr="007514A7">
        <w:t>ROE</w:t>
      </w:r>
      <w:r w:rsidRPr="007514A7">
        <w:rPr>
          <w:rtl/>
        </w:rPr>
        <w:t>، موضحة أن الشركات ذات الحوكمة الجيدة تميل لتحقيق أداء أفضل، مع تأثير إيجابي لنظام "الامتثال أو الشرح" الطوعي على أداء الشركات، وهو ذو أهمية لصناع القرار والسوق والشركة.</w:t>
      </w:r>
    </w:p>
    <w:p w14:paraId="1C2F51A4" w14:textId="77777777" w:rsidR="007514A7" w:rsidRPr="007514A7" w:rsidRDefault="007514A7" w:rsidP="007514A7">
      <w:pPr>
        <w:rPr>
          <w:b/>
          <w:bCs/>
          <w:rtl/>
        </w:rPr>
      </w:pPr>
      <w:r w:rsidRPr="007514A7">
        <w:rPr>
          <w:b/>
          <w:bCs/>
          <w:rtl/>
        </w:rPr>
        <w:t>دراسة (القحطاني &amp; الشهري, 2022)</w:t>
      </w:r>
    </w:p>
    <w:p w14:paraId="5E5BC476" w14:textId="77777777" w:rsidR="007514A7" w:rsidRPr="007514A7" w:rsidRDefault="007514A7" w:rsidP="007514A7">
      <w:pPr>
        <w:rPr>
          <w:rtl/>
        </w:rPr>
      </w:pPr>
      <w:r w:rsidRPr="007514A7">
        <w:rPr>
          <w:rtl/>
        </w:rPr>
        <w:t>هدفت لتحليل تأثير الحوكمة على كفاءة مؤشرات الأداء المالي في البنك الأهلي السعودي، مع تحليل أثر حجم المجلس، الأعضاء التنفيذيين، الاجتماعات، ولجان المراجعة. أظهرت النتائج تأثيراً معنوياً لهذه المتغيرات على تحسين الأداء المالي، مع توصية بنشر ثقافة الحوكمة، تنظيم دورات تدريبية، وامتثال الإدارة لمتطلبات الحوكمة.</w:t>
      </w:r>
    </w:p>
    <w:p w14:paraId="018CD271" w14:textId="77777777" w:rsidR="007514A7" w:rsidRPr="007514A7" w:rsidRDefault="007514A7" w:rsidP="007514A7">
      <w:pPr>
        <w:rPr>
          <w:b/>
          <w:bCs/>
          <w:rtl/>
        </w:rPr>
      </w:pPr>
      <w:r w:rsidRPr="007514A7">
        <w:rPr>
          <w:b/>
          <w:bCs/>
          <w:rtl/>
        </w:rPr>
        <w:t>أطروحة (مراكشي, 2023)</w:t>
      </w:r>
    </w:p>
    <w:p w14:paraId="1271D7ED" w14:textId="77777777" w:rsidR="007514A7" w:rsidRPr="007514A7" w:rsidRDefault="007514A7" w:rsidP="007514A7">
      <w:pPr>
        <w:rPr>
          <w:rtl/>
        </w:rPr>
      </w:pPr>
      <w:r w:rsidRPr="007514A7">
        <w:rPr>
          <w:rtl/>
        </w:rPr>
        <w:t>ركزت على دور الحوكمة في تحسين أداء الشركات بعد الفضائح المالية والانهيارات العالمية، بالاطلاع على مفهوم الحوكمة، الأطراف المعنية، المحددات، الآليات، والمبادئ الأساسية. النتائج أشارت إلى أن تطبيق الحوكمة يزيد من جذب المستثمرين، وفرة الائتمان، انخفاض تكلفة التمويل، رفع القيمة السوقية، تخفيض المخاطر، وزيادة القدرة التنافسية، ومواجهة الفساد.</w:t>
      </w:r>
    </w:p>
    <w:p w14:paraId="34754C48" w14:textId="77777777" w:rsidR="007514A7" w:rsidRPr="007514A7" w:rsidRDefault="007514A7" w:rsidP="007514A7">
      <w:pPr>
        <w:rPr>
          <w:b/>
          <w:bCs/>
          <w:rtl/>
        </w:rPr>
      </w:pPr>
      <w:r w:rsidRPr="007514A7">
        <w:rPr>
          <w:b/>
          <w:bCs/>
          <w:rtl/>
        </w:rPr>
        <w:t>دراسة (</w:t>
      </w:r>
      <w:r w:rsidRPr="007514A7">
        <w:rPr>
          <w:b/>
          <w:bCs/>
        </w:rPr>
        <w:t>Guemmou</w:t>
      </w:r>
      <w:r w:rsidRPr="007514A7">
        <w:rPr>
          <w:b/>
          <w:bCs/>
          <w:rtl/>
        </w:rPr>
        <w:t xml:space="preserve"> وآخرون, 2024)</w:t>
      </w:r>
    </w:p>
    <w:p w14:paraId="12FC3971" w14:textId="77777777" w:rsidR="007514A7" w:rsidRPr="007514A7" w:rsidRDefault="007514A7" w:rsidP="007514A7">
      <w:pPr>
        <w:rPr>
          <w:rtl/>
        </w:rPr>
      </w:pPr>
      <w:r w:rsidRPr="007514A7">
        <w:rPr>
          <w:rtl/>
        </w:rPr>
        <w:t xml:space="preserve">هدفت الدراسة إلى تحديد متطلبات الحوكمة المؤسسية وأثرها في تحسين الأداء المؤسسي وجودة الخدمة العامة في المؤسسات الإدارية العمومية في الجزائر. اعتمدت الدراسة المنهج الوصفي التحليلي، حيث تم جمع البيانات من خلال استبانة وزعت على عينة مكونة من 62 مفردة من العاملين في المؤسسات الإدارية، وتم تحليل البيانات باستخدام برنامج </w:t>
      </w:r>
      <w:r w:rsidRPr="007514A7">
        <w:t>SPSS</w:t>
      </w:r>
      <w:r w:rsidRPr="007514A7">
        <w:rPr>
          <w:rtl/>
        </w:rPr>
        <w:t>. طبقت الدراسة في المؤسسات الإدارية الحكومية في الجزائر، مع التركيز على تقييم مستوى الالتزام بمبادئ الحوكمة المؤسسية. أظهرت النتائج أن الالتزام بمبادئ الحوكمة يعزز الشفافية والكفاءة الإدارية ويسهم في تحسين الأداء المؤسسي. كما أشارت النتائج إلى ضرورة تعزيز سياسات الإفصاح والشفافية داخل المؤسسات الحكومية. وأوصت الدراسة بتطبيق إطار شامل للحوكمة المؤسسية يدعم النزاهة والمساءلة ويعزز بيئة العمل المؤسسي بما يسهم في تحقيق التنمية المستدامة.</w:t>
      </w:r>
    </w:p>
    <w:p w14:paraId="7134669F" w14:textId="77777777" w:rsidR="007514A7" w:rsidRPr="007514A7" w:rsidRDefault="007514A7" w:rsidP="007514A7">
      <w:pPr>
        <w:rPr>
          <w:b/>
          <w:bCs/>
          <w:rtl/>
        </w:rPr>
      </w:pPr>
      <w:r w:rsidRPr="007514A7">
        <w:rPr>
          <w:b/>
          <w:bCs/>
          <w:rtl/>
        </w:rPr>
        <w:t>دراسة (الرفاعي &amp; الشراري, 2024)</w:t>
      </w:r>
    </w:p>
    <w:p w14:paraId="0251DDA9" w14:textId="77777777" w:rsidR="007514A7" w:rsidRPr="007514A7" w:rsidRDefault="007514A7" w:rsidP="007514A7">
      <w:pPr>
        <w:rPr>
          <w:rtl/>
        </w:rPr>
      </w:pPr>
      <w:r w:rsidRPr="007514A7">
        <w:rPr>
          <w:rtl/>
        </w:rPr>
        <w:lastRenderedPageBreak/>
        <w:t>هدفت الدراسة إلى تحليل خصائص الإدارة الحكومية التي تسعى إليها رؤية السعودية 2030، إضافة إلى مقارنة هذه الخصائص مع بعض الرؤى الاستراتيجية العربية. اعتمدت الدراسة المنهج الوصفي التحليلي والمنهج المقارن، حيث تم تحليل الرؤى الحكومية في كل من السعودية والأردن ومصر والإمارات والبحرين. ركزت الدراسة على القطاع الحكومي باعتباره محور الإصلاح الإداري والتنمية المؤسسية. أظهرت النتائج أن رؤية السعودية 2030 تبنت مجموعة من المداخل الحديثة لتطوير الإدارة الحكومية، مثل الخصخصة، والشراكة بين القطاعين العام والخاص، والحكومة الإلكترونية، وتعزيز الشفافية وإدارة الجودة الشاملة. كما بينت النتائج أن الرؤية السعودية تضمنت برامج تنفيذية واضحة مثل برنامج التحول الوطني وبرنامج تعزيز حوكمة العمل الحكومي. وأوصت الدراسة بضرورة الاستمرار في تطوير مؤشرات الأداء الحكومية وتعزيز ممارسات الحوكمة لتحقيق كفاءة أعلى في إدارة المؤسسات الحكومية.</w:t>
      </w:r>
    </w:p>
    <w:p w14:paraId="19B149E1" w14:textId="77777777" w:rsidR="007514A7" w:rsidRPr="007514A7" w:rsidRDefault="007514A7" w:rsidP="007514A7">
      <w:pPr>
        <w:rPr>
          <w:b/>
          <w:bCs/>
          <w:rtl/>
        </w:rPr>
      </w:pPr>
      <w:r w:rsidRPr="007514A7">
        <w:rPr>
          <w:b/>
          <w:bCs/>
          <w:rtl/>
        </w:rPr>
        <w:t>دراسة (خرخاش, 2024)</w:t>
      </w:r>
    </w:p>
    <w:p w14:paraId="416BFA08" w14:textId="77777777" w:rsidR="007514A7" w:rsidRPr="007514A7" w:rsidRDefault="007514A7" w:rsidP="007514A7">
      <w:pPr>
        <w:rPr>
          <w:rtl/>
        </w:rPr>
      </w:pPr>
      <w:r w:rsidRPr="007514A7">
        <w:rPr>
          <w:rtl/>
        </w:rPr>
        <w:t xml:space="preserve">سلطت الضوء على دور الحوكمة في تقييم الأداء المالي من خلال دراسة حالة مؤسسة </w:t>
      </w:r>
      <w:proofErr w:type="spellStart"/>
      <w:r w:rsidRPr="007514A7">
        <w:rPr>
          <w:rtl/>
        </w:rPr>
        <w:t>سوناريك</w:t>
      </w:r>
      <w:proofErr w:type="spellEnd"/>
      <w:r w:rsidRPr="007514A7">
        <w:rPr>
          <w:rtl/>
        </w:rPr>
        <w:t xml:space="preserve">، مع تحليل استبيان باستخدام </w:t>
      </w:r>
      <w:r w:rsidRPr="007514A7">
        <w:t>SPSS</w:t>
      </w:r>
      <w:r w:rsidRPr="007514A7">
        <w:rPr>
          <w:rtl/>
        </w:rPr>
        <w:t>. النتائج أظهرت تأثيراً ضعيفاً لمبادئ الحوكمة على تقييم الأداء المالي، مع توصية بالالتزام بمتطلبات الحوكمة لتعزيز تقييم الأداء المالي.</w:t>
      </w:r>
    </w:p>
    <w:p w14:paraId="6663E5B6" w14:textId="77777777" w:rsidR="007514A7" w:rsidRPr="007514A7" w:rsidRDefault="007514A7" w:rsidP="007514A7">
      <w:pPr>
        <w:rPr>
          <w:b/>
          <w:bCs/>
          <w:rtl/>
        </w:rPr>
      </w:pPr>
      <w:r w:rsidRPr="007514A7">
        <w:rPr>
          <w:b/>
          <w:bCs/>
          <w:rtl/>
        </w:rPr>
        <w:t>دراسة (</w:t>
      </w:r>
      <w:r w:rsidRPr="007514A7">
        <w:rPr>
          <w:b/>
          <w:bCs/>
        </w:rPr>
        <w:t>Alruwaili, 2024</w:t>
      </w:r>
      <w:r w:rsidRPr="007514A7">
        <w:rPr>
          <w:b/>
          <w:bCs/>
          <w:rtl/>
        </w:rPr>
        <w:t>)</w:t>
      </w:r>
    </w:p>
    <w:p w14:paraId="21706B09" w14:textId="77777777" w:rsidR="007514A7" w:rsidRPr="007514A7" w:rsidRDefault="007514A7" w:rsidP="007514A7">
      <w:pPr>
        <w:rPr>
          <w:rtl/>
        </w:rPr>
      </w:pPr>
      <w:r w:rsidRPr="007514A7">
        <w:rPr>
          <w:rtl/>
        </w:rPr>
        <w:t>استكشفت الدراسة العلاقة بين خصائص مجلس الإدارة وأداء الشركة، وفحصت تأثير الأداء البيئي المستدام على العلاقة بين الخصائص وأداء الشركة. استخدمت 917 ملاحظة لشركات سعودية للفترة 2015–2021، مع بيانات بيئية واجتماعية وحوكمة من قاعدة بيانات بلومبرغ. استخدمت الدراسة الانحدار العادي للمربعات الصغرى والانحدار المعياري للمربعات الصغرى المعمم. النتائج أظهرت وجود علاقة إيجابية كبيرة بين حجم المجلس، الاستقلالية، اجتماعات المجلس، أداء الاستدامة البيئية، وأداء الشركة، فيما تبين أن أداء الاستدامة البيئية لا يؤثر على العلاقة بين الحوكمة وأداء الشركات.</w:t>
      </w:r>
    </w:p>
    <w:p w14:paraId="70C6EBAB" w14:textId="77777777" w:rsidR="007514A7" w:rsidRPr="007514A7" w:rsidRDefault="007514A7" w:rsidP="007514A7">
      <w:pPr>
        <w:rPr>
          <w:b/>
          <w:bCs/>
          <w:rtl/>
        </w:rPr>
      </w:pPr>
      <w:r w:rsidRPr="007514A7">
        <w:rPr>
          <w:b/>
          <w:bCs/>
          <w:rtl/>
        </w:rPr>
        <w:t>دراسة (</w:t>
      </w:r>
      <w:r w:rsidRPr="007514A7">
        <w:rPr>
          <w:b/>
          <w:bCs/>
        </w:rPr>
        <w:t>Alofaysan</w:t>
      </w:r>
      <w:r w:rsidRPr="007514A7">
        <w:rPr>
          <w:b/>
          <w:bCs/>
          <w:rtl/>
        </w:rPr>
        <w:t xml:space="preserve"> وآخرون, 2024)</w:t>
      </w:r>
    </w:p>
    <w:p w14:paraId="1A4BF031" w14:textId="77777777" w:rsidR="007514A7" w:rsidRPr="007514A7" w:rsidRDefault="007514A7" w:rsidP="007514A7">
      <w:pPr>
        <w:rPr>
          <w:rtl/>
        </w:rPr>
      </w:pPr>
      <w:r w:rsidRPr="007514A7">
        <w:rPr>
          <w:rtl/>
        </w:rPr>
        <w:t>هدفت الدراسة لاستكشاف التفاعل بين استدامة الشركات وحوكمة الاستدامة المؤسسية وتأثيرها على كفاءة القيمة للشركة. استخدمت بيانات 45 شركة سعودية للفترة 2014–2022، وقيمة الشركة قيسَت باستخدام نموذج التأثير الثابت الحقيقي. النتائج أظهرت أن التفاعل بين وكيل الاستدامة المؤسسية وخصائص المجلس (الحجم، الاجتماعات، الاستقلالية) يعزز كفاءة القيمة، بينما التفاعل بين الاستدامة المؤسسية وتركيز الملكية يؤثر سلباً. أظهرت الدراسة أن مبادرات الاستدامة يمكن أن تحقق تأثيرات إيجابية على كفاءة قيمة الشركة.</w:t>
      </w:r>
    </w:p>
    <w:p w14:paraId="6E4A3F05" w14:textId="77777777" w:rsidR="007514A7" w:rsidRPr="007514A7" w:rsidRDefault="007514A7" w:rsidP="007514A7">
      <w:pPr>
        <w:rPr>
          <w:b/>
          <w:bCs/>
          <w:rtl/>
        </w:rPr>
      </w:pPr>
      <w:r w:rsidRPr="007514A7">
        <w:rPr>
          <w:b/>
          <w:bCs/>
          <w:rtl/>
        </w:rPr>
        <w:lastRenderedPageBreak/>
        <w:t>دراسة (الرفاعي, 2025)</w:t>
      </w:r>
    </w:p>
    <w:p w14:paraId="31609E00" w14:textId="77777777" w:rsidR="007514A7" w:rsidRPr="007514A7" w:rsidRDefault="007514A7" w:rsidP="007514A7">
      <w:pPr>
        <w:rPr>
          <w:rtl/>
        </w:rPr>
      </w:pPr>
      <w:r w:rsidRPr="007514A7">
        <w:rPr>
          <w:rtl/>
        </w:rPr>
        <w:t>هدفت الدراسة إلى تحليل دور تطبيق مبادئ الحوكمة في القطاع العام في تعزيز الاستدامة المالية في المملكة العربية السعودية. اعتمدت الدراسة على المنهج الاستقرائي والمنهج الوصفي التحليلي من خلال تحليل البيانات الاقتصادية والمؤشرات المالية المرتبطة بالحوكمة. أظهرت النتائج أن تطبيق مبادئ الحوكمة يسهم في تحسين كفاءة الإنفاق الحكومي وتعزيز الاستدامة المالية للاقتصاد الوطني. كما بينت الدراسة أن الشفافية والمساءلة المؤسسية تعدان من الركائز الأساسية لتحقيق التنمية الاقتصادية المستدامة. وأوصت الدراسة بضرورة تطوير مؤشرات الحوكمة المؤسسية وتوحيدها بما يتناسب مع احتياجات الاقتصاد السعودي.</w:t>
      </w:r>
    </w:p>
    <w:p w14:paraId="629A3127" w14:textId="77777777" w:rsidR="007514A7" w:rsidRPr="007514A7" w:rsidRDefault="007514A7" w:rsidP="007514A7">
      <w:pPr>
        <w:rPr>
          <w:b/>
          <w:bCs/>
          <w:rtl/>
        </w:rPr>
      </w:pPr>
      <w:r w:rsidRPr="007514A7">
        <w:rPr>
          <w:b/>
          <w:bCs/>
          <w:rtl/>
        </w:rPr>
        <w:t>دراسة (أحمد &amp; خالد, 2025)</w:t>
      </w:r>
    </w:p>
    <w:p w14:paraId="505C8620" w14:textId="77777777" w:rsidR="007514A7" w:rsidRPr="007514A7" w:rsidRDefault="007514A7" w:rsidP="007514A7">
      <w:pPr>
        <w:rPr>
          <w:rtl/>
        </w:rPr>
      </w:pPr>
      <w:r w:rsidRPr="007514A7">
        <w:rPr>
          <w:rtl/>
        </w:rPr>
        <w:t>بحثت تأثير تطبيق الحوكمة في المصارف السودانية لتحسين الأداء المالي، باستخدام المنهج الوصفي التحليلي واختبار عدة فرضيات. النتائج أظهرت ارتباطاً إيجابياً قوياً بين ممارسات الحوكمة وتحسين الأداء المالي، مع توصية بتعزيز استقلالية مجالس الإدارة لتحسين الأداء المالي.</w:t>
      </w:r>
    </w:p>
    <w:p w14:paraId="0892551E" w14:textId="77777777" w:rsidR="007514A7" w:rsidRPr="007514A7" w:rsidRDefault="007514A7" w:rsidP="007514A7">
      <w:pPr>
        <w:rPr>
          <w:b/>
          <w:bCs/>
          <w:rtl/>
        </w:rPr>
      </w:pPr>
      <w:r w:rsidRPr="007514A7">
        <w:rPr>
          <w:b/>
          <w:bCs/>
          <w:rtl/>
        </w:rPr>
        <w:t>دراسة (</w:t>
      </w:r>
      <w:r w:rsidRPr="007514A7">
        <w:rPr>
          <w:b/>
          <w:bCs/>
        </w:rPr>
        <w:t>Higazey, 2025</w:t>
      </w:r>
      <w:r w:rsidRPr="007514A7">
        <w:rPr>
          <w:b/>
          <w:bCs/>
          <w:rtl/>
        </w:rPr>
        <w:t>)</w:t>
      </w:r>
    </w:p>
    <w:p w14:paraId="70D80B0E" w14:textId="77777777" w:rsidR="007514A7" w:rsidRPr="007514A7" w:rsidRDefault="007514A7" w:rsidP="007514A7">
      <w:pPr>
        <w:rPr>
          <w:rtl/>
        </w:rPr>
      </w:pPr>
      <w:r w:rsidRPr="007514A7">
        <w:rPr>
          <w:rtl/>
        </w:rPr>
        <w:t>هدفت هذه الدراسة إلى تحليل أثر مبادئ الحوكمة مثل سيادة القانون والشفافية والمساءلة والمشاركة والرؤية الاستراتيجية على تحسين الأداء المؤسسي في قطاع الهندسة في مدينة الرياض. اعتمدت الدراسة على المنهج الوصفي التحليلي باستخدام استبيان مكون من 33 بندًا وزع على عينة من المهنيين المعتمدين في إدارة المشاريع. أظهرت النتائج وجود تأثير معنوي لمبادئ الحوكمة على الأداء المؤسسي حيث فسرت هذه المبادئ نسبة كبيرة من التباين في الأداء. كما بينت النتائج أن سيادة القانون والشفافية يمثلان أكثر العوامل تأثيرًا في تحسين الأداء المؤسسي. وأوصت الدراسة بضرورة تعزيز التدريب على الحوكمة وإنشاء وحدات رقابية داخل المؤسسات.</w:t>
      </w:r>
    </w:p>
    <w:p w14:paraId="2B2D09E7" w14:textId="77777777" w:rsidR="007514A7" w:rsidRPr="007514A7" w:rsidRDefault="007514A7" w:rsidP="007514A7">
      <w:pPr>
        <w:rPr>
          <w:b/>
          <w:bCs/>
          <w:rtl/>
        </w:rPr>
      </w:pPr>
      <w:r w:rsidRPr="007514A7">
        <w:rPr>
          <w:b/>
          <w:bCs/>
          <w:rtl/>
        </w:rPr>
        <w:t>دراسة (</w:t>
      </w:r>
      <w:r w:rsidRPr="007514A7">
        <w:rPr>
          <w:b/>
          <w:bCs/>
        </w:rPr>
        <w:t>Albabtain, 2025</w:t>
      </w:r>
      <w:r w:rsidRPr="007514A7">
        <w:rPr>
          <w:b/>
          <w:bCs/>
          <w:rtl/>
        </w:rPr>
        <w:t>)</w:t>
      </w:r>
    </w:p>
    <w:p w14:paraId="79E1B975" w14:textId="77777777" w:rsidR="007514A7" w:rsidRPr="007514A7" w:rsidRDefault="007514A7" w:rsidP="007514A7">
      <w:pPr>
        <w:rPr>
          <w:rtl/>
        </w:rPr>
      </w:pPr>
      <w:r w:rsidRPr="007514A7">
        <w:rPr>
          <w:rtl/>
        </w:rPr>
        <w:t xml:space="preserve">درس البحث العلاقة بين آليات حوكمة الشركات (استقلال المجلس، حجمه، تركيز الملكية) وأداء الشركات السعودية للفترة 2019–2024 في سياق رؤية 2030. استخدم منهج البيانات اللوحية لعينة 150 شركة، وقياس الأداء عبر </w:t>
      </w:r>
      <w:r w:rsidRPr="007514A7">
        <w:t>ROA</w:t>
      </w:r>
      <w:r w:rsidRPr="007514A7">
        <w:rPr>
          <w:rtl/>
        </w:rPr>
        <w:t xml:space="preserve">، </w:t>
      </w:r>
      <w:r w:rsidRPr="007514A7">
        <w:t>ROE</w:t>
      </w:r>
      <w:r w:rsidRPr="007514A7">
        <w:rPr>
          <w:rtl/>
        </w:rPr>
        <w:t xml:space="preserve">، ونسبة توبين، مع التحكم بحجم الشركة والرافعة المالية وتأثيرات القطاع. النتائج أظهرت تأثيراً ضعيفاً وغير متسق لآليات المجلس، بينما كانت حجم الشركة ورافعتها المالية من المحددات القوية للأداء. الدراسة تشير إلى أن إصلاحات الحوكمة لم </w:t>
      </w:r>
      <w:r w:rsidRPr="007514A7">
        <w:rPr>
          <w:rtl/>
        </w:rPr>
        <w:lastRenderedPageBreak/>
        <w:t>تحقق بعد مكاسب واضحة في الأداء وتعكس قيود إنفاذ القوانين، مع توصيات لتعزيز فعالية مجالس الإدارة وحماية حقوق المساهمين الأقلية.</w:t>
      </w:r>
    </w:p>
    <w:p w14:paraId="6394B5D6" w14:textId="77777777" w:rsidR="007514A7" w:rsidRPr="007514A7" w:rsidRDefault="007514A7" w:rsidP="007514A7">
      <w:pPr>
        <w:rPr>
          <w:b/>
          <w:bCs/>
          <w:rtl/>
        </w:rPr>
      </w:pPr>
      <w:r w:rsidRPr="007514A7">
        <w:rPr>
          <w:b/>
          <w:bCs/>
          <w:rtl/>
        </w:rPr>
        <w:t>دراسة (</w:t>
      </w:r>
      <w:r w:rsidRPr="007514A7">
        <w:rPr>
          <w:b/>
          <w:bCs/>
        </w:rPr>
        <w:t>Mahrous &amp; Moussa, 2025</w:t>
      </w:r>
      <w:r w:rsidRPr="007514A7">
        <w:rPr>
          <w:b/>
          <w:bCs/>
          <w:rtl/>
        </w:rPr>
        <w:t>)</w:t>
      </w:r>
    </w:p>
    <w:p w14:paraId="5B10C827" w14:textId="77777777" w:rsidR="007514A7" w:rsidRPr="007514A7" w:rsidRDefault="007514A7" w:rsidP="007514A7">
      <w:pPr>
        <w:rPr>
          <w:rtl/>
        </w:rPr>
      </w:pPr>
      <w:r w:rsidRPr="007514A7">
        <w:rPr>
          <w:rtl/>
        </w:rPr>
        <w:t>فحصت الدراسة تأثير خصائص لجنة التدقيق على أداء الشركات المدرجة في البورصة السعودية باستخدام بيانات 31 شركة غير مالية للفترة 2019–2022، وقياس الأداء عبر العائد على الأصول. شملت المتغيرات حجم اللجنة، تكرار الاجتماعات، الاستقلالية، والخبرة المالية للأعضاء، مع حجم الشركة والنفوذ المالي كمتغيرات رقابية. النتائج أظهرت أن استقلالية اللجنة وتكرار الاجتماعات مرتبطان إيجابياً بأداء الشركة، بينما حجم اللجنة والخبرة المالية للأعضاء لم يظهر لهما تأثير ملحوظ. الدراسة أكدت أهمية خصائص لجنة التدقيق لتعزيز فعالية الحوكمة وتحسين الأداء في السياق السعودي.</w:t>
      </w:r>
    </w:p>
    <w:p w14:paraId="2DDB7236" w14:textId="77777777" w:rsidR="007514A7" w:rsidRPr="007514A7" w:rsidRDefault="007514A7" w:rsidP="007514A7">
      <w:pPr>
        <w:rPr>
          <w:b/>
          <w:bCs/>
          <w:rtl/>
        </w:rPr>
      </w:pPr>
      <w:r w:rsidRPr="007514A7">
        <w:rPr>
          <w:b/>
          <w:bCs/>
          <w:rtl/>
        </w:rPr>
        <w:t>دراسة (شاوش, 2025)</w:t>
      </w:r>
    </w:p>
    <w:p w14:paraId="56B946A0" w14:textId="77777777" w:rsidR="007514A7" w:rsidRPr="007514A7" w:rsidRDefault="007514A7" w:rsidP="007514A7">
      <w:pPr>
        <w:rPr>
          <w:rtl/>
        </w:rPr>
      </w:pPr>
      <w:r w:rsidRPr="007514A7">
        <w:rPr>
          <w:rtl/>
        </w:rPr>
        <w:t>هدفت الدراسة لتحديد أثر أبعاد الحوكمة (الشفافية، المشاركة، المساءلة، الاستقلالية، الفاعلية) على التميز المؤسسي (القيادة، الاستراتيجية، الموارد البشرية، العمليات) في مجموعة الرويشان. استخدم المنهج الوصفي التحليلي مع استبانة لعينة كاملة من 205 موظفين. النتائج أشارت إلى مستوى ممارسة متوسط للحوكمة، ومستوى تميز مؤسسي متوسط، مع تأثير ذو دلالة إحصائية لأبعاد المساءلة والفاعلية فقط، وتوصيات لتعزيز الشفافية، المشاركة، والتميز الاستراتيجي.</w:t>
      </w:r>
    </w:p>
    <w:p w14:paraId="1CD74D21" w14:textId="77777777" w:rsidR="007514A7" w:rsidRPr="007514A7" w:rsidRDefault="007514A7" w:rsidP="007514A7">
      <w:pPr>
        <w:rPr>
          <w:b/>
          <w:bCs/>
          <w:rtl/>
        </w:rPr>
      </w:pPr>
      <w:r w:rsidRPr="007514A7">
        <w:rPr>
          <w:b/>
          <w:bCs/>
          <w:rtl/>
        </w:rPr>
        <w:t>دراسة (غلبون, 2026)</w:t>
      </w:r>
    </w:p>
    <w:p w14:paraId="0AB6BF23" w14:textId="77777777" w:rsidR="007514A7" w:rsidRPr="007514A7" w:rsidRDefault="007514A7" w:rsidP="007514A7">
      <w:pPr>
        <w:rPr>
          <w:rtl/>
        </w:rPr>
      </w:pPr>
      <w:r w:rsidRPr="007514A7">
        <w:rPr>
          <w:rtl/>
        </w:rPr>
        <w:t>هدفت الدراسة إلى تحليل دور الحوكمة المؤسسية المجتمعية في الحد من الفساد الإداري والمالي في مؤسسات القطاع العام في ليبيا. اعتمدت الدراسة على المنهج الوصفي التحليلي باستخدام استبانة موجهة لعينة من منظمات المجتمع المدني والأجهزة الرقابية بالإضافة إلى مقابلات شبه منظمة. أظهرت النتائج أن الشفافية والإفصاح يمثلان العامل الأكثر تأثيرًا في الحد من الفساد المالي من خلال نشر المعلومات والتقارير المالية بشكل منتظم. كما بينت النتائج أن بعض مبادئ الحوكمة مثل المشاركة المجتمعية وأخلاقيات المهنة لم تظهر تأثيرًا إحصائيًا واضحًا بسبب ضعف تطبيقها العملي في المؤسسات. وأوصت الدراسة بضرورة تبني نموذج حوكمة تشاركي يعزز دور المجتمع المدني والإعلام في الرقابة على الأداء الحكومي.</w:t>
      </w:r>
    </w:p>
    <w:p w14:paraId="1FCF5485" w14:textId="77777777" w:rsidR="007514A7" w:rsidRPr="007514A7" w:rsidRDefault="007514A7" w:rsidP="007514A7">
      <w:pPr>
        <w:keepNext/>
        <w:keepLines/>
        <w:spacing w:before="120"/>
        <w:outlineLvl w:val="1"/>
        <w:rPr>
          <w:rFonts w:asciiTheme="majorHAnsi" w:eastAsiaTheme="majorEastAsia" w:hAnsiTheme="majorHAnsi"/>
          <w:bCs/>
          <w:color w:val="7030A0"/>
          <w:kern w:val="0"/>
          <w:sz w:val="26"/>
          <w:szCs w:val="32"/>
          <w:rtl/>
          <w14:ligatures w14:val="none"/>
        </w:rPr>
      </w:pPr>
      <w:bookmarkStart w:id="13" w:name="_Toc236695305"/>
      <w:r w:rsidRPr="007514A7">
        <w:rPr>
          <w:rFonts w:asciiTheme="majorHAnsi" w:eastAsiaTheme="majorEastAsia" w:hAnsiTheme="majorHAnsi"/>
          <w:bCs/>
          <w:color w:val="7030A0"/>
          <w:kern w:val="0"/>
          <w:sz w:val="26"/>
          <w:szCs w:val="32"/>
          <w:rtl/>
          <w14:ligatures w14:val="none"/>
        </w:rPr>
        <w:lastRenderedPageBreak/>
        <w:t>التعقيب على الدراسات السابقة</w:t>
      </w:r>
      <w:bookmarkEnd w:id="13"/>
    </w:p>
    <w:p w14:paraId="6FEA2BA2" w14:textId="77777777" w:rsidR="007514A7" w:rsidRPr="007514A7" w:rsidRDefault="007514A7" w:rsidP="007514A7">
      <w:pPr>
        <w:rPr>
          <w:rtl/>
        </w:rPr>
      </w:pPr>
      <w:r w:rsidRPr="007514A7">
        <w:rPr>
          <w:rtl/>
        </w:rPr>
        <w:t xml:space="preserve">تُظهر الدراسات السابقة اهتمامًا واسعًا بدراسة أثر مبادئ الحوكمة المؤسسية على الأداء المؤسسي في سياقات متعددة، خاصة في المملكة العربية السعودية ودول عربية أخرى. فالدراسات العربية ركزت غالبًا على الشركات المدرجة في بورصة السعودية (مثل </w:t>
      </w:r>
      <w:proofErr w:type="spellStart"/>
      <w:r w:rsidRPr="007514A7">
        <w:t>Buallay</w:t>
      </w:r>
      <w:proofErr w:type="spellEnd"/>
      <w:r w:rsidRPr="007514A7">
        <w:rPr>
          <w:rtl/>
        </w:rPr>
        <w:t xml:space="preserve"> وآخرون, 2017؛ </w:t>
      </w:r>
      <w:r w:rsidRPr="007514A7">
        <w:t>Alhumoudi, 2016</w:t>
      </w:r>
      <w:r w:rsidRPr="007514A7">
        <w:rPr>
          <w:rtl/>
        </w:rPr>
        <w:t xml:space="preserve">؛ </w:t>
      </w:r>
      <w:proofErr w:type="spellStart"/>
      <w:r w:rsidRPr="007514A7">
        <w:t>Boshnak</w:t>
      </w:r>
      <w:proofErr w:type="spellEnd"/>
      <w:r w:rsidRPr="007514A7">
        <w:t>, 2021</w:t>
      </w:r>
      <w:r w:rsidRPr="007514A7">
        <w:rPr>
          <w:rtl/>
        </w:rPr>
        <w:t xml:space="preserve">)، وأظهرت نتائج متباينة حول العلاقة بين الحوكمة وأداء الشركات، حيث أشار بعضها إلى تأثير إيجابي محدود لخصائص مجلس الإدارة وحجم الملكية على الأداء، بينما لم يُظهر بعض المؤشرات الأخرى تأثيرًا معنويًا واضحًا، كما في دراسة </w:t>
      </w:r>
      <w:proofErr w:type="spellStart"/>
      <w:r w:rsidRPr="007514A7">
        <w:t>Buallay</w:t>
      </w:r>
      <w:proofErr w:type="spellEnd"/>
      <w:r w:rsidRPr="007514A7">
        <w:rPr>
          <w:rtl/>
        </w:rPr>
        <w:t xml:space="preserve"> وآخرون (2017).</w:t>
      </w:r>
    </w:p>
    <w:p w14:paraId="0598E456" w14:textId="77777777" w:rsidR="007514A7" w:rsidRPr="007514A7" w:rsidRDefault="007514A7" w:rsidP="007514A7">
      <w:pPr>
        <w:rPr>
          <w:rtl/>
        </w:rPr>
      </w:pPr>
      <w:r w:rsidRPr="007514A7">
        <w:rPr>
          <w:rtl/>
        </w:rPr>
        <w:t xml:space="preserve">كما تناولت بعض الدراسات العربية الحديثة (مثل </w:t>
      </w:r>
      <w:r w:rsidRPr="007514A7">
        <w:t>Alruwaili, 2024</w:t>
      </w:r>
      <w:r w:rsidRPr="007514A7">
        <w:rPr>
          <w:rtl/>
        </w:rPr>
        <w:t xml:space="preserve">؛ </w:t>
      </w:r>
      <w:r w:rsidRPr="007514A7">
        <w:t>Albabtain, 2025</w:t>
      </w:r>
      <w:r w:rsidRPr="007514A7">
        <w:rPr>
          <w:rtl/>
        </w:rPr>
        <w:t xml:space="preserve">؛ </w:t>
      </w:r>
      <w:r w:rsidRPr="007514A7">
        <w:t>Alofaysan</w:t>
      </w:r>
      <w:r w:rsidRPr="007514A7">
        <w:rPr>
          <w:rtl/>
        </w:rPr>
        <w:t xml:space="preserve"> وآخرون, 2024) العلاقة بين خصائص المجلس وأداء الشركات، مع إضافة متغيرات جديدة مثل الاستدامة البيئية وكفاءة القيمة، ما يعكس توجهاً حديثاً نحو دمج الحوكمة مع عناصر الاستدامة المؤسسية لتعزيز الأداء. الدراسات الجزائرية والليبية ركزت بدورها على دور الحوكمة في تحسين الأداء المالي والمؤسسي للقطاع العام والمجتمع المدني (مثل غلبون, 2026؛ </w:t>
      </w:r>
      <w:r w:rsidRPr="007514A7">
        <w:t>Guemmou</w:t>
      </w:r>
      <w:r w:rsidRPr="007514A7">
        <w:rPr>
          <w:rtl/>
        </w:rPr>
        <w:t xml:space="preserve"> وآخرون, 2024)، وأكدت أهمية الشفافية والإفصاح والمساءلة في الحد من الفساد وتحسين كفاءة الإدارة.</w:t>
      </w:r>
    </w:p>
    <w:p w14:paraId="557C5BBB" w14:textId="77777777" w:rsidR="007514A7" w:rsidRPr="007514A7" w:rsidRDefault="007514A7" w:rsidP="007514A7">
      <w:pPr>
        <w:rPr>
          <w:rtl/>
        </w:rPr>
      </w:pPr>
      <w:r w:rsidRPr="007514A7">
        <w:rPr>
          <w:rtl/>
        </w:rPr>
        <w:t>أما الدراسات الأجنبية، فقد ركزت على قياس أثر الحوكمة في سياقات متعددة مثل ماليزيا وغانا، مشيرة إلى دور القوانين والمؤشرات الخاصة بالحوكمة على تحسين الأداء التشغيلي والمالي (</w:t>
      </w:r>
      <w:r w:rsidRPr="007514A7">
        <w:t>Bhatt &amp; Bhatt, 2017</w:t>
      </w:r>
      <w:r w:rsidRPr="007514A7">
        <w:rPr>
          <w:rtl/>
        </w:rPr>
        <w:t xml:space="preserve">؛ </w:t>
      </w:r>
      <w:r w:rsidRPr="007514A7">
        <w:t>Puni &amp; Anlesinya, 2020</w:t>
      </w:r>
      <w:r w:rsidRPr="007514A7">
        <w:rPr>
          <w:rtl/>
        </w:rPr>
        <w:t>)، مع ملاحظة أن بعض مؤشرات الحوكمة لها تأثير محدود على الأداء المستقبلي لسوق الأسهم.</w:t>
      </w:r>
    </w:p>
    <w:p w14:paraId="1ED80062" w14:textId="77777777" w:rsidR="007514A7" w:rsidRPr="007514A7" w:rsidRDefault="007514A7" w:rsidP="007514A7">
      <w:pPr>
        <w:rPr>
          <w:b/>
          <w:bCs/>
          <w:rtl/>
        </w:rPr>
      </w:pPr>
      <w:r w:rsidRPr="007514A7">
        <w:rPr>
          <w:b/>
          <w:bCs/>
          <w:rtl/>
        </w:rPr>
        <w:t>أوجه التشابه والاختلاف مع الدراسة الحالية:</w:t>
      </w:r>
    </w:p>
    <w:p w14:paraId="5F937535" w14:textId="77777777" w:rsidR="007514A7" w:rsidRPr="007514A7" w:rsidRDefault="007514A7" w:rsidP="007514A7">
      <w:pPr>
        <w:rPr>
          <w:rtl/>
        </w:rPr>
      </w:pPr>
      <w:r w:rsidRPr="007514A7">
        <w:rPr>
          <w:rtl/>
        </w:rPr>
        <w:t>تشترك معظم الدراسات السابقة مع الدراسة الحالية في التركيز على العلاقة بين خصائص الحوكمة المؤسسية وأداء الشركات، مع الاهتمام بالمتغيرات مثل حجم مجلس الإدارة، استقلاليته، التركيز الملكي، ولجان التدقيق. تختلف الدراسة الحالية عن بعضها من حيث السياق المكاني والقطاعي، إذ تركز على شركات القطاع الخاص بمدينة الرياض تحديدًا، مع تركيز على الأداء المؤسسي الشامل وليس المالي فقط، إضافة إلى دمج تقييم الأداء وفق مؤشرات متكاملة تشمل الجودة، الكفاءة، والشفافية.</w:t>
      </w:r>
    </w:p>
    <w:p w14:paraId="370468A4" w14:textId="77777777" w:rsidR="007514A7" w:rsidRPr="007514A7" w:rsidRDefault="007514A7" w:rsidP="007514A7">
      <w:pPr>
        <w:rPr>
          <w:b/>
          <w:bCs/>
          <w:rtl/>
        </w:rPr>
      </w:pPr>
      <w:r w:rsidRPr="007514A7">
        <w:rPr>
          <w:b/>
          <w:bCs/>
          <w:rtl/>
        </w:rPr>
        <w:t>الفجوة البحثية:</w:t>
      </w:r>
    </w:p>
    <w:p w14:paraId="3F2F351E" w14:textId="77777777" w:rsidR="007514A7" w:rsidRPr="007514A7" w:rsidRDefault="007514A7" w:rsidP="007514A7">
      <w:pPr>
        <w:rPr>
          <w:rtl/>
        </w:rPr>
      </w:pPr>
      <w:r w:rsidRPr="007514A7">
        <w:rPr>
          <w:rtl/>
        </w:rPr>
        <w:lastRenderedPageBreak/>
        <w:t xml:space="preserve">على الرغم من الكم الكبير من الدراسات، إلا أن معظمها إما يركز على الأداء المالي فقط، أو على مؤشرات محددة للحوكمة دون دمجها مع الأداء المؤسسي الشامل، كما أن بعض الدراسات اقتصرت على عينات محدودة أو شركات معينة، دون تقديم تحليل شامل لشركات القطاع الخاص في مدينة الرياض. </w:t>
      </w:r>
    </w:p>
    <w:p w14:paraId="11159C10" w14:textId="77777777" w:rsidR="007514A7" w:rsidRPr="007514A7" w:rsidRDefault="007514A7" w:rsidP="007514A7">
      <w:pPr>
        <w:rPr>
          <w:b/>
          <w:bCs/>
          <w:rtl/>
        </w:rPr>
      </w:pPr>
      <w:r w:rsidRPr="007514A7">
        <w:rPr>
          <w:b/>
          <w:bCs/>
          <w:rtl/>
        </w:rPr>
        <w:t>ما تتميز به الدراسة الحالية:</w:t>
      </w:r>
    </w:p>
    <w:p w14:paraId="0510D554" w14:textId="77777777" w:rsidR="007514A7" w:rsidRPr="007514A7" w:rsidRDefault="007514A7" w:rsidP="007514A7">
      <w:pPr>
        <w:rPr>
          <w:rtl/>
        </w:rPr>
      </w:pPr>
      <w:r w:rsidRPr="007514A7">
        <w:rPr>
          <w:rtl/>
        </w:rPr>
        <w:t>تتميز الدراسة الحالية بأنها:</w:t>
      </w:r>
    </w:p>
    <w:p w14:paraId="71D49DE0" w14:textId="77777777" w:rsidR="007514A7" w:rsidRPr="007514A7" w:rsidRDefault="007514A7" w:rsidP="007514A7">
      <w:pPr>
        <w:numPr>
          <w:ilvl w:val="0"/>
          <w:numId w:val="1"/>
        </w:numPr>
        <w:contextualSpacing/>
        <w:rPr>
          <w:rtl/>
        </w:rPr>
      </w:pPr>
      <w:r w:rsidRPr="007514A7">
        <w:rPr>
          <w:rtl/>
        </w:rPr>
        <w:t>تركز على القطاع الخاص في الرياض، وهو سياق لم تُغطه الدراسات السابقة بشكل كافٍ.</w:t>
      </w:r>
    </w:p>
    <w:p w14:paraId="04B99A95" w14:textId="77777777" w:rsidR="007514A7" w:rsidRPr="007514A7" w:rsidRDefault="007514A7" w:rsidP="007514A7">
      <w:pPr>
        <w:numPr>
          <w:ilvl w:val="0"/>
          <w:numId w:val="1"/>
        </w:numPr>
        <w:contextualSpacing/>
        <w:rPr>
          <w:rtl/>
        </w:rPr>
      </w:pPr>
      <w:r w:rsidRPr="007514A7">
        <w:rPr>
          <w:rtl/>
        </w:rPr>
        <w:t>تقيم الأداء المؤسسي الشامل، وليس الأداء المالي فقط، ما يعطي رؤية أكثر دقة عن أثر الحوكمة.</w:t>
      </w:r>
    </w:p>
    <w:p w14:paraId="5F6BF183" w14:textId="77777777" w:rsidR="007514A7" w:rsidRPr="007514A7" w:rsidRDefault="007514A7" w:rsidP="007514A7">
      <w:pPr>
        <w:numPr>
          <w:ilvl w:val="0"/>
          <w:numId w:val="1"/>
        </w:numPr>
        <w:contextualSpacing/>
        <w:rPr>
          <w:rtl/>
        </w:rPr>
      </w:pPr>
      <w:r w:rsidRPr="007514A7">
        <w:rPr>
          <w:rtl/>
        </w:rPr>
        <w:t>توفر توصيات عملية للقطاع الخاص تتعلق بتحسين آليات الحوكمة لتعزيز الكفاءة والشفافية والمسؤولية المؤسسية.</w:t>
      </w:r>
    </w:p>
    <w:p w14:paraId="4B1D0EF3" w14:textId="77777777" w:rsidR="007514A7" w:rsidRPr="007514A7" w:rsidRDefault="007514A7" w:rsidP="007514A7">
      <w:pPr>
        <w:rPr>
          <w:rtl/>
        </w:rPr>
      </w:pPr>
      <w:r w:rsidRPr="007514A7">
        <w:rPr>
          <w:rtl/>
        </w:rPr>
        <w:t>باختصار، تقدم الدراسة الحالية مساهمة علمية مهمة من خلال سد الفجوة البحثية المتعلقة بتطبيق مبادئ الحوكمة المؤسسية الحديثة على الأداء المؤسسي الشامل لشركات القطاع الخاص في مدينة الرياض، مع تقديم إطار عملي يمكن استخدامه لتحسين الأداء المؤسسي وتعزيز المساءلة والشفافية.</w:t>
      </w:r>
    </w:p>
    <w:p w14:paraId="34D34A62"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14" w:name="_Toc236695306"/>
      <w:r w:rsidRPr="007514A7">
        <w:rPr>
          <w:rFonts w:asciiTheme="majorHAnsi" w:eastAsiaTheme="majorEastAsia" w:hAnsiTheme="majorHAnsi"/>
          <w:bCs/>
          <w:color w:val="4472C4" w:themeColor="accent1"/>
          <w:sz w:val="36"/>
          <w:szCs w:val="36"/>
          <w:rtl/>
        </w:rPr>
        <w:t>المنطلقات النظرية للبحث</w:t>
      </w:r>
      <w:bookmarkEnd w:id="14"/>
    </w:p>
    <w:p w14:paraId="28D95DBB" w14:textId="77777777" w:rsidR="007514A7" w:rsidRPr="007514A7" w:rsidRDefault="007514A7" w:rsidP="007514A7">
      <w:pPr>
        <w:rPr>
          <w:rtl/>
        </w:rPr>
      </w:pPr>
      <w:r w:rsidRPr="007514A7">
        <w:rPr>
          <w:rtl/>
        </w:rPr>
        <w:t>تستند هذه الدراسة إلى مجموعة من النظريات التي تفسر العلاقة بين الحوكمة المؤسسية والأداء المؤسسي، وهي:</w:t>
      </w:r>
    </w:p>
    <w:p w14:paraId="35ED9764" w14:textId="77777777" w:rsidR="007514A7" w:rsidRPr="007514A7" w:rsidRDefault="007514A7" w:rsidP="007514A7">
      <w:pPr>
        <w:rPr>
          <w:b/>
          <w:bCs/>
          <w:rtl/>
        </w:rPr>
      </w:pPr>
      <w:r w:rsidRPr="007514A7">
        <w:rPr>
          <w:b/>
          <w:bCs/>
          <w:rtl/>
        </w:rPr>
        <w:t>نظرية الوكالة (</w:t>
      </w:r>
      <w:r w:rsidRPr="007514A7">
        <w:rPr>
          <w:b/>
          <w:bCs/>
        </w:rPr>
        <w:t>Agency Theory</w:t>
      </w:r>
      <w:r w:rsidRPr="007514A7">
        <w:rPr>
          <w:b/>
          <w:bCs/>
          <w:rtl/>
        </w:rPr>
        <w:t>)</w:t>
      </w:r>
    </w:p>
    <w:p w14:paraId="76D5A39A" w14:textId="77777777" w:rsidR="007514A7" w:rsidRPr="007514A7" w:rsidRDefault="007514A7" w:rsidP="007514A7">
      <w:pPr>
        <w:rPr>
          <w:rtl/>
        </w:rPr>
      </w:pPr>
      <w:r w:rsidRPr="007514A7">
        <w:rPr>
          <w:rtl/>
        </w:rPr>
        <w:t>تشير إلى أن العلاقة بين الملاك (المساهمين) والمديرين التنفيذيين قد تنشأ عنها صراعات مصالح تؤثر على الأداء المؤسسي. تقوم الحوكمة المؤسسية بتقليل هذه الصراعات عبر وضع آليات رقابية، وتعزيز الشفافية والمساءلة، ما يؤدي إلى تحسين الكفاءة التشغيلية وتحقيق أهداف الشركة.</w:t>
      </w:r>
    </w:p>
    <w:p w14:paraId="7CF247B3" w14:textId="77777777" w:rsidR="007514A7" w:rsidRPr="007514A7" w:rsidRDefault="007514A7" w:rsidP="007514A7">
      <w:pPr>
        <w:ind w:firstLine="0"/>
        <w:rPr>
          <w:b/>
          <w:bCs/>
          <w:rtl/>
        </w:rPr>
      </w:pPr>
      <w:r w:rsidRPr="007514A7">
        <w:rPr>
          <w:b/>
          <w:bCs/>
          <w:rtl/>
        </w:rPr>
        <w:t>نظرية الاعتماد على الموارد (</w:t>
      </w:r>
      <w:r w:rsidRPr="007514A7">
        <w:rPr>
          <w:b/>
          <w:bCs/>
        </w:rPr>
        <w:t>Resource Dependence Theory</w:t>
      </w:r>
      <w:r w:rsidRPr="007514A7">
        <w:rPr>
          <w:b/>
          <w:bCs/>
          <w:rtl/>
        </w:rPr>
        <w:t>)</w:t>
      </w:r>
    </w:p>
    <w:p w14:paraId="75B5887F" w14:textId="77777777" w:rsidR="007514A7" w:rsidRPr="007514A7" w:rsidRDefault="007514A7" w:rsidP="007514A7">
      <w:pPr>
        <w:rPr>
          <w:rtl/>
        </w:rPr>
      </w:pPr>
      <w:r w:rsidRPr="007514A7">
        <w:rPr>
          <w:rtl/>
        </w:rPr>
        <w:t>توضح أن أداء المؤسسات يعتمد على كيفية استغلالها للموارد المتاحة، بما في ذلك الكوادر البشرية، المعلومات، والهياكل التنظيمية. الحوكمة المؤسسية توفر إطارًا لإدارة هذه الموارد بفعالية، عبر توزيع الأدوار والمسؤوليات وضمان اتخاذ قرارات استراتيجية مدروسة.</w:t>
      </w:r>
    </w:p>
    <w:p w14:paraId="504274AF" w14:textId="77777777" w:rsidR="007514A7" w:rsidRPr="007514A7" w:rsidRDefault="007514A7" w:rsidP="007514A7">
      <w:pPr>
        <w:rPr>
          <w:b/>
          <w:bCs/>
          <w:rtl/>
        </w:rPr>
      </w:pPr>
      <w:r w:rsidRPr="007514A7">
        <w:rPr>
          <w:b/>
          <w:bCs/>
          <w:rtl/>
        </w:rPr>
        <w:t>نظرية الوصاية (</w:t>
      </w:r>
      <w:r w:rsidRPr="007514A7">
        <w:rPr>
          <w:b/>
          <w:bCs/>
        </w:rPr>
        <w:t>Stewardship Theory</w:t>
      </w:r>
      <w:r w:rsidRPr="007514A7">
        <w:rPr>
          <w:b/>
          <w:bCs/>
          <w:rtl/>
        </w:rPr>
        <w:t>)</w:t>
      </w:r>
    </w:p>
    <w:p w14:paraId="208343DB" w14:textId="77777777" w:rsidR="007514A7" w:rsidRPr="007514A7" w:rsidRDefault="007514A7" w:rsidP="007514A7">
      <w:pPr>
        <w:rPr>
          <w:rtl/>
        </w:rPr>
      </w:pPr>
      <w:r w:rsidRPr="007514A7">
        <w:rPr>
          <w:rtl/>
        </w:rPr>
        <w:lastRenderedPageBreak/>
        <w:t>تفترض أن المديرين ليسوا مجرد وكلاء للمساهمين، بل يمكن أن يكونوا "أمناء" يسعون لتحقيق أهداف الشركة والمساهمين بشكل متزامن. يساهم تطبيق مبادئ الحوكمة في تعزيز ثقافة المسؤولية المؤسسية والالتزام بالقيم الأخلاقية، ما يرفع الأداء المؤسسي ويحقق استدامة الأعمال.</w:t>
      </w:r>
    </w:p>
    <w:p w14:paraId="66CED9B6" w14:textId="77777777" w:rsidR="007514A7" w:rsidRPr="007514A7" w:rsidRDefault="007514A7" w:rsidP="007514A7">
      <w:pPr>
        <w:rPr>
          <w:b/>
          <w:bCs/>
          <w:rtl/>
        </w:rPr>
      </w:pPr>
      <w:r w:rsidRPr="007514A7">
        <w:rPr>
          <w:b/>
          <w:bCs/>
          <w:rtl/>
        </w:rPr>
        <w:t xml:space="preserve"> منهجية التقييم المؤسسي الحديث</w:t>
      </w:r>
    </w:p>
    <w:p w14:paraId="2882FAF4" w14:textId="77777777" w:rsidR="007514A7" w:rsidRPr="007514A7" w:rsidRDefault="007514A7" w:rsidP="007514A7">
      <w:pPr>
        <w:rPr>
          <w:rtl/>
        </w:rPr>
      </w:pPr>
      <w:r w:rsidRPr="007514A7">
        <w:rPr>
          <w:rtl/>
        </w:rPr>
        <w:t>تؤكد الدراسات الحديثة على أهمية الربط بين الحوكمة المؤسسية ومؤشرات الأداء المؤسسي الشاملة، بما في ذلك الجودة، الكفاءة، ورضا أصحاب المصالح. ومن خلال دمج هذه المنهجية، يمكن قياس مدى فعالية الحوكمة في تعزيز الأداء عبر مؤشرات ملموسة وتقييمات موضوعية من داخل الشركة.</w:t>
      </w:r>
    </w:p>
    <w:p w14:paraId="43E22254" w14:textId="77777777" w:rsidR="007514A7" w:rsidRPr="007514A7" w:rsidRDefault="007514A7" w:rsidP="007514A7">
      <w:pPr>
        <w:keepNext/>
        <w:keepLines/>
        <w:spacing w:before="120"/>
        <w:outlineLvl w:val="0"/>
        <w:rPr>
          <w:rFonts w:asciiTheme="majorHAnsi" w:eastAsiaTheme="majorEastAsia" w:hAnsiTheme="majorHAnsi"/>
          <w:bCs/>
          <w:color w:val="4472C4" w:themeColor="accent1"/>
          <w:sz w:val="36"/>
          <w:szCs w:val="36"/>
          <w:rtl/>
        </w:rPr>
      </w:pPr>
      <w:bookmarkStart w:id="15" w:name="_Toc236695307"/>
      <w:r w:rsidRPr="007514A7">
        <w:rPr>
          <w:rFonts w:asciiTheme="majorHAnsi" w:eastAsiaTheme="majorEastAsia" w:hAnsiTheme="majorHAnsi"/>
          <w:bCs/>
          <w:color w:val="4472C4" w:themeColor="accent1"/>
          <w:sz w:val="36"/>
          <w:szCs w:val="36"/>
          <w:rtl/>
        </w:rPr>
        <w:t>الإطار النظري</w:t>
      </w:r>
      <w:bookmarkEnd w:id="15"/>
    </w:p>
    <w:p w14:paraId="554BD97D" w14:textId="77777777" w:rsidR="007514A7" w:rsidRPr="007514A7" w:rsidRDefault="007514A7" w:rsidP="007514A7">
      <w:pPr>
        <w:keepNext/>
        <w:keepLines/>
        <w:spacing w:before="120"/>
        <w:outlineLvl w:val="1"/>
        <w:rPr>
          <w:rFonts w:asciiTheme="majorHAnsi" w:eastAsiaTheme="majorEastAsia" w:hAnsiTheme="majorHAnsi"/>
          <w:bCs/>
          <w:color w:val="7030A0"/>
          <w:kern w:val="0"/>
          <w:sz w:val="26"/>
          <w:szCs w:val="32"/>
          <w:rtl/>
          <w14:ligatures w14:val="none"/>
        </w:rPr>
      </w:pPr>
      <w:bookmarkStart w:id="16" w:name="_Toc236695308"/>
      <w:r w:rsidRPr="007514A7">
        <w:rPr>
          <w:rFonts w:asciiTheme="majorHAnsi" w:eastAsiaTheme="majorEastAsia" w:hAnsiTheme="majorHAnsi"/>
          <w:bCs/>
          <w:color w:val="7030A0"/>
          <w:kern w:val="0"/>
          <w:sz w:val="26"/>
          <w:szCs w:val="32"/>
          <w:rtl/>
          <w14:ligatures w14:val="none"/>
        </w:rPr>
        <w:t>المبحث الأول: الحوكمة المؤسسية</w:t>
      </w:r>
      <w:bookmarkEnd w:id="16"/>
    </w:p>
    <w:p w14:paraId="59E37C9B"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17" w:name="_Toc236695309"/>
      <w:r w:rsidRPr="007514A7">
        <w:rPr>
          <w:rFonts w:ascii="Times New Roman" w:eastAsia="Times New Roman" w:hAnsi="Times New Roman"/>
          <w:b/>
          <w:bCs/>
          <w:kern w:val="0"/>
          <w:sz w:val="27"/>
          <w:rtl/>
          <w14:ligatures w14:val="none"/>
        </w:rPr>
        <w:t>المطلب الأول: مفهوم الحوكمة المؤسسية</w:t>
      </w:r>
      <w:bookmarkEnd w:id="17"/>
    </w:p>
    <w:p w14:paraId="07302B3E" w14:textId="77777777" w:rsidR="007514A7" w:rsidRPr="007514A7" w:rsidRDefault="007514A7" w:rsidP="007514A7">
      <w:pPr>
        <w:rPr>
          <w:rtl/>
        </w:rPr>
      </w:pPr>
      <w:r w:rsidRPr="007514A7">
        <w:rPr>
          <w:rtl/>
        </w:rPr>
        <w:t xml:space="preserve">شهد مفهوم الحوكمة المؤسسية اهتماماً متزايداً خلال العقود الأخيرة نتيجة التحولات التي شهدتها بيئة الأعمال، واتساع حجم الشركات، وتعقد العلاقات بين الملاك والإدارة وأصحاب المصلحة. وقد أدى ذلك إلى بروز الحاجة إلى إطار تنظيمي يحدد المسؤوليات والصلاحيات ويضمن سلامة الممارسات الإدارية، ويعزز الثقة في القرارات المؤسسية، الأمر الذي جعل الحوكمة المؤسسية من المفاهيم الرئيسة في الفكر الإداري والاقتصادي المعاصر. </w:t>
      </w:r>
      <w:r w:rsidRPr="007514A7">
        <w:rPr>
          <w:rtl/>
        </w:rPr>
        <w:fldChar w:fldCharType="begin"/>
      </w:r>
      <w:r w:rsidRPr="007514A7">
        <w:rPr>
          <w:rtl/>
        </w:rPr>
        <w:instrText xml:space="preserve"> </w:instrText>
      </w:r>
      <w:r w:rsidRPr="007514A7">
        <w:instrText>ADDIN ZOTERO_ITEM CSL_CITATION {"citationID":"nF7wtt4j","properties":{"unsorted":false,"formattedCitation":"(OECD, 2024)","plainCitation":"(OECD, 2024)","noteIndex":0},"citationItems":[{"id":2411,"uris":["http://zotero.org/users/18677334/items/MZ74MT8T</w:instrText>
      </w:r>
      <w:r w:rsidRPr="007514A7">
        <w:rPr>
          <w:rtl/>
        </w:rPr>
        <w:instrText>"],"</w:instrText>
      </w:r>
      <w:r w:rsidRPr="007514A7">
        <w:instrText>itemData":{"id":2411,"type":"book","collection-title":"OECD Public Governance Reviews","DOI":"10.1787/d0da1d30-en","ISBN":"978-92-64-92316-4","language":"en","publisher":"OECD Publishing","source":"DOI.org (Crossref)","title":"Governing for Sustainable</w:instrText>
      </w:r>
      <w:r w:rsidRPr="007514A7">
        <w:rPr>
          <w:rtl/>
        </w:rPr>
        <w:instrText xml:space="preserve"> </w:instrText>
      </w:r>
      <w:r w:rsidRPr="007514A7">
        <w:instrText>Prosperity in the Middle East and North Africa","URL":"https://www.oecd.org/en/publications/governing-for-sustainable-prosperity-in-the-middle-east-and-north-africa_d0da1d30-en.html","author":[{"literal":"OECD"}],"accessed":{"date-parts</w:instrText>
      </w:r>
      <w:r w:rsidRPr="007514A7">
        <w:rPr>
          <w:rtl/>
        </w:rPr>
        <w:instrText>":[["2026",7,13]]</w:instrText>
      </w:r>
      <w:r w:rsidRPr="007514A7">
        <w:instrText>}</w:instrText>
      </w:r>
      <w:r w:rsidRPr="007514A7">
        <w:rPr>
          <w:rtl/>
        </w:rPr>
        <w:instrText>,"</w:instrText>
      </w:r>
      <w:r w:rsidRPr="007514A7">
        <w:instrText>issued":{"date-parts</w:instrText>
      </w:r>
      <w:r w:rsidRPr="007514A7">
        <w:rPr>
          <w:rtl/>
        </w:rPr>
        <w:instrText>":[["2024",10,21]]</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t>(OECD, 2024)</w:t>
      </w:r>
      <w:r w:rsidRPr="007514A7">
        <w:rPr>
          <w:rtl/>
        </w:rPr>
        <w:fldChar w:fldCharType="end"/>
      </w:r>
    </w:p>
    <w:p w14:paraId="5DF79056" w14:textId="77777777" w:rsidR="007514A7" w:rsidRPr="007514A7" w:rsidRDefault="007514A7" w:rsidP="007514A7">
      <w:pPr>
        <w:rPr>
          <w:rtl/>
        </w:rPr>
      </w:pPr>
      <w:r w:rsidRPr="007514A7">
        <w:rPr>
          <w:rtl/>
        </w:rPr>
        <w:t>ويلاحظ عند مراجعة الأدبيات أن مفهوم الحوكمة المؤسسية لم يرتبط بتعريف واحد، وإنما تناولته الأدبيات من زوايا متعددة تبعاً لطبيعة الجهة التي قدمت التعريف والهدف من استخدامه، إلا أن جميعها يجتمع حول كونها منظومة متكاملة لتنظيم إدارة المؤسسة وتوجيهها بما يحقق الكفاءة والشفافية ويحافظ على حقوق أصحاب المصلحة.</w:t>
      </w:r>
    </w:p>
    <w:p w14:paraId="7D691086" w14:textId="77777777" w:rsidR="007514A7" w:rsidRPr="007514A7" w:rsidRDefault="007514A7" w:rsidP="007514A7">
      <w:pPr>
        <w:rPr>
          <w:rtl/>
        </w:rPr>
      </w:pPr>
      <w:r w:rsidRPr="007514A7">
        <w:rPr>
          <w:rtl/>
        </w:rPr>
        <w:t xml:space="preserve">وقد عرفها </w:t>
      </w:r>
      <w:r w:rsidRPr="007514A7">
        <w:rPr>
          <w:rtl/>
        </w:rPr>
        <w:fldChar w:fldCharType="begin"/>
      </w:r>
      <w:r w:rsidRPr="007514A7">
        <w:rPr>
          <w:rtl/>
        </w:rPr>
        <w:instrText xml:space="preserve"> </w:instrText>
      </w:r>
      <w:r w:rsidRPr="007514A7">
        <w:instrText>ADDIN ZOTERO_ITEM CSL_CITATION {"citationID":"K77Ku8Xm","properties":{"unsorted":false,"formattedCitation":"(Khan et al., 2019)","plainCitation":"(Khan et al., 2019)","noteIndex":0},"citationItems":[{"id":1176,"uris":["http://zotero.org/users/18677334/items/EXK6WZ59"],"itemData":{"id":1176,"type":"article-journal","abstract":"The governance of public sector infrastructure projects became an important topic of interest in the project, program, and portfolio management litera...","container-title":"Administrative Sciences","DOI":"10.3390/admsci9010009","ISSN":"2076-3387","issue":"1","language":"en","license":"http://creativecommons.org/licenses/by/3.0/","publisher":"Multidisciplinary Digital Publishing Institute","source":"www.mdpi.com","title":"Deficiencies in Project Governance: An Analysis of Infrastructure Development Program","title-short":"Deficiencies in Project Governance","URL":"https://www.mdpi.com/2076-3387/9/1/9","volume":"9","author":[{"family":"Khan","given":"Asadullah"},{"family":"Waris","given":"Muhammad"},{"family":"Ismail","given":"Ishak"},{"family":"Sajid","given":"Mirza Rizwan"},{"family":"Ullah","given":"Mehfooz"},{"family":"Usman","given":"Faisal"}],"accessed":{"date-parts":[["2026",3,7]]},"issued":{"date-parts":[["2019",1,11]]}}}],"schema":"https://github.com/citation-style-language/schema/raw/master/csl-citation.json</w:instrText>
      </w:r>
      <w:r w:rsidRPr="007514A7">
        <w:rPr>
          <w:rtl/>
        </w:rPr>
        <w:instrText xml:space="preserve">"} </w:instrText>
      </w:r>
      <w:r w:rsidRPr="007514A7">
        <w:rPr>
          <w:rtl/>
        </w:rPr>
        <w:fldChar w:fldCharType="separate"/>
      </w:r>
      <w:r w:rsidRPr="007514A7">
        <w:t>(Khan et al., 2019)</w:t>
      </w:r>
      <w:r w:rsidRPr="007514A7">
        <w:rPr>
          <w:rtl/>
        </w:rPr>
        <w:fldChar w:fldCharType="end"/>
      </w:r>
      <w:r w:rsidRPr="007514A7">
        <w:rPr>
          <w:rtl/>
        </w:rPr>
        <w:t xml:space="preserve"> بأنها منظومة من القواعد والأنظمة والإجراءات التي تنظم العلاقة بين مجلس الإدارة والإدارة التنفيذية والمساهمين وأصحاب المصلحة، بما يضمن حسن إدارة المؤسسة، ويعزز الشفافية والمساءلة، ويرشد عملية اتخاذ القرار.</w:t>
      </w:r>
    </w:p>
    <w:p w14:paraId="42ABEA5A" w14:textId="77777777" w:rsidR="007514A7" w:rsidRPr="007514A7" w:rsidRDefault="007514A7" w:rsidP="007514A7">
      <w:pPr>
        <w:rPr>
          <w:rtl/>
        </w:rPr>
      </w:pPr>
      <w:r w:rsidRPr="007514A7">
        <w:rPr>
          <w:rtl/>
        </w:rPr>
        <w:t>كما عرفها (</w:t>
      </w:r>
      <w:r w:rsidRPr="007514A7">
        <w:t>OECD, 2024</w:t>
      </w:r>
      <w:r w:rsidRPr="007514A7">
        <w:rPr>
          <w:rtl/>
        </w:rPr>
        <w:t>) بأنها إطار إداري ورقابي يهدف إلى توجيه المؤسسة ومتابعة أعمالها من خلال توزيع واضح للسلطات والمسؤوليات، ووضع آليات تكفل الالتزام بالأنظمة واللوائح، وتحقيق الاستخدام الأمثل للموارد بما يخدم أهداف المؤسسة على المدى الطويل.</w:t>
      </w:r>
    </w:p>
    <w:p w14:paraId="584A5A55" w14:textId="77777777" w:rsidR="007514A7" w:rsidRPr="007514A7" w:rsidRDefault="007514A7" w:rsidP="007514A7">
      <w:pPr>
        <w:rPr>
          <w:rtl/>
        </w:rPr>
      </w:pPr>
      <w:r w:rsidRPr="007514A7">
        <w:rPr>
          <w:rtl/>
        </w:rPr>
        <w:lastRenderedPageBreak/>
        <w:t>ويرى (</w:t>
      </w:r>
      <w:r w:rsidRPr="007514A7">
        <w:t>Alkhieli, 2018</w:t>
      </w:r>
      <w:r w:rsidRPr="007514A7">
        <w:rPr>
          <w:rtl/>
        </w:rPr>
        <w:t>) أن الحوكمة المؤسسية تمثل مجموعة من المبادئ والممارسات التي تسهم في تعزيز النزاهة والعدالة والإفصاح، وتوفر بيئة تنظيمية تساعد على رفع كفاءة الأداء، والحد من تعارض المصالح، وتعزيز ثقة المستثمرين وأصحاب المصلحة في المؤسسة.</w:t>
      </w:r>
    </w:p>
    <w:p w14:paraId="37784E57" w14:textId="77777777" w:rsidR="007514A7" w:rsidRPr="007514A7" w:rsidRDefault="007514A7" w:rsidP="007514A7">
      <w:pPr>
        <w:rPr>
          <w:rtl/>
        </w:rPr>
      </w:pPr>
      <w:r w:rsidRPr="007514A7">
        <w:rPr>
          <w:rtl/>
        </w:rPr>
        <w:t>وفي السياق نفسه، ينظر إليها (</w:t>
      </w:r>
      <w:r w:rsidRPr="007514A7">
        <w:t>World Bank, 2016</w:t>
      </w:r>
      <w:r w:rsidRPr="007514A7">
        <w:rPr>
          <w:rtl/>
        </w:rPr>
        <w:t>) باعتبارها نظاماً متكاملاً يوازن بين الحقوق والواجبات داخل المؤسسة، ويعمل على تحقيق الانسجام بين الأهداف الاستراتيجية ومتطلبات الرقابة والإدارة الرشيدة، بما يدعم استدامة المؤسسة ويعزز قدرتها على مواجهة التحديات.</w:t>
      </w:r>
    </w:p>
    <w:p w14:paraId="1D6222D2" w14:textId="77777777" w:rsidR="007514A7" w:rsidRPr="007514A7" w:rsidRDefault="007514A7" w:rsidP="007514A7">
      <w:pPr>
        <w:rPr>
          <w:rtl/>
        </w:rPr>
      </w:pPr>
      <w:r w:rsidRPr="007514A7">
        <w:rPr>
          <w:rtl/>
        </w:rPr>
        <w:t>واستناداً إلى ما سبق، يمكن تعريف الحوكمة المؤسسية في هذه الدراسة بأنها منظومة من المبادئ والسياسات والإجراءات التي تنظم إدارة شركات القطاع الخاص من خلال ترسيخ السلوك الأخلاقي، وتعزيز الرقابة والمساءلة، ودعم الإفصاح والشفافية، بما يسهم في تحسين الأداء المؤسسي وتحقيق الاستدامة التنظيمية.</w:t>
      </w:r>
    </w:p>
    <w:p w14:paraId="58DE8324"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18" w:name="_Toc236695310"/>
      <w:r w:rsidRPr="007514A7">
        <w:rPr>
          <w:rFonts w:ascii="Times New Roman" w:eastAsia="Times New Roman" w:hAnsi="Times New Roman"/>
          <w:b/>
          <w:bCs/>
          <w:kern w:val="0"/>
          <w:sz w:val="27"/>
          <w:rtl/>
          <w14:ligatures w14:val="none"/>
        </w:rPr>
        <w:t>المطلب الثاني: أهمية الحوكمة المؤسسية</w:t>
      </w:r>
      <w:bookmarkEnd w:id="18"/>
    </w:p>
    <w:p w14:paraId="6B59E666" w14:textId="77777777" w:rsidR="007514A7" w:rsidRPr="007514A7" w:rsidRDefault="007514A7" w:rsidP="007514A7">
      <w:pPr>
        <w:rPr>
          <w:rtl/>
        </w:rPr>
      </w:pPr>
      <w:r w:rsidRPr="007514A7">
        <w:rPr>
          <w:rtl/>
        </w:rPr>
        <w:t xml:space="preserve">تتضح أهمية الحوكمة المؤسسية في المؤسسات بأنها: </w:t>
      </w:r>
      <w:r w:rsidRPr="007514A7">
        <w:rPr>
          <w:rtl/>
        </w:rPr>
        <w:fldChar w:fldCharType="begin"/>
      </w:r>
      <w:r w:rsidRPr="007514A7">
        <w:rPr>
          <w:rtl/>
        </w:rPr>
        <w:instrText xml:space="preserve"> </w:instrText>
      </w:r>
      <w:r w:rsidRPr="007514A7">
        <w:instrText>ADDIN ZOTERO_ITEM CSL_CITATION {"citationID":"nF7wtt4j","properties":{"unsorted":false,"formattedCitation":"(OECD, 2024)","plainCitation":"(OECD, 2024)","noteIndex":0},"citationItems":[{"id":2411,"uris":["http://zotero.org/users/18677334/items/MZ74MT8T</w:instrText>
      </w:r>
      <w:r w:rsidRPr="007514A7">
        <w:rPr>
          <w:rtl/>
        </w:rPr>
        <w:instrText>"],"</w:instrText>
      </w:r>
      <w:r w:rsidRPr="007514A7">
        <w:instrText>itemData":{"id":2411,"type":"book","collection-title":"OECD Public Governance Reviews","DOI":"10.1787/d0da1d30-en","ISBN":"978-92-64-92316-4","language":"en","publisher":"OECD Publishing","source":"DOI.org (Crossref)","title":"Governing for Sustainable</w:instrText>
      </w:r>
      <w:r w:rsidRPr="007514A7">
        <w:rPr>
          <w:rtl/>
        </w:rPr>
        <w:instrText xml:space="preserve"> </w:instrText>
      </w:r>
      <w:r w:rsidRPr="007514A7">
        <w:instrText>Prosperity in the Middle East and North Africa","URL":"https://www.oecd.org/en/publications/governing-for-sustainable-prosperity-in-the-middle-east-and-north-africa_d0da1d30-en.html","author":[{"literal":"OECD"}],"accessed":{"date-parts</w:instrText>
      </w:r>
      <w:r w:rsidRPr="007514A7">
        <w:rPr>
          <w:rtl/>
        </w:rPr>
        <w:instrText>":[["2026",7,13]]</w:instrText>
      </w:r>
      <w:r w:rsidRPr="007514A7">
        <w:instrText>}</w:instrText>
      </w:r>
      <w:r w:rsidRPr="007514A7">
        <w:rPr>
          <w:rtl/>
        </w:rPr>
        <w:instrText>,"</w:instrText>
      </w:r>
      <w:r w:rsidRPr="007514A7">
        <w:instrText>issued":{"date-parts</w:instrText>
      </w:r>
      <w:r w:rsidRPr="007514A7">
        <w:rPr>
          <w:rtl/>
        </w:rPr>
        <w:instrText>":[["2024",10,21]]</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t>(OECD, 2024)</w:t>
      </w:r>
      <w:r w:rsidRPr="007514A7">
        <w:rPr>
          <w:rtl/>
        </w:rPr>
        <w:fldChar w:fldCharType="end"/>
      </w:r>
    </w:p>
    <w:p w14:paraId="72E8CD97" w14:textId="77777777" w:rsidR="007514A7" w:rsidRPr="007514A7" w:rsidRDefault="007514A7" w:rsidP="007514A7">
      <w:pPr>
        <w:numPr>
          <w:ilvl w:val="0"/>
          <w:numId w:val="6"/>
        </w:numPr>
        <w:contextualSpacing/>
        <w:rPr>
          <w:rtl/>
        </w:rPr>
      </w:pPr>
      <w:r w:rsidRPr="007514A7">
        <w:rPr>
          <w:rtl/>
        </w:rPr>
        <w:t>تسهم في تنظيم العلاقات بين الإدارة ومختلف أصحاب المصلحة بصورة تحقق العدالة والتوازن.</w:t>
      </w:r>
    </w:p>
    <w:p w14:paraId="6824017B" w14:textId="77777777" w:rsidR="007514A7" w:rsidRPr="007514A7" w:rsidRDefault="007514A7" w:rsidP="007514A7">
      <w:pPr>
        <w:numPr>
          <w:ilvl w:val="0"/>
          <w:numId w:val="6"/>
        </w:numPr>
        <w:contextualSpacing/>
        <w:rPr>
          <w:rtl/>
        </w:rPr>
      </w:pPr>
      <w:r w:rsidRPr="007514A7">
        <w:rPr>
          <w:rtl/>
        </w:rPr>
        <w:t>تعزز الشفافية والإفصاح بما يدعم وضوح المعلومات ويرفع مستوى الثقة المؤسسية.</w:t>
      </w:r>
    </w:p>
    <w:p w14:paraId="4859AD9D" w14:textId="77777777" w:rsidR="007514A7" w:rsidRPr="007514A7" w:rsidRDefault="007514A7" w:rsidP="007514A7">
      <w:pPr>
        <w:numPr>
          <w:ilvl w:val="0"/>
          <w:numId w:val="6"/>
        </w:numPr>
        <w:contextualSpacing/>
        <w:rPr>
          <w:rtl/>
        </w:rPr>
      </w:pPr>
      <w:r w:rsidRPr="007514A7">
        <w:rPr>
          <w:rtl/>
        </w:rPr>
        <w:t>تدعم أنظمة الرقابة والمساءلة بما يضمن سلامة الإجراءات وجودة الممارسات الإدارية.</w:t>
      </w:r>
    </w:p>
    <w:p w14:paraId="33664963" w14:textId="77777777" w:rsidR="007514A7" w:rsidRPr="007514A7" w:rsidRDefault="007514A7" w:rsidP="007514A7">
      <w:pPr>
        <w:numPr>
          <w:ilvl w:val="0"/>
          <w:numId w:val="6"/>
        </w:numPr>
        <w:contextualSpacing/>
        <w:rPr>
          <w:rtl/>
        </w:rPr>
      </w:pPr>
      <w:r w:rsidRPr="007514A7">
        <w:rPr>
          <w:rtl/>
        </w:rPr>
        <w:t>تحد من تعارض المصالح وإساءة استخدام الصلاحيات من خلال قواعد تنظيمية واضحة.</w:t>
      </w:r>
    </w:p>
    <w:p w14:paraId="761A1D46" w14:textId="77777777" w:rsidR="007514A7" w:rsidRPr="007514A7" w:rsidRDefault="007514A7" w:rsidP="007514A7">
      <w:pPr>
        <w:numPr>
          <w:ilvl w:val="0"/>
          <w:numId w:val="6"/>
        </w:numPr>
        <w:contextualSpacing/>
        <w:rPr>
          <w:rtl/>
        </w:rPr>
      </w:pPr>
      <w:r w:rsidRPr="007514A7">
        <w:rPr>
          <w:rtl/>
        </w:rPr>
        <w:t>ترفع كفاءة اتخاذ القرارات الإدارية بالاعتماد على معلومات دقيقة وآليات رقابية فعالة.</w:t>
      </w:r>
    </w:p>
    <w:p w14:paraId="62E1FD1D" w14:textId="77777777" w:rsidR="007514A7" w:rsidRPr="007514A7" w:rsidRDefault="007514A7" w:rsidP="007514A7">
      <w:pPr>
        <w:numPr>
          <w:ilvl w:val="0"/>
          <w:numId w:val="6"/>
        </w:numPr>
        <w:contextualSpacing/>
        <w:rPr>
          <w:rtl/>
        </w:rPr>
      </w:pPr>
      <w:r w:rsidRPr="007514A7">
        <w:rPr>
          <w:rtl/>
        </w:rPr>
        <w:t>تسهم في الاستخدام الأمثل للموارد البشرية والمالية والتقنية بما يحسن كفاءة الأداء.</w:t>
      </w:r>
    </w:p>
    <w:p w14:paraId="12B836F3" w14:textId="77777777" w:rsidR="007514A7" w:rsidRPr="007514A7" w:rsidRDefault="007514A7" w:rsidP="007514A7">
      <w:pPr>
        <w:numPr>
          <w:ilvl w:val="0"/>
          <w:numId w:val="6"/>
        </w:numPr>
        <w:contextualSpacing/>
        <w:rPr>
          <w:rtl/>
        </w:rPr>
      </w:pPr>
      <w:r w:rsidRPr="007514A7">
        <w:rPr>
          <w:rtl/>
        </w:rPr>
        <w:t>تعزز الالتزام بالقيم الأخلاقية والنزاهة والمسؤولية في مختلف المستويات الإدارية.</w:t>
      </w:r>
    </w:p>
    <w:p w14:paraId="4020D3F5" w14:textId="77777777" w:rsidR="007514A7" w:rsidRPr="007514A7" w:rsidRDefault="007514A7" w:rsidP="007514A7">
      <w:pPr>
        <w:numPr>
          <w:ilvl w:val="0"/>
          <w:numId w:val="6"/>
        </w:numPr>
        <w:contextualSpacing/>
        <w:rPr>
          <w:rtl/>
        </w:rPr>
      </w:pPr>
      <w:r w:rsidRPr="007514A7">
        <w:rPr>
          <w:rtl/>
        </w:rPr>
        <w:t>تساعد المؤسسة على إدارة المخاطر والحد من الانحرافات التنظيمية بصورة أكثر فاعلية.</w:t>
      </w:r>
    </w:p>
    <w:p w14:paraId="46702303" w14:textId="77777777" w:rsidR="007514A7" w:rsidRPr="007514A7" w:rsidRDefault="007514A7" w:rsidP="007514A7">
      <w:pPr>
        <w:numPr>
          <w:ilvl w:val="0"/>
          <w:numId w:val="6"/>
        </w:numPr>
        <w:contextualSpacing/>
        <w:rPr>
          <w:rtl/>
        </w:rPr>
      </w:pPr>
      <w:r w:rsidRPr="007514A7">
        <w:rPr>
          <w:rtl/>
        </w:rPr>
        <w:t>تدعم تحقيق الأهداف الاستراتيجية من خلال تحسين جودة الإدارة ومتابعة تنفيذ الخطط.</w:t>
      </w:r>
    </w:p>
    <w:p w14:paraId="56FC0F18" w14:textId="77777777" w:rsidR="007514A7" w:rsidRPr="007514A7" w:rsidRDefault="007514A7" w:rsidP="007514A7">
      <w:pPr>
        <w:numPr>
          <w:ilvl w:val="0"/>
          <w:numId w:val="6"/>
        </w:numPr>
        <w:contextualSpacing/>
        <w:rPr>
          <w:rtl/>
        </w:rPr>
      </w:pPr>
      <w:r w:rsidRPr="007514A7">
        <w:rPr>
          <w:rtl/>
        </w:rPr>
        <w:t>تعزز ثقة المستثمرين والعملاء وأصحاب المصلحة بما يسهم في استدامة المؤسسة.</w:t>
      </w:r>
    </w:p>
    <w:p w14:paraId="1EDBDFDE" w14:textId="77777777" w:rsidR="007514A7" w:rsidRPr="007514A7" w:rsidRDefault="007514A7" w:rsidP="007514A7">
      <w:pPr>
        <w:numPr>
          <w:ilvl w:val="0"/>
          <w:numId w:val="6"/>
        </w:numPr>
        <w:contextualSpacing/>
        <w:rPr>
          <w:rtl/>
        </w:rPr>
      </w:pPr>
      <w:r w:rsidRPr="007514A7">
        <w:rPr>
          <w:rtl/>
        </w:rPr>
        <w:t>ترفع القدرة التنافسية للمؤسسة من خلال تطوير الممارسات الإدارية وتحسين جودة الأداء.</w:t>
      </w:r>
    </w:p>
    <w:p w14:paraId="7427FA72"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19" w:name="_Toc236695311"/>
      <w:r w:rsidRPr="007514A7">
        <w:rPr>
          <w:rFonts w:ascii="Times New Roman" w:eastAsia="Times New Roman" w:hAnsi="Times New Roman"/>
          <w:b/>
          <w:bCs/>
          <w:kern w:val="0"/>
          <w:sz w:val="27"/>
          <w:rtl/>
          <w14:ligatures w14:val="none"/>
        </w:rPr>
        <w:t>المطلب الثالث: خصائص الحوكمة المؤسسية</w:t>
      </w:r>
      <w:bookmarkEnd w:id="19"/>
    </w:p>
    <w:p w14:paraId="3CBFED76" w14:textId="77777777" w:rsidR="007514A7" w:rsidRPr="007514A7" w:rsidRDefault="007514A7" w:rsidP="007514A7">
      <w:pPr>
        <w:rPr>
          <w:rtl/>
        </w:rPr>
      </w:pPr>
      <w:r w:rsidRPr="007514A7">
        <w:rPr>
          <w:rtl/>
        </w:rPr>
        <w:t xml:space="preserve">تتميز الحوكمة المؤسسية بمجموعة من الخصائص التي تجعلها إطاراً فعالاً لتحسين الإدارة وتعزيز الأداء المؤسسي، ومن أبرزها: </w:t>
      </w:r>
      <w:r w:rsidRPr="007514A7">
        <w:rPr>
          <w:rtl/>
        </w:rPr>
        <w:fldChar w:fldCharType="begin"/>
      </w:r>
      <w:r w:rsidRPr="007514A7">
        <w:rPr>
          <w:rtl/>
        </w:rPr>
        <w:instrText xml:space="preserve"> </w:instrText>
      </w:r>
      <w:r w:rsidRPr="007514A7">
        <w:instrText>ADDIN ZOTERO_ITEM CSL_CITATION {"citationID":"6olygBvW","properties":{"unsorted":false,"formattedCitation":"(\\uc0\\u1575{}\\uc0\\u1604{}\\uc0\\u1585{}\\uc0\\u1601{}\\uc0\\u1575{}\\uc0\\u1593{}\\uc0\\u1610{}, 2025)","plainCitation</w:instrText>
      </w:r>
      <w:r w:rsidRPr="007514A7">
        <w:rPr>
          <w:rtl/>
        </w:rPr>
        <w:instrText>":"(الرفاعي, 2025)","</w:instrText>
      </w:r>
      <w:r w:rsidRPr="007514A7">
        <w:instrText>noteIndex":0},"citationItems":[{"id":1293,"uris":["http://zotero.org/users/18677334/items/GXFAEEKU"],"itemData":{"id":1293,"type":"article-journal","abstract</w:instrText>
      </w:r>
      <w:r w:rsidRPr="007514A7">
        <w:rPr>
          <w:rtl/>
        </w:rPr>
        <w:instrText>":"تناولت هذه الدراسة تطبيق مبادئ الحوكمة في القطاع العام، ودورها في تعزيز الاستدامة المالية في المملكة العربية السعودية، ويمكن إيجاز أهداف الموضوع في تسليط الضوء على تحديد مؤشرات الحوكمة الأساسية في المملكة العربية السعودية، ومراجعة تأثير تطبيق مؤشرات الحوكمة على كفاءة المؤسسات المالية في المملكة، واستكشاف العلاقة بين الحوكمة والاستدامة المالية في المملكة على المستوى الاقتصادي، بالإضافة إلى تقديم توصيات عملية لتعزيز تطبيق مؤشرات الحوكمة بهدف تحقيق الاستدامة المالية في المملكة، وتمثلت أبرز نتائج الدراسة في أن تحقيق مستويات متقدمة من الحوكمة يعزز التنمية المستدامة ويخفف من نتائج الأزمات السياسية والاقتصادية، كما تعد الشفافية والحوكمة الفعالة من الركائز الأساسية لضمان استقرار الاقتصادات ونموها المستدام، كما أن الاستدامة المالية تعد هدفا استراتيجيا للمملكة، خاصة في ظل التحديات الاقتصادية التي واجهتها خلال العقد الماضي بسبب تقلبات أسعار النفط، لذا كانت الحاجة إلى تنويع مصادر الدخل واضحة لزيادة الإيرادات غير النفطية وتعزيز كفاءة الإنفاق الحكومي، وأن أداء السعودية تحسن تدريجيا في مؤشر الشفافية وفقا لمؤشر الشفافية الدولية لمكافحة الفساد الدولي، وفي أغلب مؤشرات الحوكمة بفضل الله ثم الإصلاحات الحكومية لمكافحة الفساد، ونتيجة تكثيف الجهود لتعزيز الشفافية والنزاهة في المؤسسات الحكومية والمشاريع الاقتصادية، كما أن الدراسة أوصت بتعزيز الشفافية والمساءلة المؤسسية وذلك من خلال تطبيق مؤشرات الحوكمة بشكل أكثر فاعلية، كما أوصت بتطوير وتوحيد مؤشرات الحوكمة، وأنه يجب أن تعمل الجهات الحكومية على تطوير مجموعة متكاملة من مؤشرات الحوكمة التي تتماشى مع احتياجات الاقتصاد السعودي، حيث اتبع الباحثان في بحثهما المنهج الاستقرائي والمنهج الوصفي التحليلي القائم على وصف وتحليل البيانات والإحصاءات المتوفرة في الدراسة.","</w:instrText>
      </w:r>
      <w:r w:rsidRPr="007514A7">
        <w:instrText>container-title</w:instrText>
      </w:r>
      <w:r w:rsidRPr="007514A7">
        <w:rPr>
          <w:rtl/>
        </w:rPr>
        <w:instrText>":"مجلة الأندلس للعلوم الإنسانية و الاجتماعية","</w:instrText>
      </w:r>
      <w:r w:rsidRPr="007514A7">
        <w:instrText>ISSN":"2410-521X","issue":"115","journalAbbreviation":"AJHSS","language":"ar","license</w:instrText>
      </w:r>
      <w:r w:rsidRPr="007514A7">
        <w:rPr>
          <w:rtl/>
        </w:rPr>
        <w:instrText xml:space="preserve">":"الحقوق الفكرية </w:instrText>
      </w:r>
      <w:r w:rsidRPr="007514A7">
        <w:instrText>(c) 2025","page":"141-163","source":"aust.uni.ye","title</w:instrText>
      </w:r>
      <w:r w:rsidRPr="007514A7">
        <w:rPr>
          <w:rtl/>
        </w:rPr>
        <w:instrText>":"واقع تطبيق مبادئ الحوكمة في القطاع العام ودورها في تعزيز الاستدامة المالية في المملكة العربية السعودية: 10.35781/1637-000-115-005","</w:instrText>
      </w:r>
      <w:r w:rsidRPr="007514A7">
        <w:instrText>title-short</w:instrText>
      </w:r>
      <w:r w:rsidRPr="007514A7">
        <w:rPr>
          <w:rtl/>
        </w:rPr>
        <w:instrText>":"واقع تطبيق مبادئ الحوكمة في القطاع العام ودورها في تعزيز الاستدامة المالية في المملكة العربية السعودية","</w:instrText>
      </w:r>
      <w:r w:rsidRPr="007514A7">
        <w:instrText>volume":"12","author":[{"family</w:instrText>
      </w:r>
      <w:r w:rsidRPr="007514A7">
        <w:rPr>
          <w:rtl/>
        </w:rPr>
        <w:instrText>":"الرفاعي","</w:instrText>
      </w:r>
      <w:r w:rsidRPr="007514A7">
        <w:instrText>given</w:instrText>
      </w:r>
      <w:r w:rsidRPr="007514A7">
        <w:rPr>
          <w:rtl/>
        </w:rPr>
        <w:instrText>":"علاء بن سعد بن رجاء الله"}],"</w:instrText>
      </w:r>
      <w:r w:rsidRPr="007514A7">
        <w:instrText>issued":{"date-parts":[["2025"]]}}}],"schema":"https://github.com/citation-style-language/schema/raw/master/csl-citation.json</w:instrText>
      </w:r>
      <w:r w:rsidRPr="007514A7">
        <w:rPr>
          <w:rtl/>
        </w:rPr>
        <w:instrText xml:space="preserve">"} </w:instrText>
      </w:r>
      <w:r w:rsidRPr="007514A7">
        <w:rPr>
          <w:rtl/>
        </w:rPr>
        <w:fldChar w:fldCharType="separate"/>
      </w:r>
      <w:r w:rsidRPr="007514A7">
        <w:rPr>
          <w:kern w:val="0"/>
          <w:rtl/>
        </w:rPr>
        <w:t>(الرفاعي, 2025)</w:t>
      </w:r>
      <w:r w:rsidRPr="007514A7">
        <w:rPr>
          <w:rtl/>
        </w:rPr>
        <w:fldChar w:fldCharType="end"/>
      </w:r>
    </w:p>
    <w:p w14:paraId="2A05A00F" w14:textId="77777777" w:rsidR="007514A7" w:rsidRPr="007514A7" w:rsidRDefault="007514A7" w:rsidP="007514A7">
      <w:pPr>
        <w:numPr>
          <w:ilvl w:val="0"/>
          <w:numId w:val="7"/>
        </w:numPr>
        <w:contextualSpacing/>
        <w:rPr>
          <w:rtl/>
        </w:rPr>
      </w:pPr>
      <w:r w:rsidRPr="007514A7">
        <w:rPr>
          <w:rtl/>
        </w:rPr>
        <w:lastRenderedPageBreak/>
        <w:t>وضوح الأدوار والمسؤوليات: تحديد اختصاصات وصلاحيات الأطراف الإدارية والرقابية بما يمنع التداخل ويعزز كفاءة اتخاذ القرار.</w:t>
      </w:r>
    </w:p>
    <w:p w14:paraId="34DA3146" w14:textId="77777777" w:rsidR="007514A7" w:rsidRPr="007514A7" w:rsidRDefault="007514A7" w:rsidP="007514A7">
      <w:pPr>
        <w:numPr>
          <w:ilvl w:val="0"/>
          <w:numId w:val="7"/>
        </w:numPr>
        <w:contextualSpacing/>
        <w:rPr>
          <w:rtl/>
        </w:rPr>
      </w:pPr>
      <w:r w:rsidRPr="007514A7">
        <w:rPr>
          <w:rtl/>
        </w:rPr>
        <w:t>الشفافية والإفصاح: توفير المعلومات الدقيقة في الوقت المناسب بما يعزز الثقة ويدعم القرارات الإدارية الرشيدة.</w:t>
      </w:r>
    </w:p>
    <w:p w14:paraId="31A10B65" w14:textId="77777777" w:rsidR="007514A7" w:rsidRPr="007514A7" w:rsidRDefault="007514A7" w:rsidP="007514A7">
      <w:pPr>
        <w:numPr>
          <w:ilvl w:val="0"/>
          <w:numId w:val="7"/>
        </w:numPr>
        <w:contextualSpacing/>
        <w:rPr>
          <w:rtl/>
        </w:rPr>
      </w:pPr>
      <w:r w:rsidRPr="007514A7">
        <w:rPr>
          <w:rtl/>
        </w:rPr>
        <w:t>المساءلة والرقابة: وجود آليات فعالة لمتابعة الأداء وضمان الالتزام بالأنظمة ومحاسبة المسؤولين عن النتائج.</w:t>
      </w:r>
    </w:p>
    <w:p w14:paraId="0A3EE7AE" w14:textId="77777777" w:rsidR="007514A7" w:rsidRPr="007514A7" w:rsidRDefault="007514A7" w:rsidP="007514A7">
      <w:pPr>
        <w:numPr>
          <w:ilvl w:val="0"/>
          <w:numId w:val="7"/>
        </w:numPr>
        <w:contextualSpacing/>
        <w:rPr>
          <w:rtl/>
        </w:rPr>
      </w:pPr>
      <w:r w:rsidRPr="007514A7">
        <w:rPr>
          <w:rtl/>
        </w:rPr>
        <w:t>العدالة والمساواة: ضمان التعامل العادل مع جميع أصحاب المصلحة وتحقيق التوازن بين مختلف المصالح.</w:t>
      </w:r>
    </w:p>
    <w:p w14:paraId="2A4AA45A" w14:textId="77777777" w:rsidR="007514A7" w:rsidRPr="007514A7" w:rsidRDefault="007514A7" w:rsidP="007514A7">
      <w:pPr>
        <w:numPr>
          <w:ilvl w:val="0"/>
          <w:numId w:val="7"/>
        </w:numPr>
        <w:contextualSpacing/>
        <w:rPr>
          <w:rtl/>
        </w:rPr>
      </w:pPr>
      <w:r w:rsidRPr="007514A7">
        <w:rPr>
          <w:rtl/>
        </w:rPr>
        <w:t>الالتزام الأخلاقي: تعزيز قيم النزاهة والموضوعية والحد من تضارب المصالح في الممارسات الإدارية.</w:t>
      </w:r>
    </w:p>
    <w:p w14:paraId="0C8FD5A2" w14:textId="77777777" w:rsidR="007514A7" w:rsidRPr="007514A7" w:rsidRDefault="007514A7" w:rsidP="007514A7">
      <w:pPr>
        <w:numPr>
          <w:ilvl w:val="0"/>
          <w:numId w:val="7"/>
        </w:numPr>
        <w:contextualSpacing/>
        <w:rPr>
          <w:rtl/>
        </w:rPr>
      </w:pPr>
      <w:r w:rsidRPr="007514A7">
        <w:rPr>
          <w:rtl/>
        </w:rPr>
        <w:t>الاستدامة المؤسسية: التركيز على تحقيق النمو المستمر وتعزيز قدرة المؤسسة على مواجهة التحديات المستقبلية.</w:t>
      </w:r>
    </w:p>
    <w:p w14:paraId="05035F87" w14:textId="77777777" w:rsidR="007514A7" w:rsidRPr="007514A7" w:rsidRDefault="007514A7" w:rsidP="007514A7">
      <w:pPr>
        <w:numPr>
          <w:ilvl w:val="0"/>
          <w:numId w:val="7"/>
        </w:numPr>
        <w:contextualSpacing/>
        <w:rPr>
          <w:rtl/>
        </w:rPr>
      </w:pPr>
      <w:r w:rsidRPr="007514A7">
        <w:rPr>
          <w:rtl/>
        </w:rPr>
        <w:t>المرونة والتكيف: إمكانية تطبيق مبادئ الحوكمة وفق طبيعة المؤسسة مع تطوير آلياتها بما يتناسب مع المتغيرات.</w:t>
      </w:r>
    </w:p>
    <w:p w14:paraId="6D746FF1" w14:textId="77777777" w:rsidR="007514A7" w:rsidRPr="007514A7" w:rsidRDefault="007514A7" w:rsidP="007514A7">
      <w:pPr>
        <w:numPr>
          <w:ilvl w:val="0"/>
          <w:numId w:val="7"/>
        </w:numPr>
        <w:contextualSpacing/>
        <w:rPr>
          <w:rtl/>
        </w:rPr>
      </w:pPr>
      <w:r w:rsidRPr="007514A7">
        <w:rPr>
          <w:rtl/>
        </w:rPr>
        <w:t>تعزيز الثقة المؤسسية: بناء علاقة إيجابية بين المؤسسة وأصحاب المصلحة من خلال الإدارة الرشيدة والالتزام بالمعايير.</w:t>
      </w:r>
    </w:p>
    <w:p w14:paraId="26F76FB5"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20" w:name="_Toc236695312"/>
      <w:r w:rsidRPr="007514A7">
        <w:rPr>
          <w:rFonts w:ascii="Times New Roman" w:eastAsia="Times New Roman" w:hAnsi="Times New Roman"/>
          <w:b/>
          <w:bCs/>
          <w:kern w:val="0"/>
          <w:sz w:val="27"/>
          <w:rtl/>
          <w14:ligatures w14:val="none"/>
        </w:rPr>
        <w:t>المطلب الرابع: مبادئ الحوكمة المؤسسية</w:t>
      </w:r>
      <w:bookmarkEnd w:id="20"/>
    </w:p>
    <w:p w14:paraId="7D852FAB" w14:textId="77777777" w:rsidR="007514A7" w:rsidRPr="007514A7" w:rsidRDefault="007514A7" w:rsidP="007514A7">
      <w:pPr>
        <w:rPr>
          <w:rtl/>
        </w:rPr>
      </w:pPr>
      <w:r w:rsidRPr="007514A7">
        <w:rPr>
          <w:rtl/>
        </w:rPr>
        <w:t>يقوم تطبيق الحوكمة المؤسسية على مجموعة من المبادئ التي تشكل الأساس الذي تستند إليه الممارسات الإدارية داخل المؤسسة، إذ تمثل هذه المبادئ الإطار الذي ينظم العلاقة بين الإدارة وأصحاب المصلحة، ويضمن سلامة العمليات الإدارية وتحقيق أهداف المؤسسة بكفاءة وشفافية. وقد تناولت الأدبيات عدداً من المبادئ الأساسية للحوكمة، إلا أن الدراسة الحالية ركزت على المبادئ التي تمثل أبعادها الرئيسة، وهي السلوك الأخلاقي، والرقابة والمساءلة، والإفصاح والشفافية.</w:t>
      </w:r>
    </w:p>
    <w:p w14:paraId="7982A6CF" w14:textId="77777777" w:rsidR="007514A7" w:rsidRPr="007514A7" w:rsidRDefault="007514A7" w:rsidP="007514A7">
      <w:pPr>
        <w:rPr>
          <w:b/>
          <w:bCs/>
          <w:rtl/>
        </w:rPr>
      </w:pPr>
      <w:r w:rsidRPr="007514A7">
        <w:rPr>
          <w:b/>
          <w:bCs/>
          <w:rtl/>
        </w:rPr>
        <w:t>أولاً: السلوك الأخلاقي</w:t>
      </w:r>
    </w:p>
    <w:p w14:paraId="24463E6C" w14:textId="77777777" w:rsidR="007514A7" w:rsidRPr="007514A7" w:rsidRDefault="007514A7" w:rsidP="007514A7">
      <w:pPr>
        <w:rPr>
          <w:rtl/>
        </w:rPr>
      </w:pPr>
      <w:r w:rsidRPr="007514A7">
        <w:rPr>
          <w:rtl/>
        </w:rPr>
        <w:t xml:space="preserve">يعد السلوك الأخلاقي من أهم المبادئ التي تقوم عليها الحوكمة المؤسسية، إذ يرتبط بالتزام المؤسسة والعاملين فيها بالقيم المهنية والأخلاقية في جميع الممارسات الإدارية والتنظيمية. ويشمل ذلك النزاهة، والصدق، والعدالة، والالتزام بالأنظمة، واحترام حقوق أصحاب المصلحة، والابتعاد عن الممارسات التي قد تؤدي إلى تضارب المصالح أو إساءة استخدام السلطة. </w:t>
      </w:r>
      <w:r w:rsidRPr="007514A7">
        <w:rPr>
          <w:rtl/>
        </w:rPr>
        <w:fldChar w:fldCharType="begin"/>
      </w:r>
      <w:r w:rsidRPr="007514A7">
        <w:rPr>
          <w:rtl/>
        </w:rPr>
        <w:instrText xml:space="preserve"> </w:instrText>
      </w:r>
      <w:r w:rsidRPr="007514A7">
        <w:instrText>ADDIN ZOTERO_ITEM CSL_CITATION {"citationID":"UPdwR257","properties":{"unsorted":false,"formattedCitation":"(Misnan et al., 2025)","plainCitation":"(Misnan et al., 2025)","noteIndex":0},"citationItems":[{"id":1278,"uris":["http://zotero.org/users/1867733</w:instrText>
      </w:r>
      <w:r w:rsidRPr="007514A7">
        <w:rPr>
          <w:rtl/>
        </w:rPr>
        <w:instrText>4/</w:instrText>
      </w:r>
      <w:r w:rsidRPr="007514A7">
        <w:instrText>items/FYAQNBP4"],"itemData":{"id":1278,"type":"article-journal","abstract":"The research investigates sustainable infrastructure project success elements which comprise governance structures along with decision-making methods along with institutional capacity together with stakeholder involvement and monitoring and evaluation components. Sustainable infrastructure emerged as a critical solution to handle worldwide issues of urbanization and climate change which demands operational and managerial frameworks to deliver success. The study combines qualitative case studies with quantitative survey data and professional interviews to achieve its findings. Multiple infrastructure projects contributed analysis data about governance frameworks together with decision-making strategies and institutional capacity and stakeholder engagement performance to determine their effect on project success. The research proves that multi-stakeholder alliances and public-private agreements serve as fundamental elements which</w:instrText>
      </w:r>
      <w:r w:rsidRPr="007514A7">
        <w:rPr>
          <w:rtl/>
        </w:rPr>
        <w:instrText xml:space="preserve"> </w:instrText>
      </w:r>
      <w:r w:rsidRPr="007514A7">
        <w:instrText>drive up achievement rates. The outcomes of projects strongly depend on decision-making approaches which combine inclusivity with transparency because these elements build trust between stakeholders and increase their commitment. The use of institutional</w:instrText>
      </w:r>
      <w:r w:rsidRPr="007514A7">
        <w:rPr>
          <w:rtl/>
        </w:rPr>
        <w:instrText xml:space="preserve"> </w:instrText>
      </w:r>
      <w:r w:rsidRPr="007514A7">
        <w:instrText>capacity including skills and technology proved to be the most important element for sustaining long-term success. Project success depends on active stakeholder engagement especially community involvement because it helps projects match local requirements</w:instrText>
      </w:r>
      <w:r w:rsidRPr="007514A7">
        <w:rPr>
          <w:rtl/>
        </w:rPr>
        <w:instrText xml:space="preserve"> </w:instrText>
      </w:r>
      <w:r w:rsidRPr="007514A7">
        <w:instrText>to gain community support and reach better outcomes. Real-time monitoring emerged as a fundamental system for tracking progress because it helps projects stay on course as well as support sustainability goal achievement. Successful sustainable infrastructure needs organizations to establish sustainable projects by aligning governance systems with skilled institutions and active stakeholder involvement and continuous monitoring protocols and performance assessments. Future projects will obtain superior long-term sustainability and resilience when these areas receive additional strengthening.","container-title":"Heritage and Sustainable Development","DOI":"10.37868/hsd.v7i1.1210","ISSN":"2712-0554","issue":"1","language":"en","license":"Copyright (c) 2025</w:instrText>
      </w:r>
      <w:r w:rsidRPr="007514A7">
        <w:rPr>
          <w:rtl/>
        </w:rPr>
        <w:instrText xml:space="preserve"> </w:instrText>
      </w:r>
      <w:r w:rsidRPr="007514A7">
        <w:instrText>Mohd Saidin Misnan, Ubaldo  Comite, Ederson de los Trino  Tapia, Tan Huu  Nguyen, Ahmed Al-Hunaiyyan, Ihsan  Noor","page":"543-556","source":"hsd.ardascience.com","title":"Effective governance frameworks for sustainable infrastructure insights from successful projects","volume":"7","author":[{"family":"Misnan","given":"Mohd Saidin"},{"family":"Comite","given":"Ubaldo"},{"family":"Tapia","given":"Ederson de los Trino"},{"family":"Nguyen","given":"Tan Huu"},{"family":"Al-Hunaiyyan","given":"Ahmed"},{"family</w:instrText>
      </w:r>
      <w:r w:rsidRPr="007514A7">
        <w:rPr>
          <w:rtl/>
        </w:rPr>
        <w:instrText>":"</w:instrText>
      </w:r>
      <w:r w:rsidRPr="007514A7">
        <w:instrText>Noor","given":"Ihsan"}],"issued":{"date-parts":[["2025",6,3]]}}}],"schema":"https://github.com/citation-style-language/schema/raw/master/csl-citation.json</w:instrText>
      </w:r>
      <w:r w:rsidRPr="007514A7">
        <w:rPr>
          <w:rtl/>
        </w:rPr>
        <w:instrText xml:space="preserve">"} </w:instrText>
      </w:r>
      <w:r w:rsidRPr="007514A7">
        <w:rPr>
          <w:rtl/>
        </w:rPr>
        <w:fldChar w:fldCharType="separate"/>
      </w:r>
      <w:r w:rsidRPr="007514A7">
        <w:t>(Misnan et al., 2025)</w:t>
      </w:r>
      <w:r w:rsidRPr="007514A7">
        <w:rPr>
          <w:rtl/>
        </w:rPr>
        <w:fldChar w:fldCharType="end"/>
      </w:r>
    </w:p>
    <w:p w14:paraId="35D58C60" w14:textId="77777777" w:rsidR="007514A7" w:rsidRPr="007514A7" w:rsidRDefault="007514A7" w:rsidP="007514A7">
      <w:pPr>
        <w:rPr>
          <w:rtl/>
        </w:rPr>
      </w:pPr>
      <w:r w:rsidRPr="007514A7">
        <w:rPr>
          <w:rtl/>
        </w:rPr>
        <w:lastRenderedPageBreak/>
        <w:t xml:space="preserve">ويسهم الالتزام بالسلوك الأخلاقي في تعزيز الثقة داخل المؤسسة وخارجها، كما يساعد على ترسيخ ثقافة المسؤولية والانضباط، ويحد من الممارسات غير النظامية، الأمر الذي ينعكس إيجاباً على جودة القرارات الإدارية وفاعلية الأداء المؤسسي. </w:t>
      </w:r>
      <w:r w:rsidRPr="007514A7">
        <w:rPr>
          <w:rtl/>
        </w:rPr>
        <w:fldChar w:fldCharType="begin"/>
      </w:r>
      <w:r w:rsidRPr="007514A7">
        <w:rPr>
          <w:rtl/>
        </w:rPr>
        <w:instrText xml:space="preserve"> </w:instrText>
      </w:r>
      <w:r w:rsidRPr="007514A7">
        <w:instrText>ADDIN ZOTERO_ITEM CSL_CITATION {"citationID":"hxhKrY1s","properties":{"unsorted":false,"formattedCitation":"(\\uc0\\u1605{}\\uc0\\u1581{}\\uc0\\u1605{}\\uc0\\u1583{} &amp; \\uc0\\u1593{}\\uc0\\u1576{}\\uc0\\u1583{} \\uc0\\u1575{}\\uc0\\u1604{}\\uc0\\u1581</w:instrText>
      </w:r>
      <w:r w:rsidRPr="007514A7">
        <w:rPr>
          <w:rtl/>
        </w:rPr>
        <w:instrText>{}\\</w:instrText>
      </w:r>
      <w:r w:rsidRPr="007514A7">
        <w:instrText>uc0\\u1602{}, 2020)","plainCitation</w:instrText>
      </w:r>
      <w:r w:rsidRPr="007514A7">
        <w:rPr>
          <w:rtl/>
        </w:rPr>
        <w:instrText>":"(محمد &amp; عبد الحق, 2020)","</w:instrText>
      </w:r>
      <w:r w:rsidRPr="007514A7">
        <w:instrText>noteIndex":0},"citationItems":[{"id":1346,"uris":["http://zotero.org/users/18677334/items/KI2ZJ2XD"],"itemData":{"id":1346,"type":"article-journal","abstract</w:instrText>
      </w:r>
      <w:r w:rsidRPr="007514A7">
        <w:rPr>
          <w:rtl/>
        </w:rPr>
        <w:instrText xml:space="preserve">":"تهدف هذه الدراسة إلى تحديد دور حوكمة الشركات في تحسين الأداء المؤسسي، ومحاولة إسقاط ذلك على شركة نفطال – بسكرة- من خلال دراسة إستبيانية لعينة من 72 مفردة من الموظفين الإداريين في الشركة، عن طريق أداة الإستبيان، حيث تم إستخدام برنامج الجداول 2007 </w:instrText>
      </w:r>
      <w:r w:rsidRPr="007514A7">
        <w:instrText>EXCEL</w:instrText>
      </w:r>
      <w:r w:rsidRPr="007514A7">
        <w:rPr>
          <w:rtl/>
        </w:rPr>
        <w:instrText xml:space="preserve"> لتفريغ البيانات، وبرنامج الحزم الإحصائية للعلوم الإجتماعية </w:instrText>
      </w:r>
      <w:r w:rsidRPr="007514A7">
        <w:instrText>SPSS V22</w:instrText>
      </w:r>
      <w:r w:rsidRPr="007514A7">
        <w:rPr>
          <w:rtl/>
        </w:rPr>
        <w:instrText xml:space="preserve"> للمعالجة البيانات وتحليل وتفسير النتائج.\</w:instrText>
      </w:r>
      <w:r w:rsidRPr="007514A7">
        <w:instrText>n</w:instrText>
      </w:r>
      <w:r w:rsidRPr="007514A7">
        <w:rPr>
          <w:rtl/>
        </w:rPr>
        <w:instrText>وخلصت هذه الدراسة إلى وجود مستوى قبول متوسط لحوكمة الشركات في شركة نفطال من خلال التركيز على السلوك الأخلاقي، الرقابة والمساءلة والإفصاح والشفافية، وهذا راجع إلى سعي الشركة لتطبيق أبعاد الحوكمة بشكل جيد، بالإضافة إلى وجود مستوى قبول متوسط أيضا للأداء في شركة نفطال، حيث كان أدائها يعتبر مقبولا إلى حد ما فهي تسعى إلى تحقيق أكبر ربح ممكن وذلك من خلال كسب زبائن جدد وزيادة حصتها السوقية كما تعمل على تطوير مهارات عمالها، وبذلك يكون لحوكمة الشركات أهمية نسبية كبيرة في تحسين أداء الشركةـ\</w:instrText>
      </w:r>
      <w:r w:rsidRPr="007514A7">
        <w:instrText>n This study aims to determine the role of corporate governance in improving institutional performance, trying projection this study on Naftal company-Biskra-, through a survey included 72 samples of the</w:instrText>
      </w:r>
      <w:r w:rsidRPr="007514A7">
        <w:rPr>
          <w:rtl/>
        </w:rPr>
        <w:instrText xml:space="preserve"> </w:instrText>
      </w:r>
      <w:r w:rsidRPr="007514A7">
        <w:instrText>managerial employees in institution, using the questionnaire tool, where \"Microsoft Excel 2007\" used for unloading data and the Statistical Packages for Social Sciences \"SPSS V22\" for processing data, analyzing and explaining results.\nThis study concluded that there is an accepted intermediate level of corporate governance in Naftal company, through focusing on moral behavior, control and accountability, disclosure and transparency, this is due to the company’s effort to apply governance in a good way, in addition to the accepted intermediate level of performance, as it seeks to maintain high profits through gaining new customers, increasing market share and improving employees’ skills. Therefore, corporate governance has a significant relative importance in improving the performance of the company.","container-title</w:instrText>
      </w:r>
      <w:r w:rsidRPr="007514A7">
        <w:rPr>
          <w:rtl/>
        </w:rPr>
        <w:instrText>":"مجلة اقتصاديات الاعمال والتجارة","</w:instrText>
      </w:r>
      <w:r w:rsidRPr="007514A7">
        <w:instrText>ISSN":"2676-1629","issue":"2","journalAbbreviation":"JBTE","language":"ar","page":"129-149","publisher":"ASJP","source":"asjp.cerist.dz","title</w:instrText>
      </w:r>
      <w:r w:rsidRPr="007514A7">
        <w:rPr>
          <w:rtl/>
        </w:rPr>
        <w:instrText>":"دور حوكمة الشركات في تحسين الاداء المؤسسي دراسة حالة: مؤسسة نفطال -بسكرة-","</w:instrText>
      </w:r>
      <w:r w:rsidRPr="007514A7">
        <w:instrText>title-short</w:instrText>
      </w:r>
      <w:r w:rsidRPr="007514A7">
        <w:rPr>
          <w:rtl/>
        </w:rPr>
        <w:instrText>":"دور حوكمة الشركات في تحسين الاداء المؤسسي دراسة حالة","</w:instrText>
      </w:r>
      <w:r w:rsidRPr="007514A7">
        <w:instrText>volume":"5","author</w:instrText>
      </w:r>
      <w:r w:rsidRPr="007514A7">
        <w:rPr>
          <w:rtl/>
        </w:rPr>
        <w:instrText>":[{"</w:instrText>
      </w:r>
      <w:r w:rsidRPr="007514A7">
        <w:instrText>family</w:instrText>
      </w:r>
      <w:r w:rsidRPr="007514A7">
        <w:rPr>
          <w:rtl/>
        </w:rPr>
        <w:instrText>":"محمد","</w:instrText>
      </w:r>
      <w:r w:rsidRPr="007514A7">
        <w:instrText>given</w:instrText>
      </w:r>
      <w:r w:rsidRPr="007514A7">
        <w:rPr>
          <w:rtl/>
        </w:rPr>
        <w:instrText>":"علون"},{"</w:instrText>
      </w:r>
      <w:r w:rsidRPr="007514A7">
        <w:instrText>family</w:instrText>
      </w:r>
      <w:r w:rsidRPr="007514A7">
        <w:rPr>
          <w:rtl/>
        </w:rPr>
        <w:instrText>":"عبد الحق","</w:instrText>
      </w:r>
      <w:r w:rsidRPr="007514A7">
        <w:instrText>given</w:instrText>
      </w:r>
      <w:r w:rsidRPr="007514A7">
        <w:rPr>
          <w:rtl/>
        </w:rPr>
        <w:instrText>":"سعدي"}],"</w:instrText>
      </w:r>
      <w:r w:rsidRPr="007514A7">
        <w:instrText>issued":{"date-parts</w:instrText>
      </w:r>
      <w:r w:rsidRPr="007514A7">
        <w:rPr>
          <w:rtl/>
        </w:rPr>
        <w:instrText>":[["2020",9,30]]}}}],"</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(محمد &amp; عبد الحق, 2020)</w:t>
      </w:r>
      <w:r w:rsidRPr="007514A7">
        <w:rPr>
          <w:rtl/>
        </w:rPr>
        <w:fldChar w:fldCharType="end"/>
      </w:r>
    </w:p>
    <w:p w14:paraId="5C77223A" w14:textId="77777777" w:rsidR="007514A7" w:rsidRPr="007514A7" w:rsidRDefault="007514A7" w:rsidP="007514A7">
      <w:pPr>
        <w:rPr>
          <w:b/>
          <w:bCs/>
          <w:rtl/>
        </w:rPr>
      </w:pPr>
      <w:r w:rsidRPr="007514A7">
        <w:rPr>
          <w:b/>
          <w:bCs/>
          <w:rtl/>
        </w:rPr>
        <w:t>ثانياً: الرقابة والمساءلة</w:t>
      </w:r>
    </w:p>
    <w:p w14:paraId="616905BA" w14:textId="77777777" w:rsidR="007514A7" w:rsidRPr="007514A7" w:rsidRDefault="007514A7" w:rsidP="007514A7">
      <w:pPr>
        <w:rPr>
          <w:rtl/>
        </w:rPr>
      </w:pPr>
      <w:r w:rsidRPr="007514A7">
        <w:rPr>
          <w:rtl/>
        </w:rPr>
        <w:t xml:space="preserve">تمثل الرقابة والمساءلة أحد الركائز الأساسية للحوكمة المؤسسية، حيث تهدف إلى ضمان متابعة الأداء بصورة مستمرة، والتأكد من الالتزام بالسياسات والأنظمة المعتمدة، ومحاسبة المسؤولين عن نتائج أعمالهم وقراراتهم. </w:t>
      </w:r>
      <w:r w:rsidRPr="007514A7">
        <w:rPr>
          <w:rtl/>
        </w:rPr>
        <w:fldChar w:fldCharType="begin"/>
      </w:r>
      <w:r w:rsidRPr="007514A7">
        <w:rPr>
          <w:rtl/>
        </w:rPr>
        <w:instrText xml:space="preserve"> </w:instrText>
      </w:r>
      <w:r w:rsidRPr="007514A7">
        <w:instrText>ADDIN ZOTERO_ITEM CSL_CITATION {"citationID":"Fdb6iKkh","properties":{"unsorted":false,"formattedCitation":"(Alotaibi et al., 2025)","plainCitation":"(Alotaibi et al., 2025)","noteIndex":0},"citationItems":[{"id":1311,"uris":["http://zotero.org/users/186</w:instrText>
      </w:r>
      <w:r w:rsidRPr="007514A7">
        <w:rPr>
          <w:rtl/>
        </w:rPr>
        <w:instrText>77334/</w:instrText>
      </w:r>
      <w:r w:rsidRPr="007514A7">
        <w:instrText>items/QK8IMBIT"],"itemData":{"id":1311,"type":"article-journal","abstract":"Persistent cost overruns, schedule delays, and weak control mechanisms continue to hinder construction project delivery in Saudi Arabia, where 64% of ...","container-title</w:instrText>
      </w:r>
      <w:r w:rsidRPr="007514A7">
        <w:rPr>
          <w:rtl/>
        </w:rPr>
        <w:instrText>":"</w:instrText>
      </w:r>
      <w:r w:rsidRPr="007514A7">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7514A7">
        <w:rPr>
          <w:rtl/>
        </w:rPr>
        <w:instrText xml:space="preserve">"} </w:instrText>
      </w:r>
      <w:r w:rsidRPr="007514A7">
        <w:rPr>
          <w:rtl/>
        </w:rPr>
        <w:fldChar w:fldCharType="separate"/>
      </w:r>
      <w:r w:rsidRPr="007514A7">
        <w:t>(Alotaibi et al., 2025)</w:t>
      </w:r>
      <w:r w:rsidRPr="007514A7">
        <w:rPr>
          <w:rtl/>
        </w:rPr>
        <w:fldChar w:fldCharType="end"/>
      </w:r>
    </w:p>
    <w:p w14:paraId="150D97AD" w14:textId="77777777" w:rsidR="007514A7" w:rsidRPr="007514A7" w:rsidRDefault="007514A7" w:rsidP="007514A7">
      <w:pPr>
        <w:rPr>
          <w:rtl/>
        </w:rPr>
      </w:pPr>
      <w:r w:rsidRPr="007514A7">
        <w:rPr>
          <w:rtl/>
        </w:rPr>
        <w:t>وتؤدي الرقابة الفعالة دوراً مهماً في الكشف المبكر عن الانحرافات والمخاطر، واتخاذ الإجراءات التصحيحية في الوقت المناسب، كما تعزز المساءلة مستوى الانضباط الإداري، وترفع كفاءة استخدام الموارد، وتسهم في تحسين جودة الأداء المؤسسي وتحقيق الأهداف الاستراتيجية.</w:t>
      </w:r>
    </w:p>
    <w:p w14:paraId="458078ED" w14:textId="77777777" w:rsidR="007514A7" w:rsidRPr="007514A7" w:rsidRDefault="007514A7" w:rsidP="007514A7">
      <w:pPr>
        <w:rPr>
          <w:b/>
          <w:bCs/>
          <w:rtl/>
        </w:rPr>
      </w:pPr>
      <w:r w:rsidRPr="007514A7">
        <w:rPr>
          <w:b/>
          <w:bCs/>
          <w:rtl/>
        </w:rPr>
        <w:t>ثالثاً: الإفصاح والشفافية</w:t>
      </w:r>
    </w:p>
    <w:p w14:paraId="6CABF4F6" w14:textId="77777777" w:rsidR="007514A7" w:rsidRPr="007514A7" w:rsidRDefault="007514A7" w:rsidP="007514A7">
      <w:pPr>
        <w:rPr>
          <w:rtl/>
        </w:rPr>
      </w:pPr>
      <w:r w:rsidRPr="007514A7">
        <w:rPr>
          <w:rtl/>
        </w:rPr>
        <w:t xml:space="preserve">يعد الإفصاح والشفافية من المبادئ الرئيسة التي تقوم عليها الحوكمة المؤسسية، ويقصد بهما التزام المؤسسة بالإعلان عن المعلومات الجوهرية المتعلقة بأعمالها ونتائجها وسياساتها بصورة دقيقة وواضحة وفي الوقت المناسب، بما يتيح لأصحاب المصلحة تكوين صورة واضحة عن أداء المؤسسة. </w:t>
      </w:r>
      <w:r w:rsidRPr="007514A7">
        <w:rPr>
          <w:rtl/>
        </w:rPr>
        <w:fldChar w:fldCharType="begin"/>
      </w:r>
      <w:r w:rsidRPr="007514A7">
        <w:rPr>
          <w:rtl/>
        </w:rPr>
        <w:instrText xml:space="preserve"> </w:instrText>
      </w:r>
      <w:r w:rsidRPr="007514A7">
        <w:instrText>ADDIN ZOTERO_ITEM CSL_CITATION {"citationID":"hxhKrY1s","properties":{"unsorted":false,"formattedCitation":"(\\uc0\\u1605{}\\uc0\\u1581{}\\uc0\\u1605{}\\uc0\\u1583{} &amp; \\uc0\\u1593{}\\uc0\\u1576{}\\uc0\\u1583{} \\uc0\\u1575{}\\uc0\\u1604{}\\uc0\\u1581</w:instrText>
      </w:r>
      <w:r w:rsidRPr="007514A7">
        <w:rPr>
          <w:rtl/>
        </w:rPr>
        <w:instrText>{}\\</w:instrText>
      </w:r>
      <w:r w:rsidRPr="007514A7">
        <w:instrText>uc0\\u1602{}, 2020)","plainCitation</w:instrText>
      </w:r>
      <w:r w:rsidRPr="007514A7">
        <w:rPr>
          <w:rtl/>
        </w:rPr>
        <w:instrText>":"(محمد &amp; عبد الحق, 2020)","</w:instrText>
      </w:r>
      <w:r w:rsidRPr="007514A7">
        <w:instrText>noteIndex":0},"citationItems":[{"id":1346,"uris":["http://zotero.org/users/18677334/items/KI2ZJ2XD"],"itemData":{"id":1346,"type":"article-journal","abstract</w:instrText>
      </w:r>
      <w:r w:rsidRPr="007514A7">
        <w:rPr>
          <w:rtl/>
        </w:rPr>
        <w:instrText xml:space="preserve">":"تهدف هذه الدراسة إلى تحديد دور حوكمة الشركات في تحسين الأداء المؤسسي، ومحاولة إسقاط ذلك على شركة نفطال – بسكرة- من خلال دراسة إستبيانية لعينة من 72 مفردة من الموظفين الإداريين في الشركة، عن طريق أداة الإستبيان، حيث تم إستخدام برنامج الجداول 2007 </w:instrText>
      </w:r>
      <w:r w:rsidRPr="007514A7">
        <w:instrText>EXCEL</w:instrText>
      </w:r>
      <w:r w:rsidRPr="007514A7">
        <w:rPr>
          <w:rtl/>
        </w:rPr>
        <w:instrText xml:space="preserve"> لتفريغ البيانات، وبرنامج الحزم الإحصائية للعلوم الإجتماعية </w:instrText>
      </w:r>
      <w:r w:rsidRPr="007514A7">
        <w:instrText>SPSS V22</w:instrText>
      </w:r>
      <w:r w:rsidRPr="007514A7">
        <w:rPr>
          <w:rtl/>
        </w:rPr>
        <w:instrText xml:space="preserve"> للمعالجة البيانات وتحليل وتفسير النتائج.\</w:instrText>
      </w:r>
      <w:r w:rsidRPr="007514A7">
        <w:instrText>n</w:instrText>
      </w:r>
      <w:r w:rsidRPr="007514A7">
        <w:rPr>
          <w:rtl/>
        </w:rPr>
        <w:instrText>وخلصت هذه الدراسة إلى وجود مستوى قبول متوسط لحوكمة الشركات في شركة نفطال من خلال التركيز على السلوك الأخلاقي، الرقابة والمساءلة والإفصاح والشفافية، وهذا راجع إلى سعي الشركة لتطبيق أبعاد الحوكمة بشكل جيد، بالإضافة إلى وجود مستوى قبول متوسط أيضا للأداء في شركة نفطال، حيث كان أدائها يعتبر مقبولا إلى حد ما فهي تسعى إلى تحقيق أكبر ربح ممكن وذلك من خلال كسب زبائن جدد وزيادة حصتها السوقية كما تعمل على تطوير مهارات عمالها، وبذلك يكون لحوكمة الشركات أهمية نسبية كبيرة في تحسين أداء الشركةـ\</w:instrText>
      </w:r>
      <w:r w:rsidRPr="007514A7">
        <w:instrText>n This study aims to determine the role of corporate governance in improving institutional performance, trying projection this study on Naftal company-Biskra-, through a survey included 72 samples of the</w:instrText>
      </w:r>
      <w:r w:rsidRPr="007514A7">
        <w:rPr>
          <w:rtl/>
        </w:rPr>
        <w:instrText xml:space="preserve"> </w:instrText>
      </w:r>
      <w:r w:rsidRPr="007514A7">
        <w:instrText>managerial employees in institution, using the questionnaire tool, where \"Microsoft Excel 2007\" used for unloading data and the Statistical Packages for Social Sciences \"SPSS V22\" for processing data, analyzing and explaining results.\nThis study concluded that there is an accepted intermediate level of corporate governance in Naftal company, through focusing on moral behavior, control and accountability, disclosure and transparency, this is due to the company’s effort to apply governance in a good way, in addition to the accepted intermediate level of performance, as it seeks to maintain high profits through gaining new customers, increasing market share and improving employees’ skills. Therefore, corporate governance has a significant relative importance in improving the performance of the company.","container-title</w:instrText>
      </w:r>
      <w:r w:rsidRPr="007514A7">
        <w:rPr>
          <w:rtl/>
        </w:rPr>
        <w:instrText>":"مجلة اقتصاديات الاعمال والتجارة","</w:instrText>
      </w:r>
      <w:r w:rsidRPr="007514A7">
        <w:instrText>ISSN":"2676-1629","issue":"2","journalAbbreviation":"JBTE","language":"ar","page":"129-149","publisher":"ASJP","source":"asjp.cerist.dz","title</w:instrText>
      </w:r>
      <w:r w:rsidRPr="007514A7">
        <w:rPr>
          <w:rtl/>
        </w:rPr>
        <w:instrText>":"دور حوكمة الشركات في تحسين الاداء المؤسسي دراسة حالة: مؤسسة نفطال -بسكرة-","</w:instrText>
      </w:r>
      <w:r w:rsidRPr="007514A7">
        <w:instrText>title-short</w:instrText>
      </w:r>
      <w:r w:rsidRPr="007514A7">
        <w:rPr>
          <w:rtl/>
        </w:rPr>
        <w:instrText>":"دور حوكمة الشركات في تحسين الاداء المؤسسي دراسة حالة","</w:instrText>
      </w:r>
      <w:r w:rsidRPr="007514A7">
        <w:instrText>volume":"5","author</w:instrText>
      </w:r>
      <w:r w:rsidRPr="007514A7">
        <w:rPr>
          <w:rtl/>
        </w:rPr>
        <w:instrText>":[{"</w:instrText>
      </w:r>
      <w:r w:rsidRPr="007514A7">
        <w:instrText>family</w:instrText>
      </w:r>
      <w:r w:rsidRPr="007514A7">
        <w:rPr>
          <w:rtl/>
        </w:rPr>
        <w:instrText>":"محمد","</w:instrText>
      </w:r>
      <w:r w:rsidRPr="007514A7">
        <w:instrText>given</w:instrText>
      </w:r>
      <w:r w:rsidRPr="007514A7">
        <w:rPr>
          <w:rtl/>
        </w:rPr>
        <w:instrText>":"علون"},{"</w:instrText>
      </w:r>
      <w:r w:rsidRPr="007514A7">
        <w:instrText>family</w:instrText>
      </w:r>
      <w:r w:rsidRPr="007514A7">
        <w:rPr>
          <w:rtl/>
        </w:rPr>
        <w:instrText>":"عبد الحق","</w:instrText>
      </w:r>
      <w:r w:rsidRPr="007514A7">
        <w:instrText>given</w:instrText>
      </w:r>
      <w:r w:rsidRPr="007514A7">
        <w:rPr>
          <w:rtl/>
        </w:rPr>
        <w:instrText>":"سعدي"}],"</w:instrText>
      </w:r>
      <w:r w:rsidRPr="007514A7">
        <w:instrText>issued":{"date-parts</w:instrText>
      </w:r>
      <w:r w:rsidRPr="007514A7">
        <w:rPr>
          <w:rtl/>
        </w:rPr>
        <w:instrText>":[["2020",9,30]]}}}],"</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(محمد &amp; عبد الحق, 2020)</w:t>
      </w:r>
      <w:r w:rsidRPr="007514A7">
        <w:rPr>
          <w:rtl/>
        </w:rPr>
        <w:fldChar w:fldCharType="end"/>
      </w:r>
    </w:p>
    <w:p w14:paraId="1BE16B8B" w14:textId="77777777" w:rsidR="007514A7" w:rsidRPr="007514A7" w:rsidRDefault="007514A7" w:rsidP="007514A7">
      <w:pPr>
        <w:rPr>
          <w:rtl/>
        </w:rPr>
      </w:pPr>
      <w:r w:rsidRPr="007514A7">
        <w:rPr>
          <w:rtl/>
        </w:rPr>
        <w:t xml:space="preserve">وتسهم الشفافية في تعزيز الثقة بين المؤسسة وأصحاب المصلحة، كما تدعم جودة القرارات الإدارية من خلال إتاحة المعلومات اللازمة، وتحد من الغموض والممارسات غير السليمة، الأمر الذي يساعد على رفع كفاءة الإدارة وتحسين الأداء المؤسسي. </w:t>
      </w:r>
      <w:r w:rsidRPr="007514A7">
        <w:rPr>
          <w:rtl/>
        </w:rPr>
        <w:fldChar w:fldCharType="begin"/>
      </w:r>
      <w:r w:rsidRPr="007514A7">
        <w:rPr>
          <w:rtl/>
        </w:rPr>
        <w:instrText xml:space="preserve"> </w:instrText>
      </w:r>
      <w:r w:rsidRPr="007514A7">
        <w:instrText>ADDIN ZOTERO_ITEM CSL_CITATION {"citationID":"nF7wtt4j","properties":{"unsorted":false,"formattedCitation":"(OECD, 2024)","plainCitation":"(OECD, 2024)","noteIndex":0},"citationItems":[{"id":2411,"uris":["http://zotero.org/users/18677334/items/MZ74MT8T</w:instrText>
      </w:r>
      <w:r w:rsidRPr="007514A7">
        <w:rPr>
          <w:rtl/>
        </w:rPr>
        <w:instrText>"],"</w:instrText>
      </w:r>
      <w:r w:rsidRPr="007514A7">
        <w:instrText>itemData":{"id":2411,"type":"book","collection-title":"OECD Public Governance Reviews","DOI":"10.1787/d0da1d30-en","ISBN":"978-92-64-92316-4","language":"en","publisher":"OECD Publishing","source":"DOI.org (Crossref)","title":"Governing for Sustainable</w:instrText>
      </w:r>
      <w:r w:rsidRPr="007514A7">
        <w:rPr>
          <w:rtl/>
        </w:rPr>
        <w:instrText xml:space="preserve"> </w:instrText>
      </w:r>
      <w:r w:rsidRPr="007514A7">
        <w:instrText>Prosperity in the Middle East and North Africa","URL":"https://www.oecd.org/en/publications/governing-for-sustainable-prosperity-in-the-middle-east-and-north-africa_d0da1d30-en.html","author":[{"literal":"OECD"}],"accessed":{"date-parts</w:instrText>
      </w:r>
      <w:r w:rsidRPr="007514A7">
        <w:rPr>
          <w:rtl/>
        </w:rPr>
        <w:instrText>":[["2026",7,13]]</w:instrText>
      </w:r>
      <w:r w:rsidRPr="007514A7">
        <w:instrText>}</w:instrText>
      </w:r>
      <w:r w:rsidRPr="007514A7">
        <w:rPr>
          <w:rtl/>
        </w:rPr>
        <w:instrText>,"</w:instrText>
      </w:r>
      <w:r w:rsidRPr="007514A7">
        <w:instrText>issued":{"date-parts</w:instrText>
      </w:r>
      <w:r w:rsidRPr="007514A7">
        <w:rPr>
          <w:rtl/>
        </w:rPr>
        <w:instrText>":[["2024",10,21]]</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t>(OECD, 2024)</w:t>
      </w:r>
      <w:r w:rsidRPr="007514A7">
        <w:rPr>
          <w:rtl/>
        </w:rPr>
        <w:fldChar w:fldCharType="end"/>
      </w:r>
    </w:p>
    <w:p w14:paraId="31E775CF" w14:textId="77777777" w:rsidR="007514A7" w:rsidRPr="007514A7" w:rsidRDefault="007514A7" w:rsidP="007514A7">
      <w:pPr>
        <w:keepNext/>
        <w:keepLines/>
        <w:spacing w:before="120"/>
        <w:outlineLvl w:val="1"/>
        <w:rPr>
          <w:rFonts w:asciiTheme="majorHAnsi" w:eastAsiaTheme="majorEastAsia" w:hAnsiTheme="majorHAnsi"/>
          <w:bCs/>
          <w:color w:val="7030A0"/>
          <w:kern w:val="0"/>
          <w:sz w:val="26"/>
          <w:szCs w:val="32"/>
          <w:rtl/>
          <w14:ligatures w14:val="none"/>
        </w:rPr>
      </w:pPr>
      <w:bookmarkStart w:id="21" w:name="_Toc236695313"/>
      <w:r w:rsidRPr="007514A7">
        <w:rPr>
          <w:rFonts w:asciiTheme="majorHAnsi" w:eastAsiaTheme="majorEastAsia" w:hAnsiTheme="majorHAnsi"/>
          <w:bCs/>
          <w:color w:val="7030A0"/>
          <w:kern w:val="0"/>
          <w:sz w:val="26"/>
          <w:szCs w:val="32"/>
          <w:rtl/>
          <w14:ligatures w14:val="none"/>
        </w:rPr>
        <w:t>المبحث الثاني: الأداء المؤسسي</w:t>
      </w:r>
      <w:bookmarkEnd w:id="21"/>
    </w:p>
    <w:p w14:paraId="179F5686"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22" w:name="_Toc236695314"/>
      <w:r w:rsidRPr="007514A7">
        <w:rPr>
          <w:rFonts w:ascii="Times New Roman" w:eastAsia="Times New Roman" w:hAnsi="Times New Roman"/>
          <w:b/>
          <w:bCs/>
          <w:kern w:val="0"/>
          <w:sz w:val="27"/>
          <w:rtl/>
          <w14:ligatures w14:val="none"/>
        </w:rPr>
        <w:t>المطلب الأول: مفهوم الأداء المؤسسي</w:t>
      </w:r>
      <w:bookmarkEnd w:id="22"/>
    </w:p>
    <w:p w14:paraId="56C721BA" w14:textId="77777777" w:rsidR="007514A7" w:rsidRPr="007514A7" w:rsidRDefault="007514A7" w:rsidP="007514A7">
      <w:pPr>
        <w:rPr>
          <w:rtl/>
        </w:rPr>
      </w:pPr>
      <w:r w:rsidRPr="007514A7">
        <w:rPr>
          <w:rtl/>
        </w:rPr>
        <w:t>يعد الأداء المؤسسي من المفاهيم الرئيسة في الفكر الإداري المعاصر، لما يمثله من مؤشر يعكس قدرة المؤسسة على تحقيق أهدافها بكفاءة وفاعلية في ظل بيئة أعمال تتسم بالتغير المستمر وشدة المنافسة. ولم يعد تقييم المؤسسات يعتمد على النتائج المالية وحدها، بل أصبح يشمل مختلف الجوانب الإدارية والتشغيلية والتنظيمية التي تسهم في تحقيق الاستدامة ورفع القدرة التنافسية. ومن هذا المنطلق حظي مفهوم الأداء المؤسسي باهتمام واسع في الأدبيات الإدارية، حيث سعت العديد من الدراسات إلى توضيح أبعاده والعوامل المؤثرة فيه وسبل تطويره.</w:t>
      </w:r>
    </w:p>
    <w:p w14:paraId="3065CE9D" w14:textId="77777777" w:rsidR="007514A7" w:rsidRPr="007514A7" w:rsidRDefault="007514A7" w:rsidP="007514A7">
      <w:pPr>
        <w:rPr>
          <w:rtl/>
        </w:rPr>
      </w:pPr>
      <w:r w:rsidRPr="007514A7">
        <w:rPr>
          <w:rtl/>
        </w:rPr>
        <w:lastRenderedPageBreak/>
        <w:t xml:space="preserve">وتناولت الأدبيات مفهوم الأداء المؤسسي من عدة زوايا، إلا أنها اتفقت على أنه يعبر عن مستوى نجاح المؤسسة في تحقيق أهدافها من خلال الاستخدام الأمثل للموارد المتاحة وتحويلها إلى نتائج تعكس كفاءة العمليات وفاعلية الإدارة. فقد عرفه </w:t>
      </w:r>
      <w:r w:rsidRPr="007514A7">
        <w:rPr>
          <w:rtl/>
        </w:rPr>
        <w:fldChar w:fldCharType="begin"/>
      </w:r>
      <w:r w:rsidRPr="007514A7">
        <w:rPr>
          <w:rtl/>
        </w:rPr>
        <w:instrText xml:space="preserve"> </w:instrText>
      </w:r>
      <w:r w:rsidRPr="007514A7">
        <w:instrText>ADDIN ZOTERO_ITEM CSL_CITATION {"citationID":"uq6Ao1DY","properties":{"formattedCitation":"(Albassam, 2014)","plainCitation":"(Albassam, 2014)","noteIndex":0},"citationItems":[{"id":1343,"uris":["http://zotero.org/users/18677334/items/TUJK4MC8"],"itemData":{"id":1343,"type":"thesis","abstract":"This thesis empirically analyses corporate governance reforms in Saudi Arabia using a mixed-methods research design. Saudi Arabia has recently pursued corporate governance reforms; the establishment of the Capital</w:instrText>
      </w:r>
      <w:r w:rsidRPr="007514A7">
        <w:rPr>
          <w:rtl/>
        </w:rPr>
        <w:instrText xml:space="preserve"> </w:instrText>
      </w:r>
      <w:r w:rsidRPr="007514A7">
        <w:instrText>Market Authority (CMA) in 2003 and the publication of the Saudi Corporate Governance Code (SCGC) in 2006 constitute a central part of these reforms. This study attempts to provide new insights by exploring the corporate governance reforms pursued. In particular, by using an integrated research design framework, the study seeks to: (i) examine the level of compliance with, and disclosure of, the governance provisions contained in the SCGC by Saudi listed firms; (ii) ascertain whether the introduction of the SCGC has helped improve corporate governance standards in the Saudi corporate context; (iii) investigate the factors affecting voluntary corporate governance disclosure among Saudi listed firms; (iv) examine the association between a number of individual corporate governance mechanisms (i.e., equilibrium-variable model) and financial performance in Saudi listed firms; (v) analyse the relationship between voluntary compliance with the SCGC and firm financial performance by employing a broad composite corporate governance index (i.e., compliance-index model); and (vi) explore the level of awareness and appreciation of good corporate governance practices among key internal and external stakeholders in Saudi Arabia.     \n The first five objectives outlined above are examined using a quantitative methodology, whereas the sixth objective is investigated by employing a qualitative research design. Efforts have been made to achieve integration between the two different research designs by applying the Explanatory Sequential Design (two sequential stages) proposed by Creswell and Clark (2011) within a multi-theoretical framework that incorporates insights from agency, managerial signalling, stakeholder, stewardship and resource dependence theories. The decision to employ a mixed-methods research design is motivated by the relative lack of, and recent calls for, mixed-methods approaches in corporate governance research. The mixed-methods approach seeks to provide a more complete understanding of the effects of</w:instrText>
      </w:r>
      <w:r w:rsidRPr="007514A7">
        <w:rPr>
          <w:rtl/>
        </w:rPr>
        <w:instrText xml:space="preserve"> </w:instrText>
      </w:r>
      <w:r w:rsidRPr="007514A7">
        <w:instrText>corporate governance reforms on corporate disclosure and performance. In addition to the quantitative analysis, semi-structured interviews were conducted with five different groups of key stakeholders. The interview data offers further scope to: (ii) explore the corporate governance reforms; (ii) examine the impact of such reforms on actual governance practices; and (iii) provide a unique opportunity to further understand and explain the quantitative findings. \nThrough the quantitative approach, the study examined balanced panel data of 80 Saudi listed firms from 2004 to 2010. This generated a total of 560 firm-year observations that were collected manually from the sampled firms’ annual reports. First, the constructed Saudi Corporate Governance Index (SCGI) showed that the introduction of the SCGC has helped improve voluntary corporate governance disclosure among Saudi listed firms. Second, this study found that board size, audit firm size, the presence of a corporate governance committee, government ownership, institutional ownership and director ownership have a positive influence on the level of compliance with the SCGC. In contrast, the analysis showed that the proportion of independent directors and block ownership are negatively correlated with the level of voluntary corporate governance disclosure. \nThird, the findings obtained from the compliance-index model suggest that good corporate governance practices, proxied by the SCGI, are positively related to return on assets (ROA), but have no significant relationship with firm value, as measured by Tobin’s Q (Q-ratio). Similarly, the results from the equilibrium-variable model are by and large mixed. Whereas CEO duality, proportion of independent directors, board sub-committees and director ownership are positively related to ROA, board size is negatively associated with ROA. On the other hand, the proportion of independent directors, board size, frequency of board meetings and director ownership are positively related to firm value, while CEO duality and the presence of board sub-committees have no significant relationship with firm value. The results from the quantitative analysis are robust to controlling for a number of potential endogeneity problems. Finally, the findings obtained from the interview data generally suggest that the regulatory authorities and the CMA in particular need to further strengthen efforts to enhance the level of awareness and appreciation of good corporate governance practices among key internal and external stakeholders of corporate governance in Saudi Arabia.","genre":"PhD","language":"en","publisher":"University of Glasgow","source":"theses.gla.ac.uk","title":"Corporate governance, voluntary disclosure and financial performance: ban empirical analysis of Saudi listed firms using a mixed-methods research design","title-short":"Corporate governance, voluntary disclosure and financial performance","URL":"https://eleanor.lib.gla.ac.uk/record=b3060457","author":[{"family":"Albassam","given":"Waleed"}],"accessed":{"date-parts</w:instrText>
      </w:r>
      <w:r w:rsidRPr="007514A7">
        <w:rPr>
          <w:rtl/>
        </w:rPr>
        <w:instrText>":[["2026",3,9]]},"</w:instrText>
      </w:r>
      <w:r w:rsidRPr="007514A7">
        <w:instrText>issued":{"date-parts":[["2014",6,11]]}}}],"schema":"https://github.com/citation-style-language/schema/raw/master/csl-citation.json</w:instrText>
      </w:r>
      <w:r w:rsidRPr="007514A7">
        <w:rPr>
          <w:rtl/>
        </w:rPr>
        <w:instrText xml:space="preserve">"} </w:instrText>
      </w:r>
      <w:r w:rsidRPr="007514A7">
        <w:rPr>
          <w:rtl/>
        </w:rPr>
        <w:fldChar w:fldCharType="separate"/>
      </w:r>
      <w:r w:rsidRPr="007514A7">
        <w:t>(Albassam, 2014)</w:t>
      </w:r>
      <w:r w:rsidRPr="007514A7">
        <w:rPr>
          <w:rtl/>
        </w:rPr>
        <w:fldChar w:fldCharType="end"/>
      </w:r>
      <w:r w:rsidRPr="007514A7">
        <w:rPr>
          <w:rtl/>
        </w:rPr>
        <w:t xml:space="preserve"> بأنه قدرة المؤسسة على تحقيق أهدافها الاستراتيجية من خلال الاستخدام الكفء للموارد البشرية والمالية والتقنية، بما يضمن تحقيق نتائج تتسم بالاستمرارية والجودة. كما أشار</w:t>
      </w:r>
      <w:sdt>
        <w:sdtPr>
          <w:rPr>
            <w:rtl/>
          </w:rPr>
          <w:id w:val="1793315616"/>
          <w:citation/>
        </w:sdtPr>
        <w:sdtContent>
          <w:r w:rsidRPr="007514A7">
            <w:rPr>
              <w:rtl/>
            </w:rPr>
            <w:fldChar w:fldCharType="begin"/>
          </w:r>
          <w:r w:rsidRPr="007514A7">
            <w:rPr>
              <w:rtl/>
            </w:rPr>
            <w:instrText xml:space="preserve"> </w:instrText>
          </w:r>
          <w:r w:rsidRPr="007514A7">
            <w:instrText>CITATION</w:instrText>
          </w:r>
          <w:r w:rsidRPr="007514A7">
            <w:rPr>
              <w:rtl/>
            </w:rPr>
            <w:instrText xml:space="preserve"> محم23 \</w:instrText>
          </w:r>
          <w:r w:rsidRPr="007514A7">
            <w:instrText>l 1025</w:instrText>
          </w:r>
          <w:r w:rsidRPr="007514A7">
            <w:rPr>
              <w:rtl/>
            </w:rPr>
            <w:instrText xml:space="preserve"> </w:instrText>
          </w:r>
          <w:r w:rsidRPr="007514A7">
            <w:rPr>
              <w:rtl/>
            </w:rPr>
            <w:fldChar w:fldCharType="separate"/>
          </w:r>
          <w:r w:rsidRPr="007514A7">
            <w:rPr>
              <w:noProof/>
              <w:rtl/>
            </w:rPr>
            <w:t xml:space="preserve"> (محمد، 2023)</w:t>
          </w:r>
          <w:r w:rsidRPr="007514A7">
            <w:rPr>
              <w:rtl/>
            </w:rPr>
            <w:fldChar w:fldCharType="end"/>
          </w:r>
        </w:sdtContent>
      </w:sdt>
      <w:r w:rsidRPr="007514A7">
        <w:rPr>
          <w:rtl/>
        </w:rPr>
        <w:t xml:space="preserve"> إلى أن الأداء المؤسسي يمثل حصيلة الأنشطة والعمليات التي تنفذها المؤسسة، والتي يمكن قياسها من خلال مستوى الإنجاز، وجودة الخدمات أو المنتجات، وكفاءة استثمار الموارد، ومدى تحقيق الأهداف المخططة.</w:t>
      </w:r>
    </w:p>
    <w:p w14:paraId="4CB4220B" w14:textId="77777777" w:rsidR="007514A7" w:rsidRPr="007514A7" w:rsidRDefault="007514A7" w:rsidP="007514A7">
      <w:pPr>
        <w:rPr>
          <w:rtl/>
        </w:rPr>
      </w:pPr>
      <w:r w:rsidRPr="007514A7">
        <w:rPr>
          <w:rtl/>
        </w:rPr>
        <w:t xml:space="preserve">بينما أوضح </w:t>
      </w:r>
      <w:r w:rsidRPr="007514A7">
        <w:rPr>
          <w:rtl/>
        </w:rPr>
        <w:fldChar w:fldCharType="begin"/>
      </w:r>
      <w:r w:rsidRPr="007514A7">
        <w:rPr>
          <w:rtl/>
        </w:rPr>
        <w:instrText xml:space="preserve"> </w:instrText>
      </w:r>
      <w:r w:rsidRPr="007514A7">
        <w:instrText>ADDIN ZOTERO_ITEM CSL_CITATION {"citationID":"hxhKrY1s","properties":{"unsorted":false,"formattedCitation":"(\\uc0\\u1605{}\\uc0\\u1581{}\\uc0\\u1605{}\\uc0\\u1583{} &amp; \\uc0\\u1593{}\\uc0\\u1576{}\\uc0\\u1583{} \\uc0\\u1575{}\\uc0\\u1604{}\\uc0\\u1581</w:instrText>
      </w:r>
      <w:r w:rsidRPr="007514A7">
        <w:rPr>
          <w:rtl/>
        </w:rPr>
        <w:instrText>{}\\</w:instrText>
      </w:r>
      <w:r w:rsidRPr="007514A7">
        <w:instrText>uc0\\u1602{}, 2020)","plainCitation</w:instrText>
      </w:r>
      <w:r w:rsidRPr="007514A7">
        <w:rPr>
          <w:rtl/>
        </w:rPr>
        <w:instrText>":"(محمد &amp; عبد الحق, 2020)","</w:instrText>
      </w:r>
      <w:r w:rsidRPr="007514A7">
        <w:instrText>noteIndex":0},"citationItems":[{"id":1346,"uris":["http://zotero.org/users/18677334/items/KI2ZJ2XD"],"itemData":{"id":1346,"type":"article-journal","abstract</w:instrText>
      </w:r>
      <w:r w:rsidRPr="007514A7">
        <w:rPr>
          <w:rtl/>
        </w:rPr>
        <w:instrText xml:space="preserve">":"تهدف هذه الدراسة إلى تحديد دور حوكمة الشركات في تحسين الأداء المؤسسي، ومحاولة إسقاط ذلك على شركة نفطال – بسكرة- من خلال دراسة إستبيانية لعينة من 72 مفردة من الموظفين الإداريين في الشركة، عن طريق أداة الإستبيان، حيث تم إستخدام برنامج الجداول 2007 </w:instrText>
      </w:r>
      <w:r w:rsidRPr="007514A7">
        <w:instrText>EXCEL</w:instrText>
      </w:r>
      <w:r w:rsidRPr="007514A7">
        <w:rPr>
          <w:rtl/>
        </w:rPr>
        <w:instrText xml:space="preserve"> لتفريغ البيانات، وبرنامج الحزم الإحصائية للعلوم الإجتماعية </w:instrText>
      </w:r>
      <w:r w:rsidRPr="007514A7">
        <w:instrText>SPSS V22</w:instrText>
      </w:r>
      <w:r w:rsidRPr="007514A7">
        <w:rPr>
          <w:rtl/>
        </w:rPr>
        <w:instrText xml:space="preserve"> للمعالجة البيانات وتحليل وتفسير النتائج.\</w:instrText>
      </w:r>
      <w:r w:rsidRPr="007514A7">
        <w:instrText>n</w:instrText>
      </w:r>
      <w:r w:rsidRPr="007514A7">
        <w:rPr>
          <w:rtl/>
        </w:rPr>
        <w:instrText>وخلصت هذه الدراسة إلى وجود مستوى قبول متوسط لحوكمة الشركات في شركة نفطال من خلال التركيز على السلوك الأخلاقي، الرقابة والمساءلة والإفصاح والشفافية، وهذا راجع إلى سعي الشركة لتطبيق أبعاد الحوكمة بشكل جيد، بالإضافة إلى وجود مستوى قبول متوسط أيضا للأداء في شركة نفطال، حيث كان أدائها يعتبر مقبولا إلى حد ما فهي تسعى إلى تحقيق أكبر ربح ممكن وذلك من خلال كسب زبائن جدد وزيادة حصتها السوقية كما تعمل على تطوير مهارات عمالها، وبذلك يكون لحوكمة الشركات أهمية نسبية كبيرة في تحسين أداء الشركةـ\</w:instrText>
      </w:r>
      <w:r w:rsidRPr="007514A7">
        <w:instrText>n This study aims to determine the role of corporate governance in improving institutional performance, trying projection this study on Naftal company-Biskra-, through a survey included 72 samples of the</w:instrText>
      </w:r>
      <w:r w:rsidRPr="007514A7">
        <w:rPr>
          <w:rtl/>
        </w:rPr>
        <w:instrText xml:space="preserve"> </w:instrText>
      </w:r>
      <w:r w:rsidRPr="007514A7">
        <w:instrText>managerial employees in institution, using the questionnaire tool, where \"Microsoft Excel 2007\" used for unloading data and the Statistical Packages for Social Sciences \"SPSS V22\" for processing data, analyzing and explaining results.\nThis study concluded that there is an accepted intermediate level of corporate governance in Naftal company, through focusing on moral behavior, control and accountability, disclosure and transparency, this is due to the company’s effort to apply governance in a good way, in addition to the accepted intermediate level of performance, as it seeks to maintain high profits through gaining new customers, increasing market share and improving employees’ skills. Therefore, corporate governance has a significant relative importance in improving the performance of the company.","container-title</w:instrText>
      </w:r>
      <w:r w:rsidRPr="007514A7">
        <w:rPr>
          <w:rtl/>
        </w:rPr>
        <w:instrText>":"مجلة اقتصاديات الاعمال والتجارة","</w:instrText>
      </w:r>
      <w:r w:rsidRPr="007514A7">
        <w:instrText>ISSN":"2676-1629","issue":"2","journalAbbreviation":"JBTE","language":"ar","page":"129-149","publisher":"ASJP","source":"asjp.cerist.dz","title</w:instrText>
      </w:r>
      <w:r w:rsidRPr="007514A7">
        <w:rPr>
          <w:rtl/>
        </w:rPr>
        <w:instrText>":"دور حوكمة الشركات في تحسين الاداء المؤسسي دراسة حالة: مؤسسة نفطال -بسكرة-","</w:instrText>
      </w:r>
      <w:r w:rsidRPr="007514A7">
        <w:instrText>title-short</w:instrText>
      </w:r>
      <w:r w:rsidRPr="007514A7">
        <w:rPr>
          <w:rtl/>
        </w:rPr>
        <w:instrText>":"دور حوكمة الشركات في تحسين الاداء المؤسسي دراسة حالة","</w:instrText>
      </w:r>
      <w:r w:rsidRPr="007514A7">
        <w:instrText>volume":"5","author</w:instrText>
      </w:r>
      <w:r w:rsidRPr="007514A7">
        <w:rPr>
          <w:rtl/>
        </w:rPr>
        <w:instrText>":[{"</w:instrText>
      </w:r>
      <w:r w:rsidRPr="007514A7">
        <w:instrText>family</w:instrText>
      </w:r>
      <w:r w:rsidRPr="007514A7">
        <w:rPr>
          <w:rtl/>
        </w:rPr>
        <w:instrText>":"محمد","</w:instrText>
      </w:r>
      <w:r w:rsidRPr="007514A7">
        <w:instrText>given</w:instrText>
      </w:r>
      <w:r w:rsidRPr="007514A7">
        <w:rPr>
          <w:rtl/>
        </w:rPr>
        <w:instrText>":"علون"},{"</w:instrText>
      </w:r>
      <w:r w:rsidRPr="007514A7">
        <w:instrText>family</w:instrText>
      </w:r>
      <w:r w:rsidRPr="007514A7">
        <w:rPr>
          <w:rtl/>
        </w:rPr>
        <w:instrText>":"عبد الحق","</w:instrText>
      </w:r>
      <w:r w:rsidRPr="007514A7">
        <w:instrText>given</w:instrText>
      </w:r>
      <w:r w:rsidRPr="007514A7">
        <w:rPr>
          <w:rtl/>
        </w:rPr>
        <w:instrText>":"سعدي"}],"</w:instrText>
      </w:r>
      <w:r w:rsidRPr="007514A7">
        <w:instrText>issued":{"date-parts</w:instrText>
      </w:r>
      <w:r w:rsidRPr="007514A7">
        <w:rPr>
          <w:rtl/>
        </w:rPr>
        <w:instrText>":[["2020",9,30]]}}}],"</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(محمد &amp; عبد الحق, 2020)</w:t>
      </w:r>
      <w:r w:rsidRPr="007514A7">
        <w:rPr>
          <w:rtl/>
        </w:rPr>
        <w:fldChar w:fldCharType="end"/>
      </w:r>
      <w:r w:rsidRPr="007514A7">
        <w:rPr>
          <w:rtl/>
        </w:rPr>
        <w:t xml:space="preserve"> أن الأداء المؤسسي يمثل انعكاساً مباشراً لفاعلية الإدارة في توجيه الموارد واتخاذ القرارات المناسبة، الأمر الذي يجعله من أهم المؤشرات المستخدمة للحكم على نجاح المؤسسات واستدامة أعمالها.</w:t>
      </w:r>
    </w:p>
    <w:p w14:paraId="358AE500" w14:textId="77777777" w:rsidR="007514A7" w:rsidRPr="007514A7" w:rsidRDefault="007514A7" w:rsidP="007514A7">
      <w:pPr>
        <w:rPr>
          <w:rtl/>
        </w:rPr>
      </w:pPr>
      <w:r w:rsidRPr="007514A7">
        <w:rPr>
          <w:rtl/>
        </w:rPr>
        <w:t>ومن خلال استعراض التعريفات السابقة، يتبين أن الأداء المؤسسي مفهوم شامل يتجاوز قياس الإنتاجية أو الأرباح، ليعكس قدرة المؤسسة على تحقيق أهدافها بكفاءة وفاعلية، وتحسين جودة عملياتها، وتعزيز قدرتها على مواجهة التحديات والمحافظة على استدامة أعمالها. كما يتضح أن غالبية التعريفات ركزت على الاستخدام الأمثل للموارد، وجودة العمليات، وتحقيق الأهداف، والاستجابة للمتغيرات، وهي جميعها تمثل عناصر أساسية في الدراسة الحالية.</w:t>
      </w:r>
    </w:p>
    <w:p w14:paraId="2C800525" w14:textId="77777777" w:rsidR="007514A7" w:rsidRPr="007514A7" w:rsidRDefault="007514A7" w:rsidP="007514A7">
      <w:pPr>
        <w:rPr>
          <w:rtl/>
        </w:rPr>
      </w:pPr>
      <w:r w:rsidRPr="007514A7">
        <w:rPr>
          <w:rtl/>
        </w:rPr>
        <w:t>وبناءً على ذلك، يقصد بالأداء المؤسسي في هذه الدراسة قدرة شركات القطاع الخاص بمدينة الرياض على تحقيق أهدافها الاستراتيجية بكفاءة وفاعلية، من خلال الاستخدام الأمثل للموارد، وتحسين جودة العمليات، وتعزيز الابتكار، والاستجابة للمتغيرات، وتحقيق رضا أصحاب المصلحة، بما يسهم في استدامة الأداء وتحسين القدرة التنافسية.</w:t>
      </w:r>
    </w:p>
    <w:p w14:paraId="4652359B"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23" w:name="_Toc236695315"/>
      <w:r w:rsidRPr="007514A7">
        <w:rPr>
          <w:rFonts w:ascii="Times New Roman" w:eastAsia="Times New Roman" w:hAnsi="Times New Roman"/>
          <w:b/>
          <w:bCs/>
          <w:kern w:val="0"/>
          <w:sz w:val="27"/>
          <w:rtl/>
          <w14:ligatures w14:val="none"/>
        </w:rPr>
        <w:t>المطلب الثاني: أهمية الأداء المؤسسي</w:t>
      </w:r>
      <w:bookmarkEnd w:id="23"/>
    </w:p>
    <w:p w14:paraId="5ADF5AFE" w14:textId="77777777" w:rsidR="007514A7" w:rsidRPr="007514A7" w:rsidRDefault="007514A7" w:rsidP="007514A7">
      <w:pPr>
        <w:rPr>
          <w:rtl/>
        </w:rPr>
      </w:pPr>
      <w:r w:rsidRPr="007514A7">
        <w:rPr>
          <w:rtl/>
        </w:rPr>
        <w:t xml:space="preserve">تتجلى أهمية الأداء المؤسسي في المؤسسات من خلال الجوانب الآتية: </w:t>
      </w:r>
      <w:r w:rsidRPr="007514A7">
        <w:rPr>
          <w:rtl/>
        </w:rPr>
        <w:fldChar w:fldCharType="begin"/>
      </w:r>
      <w:r w:rsidRPr="007514A7">
        <w:rPr>
          <w:rtl/>
        </w:rPr>
        <w:instrText xml:space="preserve"> </w:instrText>
      </w:r>
      <w:r w:rsidRPr="007514A7">
        <w:instrText>ADDIN ZOTERO_ITEM CSL_CITATION {"citationID":"hxhKrY1s","properties":{"unsorted":false,"formattedCitation":"(\\uc0\\u1605{}\\uc0\\u1581{}\\uc0\\u1605{}\\uc0\\u1583{} &amp; \\uc0\\u1593{}\\uc0\\u1576{}\\uc0\\u1583{} \\uc0\\u1575{}\\uc0\\u1604{}\\uc0\\u1581</w:instrText>
      </w:r>
      <w:r w:rsidRPr="007514A7">
        <w:rPr>
          <w:rtl/>
        </w:rPr>
        <w:instrText>{}\\</w:instrText>
      </w:r>
      <w:r w:rsidRPr="007514A7">
        <w:instrText>uc0\\u1602{}, 2020)","plainCitation</w:instrText>
      </w:r>
      <w:r w:rsidRPr="007514A7">
        <w:rPr>
          <w:rtl/>
        </w:rPr>
        <w:instrText>":"(محمد &amp; عبد الحق, 2020)","</w:instrText>
      </w:r>
      <w:r w:rsidRPr="007514A7">
        <w:instrText>noteIndex":0},"citationItems":[{"id":1346,"uris":["http://zotero.org/users/18677334/items/KI2ZJ2XD"],"itemData":{"id":1346,"type":"article-journal","abstract</w:instrText>
      </w:r>
      <w:r w:rsidRPr="007514A7">
        <w:rPr>
          <w:rtl/>
        </w:rPr>
        <w:instrText xml:space="preserve">":"تهدف هذه الدراسة إلى تحديد دور حوكمة الشركات في تحسين الأداء المؤسسي، ومحاولة إسقاط ذلك على شركة نفطال – بسكرة- من خلال دراسة إستبيانية لعينة من 72 مفردة من الموظفين الإداريين في الشركة، عن طريق أداة الإستبيان، حيث تم إستخدام برنامج الجداول 2007 </w:instrText>
      </w:r>
      <w:r w:rsidRPr="007514A7">
        <w:instrText>EXCEL</w:instrText>
      </w:r>
      <w:r w:rsidRPr="007514A7">
        <w:rPr>
          <w:rtl/>
        </w:rPr>
        <w:instrText xml:space="preserve"> لتفريغ البيانات، وبرنامج الحزم الإحصائية للعلوم الإجتماعية </w:instrText>
      </w:r>
      <w:r w:rsidRPr="007514A7">
        <w:instrText>SPSS V22</w:instrText>
      </w:r>
      <w:r w:rsidRPr="007514A7">
        <w:rPr>
          <w:rtl/>
        </w:rPr>
        <w:instrText xml:space="preserve"> للمعالجة البيانات وتحليل وتفسير النتائج.\</w:instrText>
      </w:r>
      <w:r w:rsidRPr="007514A7">
        <w:instrText>n</w:instrText>
      </w:r>
      <w:r w:rsidRPr="007514A7">
        <w:rPr>
          <w:rtl/>
        </w:rPr>
        <w:instrText>وخلصت هذه الدراسة إلى وجود مستوى قبول متوسط لحوكمة الشركات في شركة نفطال من خلال التركيز على السلوك الأخلاقي، الرقابة والمساءلة والإفصاح والشفافية، وهذا راجع إلى سعي الشركة لتطبيق أبعاد الحوكمة بشكل جيد، بالإضافة إلى وجود مستوى قبول متوسط أيضا للأداء في شركة نفطال، حيث كان أدائها يعتبر مقبولا إلى حد ما فهي تسعى إلى تحقيق أكبر ربح ممكن وذلك من خلال كسب زبائن جدد وزيادة حصتها السوقية كما تعمل على تطوير مهارات عمالها، وبذلك يكون لحوكمة الشركات أهمية نسبية كبيرة في تحسين أداء الشركةـ\</w:instrText>
      </w:r>
      <w:r w:rsidRPr="007514A7">
        <w:instrText>n This study aims to determine the role of corporate governance in improving institutional performance, trying projection this study on Naftal company-Biskra-, through a survey included 72 samples of the</w:instrText>
      </w:r>
      <w:r w:rsidRPr="007514A7">
        <w:rPr>
          <w:rtl/>
        </w:rPr>
        <w:instrText xml:space="preserve"> </w:instrText>
      </w:r>
      <w:r w:rsidRPr="007514A7">
        <w:instrText>managerial employees in institution, using the questionnaire tool, where \"Microsoft Excel 2007\" used for unloading data and the Statistical Packages for Social Sciences \"SPSS V22\" for processing data, analyzing and explaining results.\nThis study concluded that there is an accepted intermediate level of corporate governance in Naftal company, through focusing on moral behavior, control and accountability, disclosure and transparency, this is due to the company’s effort to apply governance in a good way, in addition to the accepted intermediate level of performance, as it seeks to maintain high profits through gaining new customers, increasing market share and improving employees’ skills. Therefore, corporate governance has a significant relative importance in improving the performance of the company.","container-title</w:instrText>
      </w:r>
      <w:r w:rsidRPr="007514A7">
        <w:rPr>
          <w:rtl/>
        </w:rPr>
        <w:instrText>":"مجلة اقتصاديات الاعمال والتجارة","</w:instrText>
      </w:r>
      <w:r w:rsidRPr="007514A7">
        <w:instrText>ISSN":"2676-1629","issue":"2","journalAbbreviation":"JBTE","language":"ar","page":"129-149","publisher":"ASJP","source":"asjp.cerist.dz","title</w:instrText>
      </w:r>
      <w:r w:rsidRPr="007514A7">
        <w:rPr>
          <w:rtl/>
        </w:rPr>
        <w:instrText>":"دور حوكمة الشركات في تحسين الاداء المؤسسي دراسة حالة: مؤسسة نفطال -بسكرة-","</w:instrText>
      </w:r>
      <w:r w:rsidRPr="007514A7">
        <w:instrText>title-short</w:instrText>
      </w:r>
      <w:r w:rsidRPr="007514A7">
        <w:rPr>
          <w:rtl/>
        </w:rPr>
        <w:instrText>":"دور حوكمة الشركات في تحسين الاداء المؤسسي دراسة حالة","</w:instrText>
      </w:r>
      <w:r w:rsidRPr="007514A7">
        <w:instrText>volume":"5","author</w:instrText>
      </w:r>
      <w:r w:rsidRPr="007514A7">
        <w:rPr>
          <w:rtl/>
        </w:rPr>
        <w:instrText>":[{"</w:instrText>
      </w:r>
      <w:r w:rsidRPr="007514A7">
        <w:instrText>family</w:instrText>
      </w:r>
      <w:r w:rsidRPr="007514A7">
        <w:rPr>
          <w:rtl/>
        </w:rPr>
        <w:instrText>":"محمد","</w:instrText>
      </w:r>
      <w:r w:rsidRPr="007514A7">
        <w:instrText>given</w:instrText>
      </w:r>
      <w:r w:rsidRPr="007514A7">
        <w:rPr>
          <w:rtl/>
        </w:rPr>
        <w:instrText>":"علون"},{"</w:instrText>
      </w:r>
      <w:r w:rsidRPr="007514A7">
        <w:instrText>family</w:instrText>
      </w:r>
      <w:r w:rsidRPr="007514A7">
        <w:rPr>
          <w:rtl/>
        </w:rPr>
        <w:instrText>":"عبد الحق","</w:instrText>
      </w:r>
      <w:r w:rsidRPr="007514A7">
        <w:instrText>given</w:instrText>
      </w:r>
      <w:r w:rsidRPr="007514A7">
        <w:rPr>
          <w:rtl/>
        </w:rPr>
        <w:instrText>":"سعدي"}],"</w:instrText>
      </w:r>
      <w:r w:rsidRPr="007514A7">
        <w:instrText>issued":{"date-parts</w:instrText>
      </w:r>
      <w:r w:rsidRPr="007514A7">
        <w:rPr>
          <w:rtl/>
        </w:rPr>
        <w:instrText>":[["2020",9,30]]}}}],"</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(محمد &amp; عبد الحق, 2020)</w:t>
      </w:r>
      <w:r w:rsidRPr="007514A7">
        <w:rPr>
          <w:rtl/>
        </w:rPr>
        <w:fldChar w:fldCharType="end"/>
      </w:r>
    </w:p>
    <w:p w14:paraId="45B29A64" w14:textId="77777777" w:rsidR="007514A7" w:rsidRPr="007514A7" w:rsidRDefault="007514A7" w:rsidP="007514A7">
      <w:pPr>
        <w:numPr>
          <w:ilvl w:val="0"/>
          <w:numId w:val="8"/>
        </w:numPr>
        <w:contextualSpacing/>
        <w:rPr>
          <w:rtl/>
        </w:rPr>
      </w:pPr>
      <w:r w:rsidRPr="007514A7">
        <w:rPr>
          <w:rtl/>
        </w:rPr>
        <w:t>يعد مؤشراً رئيساً لقياس مدى نجاح المؤسسة في تحقيق أهدافها الاستراتيجية.</w:t>
      </w:r>
    </w:p>
    <w:p w14:paraId="6FD9B92E" w14:textId="77777777" w:rsidR="007514A7" w:rsidRPr="007514A7" w:rsidRDefault="007514A7" w:rsidP="007514A7">
      <w:pPr>
        <w:numPr>
          <w:ilvl w:val="0"/>
          <w:numId w:val="8"/>
        </w:numPr>
        <w:contextualSpacing/>
        <w:rPr>
          <w:rtl/>
        </w:rPr>
      </w:pPr>
      <w:r w:rsidRPr="007514A7">
        <w:rPr>
          <w:rtl/>
        </w:rPr>
        <w:t>يسهم في تقييم كفاءة استخدام الموارد البشرية والمالية والتقنية.</w:t>
      </w:r>
    </w:p>
    <w:p w14:paraId="0EA20529" w14:textId="77777777" w:rsidR="007514A7" w:rsidRPr="007514A7" w:rsidRDefault="007514A7" w:rsidP="007514A7">
      <w:pPr>
        <w:numPr>
          <w:ilvl w:val="0"/>
          <w:numId w:val="8"/>
        </w:numPr>
        <w:contextualSpacing/>
        <w:rPr>
          <w:rtl/>
        </w:rPr>
      </w:pPr>
      <w:r w:rsidRPr="007514A7">
        <w:rPr>
          <w:rtl/>
        </w:rPr>
        <w:t>يدعم اتخاذ القرارات الإدارية بالاستناد إلى مؤشرات أداء دقيقة وموضوعية.</w:t>
      </w:r>
    </w:p>
    <w:p w14:paraId="78ACBBA6" w14:textId="77777777" w:rsidR="007514A7" w:rsidRPr="007514A7" w:rsidRDefault="007514A7" w:rsidP="007514A7">
      <w:pPr>
        <w:numPr>
          <w:ilvl w:val="0"/>
          <w:numId w:val="8"/>
        </w:numPr>
        <w:contextualSpacing/>
        <w:rPr>
          <w:rtl/>
        </w:rPr>
      </w:pPr>
      <w:r w:rsidRPr="007514A7">
        <w:rPr>
          <w:rtl/>
        </w:rPr>
        <w:t>يساعد في تحديد جوانب القوة وتعزيزها، والكشف عن جوانب القصور ومعالجتها.</w:t>
      </w:r>
    </w:p>
    <w:p w14:paraId="15A7D3A2" w14:textId="77777777" w:rsidR="007514A7" w:rsidRPr="007514A7" w:rsidRDefault="007514A7" w:rsidP="007514A7">
      <w:pPr>
        <w:numPr>
          <w:ilvl w:val="0"/>
          <w:numId w:val="8"/>
        </w:numPr>
        <w:contextualSpacing/>
        <w:rPr>
          <w:rtl/>
        </w:rPr>
      </w:pPr>
      <w:r w:rsidRPr="007514A7">
        <w:rPr>
          <w:rtl/>
        </w:rPr>
        <w:t>يعزز كفاءة العمليات التشغيلية ويرفع مستوى الإنتاجية داخل المؤسسة.</w:t>
      </w:r>
    </w:p>
    <w:p w14:paraId="626E98EF" w14:textId="77777777" w:rsidR="007514A7" w:rsidRPr="007514A7" w:rsidRDefault="007514A7" w:rsidP="007514A7">
      <w:pPr>
        <w:numPr>
          <w:ilvl w:val="0"/>
          <w:numId w:val="8"/>
        </w:numPr>
        <w:contextualSpacing/>
        <w:rPr>
          <w:rtl/>
        </w:rPr>
      </w:pPr>
      <w:r w:rsidRPr="007514A7">
        <w:rPr>
          <w:rtl/>
        </w:rPr>
        <w:lastRenderedPageBreak/>
        <w:t>يدعم التحسين المستمر من خلال المتابعة الدورية وتقويم نتائج الأداء.</w:t>
      </w:r>
    </w:p>
    <w:p w14:paraId="47EDF3AC" w14:textId="77777777" w:rsidR="007514A7" w:rsidRPr="007514A7" w:rsidRDefault="007514A7" w:rsidP="007514A7">
      <w:pPr>
        <w:numPr>
          <w:ilvl w:val="0"/>
          <w:numId w:val="8"/>
        </w:numPr>
        <w:contextualSpacing/>
        <w:rPr>
          <w:rtl/>
        </w:rPr>
      </w:pPr>
      <w:r w:rsidRPr="007514A7">
        <w:rPr>
          <w:rtl/>
        </w:rPr>
        <w:t>يسهم في رفع جودة الخدمات أو المنتجات بما يعزز رضا العملاء وأصحاب المصلحة.</w:t>
      </w:r>
    </w:p>
    <w:p w14:paraId="0EA9E813" w14:textId="77777777" w:rsidR="007514A7" w:rsidRPr="007514A7" w:rsidRDefault="007514A7" w:rsidP="007514A7">
      <w:pPr>
        <w:numPr>
          <w:ilvl w:val="0"/>
          <w:numId w:val="8"/>
        </w:numPr>
        <w:contextualSpacing/>
        <w:rPr>
          <w:rtl/>
        </w:rPr>
      </w:pPr>
      <w:r w:rsidRPr="007514A7">
        <w:rPr>
          <w:rtl/>
        </w:rPr>
        <w:t>يزيد من قدرة المؤسسة على التكيف مع المتغيرات والتحديات في بيئة الأعمال.</w:t>
      </w:r>
    </w:p>
    <w:p w14:paraId="2738EB88" w14:textId="77777777" w:rsidR="007514A7" w:rsidRPr="007514A7" w:rsidRDefault="007514A7" w:rsidP="007514A7">
      <w:pPr>
        <w:numPr>
          <w:ilvl w:val="0"/>
          <w:numId w:val="8"/>
        </w:numPr>
        <w:contextualSpacing/>
        <w:rPr>
          <w:rtl/>
        </w:rPr>
      </w:pPr>
      <w:r w:rsidRPr="007514A7">
        <w:rPr>
          <w:rtl/>
        </w:rPr>
        <w:t>يعزز القدرة التنافسية للمؤسسة ويدعم استدامة نموها واستقرارها.</w:t>
      </w:r>
    </w:p>
    <w:p w14:paraId="4DB096F3" w14:textId="77777777" w:rsidR="007514A7" w:rsidRPr="007514A7" w:rsidRDefault="007514A7" w:rsidP="007514A7">
      <w:pPr>
        <w:numPr>
          <w:ilvl w:val="0"/>
          <w:numId w:val="8"/>
        </w:numPr>
        <w:contextualSpacing/>
        <w:rPr>
          <w:rtl/>
        </w:rPr>
      </w:pPr>
      <w:r w:rsidRPr="007514A7">
        <w:rPr>
          <w:rtl/>
        </w:rPr>
        <w:t>يساعد في تحقيق الاستخدام الأمثل للموارد وتقليل الهدر في مختلف الأنشطة.</w:t>
      </w:r>
    </w:p>
    <w:p w14:paraId="0A9BBA41" w14:textId="77777777" w:rsidR="007514A7" w:rsidRPr="007514A7" w:rsidRDefault="007514A7" w:rsidP="007514A7">
      <w:pPr>
        <w:numPr>
          <w:ilvl w:val="0"/>
          <w:numId w:val="8"/>
        </w:numPr>
        <w:contextualSpacing/>
        <w:rPr>
          <w:rtl/>
        </w:rPr>
      </w:pPr>
      <w:r w:rsidRPr="007514A7">
        <w:rPr>
          <w:rtl/>
        </w:rPr>
        <w:t>يوفر أساساً لتطوير الخطط والسياسات وتحسين كفاءة الأداء الإداري.</w:t>
      </w:r>
    </w:p>
    <w:p w14:paraId="1344F827"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24" w:name="_Toc236695316"/>
      <w:r w:rsidRPr="007514A7">
        <w:rPr>
          <w:rFonts w:ascii="Times New Roman" w:eastAsia="Times New Roman" w:hAnsi="Times New Roman"/>
          <w:b/>
          <w:bCs/>
          <w:kern w:val="0"/>
          <w:sz w:val="27"/>
          <w:rtl/>
          <w14:ligatures w14:val="none"/>
        </w:rPr>
        <w:t>المطلب الثالث: أبعاد الأداء المؤسسي</w:t>
      </w:r>
      <w:bookmarkEnd w:id="24"/>
    </w:p>
    <w:p w14:paraId="57F0ADE8" w14:textId="77777777" w:rsidR="007514A7" w:rsidRPr="007514A7" w:rsidRDefault="007514A7" w:rsidP="007514A7">
      <w:pPr>
        <w:rPr>
          <w:rtl/>
        </w:rPr>
      </w:pPr>
      <w:r w:rsidRPr="007514A7">
        <w:rPr>
          <w:rtl/>
        </w:rPr>
        <w:t xml:space="preserve">يتكون الأداء المؤسسي من مجموعة من الأبعاد التي تعكس قدرة المؤسسة على تحقيق أهدافها بكفاءة وفاعلية، ومن أبرزها ما يأتي: </w:t>
      </w:r>
      <w:r w:rsidRPr="007514A7">
        <w:rPr>
          <w:rtl/>
        </w:rPr>
        <w:fldChar w:fldCharType="begin"/>
      </w:r>
      <w:r w:rsidRPr="007514A7">
        <w:rPr>
          <w:rtl/>
        </w:rPr>
        <w:instrText xml:space="preserve"> </w:instrText>
      </w:r>
      <w:r w:rsidRPr="007514A7">
        <w:instrText>ADDIN ZOTERO_ITEM CSL_CITATION {"citationID":"uq6Ao1DY","properties":{"formattedCitation":"(Albassam, 2014)","plainCitation":"(Albassam, 2014)","noteIndex":0},"citationItems":[{"id":1343,"uris":["http://zotero.org/users/18677334/items/TUJK4MC8"],"itemData":{"id":1343,"type":"thesis","abstract":"This thesis empirically analyses corporate governance reforms in Saudi Arabia using a mixed-methods research design. Saudi Arabia has recently pursued corporate governance reforms; the establishment of the Capital</w:instrText>
      </w:r>
      <w:r w:rsidRPr="007514A7">
        <w:rPr>
          <w:rtl/>
        </w:rPr>
        <w:instrText xml:space="preserve"> </w:instrText>
      </w:r>
      <w:r w:rsidRPr="007514A7">
        <w:instrText>Market Authority (CMA) in 2003 and the publication of the Saudi Corporate Governance Code (SCGC) in 2006 constitute a central part of these reforms. This study attempts to provide new insights by exploring the corporate governance reforms pursued. In particular, by using an integrated research design framework, the study seeks to: (i) examine the level of compliance with, and disclosure of, the governance provisions contained in the SCGC by Saudi listed firms; (ii) ascertain whether the introduction of the SCGC has helped improve corporate governance standards in the Saudi corporate context; (iii) investigate the factors affecting voluntary corporate governance disclosure among Saudi listed firms; (iv) examine the association between a number of individual corporate governance mechanisms (i.e., equilibrium-variable model) and financial performance in Saudi listed firms; (v) analyse the relationship between voluntary compliance with the SCGC and firm financial performance by employing a broad composite corporate governance index (i.e., compliance-index model); and (vi) explore the level of awareness and appreciation of good corporate governance practices among key internal and external stakeholders in Saudi Arabia.     \n The first five objectives outlined above are examined using a quantitative methodology, whereas the sixth objective is investigated by employing a qualitative research design. Efforts have been made to achieve integration between the two different research designs by applying the Explanatory Sequential Design (two sequential stages) proposed by Creswell and Clark (2011) within a multi-theoretical framework that incorporates insights from agency, managerial signalling, stakeholder, stewardship and resource dependence theories. The decision to employ a mixed-methods research design is motivated by the relative lack of, and recent calls for, mixed-methods approaches in corporate governance research. The mixed-methods approach seeks to provide a more complete understanding of the effects of</w:instrText>
      </w:r>
      <w:r w:rsidRPr="007514A7">
        <w:rPr>
          <w:rtl/>
        </w:rPr>
        <w:instrText xml:space="preserve"> </w:instrText>
      </w:r>
      <w:r w:rsidRPr="007514A7">
        <w:instrText>corporate governance reforms on corporate disclosure and performance. In addition to the quantitative analysis, semi-structured interviews were conducted with five different groups of key stakeholders. The interview data offers further scope to: (ii) explore the corporate governance reforms; (ii) examine the impact of such reforms on actual governance practices; and (iii) provide a unique opportunity to further understand and explain the quantitative findings. \nThrough the quantitative approach, the study examined balanced panel data of 80 Saudi listed firms from 2004 to 2010. This generated a total of 560 firm-year observations that were collected manually from the sampled firms’ annual reports. First, the constructed Saudi Corporate Governance Index (SCGI) showed that the introduction of the SCGC has helped improve voluntary corporate governance disclosure among Saudi listed firms. Second, this study found that board size, audit firm size, the presence of a corporate governance committee, government ownership, institutional ownership and director ownership have a positive influence on the level of compliance with the SCGC. In contrast, the analysis showed that the proportion of independent directors and block ownership are negatively correlated with the level of voluntary corporate governance disclosure. \nThird, the findings obtained from the compliance-index model suggest that good corporate governance practices, proxied by the SCGI, are positively related to return on assets (ROA), but have no significant relationship with firm value, as measured by Tobin’s Q (Q-ratio). Similarly, the results from the equilibrium-variable model are by and large mixed. Whereas CEO duality, proportion of independent directors, board sub-committees and director ownership are positively related to ROA, board size is negatively associated with ROA. On the other hand, the proportion of independent directors, board size, frequency of board meetings and director ownership are positively related to firm value, while CEO duality and the presence of board sub-committees have no significant relationship with firm value. The results from the quantitative analysis are robust to controlling for a number of potential endogeneity problems. Finally, the findings obtained from the interview data generally suggest that the regulatory authorities and the CMA in particular need to further strengthen efforts to enhance the level of awareness and appreciation of good corporate governance practices among key internal and external stakeholders of corporate governance in Saudi Arabia.","genre":"PhD","language":"en","publisher":"University of Glasgow","source":"theses.gla.ac.uk","title":"Corporate governance, voluntary disclosure and financial performance: ban empirical analysis of Saudi listed firms using a mixed-methods research design","title-short":"Corporate governance, voluntary disclosure and financial performance","URL":"https://eleanor.lib.gla.ac.uk/record=b3060457","author":[{"family":"Albassam","given":"Waleed"}],"accessed":{"date-parts</w:instrText>
      </w:r>
      <w:r w:rsidRPr="007514A7">
        <w:rPr>
          <w:rtl/>
        </w:rPr>
        <w:instrText>":[["2026",3,9]]},"</w:instrText>
      </w:r>
      <w:r w:rsidRPr="007514A7">
        <w:instrText>issued":{"date-parts":[["2014",6,11]]}}}],"schema":"https://github.com/citation-style-language/schema/raw/master/csl-citation.json</w:instrText>
      </w:r>
      <w:r w:rsidRPr="007514A7">
        <w:rPr>
          <w:rtl/>
        </w:rPr>
        <w:instrText xml:space="preserve">"} </w:instrText>
      </w:r>
      <w:r w:rsidRPr="007514A7">
        <w:rPr>
          <w:rtl/>
        </w:rPr>
        <w:fldChar w:fldCharType="separate"/>
      </w:r>
      <w:r w:rsidRPr="007514A7">
        <w:t>(Albassam, 2014)</w:t>
      </w:r>
      <w:r w:rsidRPr="007514A7">
        <w:rPr>
          <w:rtl/>
        </w:rPr>
        <w:fldChar w:fldCharType="end"/>
      </w:r>
    </w:p>
    <w:p w14:paraId="474C90E5" w14:textId="77777777" w:rsidR="007514A7" w:rsidRPr="007514A7" w:rsidRDefault="007514A7" w:rsidP="007514A7">
      <w:pPr>
        <w:numPr>
          <w:ilvl w:val="0"/>
          <w:numId w:val="9"/>
        </w:numPr>
        <w:contextualSpacing/>
        <w:rPr>
          <w:rtl/>
        </w:rPr>
      </w:pPr>
      <w:r w:rsidRPr="007514A7">
        <w:rPr>
          <w:rtl/>
        </w:rPr>
        <w:t>الكفاءة التشغيلية: تعكس قدرة المؤسسة على تنفيذ أعمالها بكفاءة مع الاستخدام الأمثل للموارد وتقليل الهدر.</w:t>
      </w:r>
    </w:p>
    <w:p w14:paraId="5F5F8572" w14:textId="77777777" w:rsidR="007514A7" w:rsidRPr="007514A7" w:rsidRDefault="007514A7" w:rsidP="007514A7">
      <w:pPr>
        <w:numPr>
          <w:ilvl w:val="0"/>
          <w:numId w:val="9"/>
        </w:numPr>
        <w:contextualSpacing/>
        <w:rPr>
          <w:rtl/>
        </w:rPr>
      </w:pPr>
      <w:r w:rsidRPr="007514A7">
        <w:rPr>
          <w:rtl/>
        </w:rPr>
        <w:t>تحقيق الأهداف الاستراتيجية: يقيس مدى نجاح المؤسسة في تنفيذ خططها وتحقيق أهدافها وفق الرؤية والاستراتيجية المعتمدة.</w:t>
      </w:r>
    </w:p>
    <w:p w14:paraId="6E8F4199" w14:textId="77777777" w:rsidR="007514A7" w:rsidRPr="007514A7" w:rsidRDefault="007514A7" w:rsidP="007514A7">
      <w:pPr>
        <w:numPr>
          <w:ilvl w:val="0"/>
          <w:numId w:val="9"/>
        </w:numPr>
        <w:contextualSpacing/>
        <w:rPr>
          <w:rtl/>
        </w:rPr>
      </w:pPr>
      <w:r w:rsidRPr="007514A7">
        <w:rPr>
          <w:rtl/>
        </w:rPr>
        <w:t>التطوير والتحسين المستمر: يتمثل في مراجعة العمليات والإجراءات بصورة مستمرة لرفع كفاءة الأداء وجودة المخرجات.</w:t>
      </w:r>
    </w:p>
    <w:p w14:paraId="08D48CF6" w14:textId="77777777" w:rsidR="007514A7" w:rsidRPr="007514A7" w:rsidRDefault="007514A7" w:rsidP="007514A7">
      <w:pPr>
        <w:numPr>
          <w:ilvl w:val="0"/>
          <w:numId w:val="9"/>
        </w:numPr>
        <w:contextualSpacing/>
        <w:rPr>
          <w:rtl/>
        </w:rPr>
      </w:pPr>
      <w:r w:rsidRPr="007514A7">
        <w:rPr>
          <w:rtl/>
        </w:rPr>
        <w:t>الابتكار والتكيف مع المتغيرات: يعبر عن قدرة المؤسسة على تبني الأفكار الجديدة والاستجابة للتغيرات في بيئة الأعمال.</w:t>
      </w:r>
    </w:p>
    <w:p w14:paraId="5D306EF1" w14:textId="77777777" w:rsidR="007514A7" w:rsidRPr="007514A7" w:rsidRDefault="007514A7" w:rsidP="007514A7">
      <w:pPr>
        <w:numPr>
          <w:ilvl w:val="0"/>
          <w:numId w:val="9"/>
        </w:numPr>
        <w:contextualSpacing/>
        <w:rPr>
          <w:rtl/>
        </w:rPr>
      </w:pPr>
      <w:r w:rsidRPr="007514A7">
        <w:rPr>
          <w:rtl/>
        </w:rPr>
        <w:t>رضا العملاء وأصحاب المصلحة: يقيس مدى نجاح المؤسسة في تلبية توقعات المستفيدين وتعزيز الثقة والعلاقات مع أصحاب المصلحة.</w:t>
      </w:r>
    </w:p>
    <w:p w14:paraId="261CE885" w14:textId="77777777" w:rsidR="007514A7" w:rsidRPr="007514A7" w:rsidRDefault="007514A7" w:rsidP="007514A7">
      <w:pPr>
        <w:numPr>
          <w:ilvl w:val="0"/>
          <w:numId w:val="9"/>
        </w:numPr>
        <w:contextualSpacing/>
        <w:rPr>
          <w:rtl/>
        </w:rPr>
      </w:pPr>
      <w:r w:rsidRPr="007514A7">
        <w:rPr>
          <w:rtl/>
        </w:rPr>
        <w:t>الاستدامة المؤسسية: تعكس قدرة المؤسسة على المحافظة على كفاءة أدائها واستمرار نجاحها على المدى الطويل.</w:t>
      </w:r>
    </w:p>
    <w:p w14:paraId="3E110F68" w14:textId="77777777" w:rsidR="007514A7" w:rsidRPr="007514A7" w:rsidRDefault="007514A7" w:rsidP="007514A7">
      <w:pPr>
        <w:rPr>
          <w:rtl/>
        </w:rPr>
      </w:pPr>
      <w:r w:rsidRPr="007514A7">
        <w:rPr>
          <w:rtl/>
        </w:rPr>
        <w:t>وفي ضوء الدراسة الحالية، تم قياس الأداء المؤسسي من خلال مجموعة من المؤشرات التي تعكس كفاءة تنفيذ الأعمال، وتحقيق الأهداف، والتطوير المستمر، والابتكار، وكفاءة استخدام الموارد، وتعزيز رضا أصحاب المصلحة، بما يتناسب مع طبيعة شركات القطاع الخاص.</w:t>
      </w:r>
    </w:p>
    <w:p w14:paraId="2F88E17F"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25" w:name="_Toc236695317"/>
      <w:r w:rsidRPr="007514A7">
        <w:rPr>
          <w:rFonts w:ascii="Times New Roman" w:eastAsia="Times New Roman" w:hAnsi="Times New Roman"/>
          <w:b/>
          <w:bCs/>
          <w:kern w:val="0"/>
          <w:sz w:val="27"/>
          <w:rtl/>
          <w14:ligatures w14:val="none"/>
        </w:rPr>
        <w:t>المطلب الرابع: العوامل المؤثرة في الأداء المؤسسي</w:t>
      </w:r>
      <w:bookmarkEnd w:id="25"/>
    </w:p>
    <w:p w14:paraId="313FA160" w14:textId="77777777" w:rsidR="007514A7" w:rsidRPr="007514A7" w:rsidRDefault="007514A7" w:rsidP="007514A7">
      <w:pPr>
        <w:rPr>
          <w:rtl/>
        </w:rPr>
      </w:pPr>
      <w:r w:rsidRPr="007514A7">
        <w:rPr>
          <w:rtl/>
        </w:rPr>
        <w:t xml:space="preserve">يتأثر الأداء المؤسسي بعدد من العوامل التي تسهم في رفع كفاءة المؤسسة أو الحد من قدرتها على تحقيق أهدافها، ومن أهم هذه العوامل ما يأتي: </w:t>
      </w:r>
      <w:r w:rsidRPr="007514A7">
        <w:rPr>
          <w:rtl/>
        </w:rPr>
        <w:fldChar w:fldCharType="begin"/>
      </w:r>
      <w:r w:rsidRPr="007514A7">
        <w:rPr>
          <w:rtl/>
        </w:rPr>
        <w:instrText xml:space="preserve"> </w:instrText>
      </w:r>
      <w:r w:rsidRPr="007514A7">
        <w:instrText>ADDIN ZOTERO_ITEM CSL_CITATION {"citationID":"Rkuox2hG","properties":{"unsorted":false,"formattedCitation":"(\\uc0\\u1571{}\\uc0\\u1581{}\\uc0\\u1605{}\\uc0\\u1583{} &amp; \\uc0\\u1575{}\\uc0\\u1604{}\\uc0\\u1576{}\\uc0\\u1588{}\\uc0\\u1610{}\\uc0\\u1585</w:instrText>
      </w:r>
      <w:r w:rsidRPr="007514A7">
        <w:rPr>
          <w:rtl/>
        </w:rPr>
        <w:instrText>{}, 2015)","</w:instrText>
      </w:r>
      <w:r w:rsidRPr="007514A7">
        <w:instrText>plainCitation</w:instrText>
      </w:r>
      <w:r w:rsidRPr="007514A7">
        <w:rPr>
          <w:rtl/>
        </w:rPr>
        <w:instrText>":"(أحمد &amp; البشير, 2015)","</w:instrText>
      </w:r>
      <w:r w:rsidRPr="007514A7">
        <w:instrText>noteIndex":0},"citationItems":[{"id":1361,"uris":["http://zotero.org/users/18677334/items/QS9WVX6T"],"itemData":{"id":1361,"type":"article-journal","abstract</w:instrText>
      </w:r>
      <w:r w:rsidRPr="007514A7">
        <w:rPr>
          <w:rtl/>
        </w:rPr>
        <w:instrText>":"تتحدد فعالية حوكمة الشركات بمدى تحقيق أهداف أصحاب المصالح، والحد من الفساد المالي والإداري بالاعتماد على المبادئ الأخلاقية والثقافية، وتعد حوكمة الشركات من أهم المبادئ الدولية الخاصة بالقواعد المنظمة لإدارة الشركات حاليا لما لها من مبادئ رشيدة تهدف إلى تنظيم العلاقات بين الأطراف الفاعلة في المنظمات, وتعتمد حوكمة الشركات على البيئة القانونية والتنظيمية بالإضافة إلى عوامل أخرى كأخلاقيات الأعمال والمسؤولية الاجتماعية المرتكزة على المبادئ الثقافية السائدة في المجتمع الذي تعمل فيه المنظمة, ومن بين مبادي حوكمة الشركات هو  الإفصاح والشفافية الذي يتيح أعظم المعلومات فائدة لمساعدة المستفيدين الخارجيين الرئيسيين على اتخاذ قراراتهم و تعمل حوكمة الشركات بشكل كبير على كفاءة استخدام الموارد الاقتصادية لتحقيق الأهداف المسطرة من قبل الشركة ودعم تنافسها بين الأسواق, و جذب المزيد من مصادر الأموال والسعي دائما وراء تحسين الأداء المالي, والقيام بدورها تجاه تنشيط حركة سوق الأوراق المالية.\</w:instrText>
      </w:r>
      <w:r w:rsidRPr="007514A7">
        <w:instrText>n</w:instrText>
      </w:r>
      <w:r w:rsidRPr="007514A7">
        <w:rPr>
          <w:rtl/>
        </w:rPr>
        <w:instrText>ولكي تؤدي حوكمة الشركات إلى تحسين في الأداء المالي يجب أن تكون الشركة طرف مشارك في السوق المالي من أجل نشر القوائم والتقارير المالية في هذا السوق لتصل لكافة مستخدمي التقارير المالية, حيث يؤدي ذلك إلى كفاءة السوق المالي وإقبال الكثير من المستثمرين إلى الاستثمار في تلك المؤسسات مما يزيد من رأس مالها ونشاطها وأرباحها و بالتالي إلي تحسن أدائها المالي.","</w:instrText>
      </w:r>
      <w:r w:rsidRPr="007514A7">
        <w:instrText>container-title":"Le Manager","ISSN":"2661-7129","issue":"1","language":"ar","page":"69</w:instrText>
      </w:r>
      <w:r w:rsidRPr="007514A7">
        <w:rPr>
          <w:rtl/>
        </w:rPr>
        <w:instrText>-96","</w:instrText>
      </w:r>
      <w:r w:rsidRPr="007514A7">
        <w:instrText>publisher":"ASJP","source":"asjp.cerist.dz","title</w:instrText>
      </w:r>
      <w:r w:rsidRPr="007514A7">
        <w:rPr>
          <w:rtl/>
        </w:rPr>
        <w:instrText>":"دور حوكمة الشركات في تحسين الأداء المالي","</w:instrText>
      </w:r>
      <w:r w:rsidRPr="007514A7">
        <w:instrText>volume":"2","author</w:instrText>
      </w:r>
      <w:r w:rsidRPr="007514A7">
        <w:rPr>
          <w:rtl/>
        </w:rPr>
        <w:instrText>":[{"</w:instrText>
      </w:r>
      <w:r w:rsidRPr="007514A7">
        <w:instrText>family</w:instrText>
      </w:r>
      <w:r w:rsidRPr="007514A7">
        <w:rPr>
          <w:rtl/>
        </w:rPr>
        <w:instrText>":"أحمد","</w:instrText>
      </w:r>
      <w:r w:rsidRPr="007514A7">
        <w:instrText>given</w:instrText>
      </w:r>
      <w:r w:rsidRPr="007514A7">
        <w:rPr>
          <w:rtl/>
        </w:rPr>
        <w:instrText>":"حابي"},{"</w:instrText>
      </w:r>
      <w:r w:rsidRPr="007514A7">
        <w:instrText>family</w:instrText>
      </w:r>
      <w:r w:rsidRPr="007514A7">
        <w:rPr>
          <w:rtl/>
        </w:rPr>
        <w:instrText>":"البشير","</w:instrText>
      </w:r>
      <w:r w:rsidRPr="007514A7">
        <w:instrText>given</w:instrText>
      </w:r>
      <w:r w:rsidRPr="007514A7">
        <w:rPr>
          <w:rtl/>
        </w:rPr>
        <w:instrText>":"زبيدي"}],"</w:instrText>
      </w:r>
      <w:r w:rsidRPr="007514A7">
        <w:instrText>issued":{"date-parts</w:instrText>
      </w:r>
      <w:r w:rsidRPr="007514A7">
        <w:rPr>
          <w:rtl/>
        </w:rPr>
        <w:instrText>":[["2015",6,1]]</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(أحمد &amp; البشير, 2015)</w:t>
      </w:r>
      <w:r w:rsidRPr="007514A7">
        <w:rPr>
          <w:rtl/>
        </w:rPr>
        <w:fldChar w:fldCharType="end"/>
      </w:r>
    </w:p>
    <w:p w14:paraId="711EAA5A" w14:textId="77777777" w:rsidR="007514A7" w:rsidRPr="007514A7" w:rsidRDefault="007514A7" w:rsidP="007514A7">
      <w:pPr>
        <w:numPr>
          <w:ilvl w:val="0"/>
          <w:numId w:val="10"/>
        </w:numPr>
        <w:contextualSpacing/>
        <w:rPr>
          <w:rtl/>
        </w:rPr>
      </w:pPr>
      <w:r w:rsidRPr="007514A7">
        <w:rPr>
          <w:rtl/>
        </w:rPr>
        <w:lastRenderedPageBreak/>
        <w:t>العوامل التنظيمية والإدارية: وتشمل وضوح الهيكل التنظيمي، وتحديد الصلاحيات، وكفاءة القيادة، وجودة التخطيط، وفاعلية أنظمة الرقابة.</w:t>
      </w:r>
    </w:p>
    <w:p w14:paraId="407A2DAA" w14:textId="77777777" w:rsidR="007514A7" w:rsidRPr="007514A7" w:rsidRDefault="007514A7" w:rsidP="007514A7">
      <w:pPr>
        <w:numPr>
          <w:ilvl w:val="0"/>
          <w:numId w:val="10"/>
        </w:numPr>
        <w:contextualSpacing/>
        <w:rPr>
          <w:rtl/>
        </w:rPr>
      </w:pPr>
      <w:r w:rsidRPr="007514A7">
        <w:rPr>
          <w:rtl/>
        </w:rPr>
        <w:t>الموارد البشرية: وتتمثل في كفاءة العاملين، ومستوى الخبرة، وبرامج التدريب والتطوير، ونظم التحفيز، وبيئة العمل الداعمة للإبداع.</w:t>
      </w:r>
    </w:p>
    <w:p w14:paraId="2A36AD0C" w14:textId="77777777" w:rsidR="007514A7" w:rsidRPr="007514A7" w:rsidRDefault="007514A7" w:rsidP="007514A7">
      <w:pPr>
        <w:numPr>
          <w:ilvl w:val="0"/>
          <w:numId w:val="10"/>
        </w:numPr>
        <w:contextualSpacing/>
        <w:rPr>
          <w:rtl/>
        </w:rPr>
      </w:pPr>
      <w:r w:rsidRPr="007514A7">
        <w:rPr>
          <w:rtl/>
        </w:rPr>
        <w:t>الموارد المالية والتقنية: وتشمل توافر الإمكانات المالية والتقنية، وحسن استثمارها في دعم العمليات وتحسين جودة الأداء.</w:t>
      </w:r>
    </w:p>
    <w:p w14:paraId="0E997A7B" w14:textId="77777777" w:rsidR="007514A7" w:rsidRPr="007514A7" w:rsidRDefault="007514A7" w:rsidP="007514A7">
      <w:pPr>
        <w:numPr>
          <w:ilvl w:val="0"/>
          <w:numId w:val="10"/>
        </w:numPr>
        <w:contextualSpacing/>
        <w:rPr>
          <w:rtl/>
        </w:rPr>
      </w:pPr>
      <w:r w:rsidRPr="007514A7">
        <w:rPr>
          <w:rtl/>
        </w:rPr>
        <w:t>البيئة الخارجية: وتضم المتغيرات الاقتصادية، والتشريعات، والمنافسة، والتطورات التقنية، ومتطلبات أصحاب المصلحة.</w:t>
      </w:r>
    </w:p>
    <w:p w14:paraId="30FC8159" w14:textId="77777777" w:rsidR="007514A7" w:rsidRPr="007514A7" w:rsidRDefault="007514A7" w:rsidP="007514A7">
      <w:pPr>
        <w:numPr>
          <w:ilvl w:val="0"/>
          <w:numId w:val="10"/>
        </w:numPr>
        <w:contextualSpacing/>
        <w:rPr>
          <w:rtl/>
        </w:rPr>
      </w:pPr>
      <w:r w:rsidRPr="007514A7">
        <w:rPr>
          <w:rtl/>
        </w:rPr>
        <w:t>الحوكمة المؤسسية: تسهم مبادئ الحوكمة، والمتمثلة في السلوك الأخلاقي، والرقابة والمساءلة، والإفصاح والشفافية، في تعزيز كفاءة الإدارة، وترشيد استخدام الموارد، وتحسين جودة القرارات، بما ينعكس إيجاباً على مستوى الأداء المؤسسي.</w:t>
      </w:r>
    </w:p>
    <w:p w14:paraId="61FB03CE" w14:textId="77777777" w:rsidR="007514A7" w:rsidRPr="007514A7" w:rsidRDefault="007514A7" w:rsidP="007514A7">
      <w:pPr>
        <w:rPr>
          <w:rtl/>
        </w:rPr>
      </w:pPr>
      <w:r w:rsidRPr="007514A7">
        <w:rPr>
          <w:rtl/>
        </w:rPr>
        <w:t>وتؤكد الدراسة الحالية أن الأداء المؤسسي لا يتأثر بعامل واحد، وإنما هو نتاج تفاعل مجموعة من العوامل التنظيمية والإدارية والبشرية والبيئية، وتبرز الحوكمة المؤسسية بوصفها من أكثر العوامل تأثيراً في تحسين كفاءة الأداء داخل شركات القطاع الخاص.</w:t>
      </w:r>
    </w:p>
    <w:p w14:paraId="75CDD2D2" w14:textId="77777777" w:rsidR="007514A7" w:rsidRPr="007514A7" w:rsidRDefault="007514A7" w:rsidP="007514A7">
      <w:pPr>
        <w:spacing w:before="100" w:beforeAutospacing="1"/>
        <w:ind w:left="-284"/>
        <w:jc w:val="left"/>
        <w:outlineLvl w:val="2"/>
        <w:rPr>
          <w:rFonts w:ascii="Times New Roman" w:eastAsia="Times New Roman" w:hAnsi="Times New Roman"/>
          <w:b/>
          <w:bCs/>
          <w:kern w:val="0"/>
          <w:sz w:val="27"/>
          <w:rtl/>
          <w14:ligatures w14:val="none"/>
        </w:rPr>
      </w:pPr>
      <w:bookmarkStart w:id="26" w:name="_Toc236695318"/>
      <w:r w:rsidRPr="007514A7">
        <w:rPr>
          <w:rFonts w:ascii="Times New Roman" w:eastAsia="Times New Roman" w:hAnsi="Times New Roman"/>
          <w:b/>
          <w:bCs/>
          <w:kern w:val="0"/>
          <w:sz w:val="27"/>
          <w:rtl/>
          <w14:ligatures w14:val="none"/>
        </w:rPr>
        <w:t>المطلب الخامس: مؤشرات قياس الأداء المؤسسي</w:t>
      </w:r>
      <w:bookmarkEnd w:id="26"/>
    </w:p>
    <w:p w14:paraId="741DAC16" w14:textId="77777777" w:rsidR="007514A7" w:rsidRPr="007514A7" w:rsidRDefault="007514A7" w:rsidP="007514A7">
      <w:pPr>
        <w:rPr>
          <w:rtl/>
        </w:rPr>
      </w:pPr>
      <w:r w:rsidRPr="007514A7">
        <w:rPr>
          <w:rtl/>
        </w:rPr>
        <w:t xml:space="preserve">تعتمد المؤسسات على مجموعة من المؤشرات لتقييم مستوى أدائها وقياس مدى نجاحها في تحقيق أهدافها، ومن أبرز هذه المؤشرات ما يأتي: </w:t>
      </w:r>
      <w:r w:rsidRPr="007514A7">
        <w:rPr>
          <w:rtl/>
        </w:rPr>
        <w:fldChar w:fldCharType="begin"/>
      </w:r>
      <w:r w:rsidRPr="007514A7">
        <w:rPr>
          <w:rtl/>
        </w:rPr>
        <w:instrText xml:space="preserve"> </w:instrText>
      </w:r>
      <w:r w:rsidRPr="007514A7">
        <w:instrText>ADDIN ZOTERO_ITEM CSL_CITATION {"citationID":"sNO7kGSF","properties":{"formattedCitation":"(\\uc0\\u1575{}\\uc0\\u1604{}\\uc0\\u1602{}\\uc0\\u1581{}\\uc0\\u1591{}\\uc0\\u1575{}\\uc0\\u1606{}\\uc0\\u1610{} &amp; \\uc0\\u1575{}\\uc0\\u1604{}\\uc0\\u1588{}\\uc0</w:instrText>
      </w:r>
      <w:r w:rsidRPr="007514A7">
        <w:rPr>
          <w:rtl/>
        </w:rPr>
        <w:instrText>\\</w:instrText>
      </w:r>
      <w:r w:rsidRPr="007514A7">
        <w:instrText>u1607{}\\uc0\\u1585{}\\uc0\\u1610{}, 2022)","plainCitation</w:instrText>
      </w:r>
      <w:r w:rsidRPr="007514A7">
        <w:rPr>
          <w:rtl/>
        </w:rPr>
        <w:instrText>":"(القحطاني &amp; الشهري, 2022)","</w:instrText>
      </w:r>
      <w:r w:rsidRPr="007514A7">
        <w:instrText>noteIndex":0},"citationItems":[{"id":1367,"uris":["http://zotero.org/users/18677334/items/HEXNIGIF"],"itemData":{"id":1367,"type":"article-journal","abstract</w:instrText>
      </w:r>
      <w:r w:rsidRPr="007514A7">
        <w:rPr>
          <w:rtl/>
        </w:rPr>
        <w:instrText>":"هدفت الدراسة إلى تحليل تأثير حوكمة الشركات على تحسين كفاءة مؤشرات الأداء المالي، وذلك من خلال تحليل تأثير متغيرات حجم مجلس الإدارة، والأعضاء التنفيذيين في مجلس الإدارة، وعدد اجتماعات مجلس الإدارة، وعدد لجان المراجعة على تحسين مؤشرات كفاءة الأداء المالي للشركات، واتبعت الدراسة المنهج الوصفي التحليلي وتم تصميم استبانة كأداة لجمع البيانات غطت محاور الدراسة لعينة تكونت من 111 موظفاً. وأظهرت الدراسة عدة نتائج أهمها أن هناك تأثير معنوي لحجم مجلس الإدارة، الأعضاء التنفيذين، عدد اجتماعات مجلس الإدارة، وعدد الأعضاء المستقلين على تحسين كفاءة مؤشرات الأداء المالي في البنك الأهلي السعودي، وبناءً على ذلك، قدمت الدراسة مجموعة من التوصيات أهمها ضرورة إمتثال الإدارة المصرفية في البنك الأهلي السعودي لزيادة متطلبات حوكمة الشركات، ونشر ثقافة الحوكمة وسط وبين الأطراف ذات الصلة بالبنك بشكل أوسع من خلال إصدار النشرات والتعليمات، وتنظيم الدورات التدريبية المتعلقة بحوكمة الشركات للعاملين في البنك.","</w:instrText>
      </w:r>
      <w:r w:rsidRPr="007514A7">
        <w:instrText>container-title":"International Journal on Humanities and Social Sciences","DOI":"10.33193/IJoHSS.33.2022.410","ISSN":"2415-4822","issue":"33","journalAbbreviation":"1","language":"ar","license</w:instrText>
      </w:r>
      <w:r w:rsidRPr="007514A7">
        <w:rPr>
          <w:rtl/>
        </w:rPr>
        <w:instrText xml:space="preserve">":"الحقوق الفكرية </w:instrText>
      </w:r>
      <w:r w:rsidRPr="007514A7">
        <w:instrText>(c) 2022</w:instrText>
      </w:r>
      <w:r w:rsidRPr="007514A7">
        <w:rPr>
          <w:rtl/>
        </w:rPr>
        <w:instrText xml:space="preserve"> د. محمد ناصر القحطاني </w:instrText>
      </w:r>
      <w:r w:rsidRPr="007514A7">
        <w:instrText>Sciences</w:instrText>
      </w:r>
      <w:r w:rsidRPr="007514A7">
        <w:rPr>
          <w:rtl/>
        </w:rPr>
        <w:instrText xml:space="preserve">  ,    صالحة محمد عبدالعزيز الشهري","</w:instrText>
      </w:r>
      <w:r w:rsidRPr="007514A7">
        <w:instrText>page":"95-110","source":"www.ijohss.com","title</w:instrText>
      </w:r>
      <w:r w:rsidRPr="007514A7">
        <w:rPr>
          <w:rtl/>
        </w:rPr>
        <w:instrText>":"أثر تطبيق حوكمة الشركات على تحسين كفاءة مؤشرات الأداء المالي في البنك الأهلي السعودي","</w:instrText>
      </w:r>
      <w:r w:rsidRPr="007514A7">
        <w:instrText>author</w:instrText>
      </w:r>
      <w:r w:rsidRPr="007514A7">
        <w:rPr>
          <w:rtl/>
        </w:rPr>
        <w:instrText>":[{"</w:instrText>
      </w:r>
      <w:r w:rsidRPr="007514A7">
        <w:instrText>family</w:instrText>
      </w:r>
      <w:r w:rsidRPr="007514A7">
        <w:rPr>
          <w:rtl/>
        </w:rPr>
        <w:instrText>":"القحطاني","</w:instrText>
      </w:r>
      <w:r w:rsidRPr="007514A7">
        <w:instrText>given</w:instrText>
      </w:r>
      <w:r w:rsidRPr="007514A7">
        <w:rPr>
          <w:rtl/>
        </w:rPr>
        <w:instrText>":"د محمد ناصر"},{"</w:instrText>
      </w:r>
      <w:r w:rsidRPr="007514A7">
        <w:instrText>family</w:instrText>
      </w:r>
      <w:r w:rsidRPr="007514A7">
        <w:rPr>
          <w:rtl/>
        </w:rPr>
        <w:instrText>":"الشهري","</w:instrText>
      </w:r>
      <w:r w:rsidRPr="007514A7">
        <w:instrText>given</w:instrText>
      </w:r>
      <w:r w:rsidRPr="007514A7">
        <w:rPr>
          <w:rtl/>
        </w:rPr>
        <w:instrText>":"صالحة محمد عبدالعزيز"}],"</w:instrText>
      </w:r>
      <w:r w:rsidRPr="007514A7">
        <w:instrText>issued":{"date-parts</w:instrText>
      </w:r>
      <w:r w:rsidRPr="007514A7">
        <w:rPr>
          <w:rtl/>
        </w:rPr>
        <w:instrText>":[["2022",5,28]]</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(القحطاني &amp; الشهري, 2022)</w:t>
      </w:r>
      <w:r w:rsidRPr="007514A7">
        <w:rPr>
          <w:rtl/>
        </w:rPr>
        <w:fldChar w:fldCharType="end"/>
      </w:r>
    </w:p>
    <w:p w14:paraId="315FB41D" w14:textId="77777777" w:rsidR="007514A7" w:rsidRPr="007514A7" w:rsidRDefault="007514A7" w:rsidP="007514A7">
      <w:pPr>
        <w:numPr>
          <w:ilvl w:val="0"/>
          <w:numId w:val="11"/>
        </w:numPr>
        <w:contextualSpacing/>
        <w:rPr>
          <w:rtl/>
        </w:rPr>
      </w:pPr>
      <w:r w:rsidRPr="007514A7">
        <w:rPr>
          <w:b/>
          <w:bCs/>
          <w:rtl/>
        </w:rPr>
        <w:t>الكفاءة التشغيلية:</w:t>
      </w:r>
      <w:r w:rsidRPr="007514A7">
        <w:rPr>
          <w:rtl/>
        </w:rPr>
        <w:t xml:space="preserve"> تقيس قدرة المؤسسة على استغلال مواردها بكفاءة وتحقيق أعلى مستويات الإنتاجية.</w:t>
      </w:r>
    </w:p>
    <w:p w14:paraId="3F8D9A92" w14:textId="77777777" w:rsidR="007514A7" w:rsidRPr="007514A7" w:rsidRDefault="007514A7" w:rsidP="007514A7">
      <w:pPr>
        <w:numPr>
          <w:ilvl w:val="0"/>
          <w:numId w:val="11"/>
        </w:numPr>
        <w:contextualSpacing/>
        <w:rPr>
          <w:rtl/>
        </w:rPr>
      </w:pPr>
      <w:r w:rsidRPr="007514A7">
        <w:rPr>
          <w:b/>
          <w:bCs/>
          <w:rtl/>
        </w:rPr>
        <w:t>تحقيق الأهداف الاستراتيجية:</w:t>
      </w:r>
      <w:r w:rsidRPr="007514A7">
        <w:rPr>
          <w:rtl/>
        </w:rPr>
        <w:t xml:space="preserve"> يعكس مدى نجاح المؤسسة في تنفيذ خططها وتحقيق أهدافها وفق ما هو مخطط له.</w:t>
      </w:r>
    </w:p>
    <w:p w14:paraId="366FAB4E" w14:textId="77777777" w:rsidR="007514A7" w:rsidRPr="007514A7" w:rsidRDefault="007514A7" w:rsidP="007514A7">
      <w:pPr>
        <w:numPr>
          <w:ilvl w:val="0"/>
          <w:numId w:val="11"/>
        </w:numPr>
        <w:contextualSpacing/>
        <w:rPr>
          <w:rtl/>
        </w:rPr>
      </w:pPr>
      <w:r w:rsidRPr="007514A7">
        <w:rPr>
          <w:b/>
          <w:bCs/>
          <w:rtl/>
        </w:rPr>
        <w:t>جودة الخدمات أو المنتجات:</w:t>
      </w:r>
      <w:r w:rsidRPr="007514A7">
        <w:rPr>
          <w:rtl/>
        </w:rPr>
        <w:t xml:space="preserve"> تقيس قدرة المؤسسة على تقديم مخرجات تلبي احتياجات العملاء وتحقق مستويات مرتفعة من الجودة.</w:t>
      </w:r>
    </w:p>
    <w:p w14:paraId="750BA820" w14:textId="77777777" w:rsidR="007514A7" w:rsidRPr="007514A7" w:rsidRDefault="007514A7" w:rsidP="007514A7">
      <w:pPr>
        <w:numPr>
          <w:ilvl w:val="0"/>
          <w:numId w:val="11"/>
        </w:numPr>
        <w:contextualSpacing/>
        <w:rPr>
          <w:rtl/>
        </w:rPr>
      </w:pPr>
      <w:r w:rsidRPr="007514A7">
        <w:rPr>
          <w:b/>
          <w:bCs/>
          <w:rtl/>
        </w:rPr>
        <w:t>الإنتاجية:</w:t>
      </w:r>
      <w:r w:rsidRPr="007514A7">
        <w:rPr>
          <w:rtl/>
        </w:rPr>
        <w:t xml:space="preserve"> تعبر عن حجم المخرجات المتحققة مقارنة بالموارد والوقت المستخدمين في تنفيذ الأعمال.</w:t>
      </w:r>
    </w:p>
    <w:p w14:paraId="5B3DB6D4" w14:textId="77777777" w:rsidR="007514A7" w:rsidRPr="007514A7" w:rsidRDefault="007514A7" w:rsidP="007514A7">
      <w:pPr>
        <w:numPr>
          <w:ilvl w:val="0"/>
          <w:numId w:val="11"/>
        </w:numPr>
        <w:contextualSpacing/>
        <w:rPr>
          <w:rtl/>
        </w:rPr>
      </w:pPr>
      <w:r w:rsidRPr="007514A7">
        <w:rPr>
          <w:b/>
          <w:bCs/>
          <w:rtl/>
        </w:rPr>
        <w:t>كفاءة استخدام الموارد:</w:t>
      </w:r>
      <w:r w:rsidRPr="007514A7">
        <w:rPr>
          <w:rtl/>
        </w:rPr>
        <w:t xml:space="preserve"> تقيس مدى قدرة المؤسسة على توظيف الموارد البشرية والمالية والتقنية بصورة تحقق أفضل النتائج.</w:t>
      </w:r>
    </w:p>
    <w:p w14:paraId="699BCFBC" w14:textId="77777777" w:rsidR="007514A7" w:rsidRPr="007514A7" w:rsidRDefault="007514A7" w:rsidP="007514A7">
      <w:pPr>
        <w:numPr>
          <w:ilvl w:val="0"/>
          <w:numId w:val="11"/>
        </w:numPr>
        <w:contextualSpacing/>
        <w:rPr>
          <w:rtl/>
        </w:rPr>
      </w:pPr>
      <w:r w:rsidRPr="007514A7">
        <w:rPr>
          <w:b/>
          <w:bCs/>
          <w:rtl/>
        </w:rPr>
        <w:lastRenderedPageBreak/>
        <w:t>الابتكار والتطوير المستمر:</w:t>
      </w:r>
      <w:r w:rsidRPr="007514A7">
        <w:rPr>
          <w:rtl/>
        </w:rPr>
        <w:t xml:space="preserve"> يعكس قدرة المؤسسة على تحسين العمليات وتبني المبادرات التي تدعم رفع كفاءة الأداء.</w:t>
      </w:r>
    </w:p>
    <w:p w14:paraId="197D4EA5" w14:textId="77777777" w:rsidR="007514A7" w:rsidRPr="007514A7" w:rsidRDefault="007514A7" w:rsidP="007514A7">
      <w:pPr>
        <w:numPr>
          <w:ilvl w:val="0"/>
          <w:numId w:val="11"/>
        </w:numPr>
        <w:contextualSpacing/>
        <w:rPr>
          <w:rtl/>
        </w:rPr>
      </w:pPr>
      <w:r w:rsidRPr="007514A7">
        <w:rPr>
          <w:b/>
          <w:bCs/>
          <w:rtl/>
        </w:rPr>
        <w:t>الاستجابة للمتغيرات:</w:t>
      </w:r>
      <w:r w:rsidRPr="007514A7">
        <w:rPr>
          <w:rtl/>
        </w:rPr>
        <w:t xml:space="preserve"> تقيس سرعة تكيف المؤسسة مع التغيرات التنظيمية والتقنية ومتطلبات بيئة الأعمال.</w:t>
      </w:r>
    </w:p>
    <w:p w14:paraId="773EC044" w14:textId="77777777" w:rsidR="007514A7" w:rsidRPr="007514A7" w:rsidRDefault="007514A7" w:rsidP="007514A7">
      <w:pPr>
        <w:numPr>
          <w:ilvl w:val="0"/>
          <w:numId w:val="11"/>
        </w:numPr>
        <w:contextualSpacing/>
        <w:rPr>
          <w:rtl/>
        </w:rPr>
      </w:pPr>
      <w:r w:rsidRPr="007514A7">
        <w:rPr>
          <w:b/>
          <w:bCs/>
          <w:rtl/>
        </w:rPr>
        <w:t>النتائج المالية والتشغيلية:</w:t>
      </w:r>
      <w:r w:rsidRPr="007514A7">
        <w:rPr>
          <w:rtl/>
        </w:rPr>
        <w:t xml:space="preserve"> تعبر عن قدرة المؤسسة على تحقيق نتائج تعكس كفاءة الأداء واستدامة النشاط.</w:t>
      </w:r>
    </w:p>
    <w:p w14:paraId="3D62F6FA" w14:textId="77777777" w:rsidR="007514A7" w:rsidRPr="007514A7" w:rsidRDefault="007514A7" w:rsidP="007514A7">
      <w:pPr>
        <w:numPr>
          <w:ilvl w:val="0"/>
          <w:numId w:val="11"/>
        </w:numPr>
        <w:contextualSpacing/>
        <w:rPr>
          <w:rtl/>
        </w:rPr>
      </w:pPr>
      <w:r w:rsidRPr="007514A7">
        <w:rPr>
          <w:b/>
          <w:bCs/>
          <w:rtl/>
        </w:rPr>
        <w:t>رضا العملاء وأصحاب المصلحة:</w:t>
      </w:r>
      <w:r w:rsidRPr="007514A7">
        <w:rPr>
          <w:rtl/>
        </w:rPr>
        <w:t xml:space="preserve"> يقيس مدى نجاح المؤسسة في تلبية توقعات المستفيدين وتعزيز ثقتهم بالمؤسسة.</w:t>
      </w:r>
    </w:p>
    <w:p w14:paraId="18A99B7B" w14:textId="77777777" w:rsidR="007514A7" w:rsidRPr="007514A7" w:rsidRDefault="007514A7" w:rsidP="007514A7">
      <w:pPr>
        <w:numPr>
          <w:ilvl w:val="0"/>
          <w:numId w:val="11"/>
        </w:numPr>
        <w:contextualSpacing/>
        <w:rPr>
          <w:rtl/>
        </w:rPr>
      </w:pPr>
      <w:r w:rsidRPr="007514A7">
        <w:rPr>
          <w:b/>
          <w:bCs/>
          <w:rtl/>
        </w:rPr>
        <w:t>الاستدامة والقدرة التنافسية:</w:t>
      </w:r>
      <w:r w:rsidRPr="007514A7">
        <w:rPr>
          <w:rtl/>
        </w:rPr>
        <w:t xml:space="preserve"> تعكس قدرة المؤسسة على المحافظة على مستويات مرتفعة من الأداء وتعزيز موقعها التنافسي على المدى الطويل.</w:t>
      </w:r>
    </w:p>
    <w:p w14:paraId="3DBE7C2D" w14:textId="77777777" w:rsidR="007514A7" w:rsidRPr="007514A7" w:rsidRDefault="007514A7" w:rsidP="007514A7">
      <w:pPr>
        <w:rPr>
          <w:rtl/>
        </w:rPr>
      </w:pPr>
      <w:r w:rsidRPr="007514A7">
        <w:rPr>
          <w:rtl/>
        </w:rPr>
        <w:t>وفي ضوء الدراسة الحالية، تم الاعتماد على هذه المؤشرات في قياس الأداء المؤسسي بما يتوافق مع طبيعة شركات القطاع الخاص، وبما يعكس قدرة المؤسسة على تحقيق أهدافها بكفاءة، وتحسين عملياتها، وتعزيز رضا أصحاب المصلحة، وهو ما ينسجم مع متغيرات الدراسة وأداة القياس المستخدمة.</w:t>
      </w:r>
    </w:p>
    <w:p w14:paraId="4FAE908E" w14:textId="77777777" w:rsidR="007514A7" w:rsidRPr="007514A7" w:rsidRDefault="007514A7" w:rsidP="007514A7">
      <w:pPr>
        <w:keepNext/>
        <w:keepLines/>
        <w:spacing w:before="120"/>
        <w:outlineLvl w:val="1"/>
        <w:rPr>
          <w:rFonts w:asciiTheme="majorHAnsi" w:eastAsiaTheme="majorEastAsia" w:hAnsiTheme="majorHAnsi"/>
          <w:bCs/>
          <w:color w:val="7030A0"/>
          <w:kern w:val="0"/>
          <w:sz w:val="26"/>
          <w:szCs w:val="32"/>
          <w:rtl/>
          <w14:ligatures w14:val="none"/>
        </w:rPr>
      </w:pPr>
      <w:bookmarkStart w:id="27" w:name="_Toc236695319"/>
      <w:r w:rsidRPr="007514A7">
        <w:rPr>
          <w:rFonts w:asciiTheme="majorHAnsi" w:eastAsiaTheme="majorEastAsia" w:hAnsiTheme="majorHAnsi"/>
          <w:bCs/>
          <w:color w:val="7030A0"/>
          <w:kern w:val="0"/>
          <w:sz w:val="26"/>
          <w:szCs w:val="32"/>
          <w:rtl/>
          <w14:ligatures w14:val="none"/>
        </w:rPr>
        <w:t>المبحث الثالث: العلاقة بين الحوكمة المؤسسية والأداء المؤسسي</w:t>
      </w:r>
      <w:bookmarkEnd w:id="27"/>
    </w:p>
    <w:p w14:paraId="76EC78FD" w14:textId="77777777" w:rsidR="007514A7" w:rsidRPr="007514A7" w:rsidRDefault="007514A7" w:rsidP="007514A7">
      <w:pPr>
        <w:rPr>
          <w:rtl/>
        </w:rPr>
      </w:pPr>
      <w:r w:rsidRPr="007514A7">
        <w:rPr>
          <w:rtl/>
        </w:rPr>
        <w:t xml:space="preserve">حظيت العلاقة بين الحوكمة المؤسسية والأداء المؤسسي باهتمام متزايد في الأدبيات الإدارية، انطلاقاً من الدور الذي تؤديه الحوكمة في تنظيم العمل المؤسسي وتعزيز كفاءة الإدارة وتحسين جودة القرارات. فالحوكمة المؤسسية لا تقتصر على وضع الأطر التنظيمية والرقابية، وإنما تسهم في إيجاد بيئة عمل تتسم بالشفافية والمساءلة والالتزام الأخلاقي، الأمر الذي ينعكس بصورة مباشرة على كفاءة العمليات الإدارية وتحقيق الأهداف المؤسسية. </w:t>
      </w:r>
      <w:r w:rsidRPr="007514A7">
        <w:rPr>
          <w:rtl/>
        </w:rPr>
        <w:fldChar w:fldCharType="begin"/>
      </w:r>
      <w:r w:rsidRPr="007514A7">
        <w:rPr>
          <w:rtl/>
        </w:rPr>
        <w:instrText xml:space="preserve"> </w:instrText>
      </w:r>
      <w:r w:rsidRPr="007514A7">
        <w:instrText>ADDIN ZOTERO_ITEM CSL_CITATION {"citationID":"nF7wtt4j","properties":{"unsorted":false,"formattedCitation":"(OECD, 2024)","plainCitation":"(OECD, 2024)","noteIndex":0},"citationItems":[{"id":2411,"uris":["http://zotero.org/users/18677334/items/MZ74MT8T</w:instrText>
      </w:r>
      <w:r w:rsidRPr="007514A7">
        <w:rPr>
          <w:rtl/>
        </w:rPr>
        <w:instrText>"],"</w:instrText>
      </w:r>
      <w:r w:rsidRPr="007514A7">
        <w:instrText>itemData":{"id":2411,"type":"book","collection-title":"OECD Public Governance Reviews","DOI":"10.1787/d0da1d30-en","ISBN":"978-92-64-92316-4","language":"en","publisher":"OECD Publishing","source":"DOI.org (Crossref)","title":"Governing for Sustainable</w:instrText>
      </w:r>
      <w:r w:rsidRPr="007514A7">
        <w:rPr>
          <w:rtl/>
        </w:rPr>
        <w:instrText xml:space="preserve"> </w:instrText>
      </w:r>
      <w:r w:rsidRPr="007514A7">
        <w:instrText>Prosperity in the Middle East and North Africa","URL":"https://www.oecd.org/en/publications/governing-for-sustainable-prosperity-in-the-middle-east-and-north-africa_d0da1d30-en.html","author":[{"literal":"OECD"}],"accessed":{"date-parts</w:instrText>
      </w:r>
      <w:r w:rsidRPr="007514A7">
        <w:rPr>
          <w:rtl/>
        </w:rPr>
        <w:instrText>":[["2026",7,13]]</w:instrText>
      </w:r>
      <w:r w:rsidRPr="007514A7">
        <w:instrText>}</w:instrText>
      </w:r>
      <w:r w:rsidRPr="007514A7">
        <w:rPr>
          <w:rtl/>
        </w:rPr>
        <w:instrText>,"</w:instrText>
      </w:r>
      <w:r w:rsidRPr="007514A7">
        <w:instrText>issued":{"date-parts</w:instrText>
      </w:r>
      <w:r w:rsidRPr="007514A7">
        <w:rPr>
          <w:rtl/>
        </w:rPr>
        <w:instrText>":[["2024",10,21]]</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t>(OECD, 2024)</w:t>
      </w:r>
      <w:r w:rsidRPr="007514A7">
        <w:rPr>
          <w:rtl/>
        </w:rPr>
        <w:fldChar w:fldCharType="end"/>
      </w:r>
    </w:p>
    <w:p w14:paraId="68EA8735" w14:textId="77777777" w:rsidR="007514A7" w:rsidRPr="007514A7" w:rsidRDefault="007514A7" w:rsidP="007514A7">
      <w:pPr>
        <w:rPr>
          <w:rtl/>
        </w:rPr>
      </w:pPr>
      <w:r w:rsidRPr="007514A7">
        <w:rPr>
          <w:rtl/>
        </w:rPr>
        <w:t xml:space="preserve">وتشير الأدبيات إلى أن المؤسسات التي تطبق مبادئ الحوكمة المؤسسية بصورة فعالة تكون أكثر قدرة على استثمار مواردها بكفاءة، وإدارة المخاطر، وتعزيز الرقابة الداخلية، وتحقيق التوازن بين مصالح مختلف أصحاب المصلحة. كما أن وضوح المسؤوليات، وفعالية أنظمة الرقابة، والإفصاح عن المعلومات في الوقت المناسب، تسهم جميعها في تحسين جودة القرارات الإدارية، وتقليل الممارسات غير الرشيدة، بما يدعم الأداء المؤسسي ويعزز استدامته. </w:t>
      </w:r>
      <w:r w:rsidRPr="007514A7">
        <w:rPr>
          <w:rtl/>
        </w:rPr>
        <w:fldChar w:fldCharType="begin"/>
      </w:r>
      <w:r w:rsidRPr="007514A7">
        <w:rPr>
          <w:rtl/>
        </w:rPr>
        <w:instrText xml:space="preserve"> </w:instrText>
      </w:r>
      <w:r w:rsidRPr="007514A7">
        <w:instrText>ADDIN ZOTERO_ITEM CSL_CITATION {"citationID":"UPdwR257","properties":{"unsorted":false,"formattedCitation":"(Misnan et al., 2025)","plainCitation":"(Misnan et al., 2025)","noteIndex":0},"citationItems":[{"id":1278,"uris":["http://zotero.org/users/1867733</w:instrText>
      </w:r>
      <w:r w:rsidRPr="007514A7">
        <w:rPr>
          <w:rtl/>
        </w:rPr>
        <w:instrText>4/</w:instrText>
      </w:r>
      <w:r w:rsidRPr="007514A7">
        <w:instrText>items/FYAQNBP4"],"itemData":{"id":1278,"type":"article-journal","abstract":"The research investigates sustainable infrastructure project success elements which comprise governance structures along with decision-making methods along with institutional capacity together with stakeholder involvement and monitoring and evaluation components. Sustainable infrastructure emerged as a critical solution to handle worldwide issues of urbanization and climate change which demands operational and managerial frameworks to deliver success. The study combines qualitative case studies with quantitative survey data and professional interviews to achieve its findings. Multiple infrastructure projects contributed analysis data about governance frameworks together with decision-making strategies and institutional capacity and stakeholder engagement performance to determine their effect on project success. The research proves that multi-stakeholder alliances and public-private agreements serve as fundamental elements which</w:instrText>
      </w:r>
      <w:r w:rsidRPr="007514A7">
        <w:rPr>
          <w:rtl/>
        </w:rPr>
        <w:instrText xml:space="preserve"> </w:instrText>
      </w:r>
      <w:r w:rsidRPr="007514A7">
        <w:instrText>drive up achievement rates. The outcomes of projects strongly depend on decision-making approaches which combine inclusivity with transparency because these elements build trust between stakeholders and increase their commitment. The use of institutional</w:instrText>
      </w:r>
      <w:r w:rsidRPr="007514A7">
        <w:rPr>
          <w:rtl/>
        </w:rPr>
        <w:instrText xml:space="preserve"> </w:instrText>
      </w:r>
      <w:r w:rsidRPr="007514A7">
        <w:instrText>capacity including skills and technology proved to be the most important element for sustaining long-term success. Project success depends on active stakeholder engagement especially community involvement because it helps projects match local requirements</w:instrText>
      </w:r>
      <w:r w:rsidRPr="007514A7">
        <w:rPr>
          <w:rtl/>
        </w:rPr>
        <w:instrText xml:space="preserve"> </w:instrText>
      </w:r>
      <w:r w:rsidRPr="007514A7">
        <w:instrText>to gain community support and reach better outcomes. Real-time monitoring emerged as a fundamental system for tracking progress because it helps projects stay on course as well as support sustainability goal achievement. Successful sustainable infrastructure needs organizations to establish sustainable projects by aligning governance systems with skilled institutions and active stakeholder involvement and continuous monitoring protocols and performance assessments. Future projects will obtain superior long-term sustainability and resilience when these areas receive additional strengthening.","container-title":"Heritage and Sustainable Development","DOI":"10.37868/hsd.v7i1.1210","ISSN":"2712-0554","issue":"1","language":"en","license":"Copyright (c) 2025</w:instrText>
      </w:r>
      <w:r w:rsidRPr="007514A7">
        <w:rPr>
          <w:rtl/>
        </w:rPr>
        <w:instrText xml:space="preserve"> </w:instrText>
      </w:r>
      <w:r w:rsidRPr="007514A7">
        <w:instrText>Mohd Saidin Misnan, Ubaldo  Comite, Ederson de los Trino  Tapia, Tan Huu  Nguyen, Ahmed Al-Hunaiyyan, Ihsan  Noor","page":"543-556","source":"hsd.ardascience.com","title":"Effective governance frameworks for sustainable infrastructure insights from successful projects","volume":"7","author":[{"family":"Misnan","given":"Mohd Saidin"},{"family":"Comite","given":"Ubaldo"},{"family":"Tapia","given":"Ederson de los Trino"},{"family":"Nguyen","given":"Tan Huu"},{"family":"Al-Hunaiyyan","given":"Ahmed"},{"family</w:instrText>
      </w:r>
      <w:r w:rsidRPr="007514A7">
        <w:rPr>
          <w:rtl/>
        </w:rPr>
        <w:instrText>":"</w:instrText>
      </w:r>
      <w:r w:rsidRPr="007514A7">
        <w:instrText>Noor","given":"Ihsan"}],"issued":{"date-parts":[["2025",6,3]]}}}],"schema":"https://github.com/citation-style-language/schema/raw/master/csl-citation.json</w:instrText>
      </w:r>
      <w:r w:rsidRPr="007514A7">
        <w:rPr>
          <w:rtl/>
        </w:rPr>
        <w:instrText xml:space="preserve">"} </w:instrText>
      </w:r>
      <w:r w:rsidRPr="007514A7">
        <w:rPr>
          <w:rtl/>
        </w:rPr>
        <w:fldChar w:fldCharType="separate"/>
      </w:r>
      <w:r w:rsidRPr="007514A7">
        <w:t>(Misnan et al., 2025)</w:t>
      </w:r>
      <w:r w:rsidRPr="007514A7">
        <w:rPr>
          <w:rtl/>
        </w:rPr>
        <w:fldChar w:fldCharType="end"/>
      </w:r>
    </w:p>
    <w:p w14:paraId="0851DB7E" w14:textId="77777777" w:rsidR="007514A7" w:rsidRPr="007514A7" w:rsidRDefault="007514A7" w:rsidP="007514A7">
      <w:pPr>
        <w:rPr>
          <w:rtl/>
        </w:rPr>
      </w:pPr>
      <w:r w:rsidRPr="007514A7">
        <w:rPr>
          <w:rtl/>
        </w:rPr>
        <w:t xml:space="preserve">ومن جانب آخر، يسهم السلوك الأخلاقي في ترسيخ ثقافة تنظيمية قائمة على النزاهة والالتزام والمسؤولية، وهو ما يساعد على رفع مستوى الثقة داخل المؤسسة وخارجها، ويحد من تعارض المصالح، ويعزز جودة الأداء. كما تؤدي الرقابة والمساءلة دوراً محورياً في متابعة تنفيذ الخطط، </w:t>
      </w:r>
      <w:r w:rsidRPr="007514A7">
        <w:rPr>
          <w:rtl/>
        </w:rPr>
        <w:lastRenderedPageBreak/>
        <w:t xml:space="preserve">وتقييم النتائج، وتصحيح الانحرافات، في حين يسهم الإفصاح والشفافية في توفير المعلومات اللازمة لاتخاذ القرارات، وتعزيز ثقة أصحاب المصلحة، وتحسين كفاءة العمليات المؤسسية. </w:t>
      </w:r>
      <w:r w:rsidRPr="007514A7">
        <w:rPr>
          <w:rtl/>
        </w:rPr>
        <w:fldChar w:fldCharType="begin"/>
      </w:r>
      <w:r w:rsidRPr="007514A7">
        <w:rPr>
          <w:rtl/>
        </w:rPr>
        <w:instrText xml:space="preserve"> </w:instrText>
      </w:r>
      <w:r w:rsidRPr="007514A7">
        <w:instrText>ADDIN ZOTERO_ITEM CSL_CITATION {"citationID":"hxhKrY1s","properties":{"unsorted":false,"formattedCitation":"(\\uc0\\u1605{}\\uc0\\u1581{}\\uc0\\u1605{}\\uc0\\u1583{} &amp; \\uc0\\u1593{}\\uc0\\u1576{}\\uc0\\u1583{} \\uc0\\u1575{}\\uc0\\u1604{}\\uc0\\u1581</w:instrText>
      </w:r>
      <w:r w:rsidRPr="007514A7">
        <w:rPr>
          <w:rtl/>
        </w:rPr>
        <w:instrText>{}\\</w:instrText>
      </w:r>
      <w:r w:rsidRPr="007514A7">
        <w:instrText>uc0\\u1602{}, 2020)","plainCitation</w:instrText>
      </w:r>
      <w:r w:rsidRPr="007514A7">
        <w:rPr>
          <w:rtl/>
        </w:rPr>
        <w:instrText>":"(محمد &amp; عبد الحق, 2020)","</w:instrText>
      </w:r>
      <w:r w:rsidRPr="007514A7">
        <w:instrText>noteIndex":0},"citationItems":[{"id":1346,"uris":["http://zotero.org/users/18677334/items/KI2ZJ2XD"],"itemData":{"id":1346,"type":"article-journal","abstract</w:instrText>
      </w:r>
      <w:r w:rsidRPr="007514A7">
        <w:rPr>
          <w:rtl/>
        </w:rPr>
        <w:instrText xml:space="preserve">":"تهدف هذه الدراسة إلى تحديد دور حوكمة الشركات في تحسين الأداء المؤسسي، ومحاولة إسقاط ذلك على شركة نفطال – بسكرة- من خلال دراسة إستبيانية لعينة من 72 مفردة من الموظفين الإداريين في الشركة، عن طريق أداة الإستبيان، حيث تم إستخدام برنامج الجداول 2007 </w:instrText>
      </w:r>
      <w:r w:rsidRPr="007514A7">
        <w:instrText>EXCEL</w:instrText>
      </w:r>
      <w:r w:rsidRPr="007514A7">
        <w:rPr>
          <w:rtl/>
        </w:rPr>
        <w:instrText xml:space="preserve"> لتفريغ البيانات، وبرنامج الحزم الإحصائية للعلوم الإجتماعية </w:instrText>
      </w:r>
      <w:r w:rsidRPr="007514A7">
        <w:instrText>SPSS V22</w:instrText>
      </w:r>
      <w:r w:rsidRPr="007514A7">
        <w:rPr>
          <w:rtl/>
        </w:rPr>
        <w:instrText xml:space="preserve"> للمعالجة البيانات وتحليل وتفسير النتائج.\</w:instrText>
      </w:r>
      <w:r w:rsidRPr="007514A7">
        <w:instrText>n</w:instrText>
      </w:r>
      <w:r w:rsidRPr="007514A7">
        <w:rPr>
          <w:rtl/>
        </w:rPr>
        <w:instrText>وخلصت هذه الدراسة إلى وجود مستوى قبول متوسط لحوكمة الشركات في شركة نفطال من خلال التركيز على السلوك الأخلاقي، الرقابة والمساءلة والإفصاح والشفافية، وهذا راجع إلى سعي الشركة لتطبيق أبعاد الحوكمة بشكل جيد، بالإضافة إلى وجود مستوى قبول متوسط أيضا للأداء في شركة نفطال، حيث كان أدائها يعتبر مقبولا إلى حد ما فهي تسعى إلى تحقيق أكبر ربح ممكن وذلك من خلال كسب زبائن جدد وزيادة حصتها السوقية كما تعمل على تطوير مهارات عمالها، وبذلك يكون لحوكمة الشركات أهمية نسبية كبيرة في تحسين أداء الشركةـ\</w:instrText>
      </w:r>
      <w:r w:rsidRPr="007514A7">
        <w:instrText>n This study aims to determine the role of corporate governance in improving institutional performance, trying projection this study on Naftal company-Biskra-, through a survey included 72 samples of the</w:instrText>
      </w:r>
      <w:r w:rsidRPr="007514A7">
        <w:rPr>
          <w:rtl/>
        </w:rPr>
        <w:instrText xml:space="preserve"> </w:instrText>
      </w:r>
      <w:r w:rsidRPr="007514A7">
        <w:instrText>managerial employees in institution, using the questionnaire tool, where \"Microsoft Excel 2007\" used for unloading data and the Statistical Packages for Social Sciences \"SPSS V22\" for processing data, analyzing and explaining results.\nThis study concluded that there is an accepted intermediate level of corporate governance in Naftal company, through focusing on moral behavior, control and accountability, disclosure and transparency, this is due to the company’s effort to apply governance in a good way, in addition to the accepted intermediate level of performance, as it seeks to maintain high profits through gaining new customers, increasing market share and improving employees’ skills. Therefore, corporate governance has a significant relative importance in improving the performance of the company.","container-title</w:instrText>
      </w:r>
      <w:r w:rsidRPr="007514A7">
        <w:rPr>
          <w:rtl/>
        </w:rPr>
        <w:instrText>":"مجلة اقتصاديات الاعمال والتجارة","</w:instrText>
      </w:r>
      <w:r w:rsidRPr="007514A7">
        <w:instrText>ISSN":"2676-1629","issue":"2","journalAbbreviation":"JBTE","language":"ar","page":"129-149","publisher":"ASJP","source":"asjp.cerist.dz","title</w:instrText>
      </w:r>
      <w:r w:rsidRPr="007514A7">
        <w:rPr>
          <w:rtl/>
        </w:rPr>
        <w:instrText>":"دور حوكمة الشركات في تحسين الاداء المؤسسي دراسة حالة: مؤسسة نفطال -بسكرة-","</w:instrText>
      </w:r>
      <w:r w:rsidRPr="007514A7">
        <w:instrText>title-short</w:instrText>
      </w:r>
      <w:r w:rsidRPr="007514A7">
        <w:rPr>
          <w:rtl/>
        </w:rPr>
        <w:instrText>":"دور حوكمة الشركات في تحسين الاداء المؤسسي دراسة حالة","</w:instrText>
      </w:r>
      <w:r w:rsidRPr="007514A7">
        <w:instrText>volume":"5","author</w:instrText>
      </w:r>
      <w:r w:rsidRPr="007514A7">
        <w:rPr>
          <w:rtl/>
        </w:rPr>
        <w:instrText>":[{"</w:instrText>
      </w:r>
      <w:r w:rsidRPr="007514A7">
        <w:instrText>family</w:instrText>
      </w:r>
      <w:r w:rsidRPr="007514A7">
        <w:rPr>
          <w:rtl/>
        </w:rPr>
        <w:instrText>":"محمد","</w:instrText>
      </w:r>
      <w:r w:rsidRPr="007514A7">
        <w:instrText>given</w:instrText>
      </w:r>
      <w:r w:rsidRPr="007514A7">
        <w:rPr>
          <w:rtl/>
        </w:rPr>
        <w:instrText>":"علون"},{"</w:instrText>
      </w:r>
      <w:r w:rsidRPr="007514A7">
        <w:instrText>family</w:instrText>
      </w:r>
      <w:r w:rsidRPr="007514A7">
        <w:rPr>
          <w:rtl/>
        </w:rPr>
        <w:instrText>":"عبد الحق","</w:instrText>
      </w:r>
      <w:r w:rsidRPr="007514A7">
        <w:instrText>given</w:instrText>
      </w:r>
      <w:r w:rsidRPr="007514A7">
        <w:rPr>
          <w:rtl/>
        </w:rPr>
        <w:instrText>":"سعدي"}],"</w:instrText>
      </w:r>
      <w:r w:rsidRPr="007514A7">
        <w:instrText>issued":{"date-parts</w:instrText>
      </w:r>
      <w:r w:rsidRPr="007514A7">
        <w:rPr>
          <w:rtl/>
        </w:rPr>
        <w:instrText>":[["2020",9,30]]}}}],"</w:instrText>
      </w:r>
      <w:r w:rsidRPr="007514A7">
        <w:instrText>schema":"https://github.com/citation-style-language/schema/raw/master/csl-citation.json</w:instrText>
      </w:r>
      <w:r w:rsidRPr="007514A7">
        <w:rPr>
          <w:rtl/>
        </w:rPr>
        <w:instrText xml:space="preserve">"} </w:instrText>
      </w:r>
      <w:r w:rsidRPr="007514A7">
        <w:rPr>
          <w:rtl/>
        </w:rPr>
        <w:fldChar w:fldCharType="separate"/>
      </w:r>
      <w:r w:rsidRPr="007514A7">
        <w:rPr>
          <w:kern w:val="0"/>
          <w:rtl/>
        </w:rPr>
        <w:t>(محمد &amp; عبد الحق, 2020)</w:t>
      </w:r>
      <w:r w:rsidRPr="007514A7">
        <w:rPr>
          <w:rtl/>
        </w:rPr>
        <w:fldChar w:fldCharType="end"/>
      </w:r>
    </w:p>
    <w:p w14:paraId="475E1F14" w14:textId="77777777" w:rsidR="007514A7" w:rsidRPr="007514A7" w:rsidRDefault="007514A7" w:rsidP="007514A7">
      <w:pPr>
        <w:rPr>
          <w:rtl/>
        </w:rPr>
      </w:pPr>
      <w:r w:rsidRPr="007514A7">
        <w:rPr>
          <w:rtl/>
        </w:rPr>
        <w:t xml:space="preserve">وتؤكد العديد من الدراسات أن العلاقة بين الحوكمة المؤسسية والأداء المؤسسي علاقة إيجابية، إذ يؤدي ارتفاع مستوى الالتزام بمبادئ الحوكمة إلى تحسين كفاءة الأداء، وزيادة القدرة على تحقيق الأهداف الاستراتيجية، ورفع جودة الخدمات والعمليات، وتعزيز القدرة التنافسية للمؤسسة. ويرجع ذلك إلى أن الحوكمة توفر إطاراً تنظيمياً يساعد الإدارة على الاستخدام الأمثل للموارد، ورفع مستوى الانضباط المؤسسي، وتحقيق التحسين المستمر في مختلف الأنشطة. </w:t>
      </w:r>
      <w:r w:rsidRPr="007514A7">
        <w:rPr>
          <w:rtl/>
        </w:rPr>
        <w:fldChar w:fldCharType="begin"/>
      </w:r>
      <w:r w:rsidRPr="007514A7">
        <w:rPr>
          <w:rtl/>
        </w:rPr>
        <w:instrText xml:space="preserve"> </w:instrText>
      </w:r>
      <w:r w:rsidRPr="007514A7">
        <w:instrText>ADDIN ZOTERO_ITEM CSL_CITATION {"citationID":"Fdb6iKkh","properties":{"unsorted":false,"formattedCitation":"(Alotaibi et al., 2025)","plainCitation":"(Alotaibi et al., 2025)","noteIndex":0},"citationItems":[{"id":1311,"uris":["http://zotero.org/users/186</w:instrText>
      </w:r>
      <w:r w:rsidRPr="007514A7">
        <w:rPr>
          <w:rtl/>
        </w:rPr>
        <w:instrText>77334/</w:instrText>
      </w:r>
      <w:r w:rsidRPr="007514A7">
        <w:instrText>items/QK8IMBIT"],"itemData":{"id":1311,"type":"article-journal","abstract":"Persistent cost overruns, schedule delays, and weak control mechanisms continue to hinder construction project delivery in Saudi Arabia, where 64% of ...","container-title</w:instrText>
      </w:r>
      <w:r w:rsidRPr="007514A7">
        <w:rPr>
          <w:rtl/>
        </w:rPr>
        <w:instrText>":"</w:instrText>
      </w:r>
      <w:r w:rsidRPr="007514A7">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7514A7">
        <w:rPr>
          <w:rtl/>
        </w:rPr>
        <w:instrText xml:space="preserve">"} </w:instrText>
      </w:r>
      <w:r w:rsidRPr="007514A7">
        <w:rPr>
          <w:rtl/>
        </w:rPr>
        <w:fldChar w:fldCharType="separate"/>
      </w:r>
      <w:r w:rsidRPr="007514A7">
        <w:t>(Alotaibi et al., 2025)</w:t>
      </w:r>
      <w:r w:rsidRPr="007514A7">
        <w:rPr>
          <w:rtl/>
        </w:rPr>
        <w:fldChar w:fldCharType="end"/>
      </w:r>
    </w:p>
    <w:p w14:paraId="00DB25D9" w14:textId="77777777" w:rsidR="007514A7" w:rsidRPr="007514A7" w:rsidRDefault="007514A7" w:rsidP="007514A7">
      <w:pPr>
        <w:rPr>
          <w:rtl/>
        </w:rPr>
      </w:pPr>
      <w:r w:rsidRPr="007514A7">
        <w:rPr>
          <w:rtl/>
        </w:rPr>
        <w:t>وانطلاقاً من ذلك، تقوم الدراسة الحالية على افتراض أن تطبيق مبادئ الحوكمة المؤسسية، والمتمثلة في السلوك الأخلاقي، والرقابة والمساءلة، والإفصاح والشفافية، يمثل أحد العوامل المؤثرة في مستوى الأداء المؤسسي في شركات القطاع الخاص بمدينة الرياض، إذ يسهم الالتزام بهذه المبادئ في تعزيز كفاءة الإدارة، وتحسين جودة العمليات، ورفع مستوى الإنجاز، بما يدعم قدرة الشركات على تحقيق أهدافها والمحافظة على استدامة أدائها. وقد جاءت نتائج الدراسة الميدانية لتدعم هذا التوجه، حيث أظهرت وجود أثر إيجابي ذي دلالة إحصائية لتطبيق مبادئ الحوكمة المؤسسية على الأداء المؤسسي، الأمر الذي يؤكد أهمية ترسيخ ممارسات الحوكمة باعتبارها مدخلاً أساسياً لتحسين الأداء داخل مؤسسات القطاع الخاص.</w:t>
      </w:r>
    </w:p>
    <w:p w14:paraId="6E77E66D" w14:textId="77777777" w:rsidR="001604DA" w:rsidRDefault="001604DA"/>
    <w:sectPr w:rsidR="001604DA" w:rsidSect="007514A7">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5127448"/>
      <w:docPartObj>
        <w:docPartGallery w:val="Page Numbers (Bottom of Page)"/>
        <w:docPartUnique/>
      </w:docPartObj>
    </w:sdtPr>
    <w:sdtContent>
      <w:p w14:paraId="4689D21F" w14:textId="77777777" w:rsidR="007514A7" w:rsidRDefault="007514A7">
        <w:pPr>
          <w:pStyle w:val="ad"/>
          <w:jc w:val="center"/>
        </w:pPr>
        <w:r>
          <w:fldChar w:fldCharType="begin"/>
        </w:r>
        <w:r>
          <w:instrText>PAGE   \* MERGEFORMAT</w:instrText>
        </w:r>
        <w:r>
          <w:fldChar w:fldCharType="separate"/>
        </w:r>
        <w:r>
          <w:rPr>
            <w:rtl/>
            <w:lang w:val="ar-SA"/>
          </w:rPr>
          <w:t>2</w:t>
        </w:r>
        <w:r>
          <w:fldChar w:fldCharType="end"/>
        </w:r>
      </w:p>
    </w:sdtContent>
  </w:sdt>
  <w:p w14:paraId="304EC4C2" w14:textId="77777777" w:rsidR="007514A7" w:rsidRDefault="007514A7">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37E4"/>
    <w:multiLevelType w:val="hybridMultilevel"/>
    <w:tmpl w:val="B14C3DE6"/>
    <w:lvl w:ilvl="0" w:tplc="EA067B86">
      <w:start w:val="1"/>
      <w:numFmt w:val="bullet"/>
      <w:lvlText w:val="-"/>
      <w:lvlJc w:val="left"/>
      <w:pPr>
        <w:ind w:left="501" w:hanging="360"/>
      </w:pPr>
      <w:rPr>
        <w:rFonts w:ascii="Simplified Arabic" w:eastAsia="Calibri" w:hAnsi="Simplified Arabic" w:cs="Simplified Arabic" w:hint="default"/>
        <w:b/>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 w15:restartNumberingAfterBreak="0">
    <w:nsid w:val="08F71322"/>
    <w:multiLevelType w:val="hybridMultilevel"/>
    <w:tmpl w:val="8960C6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C47C07"/>
    <w:multiLevelType w:val="hybridMultilevel"/>
    <w:tmpl w:val="F68CE8F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108C7873"/>
    <w:multiLevelType w:val="hybridMultilevel"/>
    <w:tmpl w:val="686683FC"/>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E2F7484"/>
    <w:multiLevelType w:val="hybridMultilevel"/>
    <w:tmpl w:val="5B4833AC"/>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B629CC"/>
    <w:multiLevelType w:val="hybridMultilevel"/>
    <w:tmpl w:val="81B44EE2"/>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32E4205D"/>
    <w:multiLevelType w:val="hybridMultilevel"/>
    <w:tmpl w:val="94B44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526344"/>
    <w:multiLevelType w:val="hybridMultilevel"/>
    <w:tmpl w:val="E4C2ABC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8" w15:restartNumberingAfterBreak="0">
    <w:nsid w:val="654E4048"/>
    <w:multiLevelType w:val="hybridMultilevel"/>
    <w:tmpl w:val="AD60BDB2"/>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9" w15:restartNumberingAfterBreak="0">
    <w:nsid w:val="77542435"/>
    <w:multiLevelType w:val="hybridMultilevel"/>
    <w:tmpl w:val="7D22EB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AE0F5E"/>
    <w:multiLevelType w:val="hybridMultilevel"/>
    <w:tmpl w:val="8C60A1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73442731">
    <w:abstractNumId w:val="6"/>
  </w:num>
  <w:num w:numId="2" w16cid:durableId="1116215599">
    <w:abstractNumId w:val="7"/>
  </w:num>
  <w:num w:numId="3" w16cid:durableId="1687514742">
    <w:abstractNumId w:val="10"/>
  </w:num>
  <w:num w:numId="4" w16cid:durableId="478153471">
    <w:abstractNumId w:val="2"/>
  </w:num>
  <w:num w:numId="5" w16cid:durableId="1789548929">
    <w:abstractNumId w:val="9"/>
  </w:num>
  <w:num w:numId="6" w16cid:durableId="710033205">
    <w:abstractNumId w:val="3"/>
  </w:num>
  <w:num w:numId="7" w16cid:durableId="1407259545">
    <w:abstractNumId w:val="1"/>
  </w:num>
  <w:num w:numId="8" w16cid:durableId="560288961">
    <w:abstractNumId w:val="5"/>
  </w:num>
  <w:num w:numId="9" w16cid:durableId="1102917276">
    <w:abstractNumId w:val="8"/>
  </w:num>
  <w:num w:numId="10" w16cid:durableId="1275407552">
    <w:abstractNumId w:val="0"/>
  </w:num>
  <w:num w:numId="11" w16cid:durableId="1893270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4A7"/>
    <w:rsid w:val="00152645"/>
    <w:rsid w:val="001604DA"/>
    <w:rsid w:val="001A59AA"/>
    <w:rsid w:val="0027789B"/>
    <w:rsid w:val="002C05C2"/>
    <w:rsid w:val="0033692F"/>
    <w:rsid w:val="004840F2"/>
    <w:rsid w:val="00673234"/>
    <w:rsid w:val="007514A7"/>
    <w:rsid w:val="009135CE"/>
    <w:rsid w:val="00954572"/>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18623"/>
  <w15:chartTrackingRefBased/>
  <w15:docId w15:val="{49260827-D78F-48A8-87DF-693FA654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7514A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7514A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7514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7514A7"/>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7514A7"/>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7514A7"/>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7514A7"/>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7514A7"/>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7514A7"/>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7514A7"/>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7514A7"/>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7514A7"/>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7514A7"/>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7514A7"/>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7514A7"/>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7514A7"/>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7514A7"/>
    <w:pPr>
      <w:spacing w:before="160" w:after="160"/>
      <w:jc w:val="center"/>
    </w:pPr>
    <w:rPr>
      <w:i/>
      <w:iCs/>
      <w:color w:val="404040" w:themeColor="text1" w:themeTint="BF"/>
    </w:rPr>
  </w:style>
  <w:style w:type="character" w:customStyle="1" w:styleId="Char3">
    <w:name w:val="اقتباس Char"/>
    <w:basedOn w:val="a0"/>
    <w:link w:val="a8"/>
    <w:uiPriority w:val="29"/>
    <w:rsid w:val="007514A7"/>
    <w:rPr>
      <w:i/>
      <w:iCs/>
      <w:color w:val="404040" w:themeColor="text1" w:themeTint="BF"/>
    </w:rPr>
  </w:style>
  <w:style w:type="paragraph" w:styleId="a9">
    <w:name w:val="List Paragraph"/>
    <w:basedOn w:val="a"/>
    <w:uiPriority w:val="34"/>
    <w:qFormat/>
    <w:rsid w:val="007514A7"/>
    <w:pPr>
      <w:ind w:left="720"/>
      <w:contextualSpacing/>
    </w:pPr>
  </w:style>
  <w:style w:type="character" w:styleId="aa">
    <w:name w:val="Intense Emphasis"/>
    <w:basedOn w:val="a0"/>
    <w:uiPriority w:val="21"/>
    <w:qFormat/>
    <w:rsid w:val="007514A7"/>
    <w:rPr>
      <w:i/>
      <w:iCs/>
      <w:color w:val="2F5496" w:themeColor="accent1" w:themeShade="BF"/>
    </w:rPr>
  </w:style>
  <w:style w:type="paragraph" w:styleId="ab">
    <w:name w:val="Intense Quote"/>
    <w:basedOn w:val="a"/>
    <w:next w:val="a"/>
    <w:link w:val="Char4"/>
    <w:uiPriority w:val="30"/>
    <w:qFormat/>
    <w:rsid w:val="007514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7514A7"/>
    <w:rPr>
      <w:i/>
      <w:iCs/>
      <w:color w:val="2F5496" w:themeColor="accent1" w:themeShade="BF"/>
    </w:rPr>
  </w:style>
  <w:style w:type="character" w:styleId="ac">
    <w:name w:val="Intense Reference"/>
    <w:basedOn w:val="a0"/>
    <w:uiPriority w:val="32"/>
    <w:qFormat/>
    <w:rsid w:val="007514A7"/>
    <w:rPr>
      <w:b/>
      <w:bCs/>
      <w:smallCaps/>
      <w:color w:val="2F5496" w:themeColor="accent1" w:themeShade="BF"/>
      <w:spacing w:val="5"/>
    </w:rPr>
  </w:style>
  <w:style w:type="paragraph" w:styleId="ad">
    <w:name w:val="footer"/>
    <w:basedOn w:val="a"/>
    <w:link w:val="Char5"/>
    <w:uiPriority w:val="99"/>
    <w:unhideWhenUsed/>
    <w:rsid w:val="007514A7"/>
    <w:pPr>
      <w:tabs>
        <w:tab w:val="center" w:pos="4153"/>
        <w:tab w:val="right" w:pos="8306"/>
      </w:tabs>
      <w:spacing w:after="0"/>
    </w:pPr>
  </w:style>
  <w:style w:type="character" w:customStyle="1" w:styleId="Char5">
    <w:name w:val="تذييل الصفحة Char"/>
    <w:basedOn w:val="a0"/>
    <w:link w:val="ad"/>
    <w:uiPriority w:val="99"/>
    <w:rsid w:val="00751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محم23</b:Tag>
    <b:SourceType>ArticleInAPeriodical</b:SourceType>
    <b:Guid>{99BD31CA-1F33-43BF-80A0-C1CA472311C0}</b:Guid>
    <b:LCID>ar-SA</b:LCID>
    <b:Title>أثر أبعاد التوجه الإستراتيجي على الأداء المؤسسي داخل بعض الجامعات الخاصة في مصر</b:Title>
    <b:PeriodicalTitle>مجلة البحوث التجارية المجلد الخامس والأربعون العدد الثالث.</b:PeriodicalTitle>
    <b:Year>2023</b:Year>
    <b:Author>
      <b:Author>
        <b:NameList>
          <b:Person>
            <b:Last>محمد</b:Last>
            <b:Middle>السيد محمود</b:Middle>
            <b:First>سامية </b:First>
          </b:Person>
        </b:NameList>
      </b:Author>
    </b:Author>
    <b:RefOrder>7</b:RefOrder>
  </b:Source>
</b:Sources>
</file>

<file path=customXml/itemProps1.xml><?xml version="1.0" encoding="utf-8"?>
<ds:datastoreItem xmlns:ds="http://schemas.openxmlformats.org/officeDocument/2006/customXml" ds:itemID="{92A4F1CA-42C4-4CA5-9816-B56968CF2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16115</Words>
  <Characters>91857</Characters>
  <Application>Microsoft Office Word</Application>
  <DocSecurity>0</DocSecurity>
  <Lines>765</Lines>
  <Paragraphs>215</Paragraphs>
  <ScaleCrop>false</ScaleCrop>
  <Company/>
  <LinksUpToDate>false</LinksUpToDate>
  <CharactersWithSpaces>107757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2026-08-03T21:49:00Z</dcterms:created>
  <dcterms:modified xsi:type="dcterms:W3CDTF">2026-08-03T21:51:00Z</dcterms:modified>
</cp:coreProperties>
</file>