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DEFDE0F" w:rsidR="009125CE" w:rsidRPr="00E615BE" w:rsidRDefault="009125CE" w:rsidP="004330CB">
      <w:pPr>
        <w:rPr>
          <w:rFonts w:asciiTheme="majorBidi" w:hAnsiTheme="majorBidi" w:cstheme="majorBidi"/>
          <w:b/>
          <w:bCs/>
          <w:sz w:val="28"/>
          <w:szCs w:val="28"/>
          <w:lang w:bidi="ar-EG"/>
        </w:rPr>
      </w:pPr>
      <w:r w:rsidRPr="00E615BE">
        <w:rPr>
          <w:rFonts w:asciiTheme="majorBidi" w:hAnsiTheme="majorBidi" w:cstheme="majorBidi"/>
          <w:b/>
          <w:bCs/>
          <w:sz w:val="28"/>
          <w:szCs w:val="28"/>
          <w:rtl/>
          <w:lang w:bidi="ar-EG"/>
        </w:rPr>
        <w:t>جامعة ميدأوشن</w:t>
      </w:r>
    </w:p>
    <w:p w14:paraId="1E957002" w14:textId="7554C4C5" w:rsidR="00F546CE" w:rsidRPr="00E615BE" w:rsidRDefault="009125CE" w:rsidP="004330CB">
      <w:pPr>
        <w:rPr>
          <w:rFonts w:asciiTheme="majorBidi" w:hAnsiTheme="majorBidi" w:cstheme="majorBidi"/>
          <w:b/>
          <w:bCs/>
          <w:sz w:val="28"/>
          <w:szCs w:val="28"/>
          <w:rtl/>
          <w:lang w:bidi="ar-EG"/>
        </w:rPr>
      </w:pPr>
      <w:r w:rsidRPr="00E615BE">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615BE">
        <w:rPr>
          <w:rFonts w:asciiTheme="majorBidi" w:hAnsiTheme="majorBidi" w:cstheme="majorBidi"/>
          <w:b/>
          <w:bCs/>
          <w:sz w:val="28"/>
          <w:szCs w:val="28"/>
          <w:rtl/>
          <w:lang w:bidi="ar-EG"/>
        </w:rPr>
        <w:t>كلية الإدارة</w:t>
      </w:r>
    </w:p>
    <w:p w14:paraId="0217C513" w14:textId="78C39EB8" w:rsidR="009125CE" w:rsidRPr="00E615BE" w:rsidRDefault="005E4CBD" w:rsidP="004330CB">
      <w:pPr>
        <w:rPr>
          <w:rFonts w:asciiTheme="majorBidi" w:hAnsiTheme="majorBidi" w:cstheme="majorBidi"/>
          <w:sz w:val="28"/>
          <w:szCs w:val="28"/>
          <w:rtl/>
          <w:lang w:bidi="ar-EG"/>
        </w:rPr>
      </w:pPr>
      <w:r>
        <w:rPr>
          <w:rFonts w:asciiTheme="majorBidi" w:hAnsiTheme="majorBidi" w:cstheme="majorBidi" w:hint="cs"/>
          <w:b/>
          <w:bCs/>
          <w:sz w:val="28"/>
          <w:szCs w:val="28"/>
          <w:rtl/>
          <w:lang w:bidi="ar-EG"/>
        </w:rPr>
        <w:t>قسم / تخصص ماجستير إدارة الأعمال</w:t>
      </w:r>
    </w:p>
    <w:p w14:paraId="11A91486" w14:textId="77777777" w:rsidR="009125CE" w:rsidRPr="00E615BE" w:rsidRDefault="009125CE" w:rsidP="004330CB">
      <w:pPr>
        <w:jc w:val="center"/>
        <w:rPr>
          <w:rFonts w:asciiTheme="majorBidi" w:hAnsiTheme="majorBidi" w:cstheme="majorBidi"/>
          <w:sz w:val="28"/>
          <w:szCs w:val="28"/>
          <w:rtl/>
          <w:lang w:bidi="ar-EG"/>
        </w:rPr>
      </w:pPr>
    </w:p>
    <w:p w14:paraId="3A7BF367" w14:textId="77777777" w:rsidR="009125CE" w:rsidRPr="00E615BE" w:rsidRDefault="009125CE" w:rsidP="004330CB">
      <w:pPr>
        <w:jc w:val="center"/>
        <w:rPr>
          <w:rFonts w:asciiTheme="majorBidi" w:hAnsiTheme="majorBidi" w:cstheme="majorBidi"/>
          <w:sz w:val="28"/>
          <w:szCs w:val="28"/>
          <w:rtl/>
          <w:lang w:bidi="ar-EG"/>
        </w:rPr>
      </w:pPr>
    </w:p>
    <w:p w14:paraId="5F6542BF" w14:textId="77777777" w:rsidR="009125CE" w:rsidRPr="00E615BE" w:rsidRDefault="009125CE" w:rsidP="004330CB">
      <w:pPr>
        <w:jc w:val="center"/>
        <w:rPr>
          <w:rFonts w:asciiTheme="majorBidi" w:hAnsiTheme="majorBidi" w:cstheme="majorBidi"/>
          <w:sz w:val="28"/>
          <w:szCs w:val="28"/>
          <w:rtl/>
          <w:lang w:bidi="ar-EG"/>
        </w:rPr>
      </w:pPr>
    </w:p>
    <w:p w14:paraId="08401F45" w14:textId="68A2D4DF" w:rsidR="009125CE" w:rsidRPr="00E615BE" w:rsidRDefault="00A74F76" w:rsidP="004330CB">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عنوان البحث</w:t>
      </w:r>
    </w:p>
    <w:p w14:paraId="5C665619" w14:textId="2B232775" w:rsidR="00C83C85" w:rsidRDefault="00C83C85" w:rsidP="004330CB">
      <w:pPr>
        <w:jc w:val="center"/>
        <w:rPr>
          <w:rFonts w:asciiTheme="majorBidi" w:hAnsiTheme="majorBidi" w:cs="Times New Roman"/>
          <w:b/>
          <w:bCs/>
          <w:sz w:val="48"/>
          <w:szCs w:val="48"/>
          <w:lang w:bidi="ar-EG"/>
        </w:rPr>
      </w:pPr>
      <w:r w:rsidRPr="00C83C85">
        <w:rPr>
          <w:rFonts w:asciiTheme="majorBidi" w:hAnsiTheme="majorBidi" w:cs="Times New Roman"/>
          <w:b/>
          <w:bCs/>
          <w:sz w:val="48"/>
          <w:szCs w:val="48"/>
          <w:rtl/>
          <w:lang w:bidi="ar-EG"/>
        </w:rPr>
        <w:t>التأثير التفاضلي لاستراتيجيات التسويق ا</w:t>
      </w:r>
      <w:r>
        <w:rPr>
          <w:rFonts w:asciiTheme="majorBidi" w:hAnsiTheme="majorBidi" w:cs="Times New Roman"/>
          <w:b/>
          <w:bCs/>
          <w:sz w:val="48"/>
          <w:szCs w:val="48"/>
          <w:rtl/>
          <w:lang w:bidi="ar-EG"/>
        </w:rPr>
        <w:t>لرقمي على سلوك المستهلك السعودي</w:t>
      </w:r>
    </w:p>
    <w:p w14:paraId="1AA4343F" w14:textId="314FC5DC" w:rsidR="009125CE" w:rsidRPr="00E615BE" w:rsidRDefault="00C83C85" w:rsidP="004330CB">
      <w:pPr>
        <w:jc w:val="center"/>
        <w:rPr>
          <w:rFonts w:asciiTheme="majorBidi" w:hAnsiTheme="majorBidi" w:cstheme="majorBidi"/>
          <w:sz w:val="28"/>
          <w:szCs w:val="28"/>
          <w:rtl/>
          <w:lang w:bidi="ar-EG"/>
        </w:rPr>
      </w:pPr>
      <w:r w:rsidRPr="00C83C85">
        <w:rPr>
          <w:rFonts w:asciiTheme="majorBidi" w:hAnsiTheme="majorBidi" w:cs="Times New Roman"/>
          <w:b/>
          <w:bCs/>
          <w:sz w:val="48"/>
          <w:szCs w:val="48"/>
          <w:rtl/>
          <w:lang w:bidi="ar-EG"/>
        </w:rPr>
        <w:t xml:space="preserve"> دراسة تحليلية للقنوات الرقمية والمحتوى في سياق رؤية 2030</w:t>
      </w:r>
    </w:p>
    <w:p w14:paraId="3024630C" w14:textId="77777777" w:rsidR="009125CE" w:rsidRPr="00E615BE" w:rsidRDefault="009125CE" w:rsidP="004330CB">
      <w:pPr>
        <w:jc w:val="center"/>
        <w:rPr>
          <w:rFonts w:asciiTheme="majorBidi" w:hAnsiTheme="majorBidi" w:cstheme="majorBidi"/>
          <w:sz w:val="28"/>
          <w:szCs w:val="28"/>
          <w:rtl/>
          <w:lang w:bidi="ar-EG"/>
        </w:rPr>
      </w:pPr>
    </w:p>
    <w:p w14:paraId="232F19A4" w14:textId="77777777" w:rsidR="009125CE" w:rsidRPr="00E615BE" w:rsidRDefault="009125CE" w:rsidP="004330CB">
      <w:pPr>
        <w:jc w:val="center"/>
        <w:rPr>
          <w:rFonts w:asciiTheme="majorBidi" w:hAnsiTheme="majorBidi" w:cstheme="majorBidi"/>
          <w:sz w:val="28"/>
          <w:szCs w:val="28"/>
          <w:rtl/>
          <w:lang w:bidi="ar-EG"/>
        </w:rPr>
      </w:pPr>
    </w:p>
    <w:p w14:paraId="0EB57E30" w14:textId="77777777" w:rsidR="009125CE" w:rsidRPr="00E615BE" w:rsidRDefault="009125CE" w:rsidP="004330CB">
      <w:pPr>
        <w:jc w:val="center"/>
        <w:rPr>
          <w:rFonts w:asciiTheme="majorBidi" w:hAnsiTheme="majorBidi" w:cstheme="majorBidi"/>
          <w:b/>
          <w:bCs/>
          <w:sz w:val="28"/>
          <w:szCs w:val="28"/>
          <w:rtl/>
          <w:lang w:bidi="ar-EG"/>
        </w:rPr>
      </w:pPr>
    </w:p>
    <w:p w14:paraId="751A7E65" w14:textId="550899AD" w:rsidR="009125CE" w:rsidRPr="00E615BE" w:rsidRDefault="009125CE" w:rsidP="004330CB">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إعداد الطالب/</w:t>
      </w:r>
      <w:r w:rsidR="005E4CBD">
        <w:rPr>
          <w:rFonts w:asciiTheme="majorBidi" w:hAnsiTheme="majorBidi" w:cstheme="majorBidi" w:hint="cs"/>
          <w:b/>
          <w:bCs/>
          <w:sz w:val="28"/>
          <w:szCs w:val="28"/>
          <w:rtl/>
          <w:lang w:bidi="ar-EG"/>
        </w:rPr>
        <w:t xml:space="preserve"> </w:t>
      </w:r>
      <w:r w:rsidR="008260FA">
        <w:rPr>
          <w:rFonts w:asciiTheme="majorBidi" w:hAnsiTheme="majorBidi" w:cstheme="majorBidi" w:hint="cs"/>
          <w:b/>
          <w:bCs/>
          <w:sz w:val="28"/>
          <w:szCs w:val="28"/>
          <w:rtl/>
          <w:lang w:bidi="ar-EG"/>
        </w:rPr>
        <w:t>عبدالعزيز عيد سيف السيف</w:t>
      </w:r>
    </w:p>
    <w:p w14:paraId="76AA45C9" w14:textId="2A3372D9" w:rsidR="009125CE" w:rsidRPr="00E615BE" w:rsidRDefault="005E4CBD" w:rsidP="004330CB">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الرقم الجامعي/ </w:t>
      </w:r>
      <w:r w:rsidR="008260FA">
        <w:rPr>
          <w:rFonts w:asciiTheme="majorBidi" w:hAnsiTheme="majorBidi" w:cstheme="majorBidi" w:hint="cs"/>
          <w:b/>
          <w:bCs/>
          <w:sz w:val="28"/>
          <w:szCs w:val="28"/>
          <w:rtl/>
          <w:lang w:bidi="ar-EG"/>
        </w:rPr>
        <w:t>2021205034</w:t>
      </w:r>
    </w:p>
    <w:p w14:paraId="3D3CBDF8" w14:textId="77777777" w:rsidR="009125CE" w:rsidRPr="00E615BE" w:rsidRDefault="009125CE" w:rsidP="004330CB">
      <w:pPr>
        <w:jc w:val="center"/>
        <w:rPr>
          <w:rFonts w:asciiTheme="majorBidi" w:hAnsiTheme="majorBidi" w:cstheme="majorBidi"/>
          <w:b/>
          <w:bCs/>
          <w:sz w:val="28"/>
          <w:szCs w:val="28"/>
          <w:rtl/>
          <w:lang w:bidi="ar-EG"/>
        </w:rPr>
      </w:pPr>
    </w:p>
    <w:p w14:paraId="58D6152F" w14:textId="77777777" w:rsidR="009125CE" w:rsidRPr="00E615BE" w:rsidRDefault="009125CE" w:rsidP="004330CB">
      <w:pPr>
        <w:jc w:val="center"/>
        <w:rPr>
          <w:rFonts w:asciiTheme="majorBidi" w:hAnsiTheme="majorBidi" w:cstheme="majorBidi"/>
          <w:b/>
          <w:bCs/>
          <w:sz w:val="28"/>
          <w:szCs w:val="28"/>
          <w:rtl/>
          <w:lang w:bidi="ar-EG"/>
        </w:rPr>
      </w:pPr>
    </w:p>
    <w:p w14:paraId="5F4EE2DE" w14:textId="1A92484F" w:rsidR="009125CE" w:rsidRPr="00E615BE" w:rsidRDefault="009125CE" w:rsidP="004330CB">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إشراف/</w:t>
      </w:r>
    </w:p>
    <w:p w14:paraId="2EFA31CD" w14:textId="287D4D2F" w:rsidR="009125CE" w:rsidRPr="00E615BE" w:rsidRDefault="00B55620" w:rsidP="004330CB">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د.الفيصل عبد الحميد</w:t>
      </w:r>
    </w:p>
    <w:p w14:paraId="2459AD3C" w14:textId="6340BED2" w:rsidR="00B55620" w:rsidRPr="00E615BE" w:rsidRDefault="00B55620" w:rsidP="004330CB">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د.فايز جراد</w:t>
      </w:r>
    </w:p>
    <w:p w14:paraId="16CF2D6A" w14:textId="77777777" w:rsidR="009125CE" w:rsidRPr="00E615BE" w:rsidRDefault="009125CE" w:rsidP="004330CB">
      <w:pPr>
        <w:jc w:val="center"/>
        <w:rPr>
          <w:rFonts w:asciiTheme="majorBidi" w:hAnsiTheme="majorBidi" w:cstheme="majorBidi"/>
          <w:b/>
          <w:bCs/>
          <w:sz w:val="28"/>
          <w:szCs w:val="28"/>
          <w:rtl/>
          <w:lang w:bidi="ar-EG"/>
        </w:rPr>
      </w:pPr>
    </w:p>
    <w:p w14:paraId="22738CC6" w14:textId="77777777" w:rsidR="009125CE" w:rsidRPr="00E615BE" w:rsidRDefault="009125CE" w:rsidP="004330CB">
      <w:pPr>
        <w:jc w:val="center"/>
        <w:rPr>
          <w:rFonts w:asciiTheme="majorBidi" w:hAnsiTheme="majorBidi" w:cstheme="majorBidi"/>
          <w:b/>
          <w:bCs/>
          <w:sz w:val="28"/>
          <w:szCs w:val="28"/>
          <w:rtl/>
          <w:lang w:bidi="ar-EG"/>
        </w:rPr>
      </w:pPr>
    </w:p>
    <w:p w14:paraId="14480418" w14:textId="78A6C3AC" w:rsidR="009125CE" w:rsidRPr="00E615BE" w:rsidRDefault="009125CE" w:rsidP="004330CB">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العام الدراسي:</w:t>
      </w:r>
    </w:p>
    <w:p w14:paraId="0ECF42F7" w14:textId="7FFA42E4" w:rsidR="009125CE" w:rsidRPr="00E615BE" w:rsidRDefault="009125CE" w:rsidP="004330CB">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202</w:t>
      </w:r>
      <w:r w:rsidR="000352E7">
        <w:rPr>
          <w:rFonts w:asciiTheme="majorBidi" w:hAnsiTheme="majorBidi" w:cstheme="majorBidi" w:hint="cs"/>
          <w:b/>
          <w:bCs/>
          <w:sz w:val="28"/>
          <w:szCs w:val="28"/>
          <w:rtl/>
          <w:lang w:bidi="ar-EG"/>
        </w:rPr>
        <w:t>5</w:t>
      </w:r>
    </w:p>
    <w:p w14:paraId="71099ADB" w14:textId="3DCB2BB5" w:rsidR="009125CE" w:rsidRDefault="009125CE" w:rsidP="004330CB">
      <w:pPr>
        <w:jc w:val="both"/>
        <w:rPr>
          <w:rFonts w:asciiTheme="majorBidi" w:hAnsiTheme="majorBidi" w:cstheme="majorBidi"/>
          <w:b/>
          <w:bCs/>
          <w:sz w:val="28"/>
          <w:szCs w:val="28"/>
          <w:rtl/>
          <w:lang w:bidi="ar-EG"/>
        </w:rPr>
      </w:pPr>
    </w:p>
    <w:p w14:paraId="03255B59" w14:textId="16AF7459" w:rsidR="003875CD" w:rsidRPr="003875CD" w:rsidRDefault="003875CD" w:rsidP="004330CB">
      <w:pPr>
        <w:jc w:val="right"/>
        <w:rPr>
          <w:rFonts w:asciiTheme="majorBidi" w:hAnsiTheme="majorBidi" w:cstheme="majorBidi"/>
          <w:b/>
          <w:bCs/>
          <w:sz w:val="28"/>
          <w:szCs w:val="28"/>
          <w:lang w:bidi="ar-EG"/>
        </w:rPr>
      </w:pPr>
      <w:r w:rsidRPr="00E615BE">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419C2285" wp14:editId="27B9141C">
            <wp:simplePos x="0" y="0"/>
            <wp:positionH relativeFrom="margin">
              <wp:posOffset>3702503</wp:posOffset>
            </wp:positionH>
            <wp:positionV relativeFrom="margin">
              <wp:posOffset>-798739</wp:posOffset>
            </wp:positionV>
            <wp:extent cx="2226945" cy="2066925"/>
            <wp:effectExtent l="0" t="0" r="1905" b="9525"/>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3875CD">
        <w:rPr>
          <w:rFonts w:asciiTheme="majorBidi" w:hAnsiTheme="majorBidi" w:cstheme="majorBidi"/>
          <w:b/>
          <w:bCs/>
          <w:sz w:val="28"/>
          <w:szCs w:val="28"/>
          <w:lang w:bidi="ar-EG"/>
        </w:rPr>
        <w:t>Midocean University</w:t>
      </w:r>
    </w:p>
    <w:p w14:paraId="4B2E15CF" w14:textId="77777777" w:rsidR="003875CD" w:rsidRPr="003875CD" w:rsidRDefault="003875CD" w:rsidP="004330CB">
      <w:pPr>
        <w:jc w:val="right"/>
        <w:rPr>
          <w:rFonts w:asciiTheme="majorBidi" w:hAnsiTheme="majorBidi" w:cstheme="majorBidi"/>
          <w:b/>
          <w:bCs/>
          <w:sz w:val="28"/>
          <w:szCs w:val="28"/>
          <w:lang w:bidi="ar-EG"/>
        </w:rPr>
      </w:pPr>
      <w:r w:rsidRPr="003875CD">
        <w:rPr>
          <w:rFonts w:asciiTheme="majorBidi" w:hAnsiTheme="majorBidi" w:cstheme="majorBidi"/>
          <w:b/>
          <w:bCs/>
          <w:sz w:val="28"/>
          <w:szCs w:val="28"/>
          <w:lang w:bidi="ar-EG"/>
        </w:rPr>
        <w:t>College of Management</w:t>
      </w:r>
    </w:p>
    <w:p w14:paraId="31E80AA7" w14:textId="214A3F97" w:rsidR="003875CD" w:rsidRDefault="003875CD" w:rsidP="004330CB">
      <w:pPr>
        <w:jc w:val="right"/>
        <w:rPr>
          <w:rFonts w:asciiTheme="majorBidi" w:hAnsiTheme="majorBidi" w:cstheme="majorBidi"/>
          <w:b/>
          <w:bCs/>
          <w:sz w:val="28"/>
          <w:szCs w:val="28"/>
          <w:rtl/>
          <w:lang w:bidi="ar-EG"/>
        </w:rPr>
      </w:pPr>
      <w:r w:rsidRPr="003875CD">
        <w:rPr>
          <w:rFonts w:asciiTheme="majorBidi" w:hAnsiTheme="majorBidi" w:cstheme="majorBidi"/>
          <w:b/>
          <w:bCs/>
          <w:sz w:val="28"/>
          <w:szCs w:val="28"/>
          <w:lang w:bidi="ar-EG"/>
        </w:rPr>
        <w:t>Department/Master of Business Administration</w:t>
      </w:r>
    </w:p>
    <w:p w14:paraId="38765959" w14:textId="2F4E8ED7" w:rsidR="003875CD" w:rsidRDefault="003875CD" w:rsidP="004330CB">
      <w:pPr>
        <w:jc w:val="both"/>
        <w:rPr>
          <w:rFonts w:asciiTheme="majorBidi" w:hAnsiTheme="majorBidi" w:cstheme="majorBidi"/>
          <w:b/>
          <w:bCs/>
          <w:sz w:val="28"/>
          <w:szCs w:val="28"/>
          <w:rtl/>
          <w:lang w:bidi="ar-EG"/>
        </w:rPr>
      </w:pPr>
    </w:p>
    <w:p w14:paraId="73CA89F8" w14:textId="3C1BF451" w:rsidR="003875CD" w:rsidRDefault="003875CD" w:rsidP="004330CB">
      <w:pPr>
        <w:jc w:val="both"/>
        <w:rPr>
          <w:rFonts w:asciiTheme="majorBidi" w:hAnsiTheme="majorBidi" w:cstheme="majorBidi"/>
          <w:b/>
          <w:bCs/>
          <w:sz w:val="28"/>
          <w:szCs w:val="28"/>
          <w:rtl/>
          <w:lang w:bidi="ar-EG"/>
        </w:rPr>
      </w:pPr>
    </w:p>
    <w:p w14:paraId="17789FC5" w14:textId="099601F7" w:rsidR="003875CD" w:rsidRDefault="003875CD" w:rsidP="004330CB">
      <w:pPr>
        <w:jc w:val="both"/>
        <w:rPr>
          <w:rFonts w:asciiTheme="majorBidi" w:hAnsiTheme="majorBidi" w:cstheme="majorBidi"/>
          <w:b/>
          <w:bCs/>
          <w:sz w:val="28"/>
          <w:szCs w:val="28"/>
          <w:rtl/>
          <w:lang w:bidi="ar-EG"/>
        </w:rPr>
      </w:pPr>
    </w:p>
    <w:p w14:paraId="57CFB657" w14:textId="77777777" w:rsidR="003875CD" w:rsidRDefault="003875CD" w:rsidP="004330CB">
      <w:pPr>
        <w:jc w:val="center"/>
        <w:rPr>
          <w:rFonts w:asciiTheme="majorBidi" w:hAnsiTheme="majorBidi" w:cstheme="majorBidi"/>
          <w:b/>
          <w:bCs/>
          <w:sz w:val="28"/>
          <w:szCs w:val="28"/>
          <w:rtl/>
          <w:lang w:bidi="ar-EG"/>
        </w:rPr>
      </w:pPr>
      <w:r w:rsidRPr="003875CD">
        <w:rPr>
          <w:rFonts w:asciiTheme="majorBidi" w:hAnsiTheme="majorBidi" w:cstheme="majorBidi"/>
          <w:b/>
          <w:bCs/>
          <w:sz w:val="28"/>
          <w:szCs w:val="28"/>
          <w:lang w:bidi="ar-EG"/>
        </w:rPr>
        <w:t>Research title</w:t>
      </w:r>
    </w:p>
    <w:p w14:paraId="31E8B49B" w14:textId="77777777" w:rsidR="003875CD" w:rsidRDefault="003875CD" w:rsidP="004330CB">
      <w:pPr>
        <w:jc w:val="center"/>
        <w:rPr>
          <w:rFonts w:asciiTheme="majorBidi" w:hAnsiTheme="majorBidi" w:cs="Times New Roman"/>
          <w:b/>
          <w:bCs/>
          <w:sz w:val="48"/>
          <w:szCs w:val="48"/>
          <w:rtl/>
          <w:lang w:bidi="ar-EG"/>
        </w:rPr>
      </w:pPr>
      <w:r w:rsidRPr="003875CD">
        <w:rPr>
          <w:rFonts w:asciiTheme="majorBidi" w:hAnsiTheme="majorBidi" w:cs="Times New Roman"/>
          <w:b/>
          <w:bCs/>
          <w:sz w:val="48"/>
          <w:szCs w:val="48"/>
          <w:lang w:bidi="ar-EG"/>
        </w:rPr>
        <w:t>The differential impact of digital marketing strategies on Saudi consumer behavior</w:t>
      </w:r>
    </w:p>
    <w:p w14:paraId="5AD61973" w14:textId="6D72826C" w:rsidR="003875CD" w:rsidRDefault="003875CD" w:rsidP="004330CB">
      <w:pPr>
        <w:jc w:val="center"/>
        <w:rPr>
          <w:rFonts w:asciiTheme="majorBidi" w:hAnsiTheme="majorBidi" w:cs="Times New Roman"/>
          <w:b/>
          <w:bCs/>
          <w:sz w:val="48"/>
          <w:szCs w:val="48"/>
          <w:rtl/>
          <w:lang w:bidi="ar-EG"/>
        </w:rPr>
      </w:pPr>
      <w:r w:rsidRPr="003875CD">
        <w:rPr>
          <w:rFonts w:asciiTheme="majorBidi" w:hAnsiTheme="majorBidi" w:cs="Times New Roman"/>
          <w:b/>
          <w:bCs/>
          <w:sz w:val="48"/>
          <w:szCs w:val="48"/>
          <w:lang w:bidi="ar-EG"/>
        </w:rPr>
        <w:t>An analytical study of digital channels and content in the context of Vision 2030</w:t>
      </w:r>
    </w:p>
    <w:p w14:paraId="4065C181" w14:textId="77777777" w:rsidR="003875CD" w:rsidRPr="00E615BE" w:rsidRDefault="003875CD" w:rsidP="004330CB">
      <w:pPr>
        <w:jc w:val="center"/>
        <w:rPr>
          <w:rFonts w:asciiTheme="majorBidi" w:hAnsiTheme="majorBidi" w:cstheme="majorBidi"/>
          <w:sz w:val="28"/>
          <w:szCs w:val="28"/>
          <w:rtl/>
          <w:lang w:bidi="ar-EG"/>
        </w:rPr>
      </w:pPr>
    </w:p>
    <w:p w14:paraId="1ABD476F" w14:textId="77777777" w:rsidR="003875CD" w:rsidRPr="00E615BE" w:rsidRDefault="003875CD" w:rsidP="004330CB">
      <w:pPr>
        <w:jc w:val="center"/>
        <w:rPr>
          <w:rFonts w:asciiTheme="majorBidi" w:hAnsiTheme="majorBidi" w:cstheme="majorBidi"/>
          <w:sz w:val="28"/>
          <w:szCs w:val="28"/>
          <w:rtl/>
          <w:lang w:bidi="ar-EG"/>
        </w:rPr>
      </w:pPr>
    </w:p>
    <w:p w14:paraId="6A6A316F" w14:textId="77777777" w:rsidR="003875CD" w:rsidRPr="00E615BE" w:rsidRDefault="003875CD" w:rsidP="004330CB">
      <w:pPr>
        <w:jc w:val="center"/>
        <w:rPr>
          <w:rFonts w:asciiTheme="majorBidi" w:hAnsiTheme="majorBidi" w:cstheme="majorBidi"/>
          <w:b/>
          <w:bCs/>
          <w:sz w:val="28"/>
          <w:szCs w:val="28"/>
          <w:rtl/>
          <w:lang w:bidi="ar-EG"/>
        </w:rPr>
      </w:pPr>
    </w:p>
    <w:p w14:paraId="2E91927F" w14:textId="5F4C4805" w:rsidR="003875CD" w:rsidRPr="003875CD" w:rsidRDefault="003875CD" w:rsidP="004330CB">
      <w:pPr>
        <w:jc w:val="center"/>
        <w:rPr>
          <w:rFonts w:asciiTheme="majorBidi" w:hAnsiTheme="majorBidi" w:cstheme="majorBidi"/>
          <w:b/>
          <w:bCs/>
          <w:sz w:val="28"/>
          <w:szCs w:val="28"/>
          <w:lang w:bidi="ar-EG"/>
        </w:rPr>
      </w:pPr>
      <w:r w:rsidRPr="003875CD">
        <w:rPr>
          <w:rFonts w:asciiTheme="majorBidi" w:hAnsiTheme="majorBidi" w:cstheme="majorBidi"/>
          <w:b/>
          <w:bCs/>
          <w:sz w:val="28"/>
          <w:szCs w:val="28"/>
          <w:lang w:bidi="ar-EG"/>
        </w:rPr>
        <w:t>Prepared by the student</w:t>
      </w:r>
      <w:r w:rsidR="008260FA">
        <w:rPr>
          <w:rFonts w:asciiTheme="majorBidi" w:hAnsiTheme="majorBidi" w:cstheme="majorBidi"/>
          <w:b/>
          <w:bCs/>
          <w:sz w:val="28"/>
          <w:szCs w:val="28"/>
          <w:lang w:bidi="ar-EG"/>
        </w:rPr>
        <w:t xml:space="preserve"> </w:t>
      </w:r>
      <w:r w:rsidR="008260FA">
        <w:rPr>
          <w:rFonts w:asciiTheme="majorBidi" w:hAnsiTheme="majorBidi" w:cs="Times New Roman"/>
          <w:b/>
          <w:bCs/>
          <w:sz w:val="28"/>
          <w:szCs w:val="28"/>
          <w:lang w:bidi="ar-EG"/>
        </w:rPr>
        <w:t>/ Abdulaziz Eid Saif Al-Saif</w:t>
      </w:r>
    </w:p>
    <w:p w14:paraId="5504949E" w14:textId="28D8CC6C" w:rsidR="003875CD" w:rsidRPr="00E615BE" w:rsidRDefault="003875CD" w:rsidP="004330CB">
      <w:pPr>
        <w:jc w:val="center"/>
        <w:rPr>
          <w:rFonts w:asciiTheme="majorBidi" w:hAnsiTheme="majorBidi" w:cstheme="majorBidi"/>
          <w:b/>
          <w:bCs/>
          <w:sz w:val="28"/>
          <w:szCs w:val="28"/>
          <w:rtl/>
          <w:lang w:bidi="ar-EG"/>
        </w:rPr>
      </w:pPr>
      <w:r w:rsidRPr="003875CD">
        <w:rPr>
          <w:rFonts w:asciiTheme="majorBidi" w:hAnsiTheme="majorBidi" w:cstheme="majorBidi"/>
          <w:b/>
          <w:bCs/>
          <w:sz w:val="28"/>
          <w:szCs w:val="28"/>
          <w:lang w:bidi="ar-EG"/>
        </w:rPr>
        <w:t>University ID number</w:t>
      </w:r>
      <w:r w:rsidR="008260FA">
        <w:rPr>
          <w:rFonts w:asciiTheme="majorBidi" w:hAnsiTheme="majorBidi" w:cstheme="majorBidi"/>
          <w:b/>
          <w:bCs/>
          <w:sz w:val="28"/>
          <w:szCs w:val="28"/>
          <w:lang w:bidi="ar-EG"/>
        </w:rPr>
        <w:t xml:space="preserve"> / 2021205034</w:t>
      </w:r>
    </w:p>
    <w:p w14:paraId="2BC654FB" w14:textId="77777777" w:rsidR="003875CD" w:rsidRPr="00E615BE" w:rsidRDefault="003875CD" w:rsidP="004330CB">
      <w:pPr>
        <w:jc w:val="center"/>
        <w:rPr>
          <w:rFonts w:asciiTheme="majorBidi" w:hAnsiTheme="majorBidi" w:cstheme="majorBidi"/>
          <w:b/>
          <w:bCs/>
          <w:sz w:val="28"/>
          <w:szCs w:val="28"/>
          <w:rtl/>
          <w:lang w:bidi="ar-EG"/>
        </w:rPr>
      </w:pPr>
    </w:p>
    <w:p w14:paraId="322B311C" w14:textId="77777777" w:rsidR="003875CD" w:rsidRPr="003875CD" w:rsidRDefault="003875CD" w:rsidP="004330CB">
      <w:pPr>
        <w:jc w:val="center"/>
        <w:rPr>
          <w:rFonts w:asciiTheme="majorBidi" w:hAnsiTheme="majorBidi" w:cstheme="majorBidi"/>
          <w:b/>
          <w:bCs/>
          <w:sz w:val="28"/>
          <w:szCs w:val="28"/>
          <w:lang w:bidi="ar-EG"/>
        </w:rPr>
      </w:pPr>
      <w:r w:rsidRPr="003875CD">
        <w:rPr>
          <w:rFonts w:asciiTheme="majorBidi" w:hAnsiTheme="majorBidi" w:cstheme="majorBidi"/>
          <w:b/>
          <w:bCs/>
          <w:sz w:val="28"/>
          <w:szCs w:val="28"/>
          <w:lang w:bidi="ar-EG"/>
        </w:rPr>
        <w:t>Supervision by: Dr. Faisal Abdul Hamid</w:t>
      </w:r>
    </w:p>
    <w:p w14:paraId="414D846A" w14:textId="3E07D377" w:rsidR="003875CD" w:rsidRPr="00E615BE" w:rsidRDefault="003875CD" w:rsidP="004330CB">
      <w:pPr>
        <w:jc w:val="center"/>
        <w:rPr>
          <w:rFonts w:asciiTheme="majorBidi" w:hAnsiTheme="majorBidi" w:cstheme="majorBidi"/>
          <w:b/>
          <w:bCs/>
          <w:sz w:val="28"/>
          <w:szCs w:val="28"/>
          <w:rtl/>
          <w:lang w:bidi="ar-EG"/>
        </w:rPr>
      </w:pPr>
      <w:r w:rsidRPr="003875CD">
        <w:rPr>
          <w:rFonts w:asciiTheme="majorBidi" w:hAnsiTheme="majorBidi" w:cstheme="majorBidi"/>
          <w:b/>
          <w:bCs/>
          <w:sz w:val="28"/>
          <w:szCs w:val="28"/>
          <w:lang w:bidi="ar-EG"/>
        </w:rPr>
        <w:t>Dr. Fayez Jarad</w:t>
      </w:r>
    </w:p>
    <w:p w14:paraId="55DDAC13" w14:textId="77777777" w:rsidR="003875CD" w:rsidRPr="00E615BE" w:rsidRDefault="003875CD" w:rsidP="004330CB">
      <w:pPr>
        <w:jc w:val="center"/>
        <w:rPr>
          <w:rFonts w:asciiTheme="majorBidi" w:hAnsiTheme="majorBidi" w:cstheme="majorBidi"/>
          <w:b/>
          <w:bCs/>
          <w:sz w:val="28"/>
          <w:szCs w:val="28"/>
          <w:rtl/>
          <w:lang w:bidi="ar-EG"/>
        </w:rPr>
      </w:pPr>
    </w:p>
    <w:p w14:paraId="0605F20B" w14:textId="77777777" w:rsidR="003875CD" w:rsidRPr="003875CD" w:rsidRDefault="003875CD" w:rsidP="004330CB">
      <w:pPr>
        <w:jc w:val="center"/>
        <w:rPr>
          <w:rFonts w:asciiTheme="majorBidi" w:hAnsiTheme="majorBidi" w:cstheme="majorBidi"/>
          <w:b/>
          <w:bCs/>
          <w:sz w:val="28"/>
          <w:szCs w:val="28"/>
          <w:lang w:bidi="ar-EG"/>
        </w:rPr>
      </w:pPr>
      <w:r w:rsidRPr="003875CD">
        <w:rPr>
          <w:rFonts w:asciiTheme="majorBidi" w:hAnsiTheme="majorBidi" w:cstheme="majorBidi"/>
          <w:b/>
          <w:bCs/>
          <w:sz w:val="28"/>
          <w:szCs w:val="28"/>
          <w:lang w:bidi="ar-EG"/>
        </w:rPr>
        <w:t>Academic year</w:t>
      </w:r>
      <w:r w:rsidRPr="003875CD">
        <w:rPr>
          <w:rFonts w:asciiTheme="majorBidi" w:hAnsiTheme="majorBidi" w:cs="Times New Roman"/>
          <w:b/>
          <w:bCs/>
          <w:sz w:val="28"/>
          <w:szCs w:val="28"/>
          <w:rtl/>
          <w:lang w:bidi="ar-EG"/>
        </w:rPr>
        <w:t>:</w:t>
      </w:r>
    </w:p>
    <w:p w14:paraId="7EA459C7" w14:textId="218AAB1E" w:rsidR="003875CD" w:rsidRDefault="003875CD" w:rsidP="004330CB">
      <w:pPr>
        <w:jc w:val="center"/>
        <w:rPr>
          <w:rFonts w:asciiTheme="majorBidi" w:hAnsiTheme="majorBidi" w:cstheme="majorBidi"/>
          <w:b/>
          <w:bCs/>
          <w:sz w:val="28"/>
          <w:szCs w:val="28"/>
          <w:rtl/>
          <w:lang w:bidi="ar-EG"/>
        </w:rPr>
      </w:pPr>
      <w:r w:rsidRPr="003875CD">
        <w:rPr>
          <w:rFonts w:asciiTheme="majorBidi" w:hAnsiTheme="majorBidi" w:cs="Times New Roman"/>
          <w:b/>
          <w:bCs/>
          <w:sz w:val="28"/>
          <w:szCs w:val="28"/>
          <w:rtl/>
          <w:lang w:bidi="ar-EG"/>
        </w:rPr>
        <w:t>2025</w:t>
      </w:r>
    </w:p>
    <w:p w14:paraId="5D02683D" w14:textId="77777777" w:rsidR="003875CD" w:rsidRPr="003875CD" w:rsidRDefault="003875CD" w:rsidP="004330CB">
      <w:pPr>
        <w:jc w:val="center"/>
        <w:rPr>
          <w:rFonts w:asciiTheme="majorBidi" w:hAnsiTheme="majorBidi" w:cstheme="majorBidi"/>
          <w:b/>
          <w:bCs/>
          <w:sz w:val="28"/>
          <w:szCs w:val="28"/>
          <w:rtl/>
          <w:lang w:bidi="ar-EG"/>
        </w:rPr>
      </w:pPr>
    </w:p>
    <w:p w14:paraId="29639EC3" w14:textId="02453F3B" w:rsidR="00EF022B" w:rsidRDefault="00EF022B" w:rsidP="004330CB">
      <w:pPr>
        <w:rPr>
          <w:rStyle w:val="Heading1Char"/>
          <w:rtl/>
        </w:rPr>
      </w:pPr>
    </w:p>
    <w:sdt>
      <w:sdtPr>
        <w:rPr>
          <w:kern w:val="2"/>
          <w:rtl/>
          <w14:ligatures w14:val="standardContextual"/>
        </w:rPr>
        <w:id w:val="124800884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B14321C" w14:textId="49D7F1E1" w:rsidR="006D1D81" w:rsidRDefault="0097724F" w:rsidP="0097724F">
          <w:pPr>
            <w:pStyle w:val="TOCHeading"/>
            <w:bidi/>
            <w:jc w:val="center"/>
          </w:pPr>
          <w:r>
            <w:rPr>
              <w:rFonts w:hint="cs"/>
              <w:rtl/>
            </w:rPr>
            <w:t>الفهرس</w:t>
          </w:r>
        </w:p>
        <w:p w14:paraId="25963BCE" w14:textId="58FEA9C1" w:rsidR="0097724F" w:rsidRDefault="006D1D81">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r:id="rId9" w:anchor="_Toc214552760" w:history="1">
            <w:r w:rsidR="0097724F" w:rsidRPr="00AF2EA5">
              <w:rPr>
                <w:rStyle w:val="Hyperlink"/>
                <w:b/>
                <w:bCs/>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 المقدمة</w:t>
            </w:r>
            <w:r w:rsidR="0097724F">
              <w:rPr>
                <w:noProof/>
                <w:webHidden/>
                <w:rtl/>
              </w:rPr>
              <w:tab/>
            </w:r>
            <w:r w:rsidR="0097724F">
              <w:rPr>
                <w:noProof/>
                <w:webHidden/>
                <w:rtl/>
              </w:rPr>
              <w:fldChar w:fldCharType="begin"/>
            </w:r>
            <w:r w:rsidR="0097724F">
              <w:rPr>
                <w:noProof/>
                <w:webHidden/>
                <w:rtl/>
              </w:rPr>
              <w:instrText xml:space="preserve"> </w:instrText>
            </w:r>
            <w:r w:rsidR="0097724F">
              <w:rPr>
                <w:noProof/>
                <w:webHidden/>
              </w:rPr>
              <w:instrText xml:space="preserve">PAGEREF </w:instrText>
            </w:r>
            <w:r w:rsidR="0097724F">
              <w:rPr>
                <w:noProof/>
                <w:webHidden/>
                <w:rtl/>
              </w:rPr>
              <w:instrText>_</w:instrText>
            </w:r>
            <w:r w:rsidR="0097724F">
              <w:rPr>
                <w:noProof/>
                <w:webHidden/>
              </w:rPr>
              <w:instrText>Toc214552760 \h</w:instrText>
            </w:r>
            <w:r w:rsidR="0097724F">
              <w:rPr>
                <w:noProof/>
                <w:webHidden/>
                <w:rtl/>
              </w:rPr>
              <w:instrText xml:space="preserve"> </w:instrText>
            </w:r>
            <w:r w:rsidR="0097724F">
              <w:rPr>
                <w:noProof/>
                <w:webHidden/>
                <w:rtl/>
              </w:rPr>
            </w:r>
            <w:r w:rsidR="0097724F">
              <w:rPr>
                <w:noProof/>
                <w:webHidden/>
                <w:rtl/>
              </w:rPr>
              <w:fldChar w:fldCharType="separate"/>
            </w:r>
            <w:r w:rsidR="0097724F">
              <w:rPr>
                <w:noProof/>
                <w:webHidden/>
                <w:rtl/>
              </w:rPr>
              <w:t>5</w:t>
            </w:r>
            <w:r w:rsidR="0097724F">
              <w:rPr>
                <w:noProof/>
                <w:webHidden/>
                <w:rtl/>
              </w:rPr>
              <w:fldChar w:fldCharType="end"/>
            </w:r>
          </w:hyperlink>
        </w:p>
        <w:p w14:paraId="0F81262E" w14:textId="30B4E9F0" w:rsidR="0097724F" w:rsidRDefault="0097724F">
          <w:pPr>
            <w:pStyle w:val="TOC1"/>
            <w:tabs>
              <w:tab w:val="right" w:leader="dot" w:pos="8822"/>
            </w:tabs>
            <w:rPr>
              <w:rFonts w:eastAsiaTheme="minorEastAsia"/>
              <w:noProof/>
              <w:kern w:val="0"/>
              <w:rtl/>
              <w14:ligatures w14:val="none"/>
            </w:rPr>
          </w:pPr>
          <w:hyperlink w:anchor="_Toc214552761" w:history="1">
            <w:r w:rsidRPr="00AF2EA5">
              <w:rPr>
                <w:rStyle w:val="Hyperlink"/>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8A26C1B" w14:textId="5BE34A20" w:rsidR="0097724F" w:rsidRDefault="0097724F">
          <w:pPr>
            <w:pStyle w:val="TOC1"/>
            <w:tabs>
              <w:tab w:val="right" w:leader="dot" w:pos="8822"/>
            </w:tabs>
            <w:rPr>
              <w:rFonts w:eastAsiaTheme="minorEastAsia"/>
              <w:noProof/>
              <w:kern w:val="0"/>
              <w:rtl/>
              <w14:ligatures w14:val="none"/>
            </w:rPr>
          </w:pPr>
          <w:hyperlink w:anchor="_Toc214552762" w:history="1">
            <w:r w:rsidRPr="00AF2EA5">
              <w:rPr>
                <w:rStyle w:val="Hyperlink"/>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A1A26E5" w14:textId="38D1C9C1" w:rsidR="0097724F" w:rsidRDefault="0097724F">
          <w:pPr>
            <w:pStyle w:val="TOC1"/>
            <w:tabs>
              <w:tab w:val="right" w:leader="dot" w:pos="8822"/>
            </w:tabs>
            <w:rPr>
              <w:rFonts w:eastAsiaTheme="minorEastAsia"/>
              <w:noProof/>
              <w:kern w:val="0"/>
              <w:rtl/>
              <w14:ligatures w14:val="none"/>
            </w:rPr>
          </w:pPr>
          <w:hyperlink w:anchor="_Toc214552763" w:history="1">
            <w:r>
              <w:rPr>
                <w:rStyle w:val="Hyperlink"/>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852E5ED" w14:textId="48FB2D55" w:rsidR="0097724F" w:rsidRDefault="0097724F">
          <w:pPr>
            <w:pStyle w:val="TOC2"/>
            <w:tabs>
              <w:tab w:val="right" w:leader="dot" w:pos="8822"/>
            </w:tabs>
            <w:rPr>
              <w:rFonts w:eastAsiaTheme="minorEastAsia"/>
              <w:noProof/>
              <w:kern w:val="0"/>
              <w:rtl/>
              <w14:ligatures w14:val="none"/>
            </w:rPr>
          </w:pPr>
          <w:hyperlink w:anchor="_Toc214552764" w:history="1">
            <w:r w:rsidRPr="00AF2EA5">
              <w:rPr>
                <w:rStyle w:val="Hyperlink"/>
                <w:noProof/>
                <w:rtl/>
              </w:rPr>
              <w:t>الهدف العام</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F4B7A8E" w14:textId="723B344C" w:rsidR="0097724F" w:rsidRDefault="0097724F">
          <w:pPr>
            <w:pStyle w:val="TOC2"/>
            <w:tabs>
              <w:tab w:val="right" w:leader="dot" w:pos="8822"/>
            </w:tabs>
            <w:rPr>
              <w:rFonts w:eastAsiaTheme="minorEastAsia"/>
              <w:noProof/>
              <w:kern w:val="0"/>
              <w:rtl/>
              <w14:ligatures w14:val="none"/>
            </w:rPr>
          </w:pPr>
          <w:hyperlink w:anchor="_Toc214552765" w:history="1">
            <w:r w:rsidRPr="00AF2EA5">
              <w:rPr>
                <w:rStyle w:val="Hyperlink"/>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DA98209" w14:textId="22FC95B3" w:rsidR="0097724F" w:rsidRDefault="0097724F">
          <w:pPr>
            <w:pStyle w:val="TOC1"/>
            <w:tabs>
              <w:tab w:val="right" w:leader="dot" w:pos="8822"/>
            </w:tabs>
            <w:rPr>
              <w:rFonts w:eastAsiaTheme="minorEastAsia"/>
              <w:noProof/>
              <w:kern w:val="0"/>
              <w:rtl/>
              <w14:ligatures w14:val="none"/>
            </w:rPr>
          </w:pPr>
          <w:hyperlink w:anchor="_Toc214552766" w:history="1">
            <w:r>
              <w:rPr>
                <w:rStyle w:val="Hyperlink"/>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AEE750C" w14:textId="6F5CD6FC" w:rsidR="0097724F" w:rsidRDefault="0097724F">
          <w:pPr>
            <w:pStyle w:val="TOC2"/>
            <w:tabs>
              <w:tab w:val="right" w:leader="dot" w:pos="8822"/>
            </w:tabs>
            <w:rPr>
              <w:rFonts w:eastAsiaTheme="minorEastAsia"/>
              <w:noProof/>
              <w:kern w:val="0"/>
              <w:rtl/>
              <w14:ligatures w14:val="none"/>
            </w:rPr>
          </w:pPr>
          <w:hyperlink w:anchor="_Toc214552767" w:history="1">
            <w:r w:rsidRPr="00AF2EA5">
              <w:rPr>
                <w:rStyle w:val="Hyperlink"/>
                <w:noProof/>
                <w:rtl/>
              </w:rPr>
              <w:t>1- الأهمية العلمية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90D4F23" w14:textId="0546D136" w:rsidR="0097724F" w:rsidRDefault="0097724F">
          <w:pPr>
            <w:pStyle w:val="TOC2"/>
            <w:tabs>
              <w:tab w:val="right" w:leader="dot" w:pos="8822"/>
            </w:tabs>
            <w:rPr>
              <w:rFonts w:eastAsiaTheme="minorEastAsia"/>
              <w:noProof/>
              <w:kern w:val="0"/>
              <w:rtl/>
              <w14:ligatures w14:val="none"/>
            </w:rPr>
          </w:pPr>
          <w:hyperlink w:anchor="_Toc214552768" w:history="1">
            <w:r w:rsidRPr="00AF2EA5">
              <w:rPr>
                <w:rStyle w:val="Hyperlink"/>
                <w:noProof/>
                <w:rtl/>
              </w:rPr>
              <w:t>2- الأهمية العملية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EA1BC44" w14:textId="5861458A" w:rsidR="0097724F" w:rsidRDefault="0097724F">
          <w:pPr>
            <w:pStyle w:val="TOC1"/>
            <w:tabs>
              <w:tab w:val="right" w:leader="dot" w:pos="8822"/>
            </w:tabs>
            <w:rPr>
              <w:rFonts w:eastAsiaTheme="minorEastAsia"/>
              <w:noProof/>
              <w:kern w:val="0"/>
              <w:rtl/>
              <w14:ligatures w14:val="none"/>
            </w:rPr>
          </w:pPr>
          <w:hyperlink w:anchor="_Toc214552769" w:history="1">
            <w:r w:rsidRPr="00AF2EA5">
              <w:rPr>
                <w:rStyle w:val="Hyperlink"/>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Toc214552769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DC072A5" w14:textId="7BBC5582" w:rsidR="0097724F" w:rsidRDefault="0097724F">
          <w:pPr>
            <w:pStyle w:val="TOC2"/>
            <w:tabs>
              <w:tab w:val="right" w:leader="dot" w:pos="8822"/>
            </w:tabs>
            <w:rPr>
              <w:rFonts w:eastAsiaTheme="minorEastAsia"/>
              <w:noProof/>
              <w:kern w:val="0"/>
              <w:rtl/>
              <w14:ligatures w14:val="none"/>
            </w:rPr>
          </w:pPr>
          <w:hyperlink w:anchor="_Toc214552770" w:history="1">
            <w:r w:rsidRPr="00AF2EA5">
              <w:rPr>
                <w:rStyle w:val="Hyperlink"/>
                <w:noProof/>
                <w:rtl/>
              </w:rPr>
              <w:t>التساؤل الرئيسي</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Toc214552770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AFAD3D1" w14:textId="6EB3B940" w:rsidR="0097724F" w:rsidRDefault="0097724F" w:rsidP="0097724F">
          <w:pPr>
            <w:pStyle w:val="TOC2"/>
            <w:tabs>
              <w:tab w:val="right" w:leader="dot" w:pos="8822"/>
            </w:tabs>
            <w:rPr>
              <w:rFonts w:eastAsiaTheme="minorEastAsia"/>
              <w:noProof/>
              <w:kern w:val="0"/>
              <w:rtl/>
              <w14:ligatures w14:val="none"/>
            </w:rPr>
          </w:pPr>
          <w:hyperlink w:anchor="_Toc214552771" w:history="1">
            <w:r w:rsidRPr="00AF2EA5">
              <w:rPr>
                <w:rStyle w:val="Hyperlink"/>
                <w:rFonts w:eastAsiaTheme="majorEastAsia"/>
                <w:noProof/>
                <w:rtl/>
              </w:rPr>
              <w:t>أسئلة عن المحتوى</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Toc214552771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39CFBC1" w14:textId="11DA62C8" w:rsidR="0097724F" w:rsidRDefault="0097724F" w:rsidP="0097724F">
          <w:pPr>
            <w:pStyle w:val="TOC2"/>
            <w:tabs>
              <w:tab w:val="right" w:leader="dot" w:pos="8822"/>
            </w:tabs>
            <w:rPr>
              <w:rFonts w:eastAsiaTheme="minorEastAsia"/>
              <w:noProof/>
              <w:kern w:val="0"/>
              <w:rtl/>
              <w14:ligatures w14:val="none"/>
            </w:rPr>
          </w:pPr>
          <w:hyperlink w:anchor="_Toc214552772" w:history="1">
            <w:r w:rsidRPr="00AF2EA5">
              <w:rPr>
                <w:rStyle w:val="Hyperlink"/>
                <w:noProof/>
                <w:rtl/>
              </w:rPr>
              <w:t xml:space="preserve"> أسئلة عن العوامل الثقافية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Toc214552772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872D449" w14:textId="3B9E2CC8" w:rsidR="0097724F" w:rsidRDefault="0097724F">
          <w:pPr>
            <w:pStyle w:val="TOC1"/>
            <w:tabs>
              <w:tab w:val="right" w:leader="dot" w:pos="8822"/>
            </w:tabs>
            <w:rPr>
              <w:rFonts w:eastAsiaTheme="minorEastAsia"/>
              <w:noProof/>
              <w:kern w:val="0"/>
              <w:rtl/>
              <w14:ligatures w14:val="none"/>
            </w:rPr>
          </w:pPr>
          <w:hyperlink w:anchor="_Toc214552773" w:history="1">
            <w:r w:rsidRPr="00AF2EA5">
              <w:rPr>
                <w:rStyle w:val="Hyperlink"/>
                <w:b/>
                <w:bCs/>
                <w:noProof/>
                <w:rtl/>
              </w:rPr>
              <w:t>الفرضيات وربطها بأهداف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Toc214552773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846BEB3" w14:textId="551AECAF" w:rsidR="0097724F" w:rsidRDefault="0097724F">
          <w:pPr>
            <w:pStyle w:val="TOC3"/>
            <w:tabs>
              <w:tab w:val="right" w:leader="dot" w:pos="8822"/>
            </w:tabs>
            <w:rPr>
              <w:rFonts w:eastAsiaTheme="minorEastAsia"/>
              <w:noProof/>
              <w:kern w:val="0"/>
              <w:rtl/>
              <w14:ligatures w14:val="none"/>
            </w:rPr>
          </w:pPr>
          <w:hyperlink w:anchor="_Toc214552774" w:history="1">
            <w:r w:rsidRPr="00AF2EA5">
              <w:rPr>
                <w:rStyle w:val="Hyperlink"/>
                <w:noProof/>
                <w:rtl/>
              </w:rPr>
              <w:t>الهدف العام</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Toc214552774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D0EAC20" w14:textId="74564F1D" w:rsidR="0097724F" w:rsidRDefault="0097724F">
          <w:pPr>
            <w:pStyle w:val="TOC3"/>
            <w:tabs>
              <w:tab w:val="right" w:leader="dot" w:pos="8822"/>
            </w:tabs>
            <w:rPr>
              <w:rFonts w:eastAsiaTheme="minorEastAsia"/>
              <w:noProof/>
              <w:kern w:val="0"/>
              <w:rtl/>
              <w14:ligatures w14:val="none"/>
            </w:rPr>
          </w:pPr>
          <w:hyperlink w:anchor="_Toc214552775" w:history="1">
            <w:r w:rsidRPr="00AF2EA5">
              <w:rPr>
                <w:rStyle w:val="Hyperlink"/>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Toc214552775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6EE0BF5" w14:textId="2031917A" w:rsidR="0097724F" w:rsidRDefault="0097724F">
          <w:pPr>
            <w:pStyle w:val="TOC1"/>
            <w:tabs>
              <w:tab w:val="right" w:leader="dot" w:pos="8822"/>
            </w:tabs>
            <w:rPr>
              <w:rFonts w:eastAsiaTheme="minorEastAsia"/>
              <w:noProof/>
              <w:kern w:val="0"/>
              <w:rtl/>
              <w14:ligatures w14:val="none"/>
            </w:rPr>
          </w:pPr>
          <w:hyperlink w:anchor="_Toc214552776" w:history="1">
            <w:r w:rsidRPr="00AF2EA5">
              <w:rPr>
                <w:rStyle w:val="Hyperlink"/>
                <w:b/>
                <w:bCs/>
                <w:noProof/>
                <w:rtl/>
              </w:rPr>
              <w:t>النظريات العلمية المستخدمة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Toc214552776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C585871" w14:textId="513386B7" w:rsidR="0097724F" w:rsidRDefault="0097724F">
          <w:pPr>
            <w:pStyle w:val="TOC1"/>
            <w:tabs>
              <w:tab w:val="right" w:leader="dot" w:pos="8822"/>
            </w:tabs>
            <w:rPr>
              <w:rFonts w:eastAsiaTheme="minorEastAsia"/>
              <w:noProof/>
              <w:kern w:val="0"/>
              <w:rtl/>
              <w14:ligatures w14:val="none"/>
            </w:rPr>
          </w:pPr>
          <w:hyperlink r:id="rId10" w:anchor="_Toc214552784" w:history="1">
            <w:r w:rsidRPr="00AF2EA5">
              <w:rPr>
                <w:rStyle w:val="Hyperlink"/>
                <w:b/>
                <w:bCs/>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 الدراسات السابقة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Toc214552784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445C443" w14:textId="62C4C4F3" w:rsidR="0097724F" w:rsidRDefault="0097724F">
          <w:pPr>
            <w:pStyle w:val="TOC1"/>
            <w:tabs>
              <w:tab w:val="right" w:leader="dot" w:pos="8822"/>
            </w:tabs>
            <w:rPr>
              <w:rFonts w:eastAsiaTheme="minorEastAsia"/>
              <w:noProof/>
              <w:kern w:val="0"/>
              <w:rtl/>
              <w14:ligatures w14:val="none"/>
            </w:rPr>
          </w:pPr>
          <w:hyperlink w:anchor="_Toc214552785" w:history="1">
            <w:r w:rsidRPr="00AF2EA5">
              <w:rPr>
                <w:rStyle w:val="Hyperlink"/>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Toc214552785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C75E577" w14:textId="48DE981E" w:rsidR="0097724F" w:rsidRDefault="0097724F">
          <w:pPr>
            <w:pStyle w:val="TOC1"/>
            <w:tabs>
              <w:tab w:val="right" w:leader="dot" w:pos="8822"/>
            </w:tabs>
            <w:rPr>
              <w:rFonts w:eastAsiaTheme="minorEastAsia"/>
              <w:noProof/>
              <w:kern w:val="0"/>
              <w:rtl/>
              <w14:ligatures w14:val="none"/>
            </w:rPr>
          </w:pPr>
          <w:hyperlink w:anchor="_Toc214552791" w:history="1">
            <w:r w:rsidRPr="00AF2EA5">
              <w:rPr>
                <w:rStyle w:val="Hyperlink"/>
                <w:b/>
                <w:bCs/>
                <w:noProof/>
                <w:rtl/>
              </w:rPr>
              <w:t>المتغير التابع والمتغير المستقل</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Toc214552791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1F0C1A7" w14:textId="47BE402B" w:rsidR="0097724F" w:rsidRDefault="0097724F">
          <w:pPr>
            <w:pStyle w:val="TOC1"/>
            <w:tabs>
              <w:tab w:val="right" w:leader="dot" w:pos="8822"/>
            </w:tabs>
            <w:rPr>
              <w:rFonts w:eastAsiaTheme="minorEastAsia"/>
              <w:noProof/>
              <w:kern w:val="0"/>
              <w:rtl/>
              <w14:ligatures w14:val="none"/>
            </w:rPr>
          </w:pPr>
          <w:hyperlink w:anchor="_Toc214552792" w:history="1">
            <w:r>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Toc214552792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C41D8B8" w14:textId="5AABF2CC" w:rsidR="0097724F" w:rsidRDefault="0097724F" w:rsidP="0097724F">
          <w:pPr>
            <w:pStyle w:val="TOC2"/>
            <w:tabs>
              <w:tab w:val="right" w:leader="dot" w:pos="8822"/>
            </w:tabs>
            <w:rPr>
              <w:rFonts w:eastAsiaTheme="minorEastAsia"/>
              <w:noProof/>
              <w:kern w:val="0"/>
              <w:rtl/>
              <w14:ligatures w14:val="none"/>
            </w:rPr>
          </w:pPr>
          <w:hyperlink w:anchor="_Toc214552793" w:history="1">
            <w:r w:rsidRPr="00AF2EA5">
              <w:rPr>
                <w:rStyle w:val="Hyperlink"/>
                <w:noProof/>
                <w:rtl/>
              </w:rPr>
              <w:t>دراسات نظرية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Toc214552793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84CEBBA" w14:textId="6F16C104" w:rsidR="0097724F" w:rsidRDefault="0097724F" w:rsidP="0097724F">
          <w:pPr>
            <w:pStyle w:val="TOC2"/>
            <w:tabs>
              <w:tab w:val="right" w:leader="dot" w:pos="8822"/>
            </w:tabs>
            <w:rPr>
              <w:rFonts w:eastAsiaTheme="minorEastAsia"/>
              <w:noProof/>
              <w:kern w:val="0"/>
              <w:rtl/>
              <w14:ligatures w14:val="none"/>
            </w:rPr>
          </w:pPr>
          <w:hyperlink w:anchor="_Toc214552796" w:history="1">
            <w:r w:rsidRPr="00AF2EA5">
              <w:rPr>
                <w:rStyle w:val="Hyperlink"/>
                <w:noProof/>
                <w:rtl/>
              </w:rPr>
              <w:t xml:space="preserve"> دراسات تطبيقية عربية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Toc214552796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4A5520C" w14:textId="52A177DE" w:rsidR="0097724F" w:rsidRDefault="0097724F">
          <w:pPr>
            <w:pStyle w:val="TOC2"/>
            <w:tabs>
              <w:tab w:val="right" w:leader="dot" w:pos="8822"/>
            </w:tabs>
            <w:rPr>
              <w:rFonts w:eastAsiaTheme="minorEastAsia"/>
              <w:noProof/>
              <w:kern w:val="0"/>
              <w:rtl/>
              <w14:ligatures w14:val="none"/>
            </w:rPr>
          </w:pPr>
          <w:hyperlink w:anchor="_Toc214552803" w:history="1">
            <w:r w:rsidRPr="00AF2EA5">
              <w:rPr>
                <w:rStyle w:val="Hyperlink"/>
                <w:noProof/>
                <w:rtl/>
              </w:rPr>
              <w:t xml:space="preserve"> دراسات تطبيقية سعودية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Toc214552803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FA10C56" w14:textId="716AAE6E" w:rsidR="0097724F" w:rsidRDefault="0097724F">
          <w:pPr>
            <w:pStyle w:val="TOC2"/>
            <w:tabs>
              <w:tab w:val="right" w:leader="dot" w:pos="8822"/>
            </w:tabs>
            <w:rPr>
              <w:rFonts w:eastAsiaTheme="minorEastAsia"/>
              <w:noProof/>
              <w:kern w:val="0"/>
              <w:rtl/>
              <w14:ligatures w14:val="none"/>
            </w:rPr>
          </w:pPr>
          <w:hyperlink w:anchor="_Toc214552805" w:history="1">
            <w:r w:rsidRPr="00AF2EA5">
              <w:rPr>
                <w:rStyle w:val="Hyperlink"/>
                <w:noProof/>
                <w:rtl/>
              </w:rPr>
              <w:t>دراسات سابقة لم تَغطّي الجوانب التي سيركّز عليها البحث</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Toc214552805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64C8D82" w14:textId="73F7FBE8" w:rsidR="0097724F" w:rsidRDefault="0097724F">
          <w:pPr>
            <w:pStyle w:val="TOC2"/>
            <w:tabs>
              <w:tab w:val="right" w:leader="dot" w:pos="8822"/>
            </w:tabs>
            <w:rPr>
              <w:rFonts w:eastAsiaTheme="minorEastAsia"/>
              <w:noProof/>
              <w:kern w:val="0"/>
              <w:rtl/>
              <w14:ligatures w14:val="none"/>
            </w:rPr>
          </w:pPr>
          <w:hyperlink w:anchor="_Toc214552809" w:history="1">
            <w:r w:rsidRPr="00AF2EA5">
              <w:rPr>
                <w:rStyle w:val="Hyperlink"/>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Toc214552809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B553736" w14:textId="56A78F3D" w:rsidR="0097724F" w:rsidRDefault="0097724F">
          <w:pPr>
            <w:pStyle w:val="TOC1"/>
            <w:tabs>
              <w:tab w:val="right" w:leader="dot" w:pos="8822"/>
            </w:tabs>
            <w:rPr>
              <w:rFonts w:eastAsiaTheme="minorEastAsia"/>
              <w:noProof/>
              <w:kern w:val="0"/>
              <w:rtl/>
              <w14:ligatures w14:val="none"/>
            </w:rPr>
          </w:pPr>
          <w:hyperlink w:anchor="_Toc214552811" w:history="1">
            <w:r w:rsidRPr="00AF2EA5">
              <w:rPr>
                <w:rStyle w:val="Hyperlink"/>
                <w:b/>
                <w:bCs/>
                <w:noProof/>
                <w:rtl/>
              </w:rPr>
              <w:t>الاطار النظري للدراسة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Toc214552811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4C13BAB" w14:textId="0BA45917" w:rsidR="0097724F" w:rsidRDefault="0097724F">
          <w:pPr>
            <w:pStyle w:val="TOC3"/>
            <w:tabs>
              <w:tab w:val="right" w:leader="dot" w:pos="8822"/>
            </w:tabs>
            <w:rPr>
              <w:rFonts w:eastAsiaTheme="minorEastAsia"/>
              <w:noProof/>
              <w:kern w:val="0"/>
              <w:rtl/>
              <w14:ligatures w14:val="none"/>
            </w:rPr>
          </w:pPr>
          <w:hyperlink w:anchor="_Toc214552813" w:history="1">
            <w:r w:rsidRPr="00AF2EA5">
              <w:rPr>
                <w:rStyle w:val="Hyperlink"/>
                <w:noProof/>
                <w:rtl/>
              </w:rPr>
              <w:t>1.</w:t>
            </w:r>
            <w:r w:rsidRPr="00AF2EA5">
              <w:rPr>
                <w:rStyle w:val="Hyperlink"/>
                <w:noProof/>
              </w:rPr>
              <w:t xml:space="preserve"> </w:t>
            </w:r>
            <w:r w:rsidRPr="00AF2EA5">
              <w:rPr>
                <w:rStyle w:val="Hyperlink"/>
                <w:noProof/>
                <w:rtl/>
              </w:rPr>
              <w:t>المفاهيم الأساسية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Toc214552813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41ABA5C" w14:textId="4C8CB6C7" w:rsidR="0097724F" w:rsidRDefault="0097724F">
          <w:pPr>
            <w:pStyle w:val="TOC3"/>
            <w:tabs>
              <w:tab w:val="right" w:leader="dot" w:pos="8822"/>
            </w:tabs>
            <w:rPr>
              <w:rFonts w:eastAsiaTheme="minorEastAsia"/>
              <w:noProof/>
              <w:kern w:val="0"/>
              <w:rtl/>
              <w14:ligatures w14:val="none"/>
            </w:rPr>
          </w:pPr>
          <w:hyperlink w:anchor="_Toc214552814" w:history="1">
            <w:r w:rsidRPr="00AF2EA5">
              <w:rPr>
                <w:rStyle w:val="Hyperlink"/>
                <w:rFonts w:asciiTheme="majorBidi" w:hAnsiTheme="majorBidi"/>
                <w:noProof/>
                <w:rtl/>
              </w:rPr>
              <w:t>2.</w:t>
            </w:r>
            <w:r w:rsidRPr="00AF2EA5">
              <w:rPr>
                <w:rStyle w:val="Hyperlink"/>
                <w:rFonts w:asciiTheme="majorBidi" w:hAnsiTheme="majorBidi"/>
                <w:noProof/>
              </w:rPr>
              <w:t xml:space="preserve"> </w:t>
            </w:r>
            <w:r w:rsidRPr="00AF2EA5">
              <w:rPr>
                <w:rStyle w:val="Hyperlink"/>
                <w:rFonts w:asciiTheme="majorBidi" w:hAnsiTheme="majorBidi"/>
                <w:noProof/>
                <w:rtl/>
              </w:rPr>
              <w:t>النظريات المستخدمة في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Toc214552814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06C077C" w14:textId="1E58F280" w:rsidR="0097724F" w:rsidRDefault="0097724F">
          <w:pPr>
            <w:pStyle w:val="TOC1"/>
            <w:tabs>
              <w:tab w:val="right" w:leader="dot" w:pos="8822"/>
            </w:tabs>
            <w:rPr>
              <w:rFonts w:eastAsiaTheme="minorEastAsia"/>
              <w:noProof/>
              <w:kern w:val="0"/>
              <w:rtl/>
              <w14:ligatures w14:val="none"/>
            </w:rPr>
          </w:pPr>
          <w:hyperlink w:anchor="_Toc214552815" w:history="1">
            <w:r w:rsidRPr="00AF2EA5">
              <w:rPr>
                <w:rStyle w:val="Hyperlink"/>
                <w:b/>
                <w:bCs/>
                <w:noProof/>
                <w:rtl/>
              </w:rPr>
              <w:t>نموذج مقترح للتسويق الرقمي في الاقتصادات الإسلامية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Toc214552815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321A811" w14:textId="493C9F27" w:rsidR="0097724F" w:rsidRDefault="0097724F">
          <w:pPr>
            <w:pStyle w:val="TOC1"/>
            <w:tabs>
              <w:tab w:val="right" w:leader="dot" w:pos="8822"/>
            </w:tabs>
            <w:rPr>
              <w:rFonts w:eastAsiaTheme="minorEastAsia"/>
              <w:noProof/>
              <w:kern w:val="0"/>
              <w:rtl/>
              <w14:ligatures w14:val="none"/>
            </w:rPr>
          </w:pPr>
          <w:hyperlink r:id="rId11" w:anchor="_Toc214552820" w:history="1">
            <w:r w:rsidRPr="00AF2EA5">
              <w:rPr>
                <w:rStyle w:val="Hyperlink"/>
                <w:b/>
                <w:bCs/>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Toc214552820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D39774E" w14:textId="5A8EAFA6" w:rsidR="0097724F" w:rsidRDefault="00B2765D">
          <w:pPr>
            <w:pStyle w:val="TOC1"/>
            <w:tabs>
              <w:tab w:val="right" w:leader="dot" w:pos="8822"/>
            </w:tabs>
            <w:rPr>
              <w:rFonts w:eastAsiaTheme="minorEastAsia"/>
              <w:noProof/>
              <w:kern w:val="0"/>
              <w:rtl/>
              <w14:ligatures w14:val="none"/>
            </w:rPr>
          </w:pPr>
          <w:hyperlink w:anchor="_Toc214552821" w:history="1">
            <w:r>
              <w:rPr>
                <w:rStyle w:val="Hyperlink"/>
                <w:b/>
                <w:bCs/>
                <w:noProof/>
                <w:rtl/>
              </w:rPr>
              <w:t xml:space="preserve">تصميم البحث  </w:t>
            </w:r>
            <w:r w:rsidR="0097724F">
              <w:rPr>
                <w:noProof/>
                <w:webHidden/>
                <w:rtl/>
              </w:rPr>
              <w:tab/>
            </w:r>
            <w:r w:rsidR="0097724F">
              <w:rPr>
                <w:noProof/>
                <w:webHidden/>
                <w:rtl/>
              </w:rPr>
              <w:fldChar w:fldCharType="begin"/>
            </w:r>
            <w:r w:rsidR="0097724F">
              <w:rPr>
                <w:noProof/>
                <w:webHidden/>
                <w:rtl/>
              </w:rPr>
              <w:instrText xml:space="preserve"> </w:instrText>
            </w:r>
            <w:r w:rsidR="0097724F">
              <w:rPr>
                <w:noProof/>
                <w:webHidden/>
              </w:rPr>
              <w:instrText xml:space="preserve">PAGEREF </w:instrText>
            </w:r>
            <w:r w:rsidR="0097724F">
              <w:rPr>
                <w:noProof/>
                <w:webHidden/>
                <w:rtl/>
              </w:rPr>
              <w:instrText>_</w:instrText>
            </w:r>
            <w:r w:rsidR="0097724F">
              <w:rPr>
                <w:noProof/>
                <w:webHidden/>
              </w:rPr>
              <w:instrText>Toc214552821 \h</w:instrText>
            </w:r>
            <w:r w:rsidR="0097724F">
              <w:rPr>
                <w:noProof/>
                <w:webHidden/>
                <w:rtl/>
              </w:rPr>
              <w:instrText xml:space="preserve"> </w:instrText>
            </w:r>
            <w:r w:rsidR="0097724F">
              <w:rPr>
                <w:noProof/>
                <w:webHidden/>
                <w:rtl/>
              </w:rPr>
            </w:r>
            <w:r w:rsidR="0097724F">
              <w:rPr>
                <w:noProof/>
                <w:webHidden/>
                <w:rtl/>
              </w:rPr>
              <w:fldChar w:fldCharType="separate"/>
            </w:r>
            <w:r w:rsidR="0097724F">
              <w:rPr>
                <w:noProof/>
                <w:webHidden/>
                <w:rtl/>
              </w:rPr>
              <w:t>31</w:t>
            </w:r>
            <w:r w:rsidR="0097724F">
              <w:rPr>
                <w:noProof/>
                <w:webHidden/>
                <w:rtl/>
              </w:rPr>
              <w:fldChar w:fldCharType="end"/>
            </w:r>
          </w:hyperlink>
        </w:p>
        <w:p w14:paraId="50A2D12A" w14:textId="16C79E8A" w:rsidR="0097724F" w:rsidRDefault="0097724F">
          <w:pPr>
            <w:pStyle w:val="TOC1"/>
            <w:tabs>
              <w:tab w:val="right" w:leader="dot" w:pos="8822"/>
            </w:tabs>
            <w:rPr>
              <w:rFonts w:eastAsiaTheme="minorEastAsia"/>
              <w:noProof/>
              <w:kern w:val="0"/>
              <w:rtl/>
              <w14:ligatures w14:val="none"/>
            </w:rPr>
          </w:pPr>
          <w:hyperlink w:anchor="_Toc214552822" w:history="1">
            <w:r w:rsidRPr="00AF2EA5">
              <w:rPr>
                <w:rStyle w:val="Hyperlink"/>
                <w:b/>
                <w:bCs/>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Toc214552822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13F0C68" w14:textId="49923D8A" w:rsidR="0097724F" w:rsidRDefault="0097724F">
          <w:pPr>
            <w:pStyle w:val="TOC1"/>
            <w:tabs>
              <w:tab w:val="right" w:leader="dot" w:pos="8822"/>
            </w:tabs>
            <w:rPr>
              <w:rFonts w:eastAsiaTheme="minorEastAsia"/>
              <w:noProof/>
              <w:kern w:val="0"/>
              <w:rtl/>
              <w14:ligatures w14:val="none"/>
            </w:rPr>
          </w:pPr>
          <w:hyperlink w:anchor="_Toc214552823" w:history="1">
            <w:r w:rsidRPr="00AF2EA5">
              <w:rPr>
                <w:rStyle w:val="Hyperlink"/>
                <w:b/>
                <w:bCs/>
                <w:noProof/>
                <w:rtl/>
              </w:rPr>
              <w:t>خصائص العينة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Toc214552823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ACBA495" w14:textId="5D22D8D3" w:rsidR="0097724F" w:rsidRDefault="0097724F">
          <w:pPr>
            <w:pStyle w:val="TOC1"/>
            <w:tabs>
              <w:tab w:val="right" w:leader="dot" w:pos="8822"/>
            </w:tabs>
            <w:rPr>
              <w:rFonts w:eastAsiaTheme="minorEastAsia"/>
              <w:noProof/>
              <w:kern w:val="0"/>
              <w:rtl/>
              <w14:ligatures w14:val="none"/>
            </w:rPr>
          </w:pPr>
          <w:hyperlink w:anchor="_Toc214552824" w:history="1">
            <w:r w:rsidRPr="00AF2EA5">
              <w:rPr>
                <w:rStyle w:val="Hyperlink"/>
                <w:b/>
                <w:bCs/>
                <w:noProof/>
                <w:rtl/>
              </w:rPr>
              <w:t>محددات حجم العينة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Toc214552824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DAC3542" w14:textId="6B8DDABE" w:rsidR="0097724F" w:rsidRDefault="0097724F">
          <w:pPr>
            <w:pStyle w:val="TOC1"/>
            <w:tabs>
              <w:tab w:val="right" w:leader="dot" w:pos="8822"/>
            </w:tabs>
            <w:rPr>
              <w:rFonts w:eastAsiaTheme="minorEastAsia"/>
              <w:noProof/>
              <w:kern w:val="0"/>
              <w:rtl/>
              <w14:ligatures w14:val="none"/>
            </w:rPr>
          </w:pPr>
          <w:hyperlink w:anchor="_Toc214552828" w:history="1">
            <w:r w:rsidRPr="00AF2EA5">
              <w:rPr>
                <w:rStyle w:val="Hyperlink"/>
                <w:b/>
                <w:bCs/>
                <w:noProof/>
                <w:rtl/>
              </w:rPr>
              <w:t>خطوات جمع البيانات وأداة جمع البيانات</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Toc214552828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F8B0A4C" w14:textId="5ADFD35F" w:rsidR="0097724F" w:rsidRDefault="0097724F">
          <w:pPr>
            <w:pStyle w:val="TOC1"/>
            <w:tabs>
              <w:tab w:val="right" w:leader="dot" w:pos="8822"/>
            </w:tabs>
            <w:rPr>
              <w:rFonts w:eastAsiaTheme="minorEastAsia"/>
              <w:noProof/>
              <w:kern w:val="0"/>
              <w:rtl/>
              <w14:ligatures w14:val="none"/>
            </w:rPr>
          </w:pPr>
          <w:hyperlink w:anchor="_Toc214552830" w:history="1">
            <w:r w:rsidRPr="00AF2EA5">
              <w:rPr>
                <w:rStyle w:val="Hyperlink"/>
                <w:b/>
                <w:bCs/>
                <w:noProof/>
                <w:rtl/>
              </w:rPr>
              <w:t>الحدود الزمانية والمكانية والموضوعية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Toc214552830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4170584" w14:textId="15C25D6A" w:rsidR="0097724F" w:rsidRDefault="0097724F">
          <w:pPr>
            <w:pStyle w:val="TOC3"/>
            <w:tabs>
              <w:tab w:val="right" w:leader="dot" w:pos="8822"/>
            </w:tabs>
            <w:rPr>
              <w:rFonts w:eastAsiaTheme="minorEastAsia"/>
              <w:noProof/>
              <w:kern w:val="0"/>
              <w:rtl/>
              <w14:ligatures w14:val="none"/>
            </w:rPr>
          </w:pPr>
          <w:hyperlink w:anchor="_Toc214552831" w:history="1">
            <w:r w:rsidRPr="00AF2EA5">
              <w:rPr>
                <w:rStyle w:val="Hyperlink"/>
                <w:b/>
                <w:bCs/>
                <w:noProof/>
                <w:rtl/>
              </w:rPr>
              <w:t>الحدود المكانية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Toc214552831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23B4ED3" w14:textId="6C0A666A" w:rsidR="0097724F" w:rsidRDefault="0097724F" w:rsidP="00B2765D">
          <w:pPr>
            <w:pStyle w:val="TOC3"/>
            <w:tabs>
              <w:tab w:val="right" w:leader="dot" w:pos="8822"/>
            </w:tabs>
            <w:rPr>
              <w:rFonts w:eastAsiaTheme="minorEastAsia"/>
              <w:noProof/>
              <w:kern w:val="0"/>
              <w:rtl/>
              <w14:ligatures w14:val="none"/>
            </w:rPr>
          </w:pPr>
          <w:hyperlink w:anchor="_Toc214552832" w:history="1">
            <w:r w:rsidRPr="00AF2EA5">
              <w:rPr>
                <w:rStyle w:val="Hyperlink"/>
                <w:b/>
                <w:bCs/>
                <w:noProof/>
                <w:rtl/>
              </w:rPr>
              <w:t>الحدود الزمانية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84BE57F" w14:textId="6AC66498" w:rsidR="0097724F" w:rsidRDefault="0097724F">
          <w:pPr>
            <w:pStyle w:val="TOC3"/>
            <w:tabs>
              <w:tab w:val="right" w:leader="dot" w:pos="8822"/>
            </w:tabs>
            <w:rPr>
              <w:rFonts w:eastAsiaTheme="minorEastAsia"/>
              <w:noProof/>
              <w:kern w:val="0"/>
              <w:rtl/>
              <w14:ligatures w14:val="none"/>
            </w:rPr>
          </w:pPr>
          <w:hyperlink w:anchor="_Toc214552833" w:history="1">
            <w:r w:rsidRPr="00AF2EA5">
              <w:rPr>
                <w:rStyle w:val="Hyperlink"/>
                <w:b/>
                <w:bCs/>
                <w:noProof/>
                <w:rtl/>
              </w:rPr>
              <w:t>الحدود الموضوعية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53FB03C" w14:textId="75342939" w:rsidR="0097724F" w:rsidRDefault="0097724F">
          <w:pPr>
            <w:pStyle w:val="TOC1"/>
            <w:tabs>
              <w:tab w:val="right" w:leader="dot" w:pos="8822"/>
            </w:tabs>
            <w:rPr>
              <w:rFonts w:eastAsiaTheme="minorEastAsia"/>
              <w:noProof/>
              <w:kern w:val="0"/>
              <w:rtl/>
              <w14:ligatures w14:val="none"/>
            </w:rPr>
          </w:pPr>
          <w:hyperlink w:anchor="_Toc214552835" w:history="1">
            <w:r w:rsidRPr="00AF2EA5">
              <w:rPr>
                <w:rStyle w:val="Hyperlink"/>
                <w:noProof/>
                <w:rtl/>
              </w:rPr>
              <w:t>الأداة المستخدمة في التحليل الإحصائي</w:t>
            </w:r>
            <w:r w:rsidRPr="00AF2EA5">
              <w:rPr>
                <w:rStyle w:val="Hyperlink"/>
                <w:noProof/>
              </w:rPr>
              <w:t xml:space="preserve"> (Statistical Analysis Tools)</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758E250" w14:textId="648C4929" w:rsidR="0097724F" w:rsidRDefault="0097724F">
          <w:pPr>
            <w:pStyle w:val="TOC1"/>
            <w:tabs>
              <w:tab w:val="right" w:leader="dot" w:pos="8822"/>
            </w:tabs>
            <w:rPr>
              <w:rFonts w:eastAsiaTheme="minorEastAsia"/>
              <w:noProof/>
              <w:kern w:val="0"/>
              <w:rtl/>
              <w14:ligatures w14:val="none"/>
            </w:rPr>
          </w:pPr>
          <w:hyperlink r:id="rId12" w:anchor="_Toc214552836" w:history="1">
            <w:r w:rsidRPr="00AF2EA5">
              <w:rPr>
                <w:rStyle w:val="Hyperlink"/>
                <w:b/>
                <w:bCs/>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الرابع الدراسة الميدانية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7EEDBD8" w14:textId="49D1DACC" w:rsidR="0097724F" w:rsidRDefault="0097724F">
          <w:pPr>
            <w:pStyle w:val="TOC2"/>
            <w:tabs>
              <w:tab w:val="right" w:leader="dot" w:pos="8822"/>
            </w:tabs>
            <w:rPr>
              <w:rFonts w:eastAsiaTheme="minorEastAsia"/>
              <w:noProof/>
              <w:kern w:val="0"/>
              <w:rtl/>
              <w14:ligatures w14:val="none"/>
            </w:rPr>
          </w:pPr>
          <w:hyperlink w:anchor="_Toc214552837" w:history="1">
            <w:r w:rsidRPr="00AF2EA5">
              <w:rPr>
                <w:rStyle w:val="Hyperlink"/>
                <w:rFonts w:ascii="Arial" w:hAnsi="Arial" w:cs="Arial"/>
                <w:noProof/>
                <w:rtl/>
              </w:rPr>
              <w:t>خصائص العيّنة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174E3EF" w14:textId="0EE90425" w:rsidR="0097724F" w:rsidRDefault="0097724F">
          <w:pPr>
            <w:pStyle w:val="TOC2"/>
            <w:tabs>
              <w:tab w:val="right" w:leader="dot" w:pos="8822"/>
            </w:tabs>
            <w:rPr>
              <w:rFonts w:eastAsiaTheme="minorEastAsia"/>
              <w:noProof/>
              <w:kern w:val="0"/>
              <w:rtl/>
              <w14:ligatures w14:val="none"/>
            </w:rPr>
          </w:pPr>
          <w:hyperlink w:anchor="_Toc214552838" w:history="1">
            <w:r w:rsidRPr="00AF2EA5">
              <w:rPr>
                <w:rStyle w:val="Hyperlink"/>
                <w:rFonts w:asciiTheme="majorHAnsi" w:eastAsiaTheme="majorEastAsia" w:hAnsiTheme="majorHAnsi"/>
                <w:noProof/>
                <w:rtl/>
              </w:rPr>
              <w:t>تحليل الارتباط</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Toc214552838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C59020C" w14:textId="551E8500" w:rsidR="0097724F" w:rsidRDefault="0097724F">
          <w:pPr>
            <w:pStyle w:val="TOC2"/>
            <w:tabs>
              <w:tab w:val="right" w:leader="dot" w:pos="8822"/>
            </w:tabs>
            <w:rPr>
              <w:rFonts w:eastAsiaTheme="minorEastAsia"/>
              <w:noProof/>
              <w:kern w:val="0"/>
              <w:rtl/>
              <w14:ligatures w14:val="none"/>
            </w:rPr>
          </w:pPr>
          <w:hyperlink w:anchor="_Toc214552839" w:history="1">
            <w:r w:rsidRPr="00AF2EA5">
              <w:rPr>
                <w:rStyle w:val="Hyperlink"/>
                <w:rFonts w:asciiTheme="majorHAnsi" w:eastAsiaTheme="majorEastAsia" w:hAnsiTheme="majorHAnsi"/>
                <w:noProof/>
                <w:rtl/>
              </w:rPr>
              <w:t>تحليل الانحدار المتعدد</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Toc214552839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1DB03F02" w14:textId="4BF86EC1" w:rsidR="0097724F" w:rsidRDefault="00B2765D" w:rsidP="00B2765D">
          <w:pPr>
            <w:pStyle w:val="TOC2"/>
            <w:tabs>
              <w:tab w:val="right" w:leader="dot" w:pos="8822"/>
            </w:tabs>
            <w:rPr>
              <w:rFonts w:eastAsiaTheme="minorEastAsia"/>
              <w:noProof/>
              <w:kern w:val="0"/>
              <w:rtl/>
              <w14:ligatures w14:val="none"/>
            </w:rPr>
          </w:pPr>
          <w:hyperlink w:anchor="_Toc214552840" w:history="1">
            <w:r>
              <w:rPr>
                <w:rStyle w:val="Hyperlink"/>
                <w:rFonts w:asciiTheme="majorHAnsi" w:eastAsiaTheme="majorEastAsia" w:hAnsiTheme="majorHAnsi" w:cstheme="majorBidi"/>
                <w:noProof/>
                <w:rtl/>
              </w:rPr>
              <w:t xml:space="preserve">معاملات الانحدار </w:t>
            </w:r>
            <w:r w:rsidR="0097724F">
              <w:rPr>
                <w:noProof/>
                <w:webHidden/>
                <w:rtl/>
              </w:rPr>
              <w:tab/>
            </w:r>
            <w:r w:rsidR="0097724F">
              <w:rPr>
                <w:noProof/>
                <w:webHidden/>
                <w:rtl/>
              </w:rPr>
              <w:fldChar w:fldCharType="begin"/>
            </w:r>
            <w:r w:rsidR="0097724F">
              <w:rPr>
                <w:noProof/>
                <w:webHidden/>
                <w:rtl/>
              </w:rPr>
              <w:instrText xml:space="preserve"> </w:instrText>
            </w:r>
            <w:r w:rsidR="0097724F">
              <w:rPr>
                <w:noProof/>
                <w:webHidden/>
              </w:rPr>
              <w:instrText xml:space="preserve">PAGEREF </w:instrText>
            </w:r>
            <w:r w:rsidR="0097724F">
              <w:rPr>
                <w:noProof/>
                <w:webHidden/>
                <w:rtl/>
              </w:rPr>
              <w:instrText>_</w:instrText>
            </w:r>
            <w:r w:rsidR="0097724F">
              <w:rPr>
                <w:noProof/>
                <w:webHidden/>
              </w:rPr>
              <w:instrText>Toc214552840 \h</w:instrText>
            </w:r>
            <w:r w:rsidR="0097724F">
              <w:rPr>
                <w:noProof/>
                <w:webHidden/>
                <w:rtl/>
              </w:rPr>
              <w:instrText xml:space="preserve"> </w:instrText>
            </w:r>
            <w:r w:rsidR="0097724F">
              <w:rPr>
                <w:noProof/>
                <w:webHidden/>
                <w:rtl/>
              </w:rPr>
            </w:r>
            <w:r w:rsidR="0097724F">
              <w:rPr>
                <w:noProof/>
                <w:webHidden/>
                <w:rtl/>
              </w:rPr>
              <w:fldChar w:fldCharType="separate"/>
            </w:r>
            <w:r w:rsidR="0097724F">
              <w:rPr>
                <w:noProof/>
                <w:webHidden/>
                <w:rtl/>
              </w:rPr>
              <w:t>36</w:t>
            </w:r>
            <w:r w:rsidR="0097724F">
              <w:rPr>
                <w:noProof/>
                <w:webHidden/>
                <w:rtl/>
              </w:rPr>
              <w:fldChar w:fldCharType="end"/>
            </w:r>
          </w:hyperlink>
        </w:p>
        <w:p w14:paraId="0D6DEF7E" w14:textId="11B7DC6B" w:rsidR="0097724F" w:rsidRDefault="0097724F" w:rsidP="00B2765D">
          <w:pPr>
            <w:pStyle w:val="TOC2"/>
            <w:tabs>
              <w:tab w:val="right" w:leader="dot" w:pos="8822"/>
            </w:tabs>
            <w:rPr>
              <w:rFonts w:eastAsiaTheme="minorEastAsia"/>
              <w:noProof/>
              <w:kern w:val="0"/>
              <w:rtl/>
              <w14:ligatures w14:val="none"/>
            </w:rPr>
          </w:pPr>
          <w:hyperlink w:anchor="_Toc214552841" w:history="1">
            <w:r w:rsidRPr="00AF2EA5">
              <w:rPr>
                <w:rStyle w:val="Hyperlink"/>
                <w:rFonts w:asciiTheme="majorHAnsi" w:eastAsiaTheme="majorEastAsia" w:hAnsiTheme="majorHAnsi" w:cstheme="majorBidi"/>
                <w:noProof/>
                <w:rtl/>
              </w:rPr>
              <w:t>تشخيص التعدد الخطي</w:t>
            </w:r>
            <w:r w:rsidR="00B2765D">
              <w:rPr>
                <w:rStyle w:val="Hyperlink"/>
                <w:rFonts w:asciiTheme="majorHAnsi" w:eastAsiaTheme="majorEastAsia" w:hAnsiTheme="majorHAnsi" w:cstheme="majorBidi"/>
                <w:noProof/>
              </w:rPr>
              <w:t xml:space="preserve"> </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Toc214552841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D897E5A" w14:textId="2A4F6426" w:rsidR="0097724F" w:rsidRDefault="0097724F">
          <w:pPr>
            <w:pStyle w:val="TOC2"/>
            <w:tabs>
              <w:tab w:val="right" w:leader="dot" w:pos="8822"/>
            </w:tabs>
            <w:rPr>
              <w:rFonts w:eastAsiaTheme="minorEastAsia"/>
              <w:noProof/>
              <w:kern w:val="0"/>
              <w:rtl/>
              <w14:ligatures w14:val="none"/>
            </w:rPr>
          </w:pPr>
          <w:hyperlink w:anchor="_Toc214552842" w:history="1">
            <w:r w:rsidRPr="00AF2EA5">
              <w:rPr>
                <w:rStyle w:val="Hyperlink"/>
                <w:rFonts w:asciiTheme="majorHAnsi" w:eastAsiaTheme="majorEastAsia" w:hAnsiTheme="majorHAnsi" w:cstheme="majorBidi"/>
                <w:noProof/>
                <w:rtl/>
              </w:rPr>
              <w:t>اختبار الفرضيات</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Toc214552842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2EC12AC6" w14:textId="5B91B39A" w:rsidR="0097724F" w:rsidRDefault="0097724F">
          <w:pPr>
            <w:pStyle w:val="TOC2"/>
            <w:tabs>
              <w:tab w:val="right" w:leader="dot" w:pos="8822"/>
            </w:tabs>
            <w:rPr>
              <w:rFonts w:eastAsiaTheme="minorEastAsia"/>
              <w:noProof/>
              <w:kern w:val="0"/>
              <w:rtl/>
              <w14:ligatures w14:val="none"/>
            </w:rPr>
          </w:pPr>
          <w:hyperlink w:anchor="_Toc214552843" w:history="1">
            <w:r w:rsidRPr="00AF2EA5">
              <w:rPr>
                <w:rStyle w:val="Hyperlink"/>
                <w:rFonts w:asciiTheme="majorHAnsi" w:eastAsiaTheme="majorEastAsia" w:hAnsiTheme="majorHAnsi" w:cstheme="majorBidi"/>
                <w:noProof/>
                <w:rtl/>
              </w:rPr>
              <w:t>مناقشة موجزة للنتائج وربطها بالأدبيات</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Toc214552843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392ACDF" w14:textId="1FB03831" w:rsidR="0097724F" w:rsidRDefault="0097724F">
          <w:pPr>
            <w:pStyle w:val="TOC2"/>
            <w:tabs>
              <w:tab w:val="right" w:leader="dot" w:pos="8822"/>
            </w:tabs>
            <w:rPr>
              <w:rFonts w:eastAsiaTheme="minorEastAsia"/>
              <w:noProof/>
              <w:kern w:val="0"/>
              <w:rtl/>
              <w14:ligatures w14:val="none"/>
            </w:rPr>
          </w:pPr>
          <w:hyperlink w:anchor="_Toc214552844" w:history="1">
            <w:r w:rsidRPr="00AF2EA5">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Toc214552844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0D317F7" w14:textId="700ADB59" w:rsidR="006D1D81" w:rsidRDefault="006D1D81" w:rsidP="004330CB">
          <w:r>
            <w:rPr>
              <w:b/>
              <w:bCs/>
              <w:noProof/>
            </w:rPr>
            <w:fldChar w:fldCharType="end"/>
          </w:r>
        </w:p>
      </w:sdtContent>
    </w:sdt>
    <w:p w14:paraId="233DD0CD" w14:textId="77777777" w:rsidR="00EF022B" w:rsidRDefault="00EF022B" w:rsidP="004330CB">
      <w:pPr>
        <w:rPr>
          <w:rStyle w:val="Heading1Char"/>
          <w:rtl/>
        </w:rPr>
      </w:pPr>
    </w:p>
    <w:p w14:paraId="6CFF47C5" w14:textId="77777777" w:rsidR="00EF022B" w:rsidRDefault="00EF022B" w:rsidP="004330CB">
      <w:pPr>
        <w:rPr>
          <w:rStyle w:val="Heading1Char"/>
          <w:rtl/>
        </w:rPr>
      </w:pPr>
    </w:p>
    <w:p w14:paraId="4CE13693" w14:textId="359771BB" w:rsidR="00EF022B" w:rsidRDefault="00EF022B" w:rsidP="004330CB">
      <w:pPr>
        <w:rPr>
          <w:rStyle w:val="Heading1Char"/>
          <w:rtl/>
        </w:rPr>
      </w:pPr>
    </w:p>
    <w:p w14:paraId="0DF2EEBA" w14:textId="77777777" w:rsidR="00E57EE7" w:rsidRDefault="00E57EE7" w:rsidP="004330CB">
      <w:pPr>
        <w:rPr>
          <w:rStyle w:val="Heading1Char"/>
          <w:rtl/>
        </w:rPr>
      </w:pPr>
    </w:p>
    <w:p w14:paraId="0EF6296A" w14:textId="149F8D45" w:rsidR="00EF022B" w:rsidRDefault="00EF022B" w:rsidP="004330CB">
      <w:pPr>
        <w:rPr>
          <w:rStyle w:val="Heading1Char"/>
          <w:rtl/>
        </w:rPr>
      </w:pPr>
    </w:p>
    <w:p w14:paraId="47FB47AA" w14:textId="370F99B5" w:rsidR="00EF022B" w:rsidRDefault="00EF022B" w:rsidP="004330CB">
      <w:pPr>
        <w:rPr>
          <w:rStyle w:val="Heading1Char"/>
          <w:rtl/>
        </w:rPr>
      </w:pPr>
    </w:p>
    <w:p w14:paraId="6C887890" w14:textId="4A8614E9" w:rsidR="00516112" w:rsidRDefault="00516112" w:rsidP="004330CB">
      <w:pPr>
        <w:rPr>
          <w:rStyle w:val="Heading1Char"/>
          <w:rtl/>
        </w:rPr>
      </w:pPr>
    </w:p>
    <w:p w14:paraId="14DD1E5E" w14:textId="01E2A8F6" w:rsidR="00516112" w:rsidRDefault="00516112" w:rsidP="004330CB">
      <w:pPr>
        <w:rPr>
          <w:rStyle w:val="Heading1Char"/>
          <w:rtl/>
        </w:rPr>
      </w:pPr>
    </w:p>
    <w:p w14:paraId="6F788A4E" w14:textId="7E5EC13B" w:rsidR="00516112" w:rsidRDefault="00516112" w:rsidP="004330CB">
      <w:pPr>
        <w:rPr>
          <w:rStyle w:val="Heading1Char"/>
          <w:rtl/>
        </w:rPr>
      </w:pPr>
    </w:p>
    <w:p w14:paraId="1427DEC3" w14:textId="589988B9" w:rsidR="00516112" w:rsidRDefault="00516112" w:rsidP="004330CB">
      <w:pPr>
        <w:rPr>
          <w:rStyle w:val="Heading1Char"/>
          <w:rtl/>
        </w:rPr>
      </w:pPr>
    </w:p>
    <w:p w14:paraId="151F0FA7" w14:textId="63A84977" w:rsidR="00516112" w:rsidRDefault="00516112" w:rsidP="004330CB">
      <w:pPr>
        <w:rPr>
          <w:rStyle w:val="Heading1Char"/>
          <w:rtl/>
        </w:rPr>
      </w:pPr>
    </w:p>
    <w:p w14:paraId="4A17453A" w14:textId="79C7AA98" w:rsidR="00516112" w:rsidRDefault="00516112" w:rsidP="004330CB">
      <w:pPr>
        <w:rPr>
          <w:rStyle w:val="Heading1Char"/>
          <w:rtl/>
        </w:rPr>
      </w:pPr>
    </w:p>
    <w:p w14:paraId="7BE871F7" w14:textId="1F690E8A" w:rsidR="00516112" w:rsidRDefault="00516112" w:rsidP="004330CB">
      <w:pPr>
        <w:rPr>
          <w:rStyle w:val="Heading1Char"/>
          <w:rtl/>
        </w:rPr>
      </w:pPr>
    </w:p>
    <w:p w14:paraId="1C5F76B6" w14:textId="009723EF" w:rsidR="00516112" w:rsidRDefault="00516112" w:rsidP="004330CB">
      <w:pPr>
        <w:rPr>
          <w:rStyle w:val="Heading1Char"/>
        </w:rPr>
      </w:pPr>
    </w:p>
    <w:p w14:paraId="414A4797" w14:textId="7D6557BB" w:rsidR="0023616F" w:rsidRDefault="0023616F" w:rsidP="0023616F">
      <w:pPr>
        <w:jc w:val="center"/>
        <w:rPr>
          <w:rStyle w:val="Heading1Char"/>
          <w:rtl/>
          <w:lang w:bidi="ar-EG"/>
        </w:rPr>
      </w:pPr>
      <w:r>
        <w:rPr>
          <w:rStyle w:val="Heading1Char"/>
          <w:rFonts w:hint="cs"/>
          <w:rtl/>
          <w:lang w:bidi="ar-EG"/>
        </w:rPr>
        <w:t>الملخص</w:t>
      </w:r>
    </w:p>
    <w:p w14:paraId="31E44CFF" w14:textId="77777777" w:rsidR="0023616F" w:rsidRPr="0023616F" w:rsidRDefault="0023616F" w:rsidP="0023616F">
      <w:pPr>
        <w:rPr>
          <w:rStyle w:val="Heading1Char"/>
          <w:color w:val="000000" w:themeColor="text1"/>
          <w:rtl/>
        </w:rPr>
      </w:pPr>
      <w:r w:rsidRPr="0023616F">
        <w:rPr>
          <w:rStyle w:val="Heading1Char"/>
          <w:rFonts w:cs="Times New Roman"/>
          <w:color w:val="000000" w:themeColor="text1"/>
          <w:rtl/>
        </w:rPr>
        <w:t xml:space="preserve">تهدف هذه الدراسة إلى دراسة التأثير التفاضلي لاستراتيجيات التسويق الرقمي على سلوك المستهلك السعودي في سياق التحول الرقمي المتسارع في المملكة ورؤية 2030. يعتمد البحث على منهج وصفي تحليلي من خلال مراجعة الأدبيات ذات الصلة، وبناء إطار نظري شامل قائم على نماذج مثل نموذج القنوات المتعددة، ونظرية تسويق المحتوى، وسلوك المستهلك الثقافي، ونموذج </w:t>
      </w:r>
      <w:r w:rsidRPr="0023616F">
        <w:rPr>
          <w:rStyle w:val="Heading1Char"/>
          <w:color w:val="000000" w:themeColor="text1"/>
        </w:rPr>
        <w:t>AIDA</w:t>
      </w:r>
      <w:r w:rsidRPr="0023616F">
        <w:rPr>
          <w:rStyle w:val="Heading1Char"/>
          <w:rFonts w:cs="Times New Roman"/>
          <w:color w:val="000000" w:themeColor="text1"/>
          <w:rtl/>
        </w:rPr>
        <w:t xml:space="preserve"> المُعدّل. كما تُسلّط الدراسة الضوء على دور العوامل الثقافية والاجتماعية السعودية كعناصر مؤثرة في تشكيل استجابة المستهلك للمحتوى الترويجي الرقمي.</w:t>
      </w:r>
    </w:p>
    <w:p w14:paraId="1E6A94A7" w14:textId="77777777" w:rsidR="0023616F" w:rsidRPr="0023616F" w:rsidRDefault="0023616F" w:rsidP="0023616F">
      <w:pPr>
        <w:rPr>
          <w:rStyle w:val="Heading1Char"/>
          <w:color w:val="000000" w:themeColor="text1"/>
          <w:rtl/>
        </w:rPr>
      </w:pPr>
    </w:p>
    <w:p w14:paraId="79D57F1D" w14:textId="77777777" w:rsidR="0023616F" w:rsidRPr="0023616F" w:rsidRDefault="0023616F" w:rsidP="0023616F">
      <w:pPr>
        <w:rPr>
          <w:rStyle w:val="Heading1Char"/>
          <w:color w:val="000000" w:themeColor="text1"/>
          <w:rtl/>
        </w:rPr>
      </w:pPr>
      <w:r w:rsidRPr="0023616F">
        <w:rPr>
          <w:rStyle w:val="Heading1Char"/>
          <w:rFonts w:cs="Times New Roman"/>
          <w:color w:val="000000" w:themeColor="text1"/>
          <w:rtl/>
        </w:rPr>
        <w:t>كشفت مراجعة الدراسات السابقة عن ثغرات بحثية كبيرة، بما في ذلك نقص الدراسات التي تقيس سلوك الشراء الفعلي بدلاً من نية الشراء، وغياب التحليلات الخاصة بالمنصات المُصممة خصيصًا للسوق السعودي، ومحدودية دمج الأبعاد الثقافية المحلية في النماذج التحليلية. بناءً على هذه الثغرات، تصوغ الدراسة فرضيات متعددة تتعلق بتأثيرات القنوات الرقمية، والمحتوى المرئي، والمؤثرين الاجتماعيين، والعوامل الثقافية، والأنماط الناشئة مثل الشراء الاندفاعي، واتجاهات الشراء عبر الهاتف المحمول.</w:t>
      </w:r>
    </w:p>
    <w:p w14:paraId="0E7A816F" w14:textId="77777777" w:rsidR="0023616F" w:rsidRPr="0023616F" w:rsidRDefault="0023616F" w:rsidP="0023616F">
      <w:pPr>
        <w:rPr>
          <w:rStyle w:val="Heading1Char"/>
          <w:color w:val="000000" w:themeColor="text1"/>
          <w:rtl/>
        </w:rPr>
      </w:pPr>
    </w:p>
    <w:p w14:paraId="3B09F559" w14:textId="0CC44995" w:rsidR="0023616F" w:rsidRPr="0023616F" w:rsidRDefault="0023616F" w:rsidP="0023616F">
      <w:pPr>
        <w:rPr>
          <w:rStyle w:val="Heading1Char"/>
          <w:color w:val="000000" w:themeColor="text1"/>
        </w:rPr>
      </w:pPr>
      <w:r w:rsidRPr="0023616F">
        <w:rPr>
          <w:rStyle w:val="Heading1Char"/>
          <w:rFonts w:cs="Times New Roman"/>
          <w:color w:val="000000" w:themeColor="text1"/>
          <w:rtl/>
        </w:rPr>
        <w:t>تُسهم الرؤى النظرية والنتائج المُجمّعة في فهم أعمق للعوامل المؤثرة على سلوك المستهلك السعودي في البيئات الرقمية. وتُقدّم الدراسة توصيات عملية لمساعدة الشركات على تصميم استراتيجيات تسويق رقمي أكثر فعالية، تتماشى مع تفضيلات المستهلكين المحليين، وتُقدّم توجيهات لأبحاث مستقبلية تُركّز على القياس التجريبي لأداء الحملات الرقمية باستخدام مجموعات بيانات أوسع وتقنيات تحليلية متقدمة.</w:t>
      </w:r>
    </w:p>
    <w:p w14:paraId="56AE338D" w14:textId="73FC91CB" w:rsidR="0023616F" w:rsidRDefault="0023616F" w:rsidP="004330CB">
      <w:pPr>
        <w:rPr>
          <w:rStyle w:val="Heading1Char"/>
        </w:rPr>
      </w:pPr>
    </w:p>
    <w:p w14:paraId="3B721654" w14:textId="33E3A82E" w:rsidR="0023616F" w:rsidRDefault="0023616F" w:rsidP="004330CB">
      <w:pPr>
        <w:rPr>
          <w:rStyle w:val="Heading1Char"/>
          <w:rtl/>
        </w:rPr>
      </w:pPr>
    </w:p>
    <w:p w14:paraId="3FB7C14E" w14:textId="077FA9F3" w:rsidR="0023616F" w:rsidRDefault="0023616F" w:rsidP="004330CB">
      <w:pPr>
        <w:rPr>
          <w:rStyle w:val="Heading1Char"/>
          <w:rtl/>
        </w:rPr>
      </w:pPr>
    </w:p>
    <w:p w14:paraId="47A7963C" w14:textId="033B562A" w:rsidR="0023616F" w:rsidRDefault="0023616F" w:rsidP="004330CB">
      <w:pPr>
        <w:rPr>
          <w:rStyle w:val="Heading1Char"/>
          <w:rtl/>
        </w:rPr>
      </w:pPr>
    </w:p>
    <w:p w14:paraId="16653EFC" w14:textId="452E0617" w:rsidR="0023616F" w:rsidRDefault="0023616F" w:rsidP="004330CB">
      <w:pPr>
        <w:rPr>
          <w:rStyle w:val="Heading1Char"/>
          <w:rtl/>
        </w:rPr>
      </w:pPr>
    </w:p>
    <w:p w14:paraId="11AC8836" w14:textId="22F229A7" w:rsidR="0023616F" w:rsidRDefault="0023616F" w:rsidP="004330CB">
      <w:pPr>
        <w:rPr>
          <w:rStyle w:val="Heading1Char"/>
          <w:rtl/>
        </w:rPr>
      </w:pPr>
    </w:p>
    <w:p w14:paraId="3F34C1B0" w14:textId="65F7447E" w:rsidR="0023616F" w:rsidRDefault="0023616F" w:rsidP="004330CB">
      <w:pPr>
        <w:rPr>
          <w:rStyle w:val="Heading1Char"/>
          <w:rtl/>
        </w:rPr>
      </w:pPr>
    </w:p>
    <w:p w14:paraId="5892779F" w14:textId="77777777" w:rsidR="0023616F" w:rsidRPr="0023616F" w:rsidRDefault="0023616F" w:rsidP="0023616F">
      <w:pPr>
        <w:bidi w:val="0"/>
        <w:jc w:val="center"/>
        <w:rPr>
          <w:rStyle w:val="Heading1Char"/>
        </w:rPr>
      </w:pPr>
      <w:r w:rsidRPr="0023616F">
        <w:rPr>
          <w:rStyle w:val="Heading1Char"/>
        </w:rPr>
        <w:lastRenderedPageBreak/>
        <w:t>Abstract</w:t>
      </w:r>
    </w:p>
    <w:p w14:paraId="0603F5CB" w14:textId="77777777" w:rsidR="0023616F" w:rsidRPr="0023616F" w:rsidRDefault="0023616F" w:rsidP="0023616F">
      <w:pPr>
        <w:bidi w:val="0"/>
        <w:rPr>
          <w:rStyle w:val="Heading1Char"/>
          <w:rtl/>
        </w:rPr>
      </w:pPr>
    </w:p>
    <w:p w14:paraId="4EEEAC8B" w14:textId="1ED66A40" w:rsidR="0023616F" w:rsidRPr="0023616F" w:rsidRDefault="0023616F" w:rsidP="0023616F">
      <w:pPr>
        <w:bidi w:val="0"/>
        <w:rPr>
          <w:rStyle w:val="Heading1Char"/>
          <w:color w:val="000000" w:themeColor="text1"/>
          <w:rtl/>
        </w:rPr>
      </w:pPr>
      <w:r w:rsidRPr="0023616F">
        <w:rPr>
          <w:rStyle w:val="Heading1Char"/>
          <w:color w:val="000000" w:themeColor="text1"/>
        </w:rPr>
        <w:t xml:space="preserve">This research aims to analyze the differential impact of digital marketing strategies on Saudi consumer behavior </w:t>
      </w:r>
      <w:proofErr w:type="gramStart"/>
      <w:r w:rsidRPr="0023616F">
        <w:rPr>
          <w:rStyle w:val="Heading1Char"/>
          <w:color w:val="000000" w:themeColor="text1"/>
        </w:rPr>
        <w:t>in light of</w:t>
      </w:r>
      <w:proofErr w:type="gramEnd"/>
      <w:r w:rsidRPr="0023616F">
        <w:rPr>
          <w:rStyle w:val="Heading1Char"/>
          <w:color w:val="000000" w:themeColor="text1"/>
        </w:rPr>
        <w:t xml:space="preserve"> the accelerating growth of digital transformation and the Kingdom's Vision 2030. The study adopted a descriptive-analytical approach, reviewing the literature and developing a theoretical framework based on several models, including the multi-channel model, content marketing, the cultural consumer behavior model, and the modified AIDA model. The research also addressed Saudi cultural and social factors as influential elements in responding to digital advertising content.</w:t>
      </w:r>
    </w:p>
    <w:p w14:paraId="355E3A4C" w14:textId="77777777" w:rsidR="0023616F" w:rsidRPr="0023616F" w:rsidRDefault="0023616F" w:rsidP="0023616F">
      <w:pPr>
        <w:bidi w:val="0"/>
        <w:rPr>
          <w:rStyle w:val="Heading1Char"/>
          <w:color w:val="000000" w:themeColor="text1"/>
        </w:rPr>
      </w:pPr>
      <w:r w:rsidRPr="0023616F">
        <w:rPr>
          <w:rStyle w:val="Heading1Char"/>
          <w:color w:val="000000" w:themeColor="text1"/>
        </w:rPr>
        <w:t xml:space="preserve">The study reviewed a wide range of Arab and international research to identify research gaps. These gaps included the lack of studies measuring actual purchasing behavior rather than purchase intention, the absence of detailed platform analyses at the Saudi market level, and the limited integration of local cultural dimensions into statistical models. Based on these findings, the research formulated several hypotheses related to the impact of digital channels, visual content, social </w:t>
      </w:r>
      <w:proofErr w:type="gramStart"/>
      <w:r w:rsidRPr="0023616F">
        <w:rPr>
          <w:rStyle w:val="Heading1Char"/>
          <w:color w:val="000000" w:themeColor="text1"/>
        </w:rPr>
        <w:t>influencers</w:t>
      </w:r>
      <w:proofErr w:type="gramEnd"/>
      <w:r w:rsidRPr="0023616F">
        <w:rPr>
          <w:rStyle w:val="Heading1Char"/>
          <w:color w:val="000000" w:themeColor="text1"/>
        </w:rPr>
        <w:t>, cultural factors, and emerging purchasing patterns such as impulse buying and mobile preference.</w:t>
      </w:r>
    </w:p>
    <w:p w14:paraId="7AEF3B5D" w14:textId="77777777" w:rsidR="0023616F" w:rsidRPr="0023616F" w:rsidRDefault="0023616F" w:rsidP="0023616F">
      <w:pPr>
        <w:bidi w:val="0"/>
        <w:rPr>
          <w:rStyle w:val="Heading1Char"/>
          <w:color w:val="000000" w:themeColor="text1"/>
          <w:rtl/>
        </w:rPr>
      </w:pPr>
    </w:p>
    <w:p w14:paraId="5A0B8185" w14:textId="46C5631C" w:rsidR="0023616F" w:rsidRPr="0023616F" w:rsidRDefault="0023616F" w:rsidP="0023616F">
      <w:pPr>
        <w:bidi w:val="0"/>
        <w:rPr>
          <w:rStyle w:val="Heading1Char"/>
          <w:color w:val="000000" w:themeColor="text1"/>
        </w:rPr>
      </w:pPr>
      <w:r w:rsidRPr="0023616F">
        <w:rPr>
          <w:rStyle w:val="Heading1Char"/>
          <w:color w:val="000000" w:themeColor="text1"/>
        </w:rPr>
        <w:t>The theoretical framework and findings derived from the literature contributed to a clear understanding of the factors shaping the purchasing behavior of Saudi consumers, enhancing companies' understanding of how to design more effective digital campaigns. The research offers practical recommendations to support digital marketing in the Saudi market and guides future studies toward measuring the actual performance of digital campaigns using broader field data and advanced analytical models.</w:t>
      </w:r>
    </w:p>
    <w:p w14:paraId="0782107F" w14:textId="23BF9940" w:rsidR="0023616F" w:rsidRDefault="0023616F" w:rsidP="004330CB">
      <w:pPr>
        <w:rPr>
          <w:rStyle w:val="Heading1Char"/>
        </w:rPr>
      </w:pPr>
    </w:p>
    <w:p w14:paraId="0867002C" w14:textId="727E5C3E" w:rsidR="0023616F" w:rsidRDefault="0023616F" w:rsidP="004330CB">
      <w:pPr>
        <w:rPr>
          <w:rStyle w:val="Heading1Char"/>
        </w:rPr>
      </w:pPr>
    </w:p>
    <w:p w14:paraId="74A5A291" w14:textId="115A922F" w:rsidR="0023616F" w:rsidRDefault="0023616F" w:rsidP="004330CB">
      <w:pPr>
        <w:rPr>
          <w:rStyle w:val="Heading1Char"/>
        </w:rPr>
      </w:pPr>
    </w:p>
    <w:p w14:paraId="5AA6D224" w14:textId="4CD88A57" w:rsidR="0023616F" w:rsidRDefault="0023616F" w:rsidP="004330CB">
      <w:pPr>
        <w:rPr>
          <w:rStyle w:val="Heading1Char"/>
        </w:rPr>
      </w:pPr>
    </w:p>
    <w:p w14:paraId="2A400E96" w14:textId="767C684E" w:rsidR="0023616F" w:rsidRDefault="0023616F" w:rsidP="004330CB">
      <w:pPr>
        <w:rPr>
          <w:rStyle w:val="Heading1Char"/>
        </w:rPr>
      </w:pPr>
    </w:p>
    <w:p w14:paraId="508C41BF" w14:textId="2FC32117" w:rsidR="00516112" w:rsidRDefault="00516112" w:rsidP="004330CB">
      <w:pPr>
        <w:rPr>
          <w:rStyle w:val="Heading1Char"/>
          <w:rtl/>
        </w:rPr>
      </w:pPr>
    </w:p>
    <w:p w14:paraId="6BD94DFD" w14:textId="77777777" w:rsidR="00516112" w:rsidRDefault="00516112" w:rsidP="004330CB">
      <w:pPr>
        <w:rPr>
          <w:rStyle w:val="Heading1Char"/>
          <w:rtl/>
        </w:rPr>
      </w:pPr>
    </w:p>
    <w:p w14:paraId="27CFF400" w14:textId="6FD06077" w:rsidR="00EF022B" w:rsidRDefault="00EF022B" w:rsidP="004330CB">
      <w:pPr>
        <w:rPr>
          <w:rStyle w:val="Heading1Char"/>
          <w:rtl/>
        </w:rPr>
      </w:pPr>
    </w:p>
    <w:p w14:paraId="2811A57A" w14:textId="54ED11D1" w:rsidR="00EF022B" w:rsidRDefault="00EF022B" w:rsidP="004330CB">
      <w:pPr>
        <w:rPr>
          <w:rStyle w:val="Heading1Char"/>
          <w:rtl/>
        </w:rPr>
      </w:pPr>
    </w:p>
    <w:p w14:paraId="26EF990F" w14:textId="32911DD1" w:rsidR="00EF022B" w:rsidRDefault="00516112" w:rsidP="004330CB">
      <w:pPr>
        <w:rPr>
          <w:rStyle w:val="Heading1Char"/>
          <w:rtl/>
        </w:rPr>
      </w:pPr>
      <w:bookmarkStart w:id="0" w:name="_Hlk214536218"/>
      <w:r>
        <w:rPr>
          <w:noProof/>
        </w:rPr>
        <mc:AlternateContent>
          <mc:Choice Requires="wps">
            <w:drawing>
              <wp:anchor distT="0" distB="0" distL="114300" distR="114300" simplePos="0" relativeHeight="251662336" behindDoc="0" locked="0" layoutInCell="1" allowOverlap="1" wp14:anchorId="3ACDBEDC" wp14:editId="7666C0B0">
                <wp:simplePos x="0" y="0"/>
                <wp:positionH relativeFrom="page">
                  <wp:posOffset>2005965</wp:posOffset>
                </wp:positionH>
                <wp:positionV relativeFrom="paragraph">
                  <wp:posOffset>15875</wp:posOffset>
                </wp:positionV>
                <wp:extent cx="3681095" cy="2092960"/>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3681095" cy="2092960"/>
                        </a:xfrm>
                        <a:prstGeom prst="rect">
                          <a:avLst/>
                        </a:prstGeom>
                        <a:noFill/>
                        <a:ln>
                          <a:noFill/>
                        </a:ln>
                      </wps:spPr>
                      <wps:txbx>
                        <w:txbxContent>
                          <w:p w14:paraId="3A597767" w14:textId="3AC431AB" w:rsidR="003E54D7" w:rsidRPr="00D75DB8" w:rsidRDefault="003E54D7" w:rsidP="006D1D81">
                            <w:pPr>
                              <w:pStyle w:val="Heading1"/>
                              <w:jc w:val="center"/>
                              <w:rPr>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4552760"/>
                            <w:r w:rsidRPr="00D75DB8">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r>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5DB8">
                              <w:rPr>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المقدمة</w:t>
                            </w:r>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CDBEDC" id="_x0000_t202" coordsize="21600,21600" o:spt="202" path="m,l,21600r21600,l21600,xe">
                <v:stroke joinstyle="miter"/>
                <v:path gradientshapeok="t" o:connecttype="rect"/>
              </v:shapetype>
              <v:shape id="Text Box 2" o:spid="_x0000_s1026" type="#_x0000_t202" style="position:absolute;left:0;text-align:left;margin-left:157.95pt;margin-top:1.25pt;width:289.85pt;height:164.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" filled="f" stroked="f">
                <v:textbox>
                  <w:txbxContent>
                    <w:p w14:paraId="3A597767" w14:textId="3AC431AB" w:rsidR="003E54D7" w:rsidRPr="00D75DB8" w:rsidRDefault="003E54D7" w:rsidP="006D1D81">
                      <w:pPr>
                        <w:pStyle w:val="Heading1"/>
                        <w:jc w:val="center"/>
                        <w:rPr>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4552760"/>
                      <w:r w:rsidRPr="00D75DB8">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r>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5DB8">
                        <w:rPr>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المقدمة</w:t>
                      </w:r>
                      <w:bookmarkEnd w:id="2"/>
                    </w:p>
                  </w:txbxContent>
                </v:textbox>
                <w10:wrap anchorx="page"/>
              </v:shape>
            </w:pict>
          </mc:Fallback>
        </mc:AlternateContent>
      </w:r>
    </w:p>
    <w:p w14:paraId="46EE8621" w14:textId="7D43F168" w:rsidR="00EF022B" w:rsidRDefault="00EF022B" w:rsidP="004330CB">
      <w:pPr>
        <w:rPr>
          <w:rStyle w:val="Heading1Char"/>
          <w:rtl/>
        </w:rPr>
      </w:pPr>
    </w:p>
    <w:p w14:paraId="582B94FF" w14:textId="05359ADF" w:rsidR="00EF022B" w:rsidRDefault="00EF022B" w:rsidP="004330CB">
      <w:pPr>
        <w:rPr>
          <w:rStyle w:val="Heading1Char"/>
          <w:rtl/>
        </w:rPr>
      </w:pPr>
    </w:p>
    <w:p w14:paraId="67AEAE24" w14:textId="335B7E36" w:rsidR="00EF022B" w:rsidRDefault="00EF022B" w:rsidP="004330CB">
      <w:pPr>
        <w:rPr>
          <w:rStyle w:val="Heading1Char"/>
          <w:rtl/>
        </w:rPr>
      </w:pPr>
    </w:p>
    <w:p w14:paraId="58059D01" w14:textId="72312A76" w:rsidR="00EF022B" w:rsidRDefault="00EF022B" w:rsidP="004330CB">
      <w:pPr>
        <w:rPr>
          <w:rStyle w:val="Heading1Char"/>
          <w:rtl/>
        </w:rPr>
      </w:pPr>
    </w:p>
    <w:p w14:paraId="44F5F555" w14:textId="2AD1A14F" w:rsidR="00EF022B" w:rsidRDefault="00EF022B" w:rsidP="004330CB">
      <w:pPr>
        <w:rPr>
          <w:rStyle w:val="Heading1Char"/>
          <w:rtl/>
        </w:rPr>
      </w:pPr>
    </w:p>
    <w:p w14:paraId="47262EF6" w14:textId="4AB05D9C" w:rsidR="00EF022B" w:rsidRDefault="00EF022B" w:rsidP="004330CB">
      <w:pPr>
        <w:rPr>
          <w:rStyle w:val="Heading1Char"/>
          <w:rtl/>
        </w:rPr>
      </w:pPr>
    </w:p>
    <w:p w14:paraId="3D9D0C26" w14:textId="4CE7E326" w:rsidR="00EF022B" w:rsidRDefault="00EF022B" w:rsidP="004330CB">
      <w:pPr>
        <w:rPr>
          <w:rStyle w:val="Heading1Char"/>
          <w:rtl/>
        </w:rPr>
      </w:pPr>
    </w:p>
    <w:p w14:paraId="7701FE5F" w14:textId="643BD80E" w:rsidR="00EF022B" w:rsidRDefault="00EF022B" w:rsidP="004330CB">
      <w:pPr>
        <w:rPr>
          <w:rStyle w:val="Heading1Char"/>
          <w:rtl/>
        </w:rPr>
      </w:pPr>
    </w:p>
    <w:p w14:paraId="66C9DDBB" w14:textId="694C3522" w:rsidR="00EF022B" w:rsidRDefault="00EF022B" w:rsidP="004330CB">
      <w:pPr>
        <w:rPr>
          <w:rStyle w:val="Heading1Char"/>
          <w:rtl/>
        </w:rPr>
      </w:pPr>
    </w:p>
    <w:p w14:paraId="2B9F5044" w14:textId="6BC2A333" w:rsidR="00EF022B" w:rsidRDefault="00EF022B" w:rsidP="004330CB">
      <w:pPr>
        <w:rPr>
          <w:rStyle w:val="Heading1Char"/>
          <w:rtl/>
        </w:rPr>
      </w:pPr>
    </w:p>
    <w:p w14:paraId="67E668EC" w14:textId="0D54123C" w:rsidR="00EF022B" w:rsidRDefault="00EF022B" w:rsidP="004330CB">
      <w:pPr>
        <w:rPr>
          <w:rStyle w:val="Heading1Char"/>
          <w:rtl/>
        </w:rPr>
      </w:pPr>
    </w:p>
    <w:p w14:paraId="6D4C3BDF" w14:textId="44135555" w:rsidR="00EF022B" w:rsidRDefault="00EF022B" w:rsidP="004330CB">
      <w:pPr>
        <w:pStyle w:val="Heading2"/>
        <w:bidi/>
        <w:rPr>
          <w:rStyle w:val="Heading1Char"/>
          <w:rtl/>
        </w:rPr>
      </w:pPr>
    </w:p>
    <w:p w14:paraId="58A778E0" w14:textId="7B879DA1" w:rsidR="00EF022B" w:rsidRDefault="00EF022B" w:rsidP="004330CB">
      <w:pPr>
        <w:pStyle w:val="Heading2"/>
        <w:bidi/>
        <w:rPr>
          <w:rStyle w:val="Heading1Char"/>
          <w:rtl/>
        </w:rPr>
      </w:pPr>
    </w:p>
    <w:p w14:paraId="338103FF" w14:textId="187147EE" w:rsidR="003875CD" w:rsidRPr="006D1D81" w:rsidRDefault="00A74F76" w:rsidP="004330CB">
      <w:pPr>
        <w:pStyle w:val="Heading1"/>
        <w:rPr>
          <w:b/>
          <w:bCs/>
          <w:sz w:val="40"/>
          <w:szCs w:val="40"/>
          <w:rtl/>
          <w:lang w:bidi="ar-EG"/>
        </w:rPr>
      </w:pPr>
      <w:bookmarkStart w:id="3" w:name="_Toc214552761"/>
      <w:r w:rsidRPr="006D1D81">
        <w:rPr>
          <w:rStyle w:val="Heading1Char"/>
          <w:b/>
          <w:bCs/>
          <w:sz w:val="40"/>
          <w:szCs w:val="40"/>
          <w:rtl/>
        </w:rPr>
        <w:lastRenderedPageBreak/>
        <w:t>مقدمة</w:t>
      </w:r>
      <w:r w:rsidR="009125CE" w:rsidRPr="006D1D81">
        <w:rPr>
          <w:b/>
          <w:bCs/>
          <w:sz w:val="40"/>
          <w:szCs w:val="40"/>
          <w:rtl/>
          <w:lang w:bidi="ar-EG"/>
        </w:rPr>
        <w:t>:</w:t>
      </w:r>
      <w:bookmarkEnd w:id="3"/>
    </w:p>
    <w:p w14:paraId="69602A36" w14:textId="77777777" w:rsidR="002D24CE" w:rsidRPr="00E615BE" w:rsidRDefault="002D24CE" w:rsidP="004330CB">
      <w:pPr>
        <w:pStyle w:val="NormalWeb"/>
        <w:bidi/>
        <w:jc w:val="both"/>
        <w:rPr>
          <w:rFonts w:asciiTheme="majorBidi" w:hAnsiTheme="majorBidi" w:cstheme="majorBidi"/>
        </w:rPr>
      </w:pPr>
      <w:r w:rsidRPr="00E615BE">
        <w:rPr>
          <w:rFonts w:asciiTheme="majorBidi" w:hAnsiTheme="majorBidi" w:cstheme="majorBidi"/>
          <w:rtl/>
        </w:rPr>
        <w:t>في عالم يزداد ترابطاً يوماً بعد يوم، أصبح التسويق الرقمي ليس مجرد خيار، بل ضرورة حتمية للشركات التي تسعى للبقاء والنمو في ظل المنافسة المتزايدة. مع انتشار الإنترنت وتوسع استخدام وسائل التواصل الاجتماعي، تحولت الاستراتيجيات التسويقية من النهج التقليدي إلى فضاء رقمي ديناميكي يتيح للشركات التواصل مع جمهورها بدقة وفعالية غير مسبوقة. وفي المملكة العربية السعودية، التي تشهد نمواً متسارعاً في التجارة الإلكترونية وارتفاعاً ملحوظاً في أعداد مستخدمي الإنترنت، يبرز التسويق الرقمي كعامل رئيسي في تشكيل سلوك المستهلك وتوجيه قرارات الشراء.</w:t>
      </w:r>
    </w:p>
    <w:p w14:paraId="29403F26" w14:textId="77777777" w:rsidR="002D24CE" w:rsidRPr="00E615BE" w:rsidRDefault="002D24CE" w:rsidP="004330CB">
      <w:pPr>
        <w:pStyle w:val="NormalWeb"/>
        <w:bidi/>
        <w:jc w:val="both"/>
        <w:rPr>
          <w:rFonts w:asciiTheme="majorBidi" w:hAnsiTheme="majorBidi" w:cstheme="majorBidi"/>
          <w:rtl/>
        </w:rPr>
      </w:pPr>
      <w:r w:rsidRPr="00E615BE">
        <w:rPr>
          <w:rFonts w:asciiTheme="majorBidi" w:hAnsiTheme="majorBidi" w:cstheme="majorBidi"/>
          <w:rtl/>
        </w:rPr>
        <w:t>يشمل التسويق الرقمي مجموعة واسعة من الأدوات والقنوات مثل محركات البحث، والمنصات الاجتماعية، والبريد الإلكتروني، والمواقع الإلكترونية، التي تتيح للشركات تقديم رسائل مخصصة وقياس أثرها بدقة. لكن السؤال الذي يطرح نفسه هو: كيف تؤثر هذه الاستراتيجيات على المستهلك السعودي، الذي يتميز بخصائص ثقافية واجتماعية فريدة؟ تهدف هذه الرسالة إلى استكشاف تأثير التسويق الرقمي على سلوك المستهلك السعودي، مع التركيز على كيفية تفاعله مع الحملات الرقمية ودورها في قرارات الشراء.</w:t>
      </w:r>
    </w:p>
    <w:p w14:paraId="20C34D01" w14:textId="77777777" w:rsidR="002D24CE" w:rsidRPr="00E615BE" w:rsidRDefault="002D24CE" w:rsidP="004330CB">
      <w:pPr>
        <w:pStyle w:val="NormalWeb"/>
        <w:bidi/>
        <w:jc w:val="both"/>
        <w:rPr>
          <w:rFonts w:asciiTheme="majorBidi" w:hAnsiTheme="majorBidi" w:cstheme="majorBidi"/>
          <w:rtl/>
        </w:rPr>
      </w:pPr>
      <w:r w:rsidRPr="00E615BE">
        <w:rPr>
          <w:rFonts w:asciiTheme="majorBidi" w:hAnsiTheme="majorBidi" w:cstheme="majorBidi"/>
          <w:rtl/>
        </w:rPr>
        <w:t>تكمن أهمية هذا البحث في النمو المتسارع للسوق الرقمي في السعودية، حيث تشير التقارير إلى أن نسبة مستخدمي الإنترنت تجاوزت 95% في عام 2023، مع توقعات بارتفاع حجم التجارة الإلكترونية إلى مليارات الدولارات بحلول 2025. كما أن فهم سلوك المستهلك السعودي في ظل هذا التحول الرقمي يمثل أداة حيوية للشركات لتحسين استراتيجياتها التسويقية وزيادة فعاليتها. علاوة على ذلك، تسعى هذه الدراسة إلى سد الفجوة في الأدبيات الأكاديمية المحلية حول هذا الموضوع، مما يجعلها ذات قيمة عملية ونظرية.</w:t>
      </w:r>
    </w:p>
    <w:p w14:paraId="7F6DDBAD" w14:textId="77777777" w:rsidR="002D24CE" w:rsidRPr="00E615BE" w:rsidRDefault="002D24CE" w:rsidP="004330CB">
      <w:pPr>
        <w:pStyle w:val="NormalWeb"/>
        <w:bidi/>
        <w:jc w:val="both"/>
        <w:rPr>
          <w:rFonts w:asciiTheme="majorBidi" w:hAnsiTheme="majorBidi" w:cstheme="majorBidi"/>
          <w:rtl/>
        </w:rPr>
      </w:pPr>
      <w:r w:rsidRPr="00E615BE">
        <w:rPr>
          <w:rFonts w:asciiTheme="majorBidi" w:hAnsiTheme="majorBidi" w:cstheme="majorBidi"/>
          <w:rtl/>
        </w:rPr>
        <w:t>في الفصول القادمة، سنتناول الأدبيات النظرية حول التسويق الرقمي وسلوك المستهلك، ثم نستعرض تحليلاً لبيانات المستهلكين السعوديين لفهم تفاعلهم مع الاستراتيجيات الرقمية، وأخيراً نقدم توصيات عملية للشركات لتعزيز جهودها التسويقية. من خلال هذا البحث، نأمل أن نوفر رؤى جديدة تسهم في تطوير التسويق الرقمي في السوق السعودي.</w:t>
      </w:r>
    </w:p>
    <w:p w14:paraId="37503B94" w14:textId="77777777" w:rsidR="009125CE" w:rsidRPr="00E615BE" w:rsidRDefault="009125CE" w:rsidP="004330CB">
      <w:pPr>
        <w:jc w:val="both"/>
        <w:rPr>
          <w:rFonts w:asciiTheme="majorBidi" w:hAnsiTheme="majorBidi" w:cstheme="majorBidi"/>
          <w:sz w:val="28"/>
          <w:szCs w:val="28"/>
          <w:u w:val="single"/>
          <w:rtl/>
        </w:rPr>
      </w:pPr>
    </w:p>
    <w:p w14:paraId="566F8142" w14:textId="77777777" w:rsidR="009125CE" w:rsidRPr="00E615BE" w:rsidRDefault="009125CE" w:rsidP="004330CB">
      <w:pPr>
        <w:jc w:val="both"/>
        <w:rPr>
          <w:rFonts w:asciiTheme="majorBidi" w:hAnsiTheme="majorBidi" w:cstheme="majorBidi"/>
          <w:sz w:val="28"/>
          <w:szCs w:val="28"/>
          <w:u w:val="single"/>
          <w:rtl/>
          <w:lang w:bidi="ar-EG"/>
        </w:rPr>
      </w:pPr>
    </w:p>
    <w:p w14:paraId="43234021" w14:textId="77777777" w:rsidR="009125CE" w:rsidRPr="00E615BE" w:rsidRDefault="009125CE" w:rsidP="004330CB">
      <w:pPr>
        <w:jc w:val="both"/>
        <w:rPr>
          <w:rFonts w:asciiTheme="majorBidi" w:hAnsiTheme="majorBidi" w:cstheme="majorBidi"/>
          <w:sz w:val="28"/>
          <w:szCs w:val="28"/>
          <w:u w:val="single"/>
          <w:rtl/>
          <w:lang w:bidi="ar-EG"/>
        </w:rPr>
      </w:pPr>
    </w:p>
    <w:p w14:paraId="12988B58" w14:textId="77777777" w:rsidR="009125CE" w:rsidRPr="00E615BE" w:rsidRDefault="009125CE" w:rsidP="004330CB">
      <w:pPr>
        <w:jc w:val="both"/>
        <w:rPr>
          <w:rFonts w:asciiTheme="majorBidi" w:hAnsiTheme="majorBidi" w:cstheme="majorBidi"/>
          <w:sz w:val="28"/>
          <w:szCs w:val="28"/>
          <w:u w:val="single"/>
          <w:rtl/>
          <w:lang w:bidi="ar-EG"/>
        </w:rPr>
      </w:pPr>
    </w:p>
    <w:p w14:paraId="3AE026F6" w14:textId="77777777" w:rsidR="009125CE" w:rsidRPr="00E615BE" w:rsidRDefault="009125CE" w:rsidP="004330CB">
      <w:pPr>
        <w:jc w:val="both"/>
        <w:rPr>
          <w:rFonts w:asciiTheme="majorBidi" w:hAnsiTheme="majorBidi" w:cstheme="majorBidi"/>
          <w:sz w:val="28"/>
          <w:szCs w:val="28"/>
          <w:u w:val="single"/>
          <w:rtl/>
          <w:lang w:bidi="ar-EG"/>
        </w:rPr>
      </w:pPr>
    </w:p>
    <w:p w14:paraId="6F038C3F" w14:textId="500DB74C" w:rsidR="009125CE" w:rsidRDefault="009125CE" w:rsidP="004330CB">
      <w:pPr>
        <w:jc w:val="both"/>
        <w:rPr>
          <w:rFonts w:asciiTheme="majorBidi" w:hAnsiTheme="majorBidi" w:cstheme="majorBidi"/>
          <w:sz w:val="28"/>
          <w:szCs w:val="28"/>
          <w:u w:val="single"/>
          <w:rtl/>
          <w:lang w:bidi="ar-EG"/>
        </w:rPr>
      </w:pPr>
    </w:p>
    <w:p w14:paraId="393DB0A8" w14:textId="0EAEF2E7" w:rsidR="00E615BE" w:rsidRDefault="00E615BE" w:rsidP="004330CB">
      <w:pPr>
        <w:jc w:val="both"/>
        <w:rPr>
          <w:rFonts w:asciiTheme="majorBidi" w:hAnsiTheme="majorBidi" w:cstheme="majorBidi"/>
          <w:sz w:val="28"/>
          <w:szCs w:val="28"/>
          <w:u w:val="single"/>
          <w:rtl/>
          <w:lang w:bidi="ar-EG"/>
        </w:rPr>
      </w:pPr>
    </w:p>
    <w:p w14:paraId="68A94189" w14:textId="404418C2" w:rsidR="00E615BE" w:rsidRDefault="00E615BE" w:rsidP="004330CB">
      <w:pPr>
        <w:jc w:val="both"/>
        <w:rPr>
          <w:rFonts w:asciiTheme="majorBidi" w:hAnsiTheme="majorBidi" w:cstheme="majorBidi"/>
          <w:sz w:val="28"/>
          <w:szCs w:val="28"/>
          <w:u w:val="single"/>
          <w:rtl/>
          <w:lang w:bidi="ar-EG"/>
        </w:rPr>
      </w:pPr>
    </w:p>
    <w:p w14:paraId="0F76AB36" w14:textId="77777777" w:rsidR="00E615BE" w:rsidRPr="00E615BE" w:rsidRDefault="00E615BE" w:rsidP="004330CB">
      <w:pPr>
        <w:jc w:val="both"/>
        <w:rPr>
          <w:rFonts w:asciiTheme="majorBidi" w:hAnsiTheme="majorBidi" w:cstheme="majorBidi"/>
          <w:sz w:val="28"/>
          <w:szCs w:val="28"/>
          <w:u w:val="single"/>
          <w:rtl/>
          <w:lang w:bidi="ar-EG"/>
        </w:rPr>
      </w:pPr>
    </w:p>
    <w:p w14:paraId="0272E512" w14:textId="77777777" w:rsidR="009125CE" w:rsidRPr="00E615BE" w:rsidRDefault="009125CE" w:rsidP="004330CB">
      <w:pPr>
        <w:jc w:val="both"/>
        <w:rPr>
          <w:rFonts w:asciiTheme="majorBidi" w:hAnsiTheme="majorBidi" w:cstheme="majorBidi"/>
          <w:sz w:val="28"/>
          <w:szCs w:val="28"/>
          <w:u w:val="single"/>
          <w:rtl/>
          <w:lang w:bidi="ar-EG"/>
        </w:rPr>
      </w:pPr>
    </w:p>
    <w:p w14:paraId="52864C56" w14:textId="77777777" w:rsidR="009125CE" w:rsidRPr="00E615BE" w:rsidRDefault="009125CE" w:rsidP="004330CB">
      <w:pPr>
        <w:jc w:val="both"/>
        <w:rPr>
          <w:rFonts w:asciiTheme="majorBidi" w:hAnsiTheme="majorBidi" w:cstheme="majorBidi"/>
          <w:sz w:val="28"/>
          <w:szCs w:val="28"/>
          <w:u w:val="single"/>
          <w:rtl/>
          <w:lang w:bidi="ar-EG"/>
        </w:rPr>
      </w:pPr>
    </w:p>
    <w:p w14:paraId="698C613A" w14:textId="77777777" w:rsidR="009125CE" w:rsidRPr="00E615BE" w:rsidRDefault="009125CE" w:rsidP="004330CB">
      <w:pPr>
        <w:jc w:val="both"/>
        <w:rPr>
          <w:rFonts w:asciiTheme="majorBidi" w:hAnsiTheme="majorBidi" w:cstheme="majorBidi"/>
          <w:sz w:val="28"/>
          <w:szCs w:val="28"/>
          <w:u w:val="single"/>
          <w:rtl/>
          <w:lang w:bidi="ar-EG"/>
        </w:rPr>
      </w:pPr>
    </w:p>
    <w:p w14:paraId="0C1C64B8" w14:textId="77777777" w:rsidR="009125CE" w:rsidRPr="00E615BE" w:rsidRDefault="009125CE" w:rsidP="004330CB">
      <w:pPr>
        <w:jc w:val="both"/>
        <w:rPr>
          <w:rFonts w:asciiTheme="majorBidi" w:hAnsiTheme="majorBidi" w:cstheme="majorBidi"/>
          <w:sz w:val="28"/>
          <w:szCs w:val="28"/>
          <w:u w:val="single"/>
          <w:rtl/>
          <w:lang w:bidi="ar-EG"/>
        </w:rPr>
      </w:pPr>
    </w:p>
    <w:p w14:paraId="05518394" w14:textId="77777777" w:rsidR="009125CE" w:rsidRPr="00E615BE" w:rsidRDefault="009125CE" w:rsidP="004330CB">
      <w:pPr>
        <w:jc w:val="both"/>
        <w:rPr>
          <w:rFonts w:asciiTheme="majorBidi" w:hAnsiTheme="majorBidi" w:cstheme="majorBidi"/>
          <w:sz w:val="28"/>
          <w:szCs w:val="28"/>
          <w:u w:val="single"/>
          <w:rtl/>
          <w:lang w:bidi="ar-EG"/>
        </w:rPr>
      </w:pPr>
    </w:p>
    <w:p w14:paraId="40A61660" w14:textId="28BA71C7" w:rsidR="009125CE" w:rsidRPr="00D75DB8" w:rsidRDefault="00A74F76" w:rsidP="004330CB">
      <w:pPr>
        <w:pStyle w:val="Heading1"/>
        <w:tabs>
          <w:tab w:val="right" w:pos="4602"/>
        </w:tabs>
        <w:rPr>
          <w:b/>
          <w:bCs/>
          <w:sz w:val="40"/>
          <w:szCs w:val="40"/>
          <w:lang w:bidi="ar-EG"/>
        </w:rPr>
      </w:pPr>
      <w:bookmarkStart w:id="4" w:name="_Toc214552762"/>
      <w:r w:rsidRPr="00D75DB8">
        <w:rPr>
          <w:rStyle w:val="Heading1Char"/>
          <w:b/>
          <w:bCs/>
          <w:sz w:val="40"/>
          <w:szCs w:val="40"/>
          <w:rtl/>
        </w:rPr>
        <w:lastRenderedPageBreak/>
        <w:t>مشكلة الدراسة</w:t>
      </w:r>
      <w:r w:rsidR="009125CE" w:rsidRPr="00D75DB8">
        <w:rPr>
          <w:b/>
          <w:bCs/>
          <w:sz w:val="40"/>
          <w:szCs w:val="40"/>
          <w:rtl/>
          <w:lang w:bidi="ar-EG"/>
        </w:rPr>
        <w:t>:</w:t>
      </w:r>
      <w:bookmarkEnd w:id="4"/>
    </w:p>
    <w:p w14:paraId="0F9DB751" w14:textId="7DF5F94E" w:rsidR="009125CE" w:rsidRDefault="002D24CE" w:rsidP="004330CB">
      <w:pPr>
        <w:pStyle w:val="NormalWeb"/>
        <w:bidi/>
        <w:jc w:val="both"/>
        <w:rPr>
          <w:rFonts w:asciiTheme="majorBidi" w:hAnsiTheme="majorBidi" w:cstheme="majorBidi"/>
          <w:rtl/>
        </w:rPr>
      </w:pPr>
      <w:r w:rsidRPr="00E615BE">
        <w:rPr>
          <w:rFonts w:asciiTheme="majorBidi" w:hAnsiTheme="majorBidi" w:cstheme="majorBidi"/>
          <w:rtl/>
        </w:rPr>
        <w:t>شهدت المملكة العربية السعودية نموًا متسارعًا في مجال التسويق الرقمي في السنوات الأخيرة، مدفوعًا بارتفاع معدلات اختراق الإنترنت وانتشار استخدام الهواتف الذكية. فمع تجاوز نسبة الاتصال بالإنترنت 95% من السكان، وتوقعات بوصول حجم سوق التجارة الإلكترونية إلى 20 مليار دولار بحلول عام 2025، تُعد المملكة بيئة فريدة لدراسة تأثير التسويق الرقمي. ومع تطور استراتيجيات التسويق الرقمي وتنوعها، أصبح فهم تأثيرها على سلوك المستهلك السعودي أمرًا حيويًا للشركات التي تسعى للنجاح في هذا السوق الديناميكي. ورغم هذا الأهمية المتزايدة، يوجد نقص ملحوظ في الأبحاث الشاملة التي تتناول التأثيرات المحددة للتسويق الرقمي على سلوك المستهلك المحلي. تهدف هذه الدراسة إلى معالجة هذه الفجوة من خلال استكشاف كيفية تشكيل تكتيكات التسويق الرقمي لقرارات الشراء وتصورات العلامة التجارية والسلوك العام للمستهلكين السعوديين.</w:t>
      </w:r>
    </w:p>
    <w:p w14:paraId="6379AD84" w14:textId="77777777" w:rsidR="003875CD" w:rsidRPr="00D75DB8" w:rsidRDefault="003875CD" w:rsidP="004330CB">
      <w:pPr>
        <w:pStyle w:val="Heading1"/>
        <w:tabs>
          <w:tab w:val="right" w:pos="4602"/>
        </w:tabs>
        <w:rPr>
          <w:rStyle w:val="Heading1Char"/>
          <w:b/>
          <w:bCs/>
          <w:sz w:val="40"/>
          <w:szCs w:val="40"/>
          <w:rtl/>
        </w:rPr>
      </w:pPr>
      <w:bookmarkStart w:id="5" w:name="_Toc214552763"/>
      <w:r w:rsidRPr="00D75DB8">
        <w:rPr>
          <w:rStyle w:val="Heading1Char"/>
          <w:b/>
          <w:bCs/>
          <w:sz w:val="40"/>
          <w:szCs w:val="40"/>
          <w:rtl/>
        </w:rPr>
        <w:t>أهداف الدراسة:</w:t>
      </w:r>
      <w:bookmarkEnd w:id="5"/>
    </w:p>
    <w:p w14:paraId="4E028941" w14:textId="77777777" w:rsidR="003875CD" w:rsidRPr="00E615BE" w:rsidRDefault="003875CD" w:rsidP="004330CB">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تهدف هذه الدراسة إلى استكشاف وتحليل تأثير التسويق الرقمي على سلوك المستهلك السعودي، مع التركيز على كيفية تشكيل الاستراتيجيات الرقمية لقرارات الشراء وتفضيلات المستهلكين في المملكة العربية السعودية. ولتحقيق هذا الغرض، تم تحديد مجموعة من الأهداف العامة والفرعية التي توجه البحث وتضمن شموليته ودقته</w:t>
      </w:r>
      <w:r w:rsidRPr="00E615BE">
        <w:rPr>
          <w:rFonts w:asciiTheme="majorBidi" w:eastAsia="Times New Roman" w:hAnsiTheme="majorBidi" w:cstheme="majorBidi"/>
          <w:kern w:val="0"/>
          <w:sz w:val="24"/>
          <w:szCs w:val="24"/>
          <w14:ligatures w14:val="none"/>
        </w:rPr>
        <w:t>.</w:t>
      </w:r>
    </w:p>
    <w:p w14:paraId="52585675" w14:textId="77777777" w:rsidR="003875CD" w:rsidRPr="00E615BE" w:rsidRDefault="003875CD" w:rsidP="004330CB">
      <w:pPr>
        <w:pStyle w:val="Heading2"/>
        <w:bidi/>
      </w:pPr>
      <w:bookmarkStart w:id="6" w:name="_Toc214552764"/>
      <w:r w:rsidRPr="00E615BE">
        <w:rPr>
          <w:rtl/>
        </w:rPr>
        <w:t>الهدف العام</w:t>
      </w:r>
      <w:bookmarkEnd w:id="6"/>
    </w:p>
    <w:p w14:paraId="21F9AA29" w14:textId="77777777" w:rsidR="003875CD" w:rsidRPr="00E615BE" w:rsidRDefault="003875CD" w:rsidP="004330CB">
      <w:pPr>
        <w:numPr>
          <w:ilvl w:val="0"/>
          <w:numId w:val="3"/>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استكشاف تأثير التسويق الرقمي على سلوك المستهلك السعودي</w:t>
      </w:r>
      <w:r w:rsidRPr="00E615BE">
        <w:rPr>
          <w:rFonts w:asciiTheme="majorBidi" w:eastAsia="Times New Roman" w:hAnsiTheme="majorBidi" w:cstheme="majorBidi"/>
          <w:kern w:val="0"/>
          <w:sz w:val="24"/>
          <w:szCs w:val="24"/>
          <w14:ligatures w14:val="none"/>
        </w:rPr>
        <w:t xml:space="preserve">: </w:t>
      </w:r>
      <w:r w:rsidRPr="00E615BE">
        <w:rPr>
          <w:rFonts w:asciiTheme="majorBidi" w:eastAsia="Times New Roman" w:hAnsiTheme="majorBidi" w:cstheme="majorBidi"/>
          <w:kern w:val="0"/>
          <w:sz w:val="24"/>
          <w:szCs w:val="24"/>
          <w:rtl/>
          <w14:ligatures w14:val="none"/>
        </w:rPr>
        <w:t>تسعى الدراسة إلى فهم كيف تؤثر أدوات وتقنيات التسويق الرقمي، مثل وسائل التواصل الاجتماعي، والإعلانات المدفوعة، والتسويق عبر البريد الإلكتروني، على قرارات الشراء وتصورات العلامة التجارية لدى المستهلكين في السعودية</w:t>
      </w:r>
      <w:r w:rsidRPr="00E615BE">
        <w:rPr>
          <w:rFonts w:asciiTheme="majorBidi" w:eastAsia="Times New Roman" w:hAnsiTheme="majorBidi" w:cstheme="majorBidi"/>
          <w:kern w:val="0"/>
          <w:sz w:val="24"/>
          <w:szCs w:val="24"/>
          <w14:ligatures w14:val="none"/>
        </w:rPr>
        <w:t>.</w:t>
      </w:r>
    </w:p>
    <w:p w14:paraId="0201B0B4" w14:textId="77777777" w:rsidR="003875CD" w:rsidRPr="00E615BE" w:rsidRDefault="003875CD" w:rsidP="004330CB">
      <w:pPr>
        <w:pStyle w:val="Heading2"/>
        <w:bidi/>
      </w:pPr>
      <w:bookmarkStart w:id="7" w:name="_Toc214552765"/>
      <w:r w:rsidRPr="00E615BE">
        <w:rPr>
          <w:rtl/>
        </w:rPr>
        <w:t>الأهداف الفرعية</w:t>
      </w:r>
      <w:bookmarkEnd w:id="7"/>
    </w:p>
    <w:p w14:paraId="15E499A6" w14:textId="77777777" w:rsidR="003875CD" w:rsidRPr="00E615BE" w:rsidRDefault="003875CD" w:rsidP="004330CB">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لتحقيق الهدف العام، تم تحديد الأهداف الفرعية التالية</w:t>
      </w:r>
      <w:r w:rsidRPr="00E615BE">
        <w:rPr>
          <w:rFonts w:asciiTheme="majorBidi" w:eastAsia="Times New Roman" w:hAnsiTheme="majorBidi" w:cstheme="majorBidi"/>
          <w:kern w:val="0"/>
          <w:sz w:val="24"/>
          <w:szCs w:val="24"/>
          <w14:ligatures w14:val="none"/>
        </w:rPr>
        <w:t>:</w:t>
      </w:r>
    </w:p>
    <w:p w14:paraId="7DE727E1" w14:textId="77777777" w:rsidR="003875CD" w:rsidRPr="00E615BE" w:rsidRDefault="003875CD" w:rsidP="004330CB">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تحليل تأثير قنوات التسويق الرقمي المختلفة على سلوك المستهلك السعودي</w:t>
      </w:r>
      <w:r w:rsidRPr="00E615BE">
        <w:rPr>
          <w:rFonts w:asciiTheme="majorBidi" w:eastAsia="Times New Roman" w:hAnsiTheme="majorBidi" w:cstheme="majorBidi"/>
          <w:kern w:val="0"/>
          <w:sz w:val="24"/>
          <w:szCs w:val="24"/>
          <w14:ligatures w14:val="none"/>
        </w:rPr>
        <w:t xml:space="preserve">: </w:t>
      </w:r>
    </w:p>
    <w:p w14:paraId="27F1EAE3"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تحديد القنوات الرقمية الأكثر تأثيرًا (مثل فيسبوك، إنستغرام، سناب شات، محركات البحث) على قرارات الشراء</w:t>
      </w:r>
      <w:r w:rsidRPr="00E615BE">
        <w:rPr>
          <w:rFonts w:asciiTheme="majorBidi" w:eastAsia="Times New Roman" w:hAnsiTheme="majorBidi" w:cstheme="majorBidi"/>
          <w:kern w:val="0"/>
          <w:sz w:val="24"/>
          <w:szCs w:val="24"/>
          <w14:ligatures w14:val="none"/>
        </w:rPr>
        <w:t>.</w:t>
      </w:r>
    </w:p>
    <w:p w14:paraId="06CCBB98"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دراسة كيفية تفاعل المستهلكين السعوديين مع أنواع مختلفة من المحتوى الرقمي (فيديوهات، صور، مقالات)</w:t>
      </w:r>
      <w:r w:rsidRPr="00E615BE">
        <w:rPr>
          <w:rFonts w:asciiTheme="majorBidi" w:eastAsia="Times New Roman" w:hAnsiTheme="majorBidi" w:cstheme="majorBidi"/>
          <w:kern w:val="0"/>
          <w:sz w:val="24"/>
          <w:szCs w:val="24"/>
          <w14:ligatures w14:val="none"/>
        </w:rPr>
        <w:t>.</w:t>
      </w:r>
    </w:p>
    <w:p w14:paraId="77456160" w14:textId="77777777" w:rsidR="003875CD" w:rsidRPr="00E615BE" w:rsidRDefault="003875CD" w:rsidP="004330CB">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فهم تفضيلات المستهلكين السعوديين في التسويق الرقمي</w:t>
      </w:r>
      <w:r w:rsidRPr="00E615BE">
        <w:rPr>
          <w:rFonts w:asciiTheme="majorBidi" w:eastAsia="Times New Roman" w:hAnsiTheme="majorBidi" w:cstheme="majorBidi"/>
          <w:kern w:val="0"/>
          <w:sz w:val="24"/>
          <w:szCs w:val="24"/>
          <w14:ligatures w14:val="none"/>
        </w:rPr>
        <w:t xml:space="preserve">: </w:t>
      </w:r>
    </w:p>
    <w:p w14:paraId="3BB591B1"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استكشاف العوامل التي تجعل المستهلكين أكثر استجابة للإعلانات الرقمية، مثل التخصيص، التوقيت، أو نوع المنتج</w:t>
      </w:r>
      <w:r w:rsidRPr="00E615BE">
        <w:rPr>
          <w:rFonts w:asciiTheme="majorBidi" w:eastAsia="Times New Roman" w:hAnsiTheme="majorBidi" w:cstheme="majorBidi"/>
          <w:kern w:val="0"/>
          <w:sz w:val="24"/>
          <w:szCs w:val="24"/>
          <w14:ligatures w14:val="none"/>
        </w:rPr>
        <w:t>.</w:t>
      </w:r>
    </w:p>
    <w:p w14:paraId="3FA309D8"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تحليل تأثير العوامل الثقافية والاجتماعية على استجابة المستهلكين للحملات الرقمية</w:t>
      </w:r>
      <w:r w:rsidRPr="00E615BE">
        <w:rPr>
          <w:rFonts w:asciiTheme="majorBidi" w:eastAsia="Times New Roman" w:hAnsiTheme="majorBidi" w:cstheme="majorBidi"/>
          <w:kern w:val="0"/>
          <w:sz w:val="24"/>
          <w:szCs w:val="24"/>
          <w14:ligatures w14:val="none"/>
        </w:rPr>
        <w:t>.</w:t>
      </w:r>
    </w:p>
    <w:p w14:paraId="6CBD7570" w14:textId="77777777" w:rsidR="003875CD" w:rsidRPr="00E615BE" w:rsidRDefault="003875CD" w:rsidP="004330CB">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تحديد الاتجاهات والأنماط في سلوك الشراء للمستهلك السعودي عبر الإنترنت</w:t>
      </w:r>
      <w:r w:rsidRPr="00E615BE">
        <w:rPr>
          <w:rFonts w:asciiTheme="majorBidi" w:eastAsia="Times New Roman" w:hAnsiTheme="majorBidi" w:cstheme="majorBidi"/>
          <w:kern w:val="0"/>
          <w:sz w:val="24"/>
          <w:szCs w:val="24"/>
          <w14:ligatures w14:val="none"/>
        </w:rPr>
        <w:t xml:space="preserve">: </w:t>
      </w:r>
    </w:p>
    <w:p w14:paraId="3B4F3EF3"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دراسة كيفية تأثير التسويق الرقمي على مراحل عملية الشراء (الوعي، الاهتمام، القرار، الشراء)</w:t>
      </w:r>
      <w:r w:rsidRPr="00E615BE">
        <w:rPr>
          <w:rFonts w:asciiTheme="majorBidi" w:eastAsia="Times New Roman" w:hAnsiTheme="majorBidi" w:cstheme="majorBidi"/>
          <w:kern w:val="0"/>
          <w:sz w:val="24"/>
          <w:szCs w:val="24"/>
          <w14:ligatures w14:val="none"/>
        </w:rPr>
        <w:t>.</w:t>
      </w:r>
    </w:p>
    <w:p w14:paraId="6A2ED474"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تحليل البيانات لتحديد أنماط الشراء المتكررة أو الاتجاهات الناشئة في السوق السعودي</w:t>
      </w:r>
      <w:r w:rsidRPr="00E615BE">
        <w:rPr>
          <w:rFonts w:asciiTheme="majorBidi" w:eastAsia="Times New Roman" w:hAnsiTheme="majorBidi" w:cstheme="majorBidi"/>
          <w:kern w:val="0"/>
          <w:sz w:val="24"/>
          <w:szCs w:val="24"/>
          <w14:ligatures w14:val="none"/>
        </w:rPr>
        <w:t>.</w:t>
      </w:r>
    </w:p>
    <w:p w14:paraId="219960BA" w14:textId="77777777" w:rsidR="003875CD" w:rsidRPr="00E615BE" w:rsidRDefault="003875CD" w:rsidP="004330CB">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تقديم توصيات عملية للشركات السعودية لتحسين استراتيجيات التسويق الرقمي</w:t>
      </w:r>
      <w:r w:rsidRPr="00E615BE">
        <w:rPr>
          <w:rFonts w:asciiTheme="majorBidi" w:eastAsia="Times New Roman" w:hAnsiTheme="majorBidi" w:cstheme="majorBidi"/>
          <w:kern w:val="0"/>
          <w:sz w:val="24"/>
          <w:szCs w:val="24"/>
          <w14:ligatures w14:val="none"/>
        </w:rPr>
        <w:t xml:space="preserve">: </w:t>
      </w:r>
    </w:p>
    <w:p w14:paraId="14207958"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استنادًا إلى النتائج، تقديم إرشادات حول كيفية تصميم حملات تسويقية رقمية أكثر فعالية تستهدف المستهلك السعودي</w:t>
      </w:r>
      <w:r w:rsidRPr="00E615BE">
        <w:rPr>
          <w:rFonts w:asciiTheme="majorBidi" w:eastAsia="Times New Roman" w:hAnsiTheme="majorBidi" w:cstheme="majorBidi"/>
          <w:kern w:val="0"/>
          <w:sz w:val="24"/>
          <w:szCs w:val="24"/>
          <w14:ligatures w14:val="none"/>
        </w:rPr>
        <w:t>.</w:t>
      </w:r>
    </w:p>
    <w:p w14:paraId="3CDBDA2B" w14:textId="77777777" w:rsidR="003875CD" w:rsidRPr="00E615BE" w:rsidRDefault="003875CD" w:rsidP="004330CB">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اقتراح طرق لقياس أداء الحملات الرقمية وضبطها بناءً على ردود فعل المستهلكين</w:t>
      </w:r>
      <w:r w:rsidRPr="00E615BE">
        <w:rPr>
          <w:rFonts w:asciiTheme="majorBidi" w:eastAsia="Times New Roman" w:hAnsiTheme="majorBidi" w:cstheme="majorBidi"/>
          <w:kern w:val="0"/>
          <w:sz w:val="24"/>
          <w:szCs w:val="24"/>
          <w14:ligatures w14:val="none"/>
        </w:rPr>
        <w:t>.</w:t>
      </w:r>
    </w:p>
    <w:p w14:paraId="594D7C1C" w14:textId="77777777" w:rsidR="003875CD" w:rsidRDefault="003875CD" w:rsidP="004330CB">
      <w:p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kern w:val="0"/>
          <w:sz w:val="24"/>
          <w:szCs w:val="24"/>
          <w:rtl/>
          <w14:ligatures w14:val="none"/>
        </w:rPr>
        <w:t>تساهم هذه الأهداف في توفير فهم شامل لتأثير التسويق الرقمي على المستهلك السعودي، مع تقديم رؤى عملية تدعم الشركات في تحسين استراتيجياتها التسويقية</w:t>
      </w:r>
    </w:p>
    <w:p w14:paraId="741D9769" w14:textId="77777777" w:rsidR="00F310EC" w:rsidRPr="00D75DB8" w:rsidRDefault="00F310EC" w:rsidP="004330CB">
      <w:pPr>
        <w:pStyle w:val="Heading1"/>
        <w:tabs>
          <w:tab w:val="right" w:pos="4602"/>
        </w:tabs>
        <w:rPr>
          <w:rStyle w:val="Heading1Char"/>
          <w:b/>
          <w:bCs/>
          <w:sz w:val="40"/>
          <w:szCs w:val="40"/>
          <w:rtl/>
        </w:rPr>
      </w:pPr>
      <w:bookmarkStart w:id="8" w:name="_Toc214552766"/>
      <w:r w:rsidRPr="00D75DB8">
        <w:rPr>
          <w:rStyle w:val="Heading1Char"/>
          <w:b/>
          <w:bCs/>
          <w:sz w:val="40"/>
          <w:szCs w:val="40"/>
          <w:rtl/>
        </w:rPr>
        <w:lastRenderedPageBreak/>
        <w:t>أهمية الدراسة:</w:t>
      </w:r>
      <w:bookmarkEnd w:id="8"/>
    </w:p>
    <w:p w14:paraId="2E469FE4" w14:textId="77777777" w:rsidR="00F310EC" w:rsidRPr="00E615BE" w:rsidRDefault="00F310EC" w:rsidP="004330CB">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 xml:space="preserve">تتجلى أهمية الدراسة حول "التسويق الرقمي وتأثيره على سلوك المستهلك السعودي" في بعدين رئيسيين: </w:t>
      </w:r>
      <w:r w:rsidRPr="00E615BE">
        <w:rPr>
          <w:rFonts w:asciiTheme="majorBidi" w:eastAsia="Times New Roman" w:hAnsiTheme="majorBidi" w:cstheme="majorBidi"/>
          <w:b/>
          <w:bCs/>
          <w:kern w:val="0"/>
          <w:sz w:val="24"/>
          <w:szCs w:val="24"/>
          <w:rtl/>
          <w14:ligatures w14:val="none"/>
        </w:rPr>
        <w:t>الأهمية العلمية</w:t>
      </w:r>
      <w:r w:rsidRPr="00E615BE">
        <w:rPr>
          <w:rFonts w:asciiTheme="majorBidi" w:eastAsia="Times New Roman" w:hAnsiTheme="majorBidi" w:cstheme="majorBidi"/>
          <w:kern w:val="0"/>
          <w:sz w:val="24"/>
          <w:szCs w:val="24"/>
          <w:rtl/>
          <w14:ligatures w14:val="none"/>
        </w:rPr>
        <w:t xml:space="preserve"> و</w:t>
      </w:r>
      <w:r w:rsidRPr="00E615BE">
        <w:rPr>
          <w:rFonts w:asciiTheme="majorBidi" w:eastAsia="Times New Roman" w:hAnsiTheme="majorBidi" w:cstheme="majorBidi"/>
          <w:b/>
          <w:bCs/>
          <w:kern w:val="0"/>
          <w:sz w:val="24"/>
          <w:szCs w:val="24"/>
          <w:rtl/>
          <w14:ligatures w14:val="none"/>
        </w:rPr>
        <w:t>الأهمية العملية</w:t>
      </w:r>
      <w:r w:rsidRPr="00E615BE">
        <w:rPr>
          <w:rFonts w:asciiTheme="majorBidi" w:eastAsia="Times New Roman" w:hAnsiTheme="majorBidi" w:cstheme="majorBidi"/>
          <w:kern w:val="0"/>
          <w:sz w:val="24"/>
          <w:szCs w:val="24"/>
          <w:rtl/>
          <w14:ligatures w14:val="none"/>
        </w:rPr>
        <w:t>. يقدم كل منهما قيمة فريدة للمجتمع الأكاديمي والقطاع التجاري في المملكة العربية السعودية، خاصة في ظل التحول الرقمي المتسارع.</w:t>
      </w:r>
    </w:p>
    <w:p w14:paraId="6670B455" w14:textId="77777777" w:rsidR="00F310EC" w:rsidRPr="00E615BE" w:rsidRDefault="00F310EC" w:rsidP="004330CB">
      <w:pPr>
        <w:pStyle w:val="Heading2"/>
        <w:bidi/>
        <w:rPr>
          <w:rtl/>
        </w:rPr>
      </w:pPr>
      <w:bookmarkStart w:id="9" w:name="_Toc214552767"/>
      <w:r w:rsidRPr="00E615BE">
        <w:rPr>
          <w:rtl/>
        </w:rPr>
        <w:t>1- الأهمية العلمية</w:t>
      </w:r>
      <w:bookmarkEnd w:id="9"/>
    </w:p>
    <w:p w14:paraId="0CC31E2A" w14:textId="77777777" w:rsidR="00F310EC" w:rsidRPr="00E615BE" w:rsidRDefault="00F310EC" w:rsidP="004330CB">
      <w:p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kern w:val="0"/>
          <w:sz w:val="24"/>
          <w:szCs w:val="24"/>
          <w:rtl/>
          <w14:ligatures w14:val="none"/>
        </w:rPr>
        <w:t>تركز الأهمية العلمية على تعزيز المعرفة الأكاديمية وتطوير الفهم النظري لعلاقة التسويق الرقمي بسلوك المستهلك في سياق سعودي. تشمل النقاط التالية:</w:t>
      </w:r>
    </w:p>
    <w:p w14:paraId="3468D958" w14:textId="77777777" w:rsidR="00F310EC" w:rsidRPr="00E615BE" w:rsidRDefault="00F310EC" w:rsidP="004330CB">
      <w:pPr>
        <w:numPr>
          <w:ilvl w:val="0"/>
          <w:numId w:val="1"/>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ملء</w:t>
      </w:r>
      <w:r>
        <w:rPr>
          <w:rFonts w:asciiTheme="majorBidi" w:eastAsia="Times New Roman" w:hAnsiTheme="majorBidi" w:cstheme="majorBidi" w:hint="cs"/>
          <w:b/>
          <w:bCs/>
          <w:kern w:val="0"/>
          <w:sz w:val="24"/>
          <w:szCs w:val="24"/>
          <w:rtl/>
          <w14:ligatures w14:val="none"/>
        </w:rPr>
        <w:t xml:space="preserve"> </w:t>
      </w:r>
      <w:r w:rsidRPr="00E615BE">
        <w:rPr>
          <w:rFonts w:asciiTheme="majorBidi" w:eastAsia="Times New Roman" w:hAnsiTheme="majorBidi" w:cstheme="majorBidi"/>
          <w:b/>
          <w:bCs/>
          <w:kern w:val="0"/>
          <w:sz w:val="24"/>
          <w:szCs w:val="24"/>
          <w:rtl/>
          <w14:ligatures w14:val="none"/>
        </w:rPr>
        <w:t>الفجوة في الأدبيات البحثية</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هناك نقص في الدراسات الشاملة التي تتناول تأثير التسويق الرقمي على المستهلك السعودي. تسد هذه الدراسة هذه الفجوة عبر تقديم تحليل مبني على بيانات محلية، مما يثري المعرفة الأكاديمية في هذا المجال.</w:t>
      </w:r>
    </w:p>
    <w:p w14:paraId="3566E5A1" w14:textId="77777777" w:rsidR="00F310EC" w:rsidRPr="00E615BE" w:rsidRDefault="00F310EC" w:rsidP="004330CB">
      <w:pPr>
        <w:numPr>
          <w:ilvl w:val="0"/>
          <w:numId w:val="1"/>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تطوير الإطار النظري</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من خلال دراسة هذه العلاقة في سياق ثقافي واقتصادي محدد، يمكن للدراسة تعديل النظريات الحالية أو صياغة نماذج جديدة تتماشى مع الخصائص المحلية، مما يعزز فهم سلوك المستهلك في الأسواق الناشئة.</w:t>
      </w:r>
    </w:p>
    <w:p w14:paraId="4784111A" w14:textId="77777777" w:rsidR="00F310EC" w:rsidRPr="00E615BE" w:rsidRDefault="00F310EC" w:rsidP="004330CB">
      <w:pPr>
        <w:numPr>
          <w:ilvl w:val="0"/>
          <w:numId w:val="1"/>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توفير منهجية بحثية</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تقدم الدراسة أسلوبًا منهجيًا يمكن تكراره أو تكييفه في دراسات مستقبلية، سواء في السوق السعودي أو أسواق أخرى مماثلة، مما يجعلها أداة قيمة للباحثين.</w:t>
      </w:r>
    </w:p>
    <w:p w14:paraId="3090F474" w14:textId="77777777" w:rsidR="00F310EC" w:rsidRPr="00E615BE" w:rsidRDefault="00F310EC" w:rsidP="004330CB">
      <w:pPr>
        <w:pStyle w:val="Heading2"/>
        <w:bidi/>
        <w:rPr>
          <w:rtl/>
        </w:rPr>
      </w:pPr>
      <w:bookmarkStart w:id="10" w:name="_Toc214552768"/>
      <w:r w:rsidRPr="00E615BE">
        <w:rPr>
          <w:rtl/>
        </w:rPr>
        <w:t>2- الأهمية العملية</w:t>
      </w:r>
      <w:bookmarkEnd w:id="10"/>
    </w:p>
    <w:p w14:paraId="43FED018" w14:textId="77777777" w:rsidR="00F310EC" w:rsidRPr="00E615BE" w:rsidRDefault="00F310EC" w:rsidP="004330CB">
      <w:p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kern w:val="0"/>
          <w:sz w:val="24"/>
          <w:szCs w:val="24"/>
          <w:rtl/>
          <w14:ligatures w14:val="none"/>
        </w:rPr>
        <w:t>تهدف الأهمية العملية إلى تقديم فوائد ملموسة للشركات والاقتصاد الرقمي في المملكة، مع تحسين تجربة المستهلك. تشمل النقاط التالية:</w:t>
      </w:r>
    </w:p>
    <w:p w14:paraId="21820D46" w14:textId="77777777" w:rsidR="00F310EC" w:rsidRPr="00E615BE" w:rsidRDefault="00F310EC" w:rsidP="004330CB">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توجيه الشركات</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تزود الدراسة الشركات برؤى حول تصميم استراتيجيات تسويق رقمي فعالة تستهدف المستهلك السعودي، مما يعزز من كفاءة الحملات التسويقية ويزيد العائد على الاستثمار.</w:t>
      </w:r>
    </w:p>
    <w:p w14:paraId="15440721" w14:textId="77777777" w:rsidR="00F310EC" w:rsidRPr="00E615BE" w:rsidRDefault="00F310EC" w:rsidP="004330CB">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تحسين تجربة المستهلك</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بفهم أفضل لتفاعل المستهلكين مع التسويق الرقمي، يمكن للشركات تقديم تجارب مخصصة تزيد من رضا المستهلك وولائه.</w:t>
      </w:r>
    </w:p>
    <w:p w14:paraId="6DD24883" w14:textId="77777777" w:rsidR="00F310EC" w:rsidRPr="00E615BE" w:rsidRDefault="00F310EC" w:rsidP="004330CB">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دعم الاقتصاد الرقمي</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يتماشى هذا البحث مع رؤية 2030 من خلال تعزيز قطاع التسويق الرقمي، وهو ركيزة أساسية للاقتصاد الرقمي، مما يساهم في التنمية الاقتصادية.</w:t>
      </w:r>
    </w:p>
    <w:p w14:paraId="3734CD64" w14:textId="77777777" w:rsidR="00F310EC" w:rsidRPr="00E615BE" w:rsidRDefault="00F310EC" w:rsidP="004330CB">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إفادة صناع القرار</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توفر النتائج بيانات دقيقة لصناع السياسات والمنظمين في مجال التجارة الإلكترونية وحماية المستهلك، مما يدعم وضع سياسات أكثر فعالية.</w:t>
      </w:r>
    </w:p>
    <w:p w14:paraId="2B9BA030" w14:textId="77777777" w:rsidR="00D25494" w:rsidRDefault="00D25494" w:rsidP="004330CB">
      <w:pPr>
        <w:pStyle w:val="Heading2"/>
        <w:bidi/>
        <w:rPr>
          <w:rtl/>
        </w:rPr>
      </w:pPr>
    </w:p>
    <w:p w14:paraId="6CD0BA48" w14:textId="77777777" w:rsidR="00D25494" w:rsidRDefault="00D25494" w:rsidP="004330CB">
      <w:pPr>
        <w:pStyle w:val="Heading2"/>
        <w:bidi/>
        <w:rPr>
          <w:rtl/>
        </w:rPr>
      </w:pPr>
    </w:p>
    <w:p w14:paraId="48E972DD" w14:textId="77777777" w:rsidR="00D25494" w:rsidRDefault="00D25494" w:rsidP="004330CB">
      <w:pPr>
        <w:pStyle w:val="Heading2"/>
        <w:bidi/>
        <w:rPr>
          <w:rtl/>
        </w:rPr>
      </w:pPr>
    </w:p>
    <w:p w14:paraId="0F2A749D" w14:textId="3EE8590F" w:rsidR="00D25494" w:rsidRPr="00D75DB8" w:rsidRDefault="00D25494" w:rsidP="004330CB">
      <w:pPr>
        <w:pStyle w:val="Heading1"/>
        <w:tabs>
          <w:tab w:val="right" w:pos="4602"/>
        </w:tabs>
        <w:rPr>
          <w:rStyle w:val="Heading1Char"/>
          <w:b/>
          <w:bCs/>
          <w:sz w:val="40"/>
          <w:szCs w:val="40"/>
          <w:rtl/>
        </w:rPr>
      </w:pPr>
      <w:bookmarkStart w:id="11" w:name="_Toc214552769"/>
      <w:r w:rsidRPr="00D75DB8">
        <w:rPr>
          <w:rStyle w:val="Heading1Char"/>
          <w:b/>
          <w:bCs/>
          <w:sz w:val="40"/>
          <w:szCs w:val="40"/>
          <w:rtl/>
        </w:rPr>
        <w:lastRenderedPageBreak/>
        <w:t>تساؤلات الدراسة</w:t>
      </w:r>
      <w:bookmarkEnd w:id="11"/>
    </w:p>
    <w:p w14:paraId="6AC86B19" w14:textId="77777777" w:rsidR="00D25494" w:rsidRPr="00E615BE" w:rsidRDefault="00D25494" w:rsidP="004330CB">
      <w:pPr>
        <w:pStyle w:val="NormalWeb"/>
        <w:bidi/>
        <w:jc w:val="both"/>
        <w:rPr>
          <w:rFonts w:asciiTheme="majorBidi" w:hAnsiTheme="majorBidi" w:cstheme="majorBidi"/>
        </w:rPr>
      </w:pPr>
      <w:r w:rsidRPr="00E615BE">
        <w:rPr>
          <w:rFonts w:asciiTheme="majorBidi" w:hAnsiTheme="majorBidi" w:cstheme="majorBidi"/>
          <w:rtl/>
        </w:rPr>
        <w:t>في إطار دراسة تأثير التسويق الرقمي على سلوك المستهلك السعودي، تم تصميم مجموعة من التساؤلات الرئيسية والفرعية لتوجيه البحث وتحقيق الأهداف المحددة. تهدف هذه التساؤلات إلى استكشاف العلاقة بين استراتيجيات التسويق الرقمي وقرارات الشراء لدى المستهلكين في المملكة العربية السعودية، مع مراعاة السياق الثقافي والاجتماعي المحلي. تم صياغة هذه التساؤلات بناءً على مراجعة شاملة للأدبيات الأكاديمية والتقارير الصناعية ذات الصلة، لضمان أن تكون محددة، قابلة للقياس، وذات صلة بالمشكلة البحثية.</w:t>
      </w:r>
    </w:p>
    <w:p w14:paraId="25C18389" w14:textId="77777777" w:rsidR="00D25494" w:rsidRDefault="00D25494" w:rsidP="004330CB">
      <w:pPr>
        <w:pStyle w:val="Heading2"/>
        <w:bidi/>
      </w:pPr>
      <w:bookmarkStart w:id="12" w:name="_Toc214529462"/>
      <w:bookmarkStart w:id="13" w:name="_Toc214552770"/>
      <w:r>
        <w:rPr>
          <w:rtl/>
        </w:rPr>
        <w:t>التساؤل الرئيسي</w:t>
      </w:r>
      <w:bookmarkEnd w:id="12"/>
      <w:bookmarkEnd w:id="13"/>
    </w:p>
    <w:p w14:paraId="0BDFF684" w14:textId="77777777" w:rsidR="00D25494" w:rsidRDefault="00D25494" w:rsidP="002120CC">
      <w:pPr>
        <w:pStyle w:val="NormalWeb"/>
        <w:numPr>
          <w:ilvl w:val="0"/>
          <w:numId w:val="43"/>
        </w:numPr>
        <w:bidi/>
      </w:pPr>
      <w:r>
        <w:rPr>
          <w:rStyle w:val="Strong"/>
          <w:rtl/>
        </w:rPr>
        <w:t>ما هو تأثير التسويق الرقمي على سلوك المستهلك السعودي فيما يتعلق بقرارات الشراء وتصورات العلامة التجارية؟</w:t>
      </w:r>
    </w:p>
    <w:p w14:paraId="2A00CDF7" w14:textId="77777777" w:rsidR="00D25494" w:rsidRDefault="00000000" w:rsidP="004330CB">
      <w:r>
        <w:rPr>
          <w:noProof/>
        </w:rPr>
        <w:pict w14:anchorId="258BC694">
          <v:rect id="_x0000_i1025" style="width:0;height:1.5pt" o:hralign="center" o:hrstd="t" o:hr="t" fillcolor="#a0a0a0" stroked="f"/>
        </w:pict>
      </w:r>
    </w:p>
    <w:p w14:paraId="7BEA566B" w14:textId="77777777" w:rsidR="00D25494" w:rsidRPr="00655E1C" w:rsidRDefault="00D25494" w:rsidP="004330CB">
      <w:pPr>
        <w:pStyle w:val="Heading2"/>
        <w:bidi/>
        <w:rPr>
          <w:b w:val="0"/>
          <w:bCs w:val="0"/>
          <w:sz w:val="32"/>
          <w:szCs w:val="32"/>
        </w:rPr>
      </w:pPr>
      <w:bookmarkStart w:id="14" w:name="_Toc214552771"/>
      <w:r w:rsidRPr="00655E1C">
        <w:rPr>
          <w:b w:val="0"/>
          <w:bCs w:val="0"/>
          <w:sz w:val="32"/>
          <w:szCs w:val="32"/>
          <w:rtl/>
        </w:rPr>
        <w:t xml:space="preserve">أ) </w:t>
      </w:r>
      <w:r w:rsidRPr="00655E1C">
        <w:rPr>
          <w:rStyle w:val="Heading2Char"/>
          <w:rFonts w:eastAsiaTheme="majorEastAsia"/>
          <w:sz w:val="32"/>
          <w:szCs w:val="32"/>
          <w:rtl/>
        </w:rPr>
        <w:t>أسئلة عن المحتوى</w:t>
      </w:r>
      <w:r w:rsidRPr="00655E1C">
        <w:rPr>
          <w:b w:val="0"/>
          <w:bCs w:val="0"/>
          <w:sz w:val="32"/>
          <w:szCs w:val="32"/>
          <w:rtl/>
        </w:rPr>
        <w:t xml:space="preserve"> (قنوات، أنواع محتوى، مراحل الشراء، أنماط السلوك</w:t>
      </w:r>
      <w:r w:rsidRPr="00655E1C">
        <w:rPr>
          <w:rFonts w:hint="cs"/>
          <w:b w:val="0"/>
          <w:bCs w:val="0"/>
          <w:sz w:val="32"/>
          <w:szCs w:val="32"/>
          <w:rtl/>
        </w:rPr>
        <w:t>)</w:t>
      </w:r>
      <w:bookmarkEnd w:id="14"/>
    </w:p>
    <w:p w14:paraId="680230F8" w14:textId="77777777" w:rsidR="00D25494" w:rsidRDefault="00D25494" w:rsidP="002120CC">
      <w:pPr>
        <w:pStyle w:val="NormalWeb"/>
        <w:numPr>
          <w:ilvl w:val="0"/>
          <w:numId w:val="44"/>
        </w:numPr>
        <w:bidi/>
      </w:pPr>
      <w:r>
        <w:rPr>
          <w:rStyle w:val="Strong"/>
          <w:rtl/>
        </w:rPr>
        <w:t>أيُّ قنوات التسويق الرقمي هي الأكثر تأثيرًا على قرارات الشراء لدى المستهلك السعودي؟</w:t>
      </w:r>
    </w:p>
    <w:p w14:paraId="371D7BBA" w14:textId="77777777" w:rsidR="00D25494" w:rsidRPr="00CF3EF0" w:rsidRDefault="00D25494" w:rsidP="002120CC">
      <w:pPr>
        <w:pStyle w:val="NormalWeb"/>
        <w:numPr>
          <w:ilvl w:val="0"/>
          <w:numId w:val="44"/>
        </w:numPr>
        <w:bidi/>
        <w:rPr>
          <w:rStyle w:val="Strong"/>
          <w:b w:val="0"/>
          <w:bCs w:val="0"/>
        </w:rPr>
      </w:pPr>
      <w:r>
        <w:rPr>
          <w:rStyle w:val="Strong"/>
          <w:rtl/>
        </w:rPr>
        <w:t>كيف تؤثر أنواع المحتوى الرقمي المختلفة (فيديو، صور، نص، مراجعات مؤثرين) على تفاعل المستهلك واستجابته الشرائية؟</w:t>
      </w:r>
    </w:p>
    <w:p w14:paraId="01205C0D" w14:textId="77777777" w:rsidR="00D25494" w:rsidRDefault="00D25494" w:rsidP="002120CC">
      <w:pPr>
        <w:pStyle w:val="NormalWeb"/>
        <w:numPr>
          <w:ilvl w:val="0"/>
          <w:numId w:val="44"/>
        </w:numPr>
        <w:bidi/>
      </w:pPr>
      <w:r>
        <w:rPr>
          <w:rStyle w:val="Strong"/>
        </w:rPr>
        <w:t xml:space="preserve"> </w:t>
      </w:r>
      <w:r>
        <w:rPr>
          <w:rStyle w:val="Strong"/>
          <w:rtl/>
        </w:rPr>
        <w:t>إلى أي مدى يساعد التسويق الرقمي في نقل المستهلك عبر مراحل الشراء (الوعي → الاهتمام → القرار → الشراء)؟</w:t>
      </w:r>
    </w:p>
    <w:p w14:paraId="51780B28" w14:textId="77777777" w:rsidR="00D25494" w:rsidRDefault="00D25494" w:rsidP="002120CC">
      <w:pPr>
        <w:pStyle w:val="NormalWeb"/>
        <w:numPr>
          <w:ilvl w:val="0"/>
          <w:numId w:val="44"/>
        </w:numPr>
        <w:bidi/>
      </w:pPr>
      <w:r>
        <w:rPr>
          <w:rStyle w:val="Strong"/>
          <w:rtl/>
        </w:rPr>
        <w:t>ما هي الأنماط والاتجاهات الشرائية الناشئة (مثل الشراء الاندفاعي مقابل المخطط، وتفضيل الهاتف المحمول)؟</w:t>
      </w:r>
    </w:p>
    <w:p w14:paraId="0550CC5C" w14:textId="77777777" w:rsidR="00D25494" w:rsidRDefault="00000000" w:rsidP="004330CB">
      <w:r>
        <w:rPr>
          <w:noProof/>
        </w:rPr>
        <w:pict w14:anchorId="7E4DF12E">
          <v:rect id="_x0000_i1026" style="width:0;height:1.5pt" o:hralign="center" o:hrstd="t" o:hr="t" fillcolor="#a0a0a0" stroked="f"/>
        </w:pict>
      </w:r>
    </w:p>
    <w:p w14:paraId="07BCA7AA" w14:textId="77777777" w:rsidR="00D25494" w:rsidRPr="00655E1C" w:rsidRDefault="00D25494" w:rsidP="004330CB">
      <w:pPr>
        <w:pStyle w:val="Heading2"/>
        <w:bidi/>
        <w:rPr>
          <w:b w:val="0"/>
          <w:bCs w:val="0"/>
          <w:sz w:val="32"/>
          <w:szCs w:val="32"/>
        </w:rPr>
      </w:pPr>
      <w:bookmarkStart w:id="15" w:name="_Toc214552772"/>
      <w:r w:rsidRPr="00655E1C">
        <w:rPr>
          <w:b w:val="0"/>
          <w:bCs w:val="0"/>
          <w:sz w:val="32"/>
          <w:szCs w:val="32"/>
          <w:rtl/>
        </w:rPr>
        <w:t xml:space="preserve">ب) </w:t>
      </w:r>
      <w:r w:rsidRPr="00655E1C">
        <w:rPr>
          <w:b w:val="0"/>
          <w:bCs w:val="0"/>
          <w:rtl/>
        </w:rPr>
        <w:t>أسئلة عن العوامل الثقافية</w:t>
      </w:r>
      <w:r w:rsidRPr="00655E1C">
        <w:rPr>
          <w:b w:val="0"/>
          <w:bCs w:val="0"/>
          <w:sz w:val="32"/>
          <w:szCs w:val="32"/>
          <w:rtl/>
        </w:rPr>
        <w:t xml:space="preserve"> (مؤشرات قابلة للقياس</w:t>
      </w:r>
      <w:r w:rsidRPr="00655E1C">
        <w:rPr>
          <w:rFonts w:hint="cs"/>
          <w:b w:val="0"/>
          <w:bCs w:val="0"/>
          <w:sz w:val="32"/>
          <w:szCs w:val="32"/>
          <w:rtl/>
        </w:rPr>
        <w:t>)</w:t>
      </w:r>
      <w:bookmarkEnd w:id="15"/>
    </w:p>
    <w:p w14:paraId="747A7370" w14:textId="77777777" w:rsidR="00D75DB8" w:rsidRDefault="00D25494" w:rsidP="004330CB">
      <w:pPr>
        <w:pStyle w:val="NormalWeb"/>
        <w:bidi/>
        <w:rPr>
          <w:rStyle w:val="Strong"/>
          <w:rtl/>
        </w:rPr>
      </w:pPr>
      <w:r>
        <w:rPr>
          <w:rStyle w:val="Strong"/>
          <w:rFonts w:hint="cs"/>
          <w:rtl/>
        </w:rPr>
        <w:t>5.</w:t>
      </w:r>
      <w:r>
        <w:rPr>
          <w:rStyle w:val="Strong"/>
        </w:rPr>
        <w:t xml:space="preserve"> </w:t>
      </w:r>
      <w:r>
        <w:rPr>
          <w:rStyle w:val="Strong"/>
          <w:rtl/>
        </w:rPr>
        <w:t>ما هي العوامل الثقافية والاجتماعية التي تؤثر في استجابة المستهلك السعودي للحملات الرقمية؟</w:t>
      </w:r>
    </w:p>
    <w:p w14:paraId="0651EB4F" w14:textId="77777777" w:rsidR="00D75DB8" w:rsidRDefault="00D75DB8" w:rsidP="004330CB">
      <w:pPr>
        <w:pStyle w:val="NormalWeb"/>
        <w:bidi/>
        <w:rPr>
          <w:rStyle w:val="Strong"/>
          <w:rtl/>
        </w:rPr>
      </w:pPr>
    </w:p>
    <w:p w14:paraId="5DC5CF75" w14:textId="77777777" w:rsidR="00D75DB8" w:rsidRDefault="00D75DB8" w:rsidP="004330CB">
      <w:pPr>
        <w:pStyle w:val="NormalWeb"/>
        <w:bidi/>
        <w:rPr>
          <w:rStyle w:val="Strong"/>
          <w:rtl/>
        </w:rPr>
      </w:pPr>
    </w:p>
    <w:p w14:paraId="14F16A33" w14:textId="77777777" w:rsidR="00D75DB8" w:rsidRDefault="00D75DB8" w:rsidP="004330CB">
      <w:pPr>
        <w:pStyle w:val="NormalWeb"/>
        <w:bidi/>
        <w:rPr>
          <w:rStyle w:val="Strong"/>
          <w:rtl/>
        </w:rPr>
      </w:pPr>
    </w:p>
    <w:p w14:paraId="3D401CA4" w14:textId="77777777" w:rsidR="00D75DB8" w:rsidRDefault="00D75DB8" w:rsidP="004330CB">
      <w:pPr>
        <w:pStyle w:val="NormalWeb"/>
        <w:bidi/>
        <w:rPr>
          <w:rStyle w:val="Strong"/>
          <w:rtl/>
        </w:rPr>
      </w:pPr>
    </w:p>
    <w:p w14:paraId="57863CCA" w14:textId="77777777" w:rsidR="00D75DB8" w:rsidRDefault="00D75DB8" w:rsidP="004330CB">
      <w:pPr>
        <w:pStyle w:val="NormalWeb"/>
        <w:bidi/>
        <w:rPr>
          <w:rStyle w:val="Strong"/>
          <w:rtl/>
        </w:rPr>
      </w:pPr>
    </w:p>
    <w:p w14:paraId="6B78C7BF" w14:textId="5F97A448" w:rsidR="00D25494" w:rsidRDefault="00D25494" w:rsidP="004330CB">
      <w:pPr>
        <w:pStyle w:val="NormalWeb"/>
        <w:bidi/>
        <w:rPr>
          <w:rStyle w:val="Strong"/>
          <w:rtl/>
        </w:rPr>
      </w:pPr>
      <w:r>
        <w:br/>
      </w:r>
    </w:p>
    <w:p w14:paraId="55233F96" w14:textId="77777777" w:rsidR="00D25494" w:rsidRPr="00D75DB8" w:rsidRDefault="00D25494" w:rsidP="004330CB">
      <w:pPr>
        <w:pStyle w:val="Heading1"/>
        <w:tabs>
          <w:tab w:val="right" w:pos="4602"/>
        </w:tabs>
        <w:rPr>
          <w:rStyle w:val="Heading1Char"/>
          <w:b/>
          <w:bCs/>
          <w:sz w:val="40"/>
          <w:szCs w:val="40"/>
        </w:rPr>
      </w:pPr>
      <w:bookmarkStart w:id="16" w:name="_Toc214552773"/>
      <w:r w:rsidRPr="00D75DB8">
        <w:rPr>
          <w:rStyle w:val="Heading1Char"/>
          <w:rFonts w:hint="cs"/>
          <w:b/>
          <w:bCs/>
          <w:sz w:val="40"/>
          <w:szCs w:val="40"/>
          <w:rtl/>
        </w:rPr>
        <w:lastRenderedPageBreak/>
        <w:t>الفرضيات وربطها بأهداف الدراسة</w:t>
      </w:r>
      <w:bookmarkEnd w:id="16"/>
    </w:p>
    <w:p w14:paraId="444B2F9D" w14:textId="77777777" w:rsidR="00D25494" w:rsidRDefault="00D25494" w:rsidP="004330CB">
      <w:pPr>
        <w:pStyle w:val="NormalWeb"/>
        <w:bidi/>
      </w:pPr>
      <w:r>
        <w:rPr>
          <w:rtl/>
        </w:rPr>
        <w:t>تهدف هذه الدراسة إلى استكشاف وتحليل تأثير التسويق الرقمي على سلوك المستهلك السعودي، مع التركيز على كيفية تشكيل الاستراتيجيات الرقمية لقرارات الشراء وتفضيلات المستهلكين في المملكة العربية السعودية. ولتحقيق هذا الغرض، تم تحديد مجموعة من الأهداف العامة والفرعية التي توجه البحث وتضمن شموليته ودقته</w:t>
      </w:r>
      <w:r>
        <w:t>.</w:t>
      </w:r>
    </w:p>
    <w:p w14:paraId="136E76E0" w14:textId="77777777" w:rsidR="00D25494" w:rsidRDefault="00D25494" w:rsidP="004330CB">
      <w:pPr>
        <w:pStyle w:val="Heading3"/>
      </w:pPr>
      <w:bookmarkStart w:id="17" w:name="_Toc214552774"/>
      <w:r>
        <w:rPr>
          <w:rtl/>
        </w:rPr>
        <w:t>الهدف العام</w:t>
      </w:r>
      <w:bookmarkEnd w:id="17"/>
    </w:p>
    <w:p w14:paraId="0FD324E1" w14:textId="77777777" w:rsidR="00D25494" w:rsidRDefault="00D25494" w:rsidP="002120CC">
      <w:pPr>
        <w:pStyle w:val="NormalWeb"/>
        <w:numPr>
          <w:ilvl w:val="0"/>
          <w:numId w:val="29"/>
        </w:numPr>
        <w:bidi/>
      </w:pPr>
      <w:r>
        <w:rPr>
          <w:rStyle w:val="Strong"/>
          <w:rtl/>
        </w:rPr>
        <w:t>استكشاف تأثير التسويق الرقمي على سلوك المستهلك السعودي</w:t>
      </w:r>
      <w:r>
        <w:rPr>
          <w:rStyle w:val="Strong"/>
        </w:rPr>
        <w:t>:</w:t>
      </w:r>
      <w:r>
        <w:t xml:space="preserve"> </w:t>
      </w:r>
      <w:r>
        <w:rPr>
          <w:rtl/>
        </w:rPr>
        <w:t>تسعى الدراسة إلى فهم كيف تؤثر أدوات وتقنيات التسويق الرقمي، مثل وسائل التواصل الاجتماعي، والإعلانات المدفوعة، والتسويق عبر البريد الإلكتروني، على قرارات الشراء وتصورات العلامة التجارية لدى المستهلكين في السعودية</w:t>
      </w:r>
      <w:r>
        <w:t>.</w:t>
      </w:r>
    </w:p>
    <w:p w14:paraId="323A7360" w14:textId="77777777" w:rsidR="00D25494" w:rsidRDefault="00D25494" w:rsidP="004330CB">
      <w:pPr>
        <w:pStyle w:val="NormalWeb"/>
        <w:bidi/>
      </w:pPr>
      <w:r>
        <w:rPr>
          <w:rStyle w:val="Strong"/>
          <w:rtl/>
        </w:rPr>
        <w:t>الفرض الرئيسي المقابل للهدف العام</w:t>
      </w:r>
      <w:r>
        <w:rPr>
          <w:rStyle w:val="Strong"/>
        </w:rPr>
        <w:t>:</w:t>
      </w:r>
    </w:p>
    <w:p w14:paraId="07690717" w14:textId="77777777" w:rsidR="00D25494" w:rsidRDefault="00D25494" w:rsidP="002120CC">
      <w:pPr>
        <w:pStyle w:val="NormalWeb"/>
        <w:numPr>
          <w:ilvl w:val="0"/>
          <w:numId w:val="30"/>
        </w:numPr>
        <w:bidi/>
      </w:pPr>
      <w:r>
        <w:rPr>
          <w:rStyle w:val="Strong"/>
          <w:rtl/>
        </w:rPr>
        <w:t>هناك تأثير إيجابي للتسويق الرقمي على سلوك المستهلك السعودي فيما يتعلق بقرارات الشراء وتصورات العلامة التجارية</w:t>
      </w:r>
      <w:r>
        <w:rPr>
          <w:rStyle w:val="Strong"/>
        </w:rPr>
        <w:t>.</w:t>
      </w:r>
      <w:r>
        <w:br/>
      </w:r>
      <w:r>
        <w:rPr>
          <w:rtl/>
        </w:rPr>
        <w:t>يفترض هذا الفرض وجود علاقة سببية مباشرة بين تطبيق استراتيجيات التسويق الرقمي (مثل الإعلانات المستهدفة والحملات التفاعلية) وتغيرات ملحوظة في سلوك المستهلك السعودي، بما في ذلك زيادة معدلات الشراء، تحسين الثقة بالعلامة التجارية، وتعزيز الولاء. يعتمد هذا الفرض على نماذج نظرية مثل "نموذج السلوك الاستهلاكي الرقمي</w:t>
      </w:r>
      <w:r>
        <w:t xml:space="preserve">" (Digital Consumer Behavior Model) </w:t>
      </w:r>
      <w:r>
        <w:rPr>
          <w:rtl/>
        </w:rPr>
        <w:t>الذي يربط بين التحفيز الرقمي والاستجابة السلوكية</w:t>
      </w:r>
      <w:r>
        <w:t>.</w:t>
      </w:r>
    </w:p>
    <w:p w14:paraId="6341AF55" w14:textId="77777777" w:rsidR="00D25494" w:rsidRDefault="00000000" w:rsidP="004330CB">
      <w:r>
        <w:rPr>
          <w:noProof/>
        </w:rPr>
        <w:pict w14:anchorId="0CA67675">
          <v:rect id="_x0000_i1027" style="width:0;height:1.5pt" o:hralign="center" o:hrstd="t" o:hr="t" fillcolor="#a0a0a0" stroked="f"/>
        </w:pict>
      </w:r>
    </w:p>
    <w:p w14:paraId="69F02FA3" w14:textId="77777777" w:rsidR="00D25494" w:rsidRDefault="00D25494" w:rsidP="004330CB">
      <w:pPr>
        <w:pStyle w:val="Heading3"/>
      </w:pPr>
      <w:bookmarkStart w:id="18" w:name="_Toc214552775"/>
      <w:r>
        <w:rPr>
          <w:rtl/>
        </w:rPr>
        <w:t>الأهداف الفرعية</w:t>
      </w:r>
      <w:bookmarkEnd w:id="18"/>
      <w:r>
        <w:rPr>
          <w:rtl/>
        </w:rPr>
        <w:t xml:space="preserve"> </w:t>
      </w:r>
    </w:p>
    <w:p w14:paraId="3E605F4D" w14:textId="77777777" w:rsidR="00D25494" w:rsidRDefault="00D25494" w:rsidP="004330CB">
      <w:pPr>
        <w:pStyle w:val="NormalWeb"/>
        <w:bidi/>
      </w:pPr>
      <w:r>
        <w:rPr>
          <w:rStyle w:val="Strong"/>
          <w:rtl/>
        </w:rPr>
        <w:t>الهدف الفرعي</w:t>
      </w:r>
      <w:r>
        <w:rPr>
          <w:rStyle w:val="Strong"/>
          <w:rFonts w:hint="cs"/>
          <w:rtl/>
        </w:rPr>
        <w:t xml:space="preserve"> </w:t>
      </w:r>
      <w:r>
        <w:rPr>
          <w:rStyle w:val="Strong"/>
        </w:rPr>
        <w:t>(1)</w:t>
      </w:r>
      <w:r>
        <w:rPr>
          <w:rStyle w:val="Strong"/>
          <w:rFonts w:hint="cs"/>
          <w:rtl/>
        </w:rPr>
        <w:t xml:space="preserve"> :</w:t>
      </w:r>
    </w:p>
    <w:p w14:paraId="1234D3B5" w14:textId="77777777" w:rsidR="00D25494" w:rsidRDefault="00D25494" w:rsidP="002120CC">
      <w:pPr>
        <w:pStyle w:val="NormalWeb"/>
        <w:numPr>
          <w:ilvl w:val="0"/>
          <w:numId w:val="31"/>
        </w:numPr>
        <w:bidi/>
      </w:pPr>
      <w:r>
        <w:rPr>
          <w:rStyle w:val="Strong"/>
          <w:rtl/>
        </w:rPr>
        <w:t>تحليل تأثير قنوات التسويق الرقمي المختلفة على سلوك المستهلك السعودي</w:t>
      </w:r>
      <w:r>
        <w:rPr>
          <w:rStyle w:val="Strong"/>
        </w:rPr>
        <w:t>:</w:t>
      </w:r>
    </w:p>
    <w:p w14:paraId="0FAA8C37" w14:textId="77777777" w:rsidR="00D25494" w:rsidRDefault="00D25494" w:rsidP="002120CC">
      <w:pPr>
        <w:pStyle w:val="NormalWeb"/>
        <w:numPr>
          <w:ilvl w:val="1"/>
          <w:numId w:val="31"/>
        </w:numPr>
        <w:bidi/>
      </w:pPr>
      <w:r>
        <w:rPr>
          <w:rtl/>
        </w:rPr>
        <w:t>تحديد القنوات الرقمية الأكثر تأثيرًا (مثل فيسبوك، إنستغرام، سناب شات، محركات البحث) على قرارات الشراء</w:t>
      </w:r>
      <w:r>
        <w:t>.</w:t>
      </w:r>
    </w:p>
    <w:p w14:paraId="1CD1DC12" w14:textId="77777777" w:rsidR="00D25494" w:rsidRDefault="00D25494" w:rsidP="002120CC">
      <w:pPr>
        <w:pStyle w:val="NormalWeb"/>
        <w:numPr>
          <w:ilvl w:val="1"/>
          <w:numId w:val="31"/>
        </w:numPr>
        <w:bidi/>
      </w:pPr>
      <w:r>
        <w:rPr>
          <w:rtl/>
        </w:rPr>
        <w:t>دراسة كيفية تفاعل المستهلكين السعوديين مع أنواع مختلفة من المحتوى الرقمي (فيديوهات، صور، مقالات)</w:t>
      </w:r>
      <w:r>
        <w:t>.</w:t>
      </w:r>
    </w:p>
    <w:p w14:paraId="39F459F5" w14:textId="77777777" w:rsidR="00D25494" w:rsidRDefault="00D25494" w:rsidP="004330CB">
      <w:pPr>
        <w:pStyle w:val="NormalWeb"/>
        <w:bidi/>
      </w:pPr>
      <w:r>
        <w:rPr>
          <w:rStyle w:val="Strong"/>
          <w:rtl/>
        </w:rPr>
        <w:t>الفرض المقابل</w:t>
      </w:r>
      <w:r>
        <w:rPr>
          <w:rStyle w:val="Strong"/>
        </w:rPr>
        <w:t xml:space="preserve"> </w:t>
      </w:r>
    </w:p>
    <w:p w14:paraId="6E2BE76A" w14:textId="77777777" w:rsidR="00D25494" w:rsidRDefault="00D25494" w:rsidP="002120CC">
      <w:pPr>
        <w:pStyle w:val="NormalWeb"/>
        <w:numPr>
          <w:ilvl w:val="0"/>
          <w:numId w:val="32"/>
        </w:numPr>
        <w:bidi/>
      </w:pPr>
      <w:r>
        <w:rPr>
          <w:rStyle w:val="Strong"/>
          <w:rtl/>
        </w:rPr>
        <w:t>هناك علاقة إيجابية بين استخدام قنوات التسويق الرقمي المختلفة وسلوك المستهلك السعودي</w:t>
      </w:r>
      <w:r>
        <w:rPr>
          <w:rStyle w:val="Strong"/>
        </w:rPr>
        <w:t>.</w:t>
      </w:r>
      <w:r>
        <w:br/>
      </w:r>
      <w:r>
        <w:rPr>
          <w:rtl/>
        </w:rPr>
        <w:t>يفترض هذا الفرض أن القنوات الرقمية مثل وسائل التواصل الاجتماعي (تويتر، إنستغرام، سناب شات)، محركات البحث (جوجل)، والتسويق عبر البريد الإلكتروني تسهم بشكل متفاوت في التأثير على قرارات الشراء. يستند إلى نظرية "نموذج القنوات المتعددة</w:t>
      </w:r>
      <w:r>
        <w:t xml:space="preserve">" (Multi-Channel Model) </w:t>
      </w:r>
      <w:r>
        <w:rPr>
          <w:rtl/>
        </w:rPr>
        <w:t>التي تشير إلى أن تنوع القنوات يعزز من فعالية الرسائل التسويقية</w:t>
      </w:r>
      <w:r>
        <w:t xml:space="preserve"> (Kannan &amp; Li, 2017). </w:t>
      </w:r>
      <w:r>
        <w:rPr>
          <w:rtl/>
        </w:rPr>
        <w:t>يمكن قياس هذا الفرض من خلال تحليل معدلات التفاعل</w:t>
      </w:r>
      <w:r>
        <w:t xml:space="preserve"> (Engagement Rates) </w:t>
      </w:r>
      <w:r>
        <w:rPr>
          <w:rtl/>
        </w:rPr>
        <w:t>وحجم المبيعات عبر كل قناة</w:t>
      </w:r>
      <w:r>
        <w:t>.</w:t>
      </w:r>
    </w:p>
    <w:p w14:paraId="2559BE6D" w14:textId="77777777" w:rsidR="00D25494" w:rsidRDefault="00D25494" w:rsidP="004330CB">
      <w:pPr>
        <w:rPr>
          <w:rtl/>
        </w:rPr>
      </w:pPr>
    </w:p>
    <w:p w14:paraId="7EEB2B3E" w14:textId="77777777" w:rsidR="00D25494" w:rsidRDefault="00D25494" w:rsidP="004330CB">
      <w:pPr>
        <w:rPr>
          <w:rtl/>
        </w:rPr>
      </w:pPr>
    </w:p>
    <w:p w14:paraId="1EE6ECF3" w14:textId="77777777" w:rsidR="00D25494" w:rsidRDefault="00D25494" w:rsidP="004330CB">
      <w:pPr>
        <w:rPr>
          <w:rtl/>
        </w:rPr>
      </w:pPr>
    </w:p>
    <w:p w14:paraId="1C1CF0D5" w14:textId="77777777" w:rsidR="00D25494" w:rsidRDefault="00D25494" w:rsidP="004330CB"/>
    <w:p w14:paraId="1D4FEAF5" w14:textId="77777777" w:rsidR="00D25494" w:rsidRDefault="00D25494" w:rsidP="004330CB">
      <w:pPr>
        <w:pStyle w:val="NormalWeb"/>
        <w:bidi/>
      </w:pPr>
      <w:r>
        <w:rPr>
          <w:rStyle w:val="Strong"/>
          <w:rtl/>
        </w:rPr>
        <w:lastRenderedPageBreak/>
        <w:t>الهدف الفرعي</w:t>
      </w:r>
      <w:r>
        <w:rPr>
          <w:rStyle w:val="Strong"/>
        </w:rPr>
        <w:t>(2)</w:t>
      </w:r>
      <w:r>
        <w:rPr>
          <w:rStyle w:val="Strong"/>
          <w:rFonts w:hint="cs"/>
          <w:rtl/>
        </w:rPr>
        <w:t xml:space="preserve"> </w:t>
      </w:r>
      <w:r>
        <w:rPr>
          <w:rStyle w:val="Strong"/>
        </w:rPr>
        <w:t>:</w:t>
      </w:r>
    </w:p>
    <w:p w14:paraId="1DF568BC" w14:textId="77777777" w:rsidR="00D25494" w:rsidRDefault="00D25494" w:rsidP="002120CC">
      <w:pPr>
        <w:pStyle w:val="NormalWeb"/>
        <w:numPr>
          <w:ilvl w:val="0"/>
          <w:numId w:val="33"/>
        </w:numPr>
        <w:bidi/>
      </w:pPr>
      <w:r>
        <w:rPr>
          <w:rStyle w:val="Strong"/>
          <w:rtl/>
        </w:rPr>
        <w:t>فهم تفضيلات المستهلكين السعوديين في التسويق الرقمي</w:t>
      </w:r>
      <w:r>
        <w:rPr>
          <w:rStyle w:val="Strong"/>
        </w:rPr>
        <w:t>:</w:t>
      </w:r>
    </w:p>
    <w:p w14:paraId="6ABFC2D2" w14:textId="77777777" w:rsidR="00D25494" w:rsidRDefault="00D25494" w:rsidP="002120CC">
      <w:pPr>
        <w:pStyle w:val="NormalWeb"/>
        <w:numPr>
          <w:ilvl w:val="1"/>
          <w:numId w:val="33"/>
        </w:numPr>
        <w:bidi/>
      </w:pPr>
      <w:r>
        <w:rPr>
          <w:rtl/>
        </w:rPr>
        <w:t>استكشاف العوامل التي تجعل المستهلكين أكثر استجابة للإعلانات الرقمية، مثل التخصيص، التوقيت، أو نوع المنتج</w:t>
      </w:r>
      <w:r>
        <w:t>.</w:t>
      </w:r>
    </w:p>
    <w:p w14:paraId="59A1D9EA" w14:textId="77777777" w:rsidR="00D25494" w:rsidRDefault="00D25494" w:rsidP="002120CC">
      <w:pPr>
        <w:pStyle w:val="NormalWeb"/>
        <w:numPr>
          <w:ilvl w:val="1"/>
          <w:numId w:val="33"/>
        </w:numPr>
        <w:bidi/>
      </w:pPr>
      <w:r>
        <w:rPr>
          <w:rtl/>
        </w:rPr>
        <w:t>تحليل تأثير العوامل الثقافية والاجتماعية على استجابة المستهلكين للحملات الرقمية</w:t>
      </w:r>
      <w:r>
        <w:t>.</w:t>
      </w:r>
    </w:p>
    <w:p w14:paraId="3131C7DE" w14:textId="77777777" w:rsidR="00D25494" w:rsidRDefault="00D25494" w:rsidP="004330CB">
      <w:pPr>
        <w:pStyle w:val="NormalWeb"/>
        <w:bidi/>
      </w:pPr>
      <w:r>
        <w:rPr>
          <w:rStyle w:val="Strong"/>
          <w:rtl/>
        </w:rPr>
        <w:t>الفرض المقابل</w:t>
      </w:r>
      <w:r>
        <w:rPr>
          <w:rStyle w:val="Strong"/>
        </w:rPr>
        <w:t>:</w:t>
      </w:r>
    </w:p>
    <w:p w14:paraId="5DCD4BAA" w14:textId="77777777" w:rsidR="00D25494" w:rsidRDefault="00D25494" w:rsidP="002120CC">
      <w:pPr>
        <w:pStyle w:val="NormalWeb"/>
        <w:numPr>
          <w:ilvl w:val="0"/>
          <w:numId w:val="34"/>
        </w:numPr>
        <w:bidi/>
      </w:pPr>
      <w:r>
        <w:rPr>
          <w:rStyle w:val="Strong"/>
          <w:rtl/>
        </w:rPr>
        <w:t>هناك تأثير إيجابي لأنواع المحتوى الرقمي المختلفة على تفاعل المستهلك السعودي مع الحملات التسويقية</w:t>
      </w:r>
      <w:r>
        <w:rPr>
          <w:rStyle w:val="Strong"/>
        </w:rPr>
        <w:t>.</w:t>
      </w:r>
      <w:r>
        <w:br/>
      </w:r>
      <w:r>
        <w:rPr>
          <w:rtl/>
        </w:rPr>
        <w:t>يركّز هذا الفرض على تأثير أنواع المحتوى (الفيديوهات القصيرة، الصور التفاعلية، المقالات الإعلامية) على استجابة المستهلكين، مثل معدلات النقر</w:t>
      </w:r>
      <w:r>
        <w:t xml:space="preserve"> (CTR) </w:t>
      </w:r>
      <w:r>
        <w:rPr>
          <w:rtl/>
        </w:rPr>
        <w:t>أو المشاركة</w:t>
      </w:r>
      <w:r>
        <w:t xml:space="preserve"> (Shares). </w:t>
      </w:r>
      <w:r>
        <w:rPr>
          <w:rtl/>
        </w:rPr>
        <w:t>يستند إلى نظرية "التسويق بالمحتوى</w:t>
      </w:r>
      <w:r>
        <w:t xml:space="preserve">" (Content Marketing) </w:t>
      </w:r>
      <w:r>
        <w:rPr>
          <w:rtl/>
        </w:rPr>
        <w:t>التي تؤكد أن جودة المحتوى وملاءمته للجمهور تؤثر على مستوى التفاعل</w:t>
      </w:r>
      <w:r>
        <w:t xml:space="preserve"> (Pulizzi, 2012). </w:t>
      </w:r>
      <w:r>
        <w:rPr>
          <w:rtl/>
        </w:rPr>
        <w:t>يمكن اختبار هذا الفرض باستخدام تجارب</w:t>
      </w:r>
      <w:r>
        <w:t xml:space="preserve"> A/B </w:t>
      </w:r>
      <w:r>
        <w:rPr>
          <w:rtl/>
        </w:rPr>
        <w:t>لمقارنة أداء أنواع المحتوى المختلفة</w:t>
      </w:r>
      <w:r>
        <w:t>.</w:t>
      </w:r>
    </w:p>
    <w:p w14:paraId="27DCA58E" w14:textId="77777777" w:rsidR="00D25494" w:rsidRDefault="00D25494" w:rsidP="004330CB">
      <w:pPr>
        <w:pStyle w:val="NormalWeb"/>
        <w:bidi/>
      </w:pPr>
      <w:r>
        <w:rPr>
          <w:rStyle w:val="Strong"/>
          <w:rtl/>
        </w:rPr>
        <w:t>ملاحظة مرتبطة بالهدف</w:t>
      </w:r>
      <w:r>
        <w:rPr>
          <w:rStyle w:val="Strong"/>
        </w:rPr>
        <w:t>: (2)</w:t>
      </w:r>
      <w:r>
        <w:t xml:space="preserve"> </w:t>
      </w:r>
      <w:r>
        <w:rPr>
          <w:rtl/>
        </w:rPr>
        <w:t xml:space="preserve">جزئية "تحليل تأثير العوامل الثقافية والاجتماعية" ذات صلة ارتباطية أيضاً بفرض (3) </w:t>
      </w:r>
    </w:p>
    <w:p w14:paraId="56C80889" w14:textId="77777777" w:rsidR="00D25494" w:rsidRDefault="00000000" w:rsidP="004330CB">
      <w:r>
        <w:rPr>
          <w:noProof/>
        </w:rPr>
        <w:pict w14:anchorId="691B0BF7">
          <v:rect id="_x0000_i1028" style="width:0;height:1.5pt" o:hralign="center" o:hrstd="t" o:hr="t" fillcolor="#a0a0a0" stroked="f"/>
        </w:pict>
      </w:r>
    </w:p>
    <w:p w14:paraId="52FC4257" w14:textId="77777777" w:rsidR="00D25494" w:rsidRDefault="00D25494" w:rsidP="004330CB">
      <w:pPr>
        <w:pStyle w:val="NormalWeb"/>
        <w:bidi/>
      </w:pPr>
      <w:r>
        <w:rPr>
          <w:rStyle w:val="Strong"/>
          <w:rtl/>
        </w:rPr>
        <w:t>الهدف الفرعي</w:t>
      </w:r>
      <w:r>
        <w:rPr>
          <w:rStyle w:val="Strong"/>
        </w:rPr>
        <w:t xml:space="preserve"> (3)</w:t>
      </w:r>
      <w:r>
        <w:rPr>
          <w:rStyle w:val="Strong"/>
          <w:rFonts w:hint="cs"/>
          <w:rtl/>
        </w:rPr>
        <w:t xml:space="preserve"> </w:t>
      </w:r>
      <w:r>
        <w:rPr>
          <w:rStyle w:val="Strong"/>
        </w:rPr>
        <w:t>:</w:t>
      </w:r>
    </w:p>
    <w:p w14:paraId="3289E3E4" w14:textId="77777777" w:rsidR="00D25494" w:rsidRDefault="00D25494" w:rsidP="002120CC">
      <w:pPr>
        <w:pStyle w:val="NormalWeb"/>
        <w:numPr>
          <w:ilvl w:val="0"/>
          <w:numId w:val="35"/>
        </w:numPr>
        <w:bidi/>
      </w:pPr>
      <w:r>
        <w:rPr>
          <w:rStyle w:val="Strong"/>
          <w:rtl/>
        </w:rPr>
        <w:t>تحليل تأثير العوامل الثقافية والاجتماعية على استجابة المستهلكين للحملات الرقمية</w:t>
      </w:r>
      <w:r>
        <w:rPr>
          <w:rStyle w:val="Strong"/>
        </w:rPr>
        <w:t>.</w:t>
      </w:r>
    </w:p>
    <w:p w14:paraId="6EF864F6" w14:textId="77777777" w:rsidR="00D25494" w:rsidRDefault="00D25494" w:rsidP="004330CB">
      <w:pPr>
        <w:pStyle w:val="NormalWeb"/>
        <w:bidi/>
      </w:pPr>
      <w:r>
        <w:rPr>
          <w:rStyle w:val="Strong"/>
          <w:rtl/>
        </w:rPr>
        <w:t>الفرض المقابل</w:t>
      </w:r>
      <w:r>
        <w:rPr>
          <w:rStyle w:val="Strong"/>
        </w:rPr>
        <w:t>:</w:t>
      </w:r>
    </w:p>
    <w:p w14:paraId="4A4627FA" w14:textId="77777777" w:rsidR="00D25494" w:rsidRDefault="00D25494" w:rsidP="002120CC">
      <w:pPr>
        <w:pStyle w:val="NormalWeb"/>
        <w:numPr>
          <w:ilvl w:val="0"/>
          <w:numId w:val="36"/>
        </w:numPr>
        <w:bidi/>
      </w:pPr>
      <w:r>
        <w:rPr>
          <w:rStyle w:val="Strong"/>
        </w:rPr>
        <w:t xml:space="preserve"> </w:t>
      </w:r>
      <w:r>
        <w:rPr>
          <w:rStyle w:val="Strong"/>
          <w:rtl/>
        </w:rPr>
        <w:t>هناك تأثير إيجابي للعوامل الثقافية والاجتماعية على استجابة المستهلك السعودي للتسويق الرقمي</w:t>
      </w:r>
      <w:r>
        <w:rPr>
          <w:rStyle w:val="Strong"/>
        </w:rPr>
        <w:t>.</w:t>
      </w:r>
      <w:r>
        <w:br/>
      </w:r>
      <w:r>
        <w:rPr>
          <w:rtl/>
        </w:rPr>
        <w:t>يفترض هذا الفرض أن القيم الثقافية (مثل احترام التقاليد والتوجه الجماعي) والعوامل الاجتماعية (مثل تأثير العائلة أو المؤثرين الاجتماعيين) تشكل استجابة المستهلك السعودي للإعلانات الرقمية. يعتمد على نظرية "سلوك المستهلك الثقافي</w:t>
      </w:r>
      <w:r>
        <w:t xml:space="preserve">" (Cultural Consumer Behavior) </w:t>
      </w:r>
      <w:r>
        <w:rPr>
          <w:rtl/>
        </w:rPr>
        <w:t>التي تربط بين الأبعاد الثقافية والقرارات الاستهلاكية</w:t>
      </w:r>
      <w:r>
        <w:t xml:space="preserve"> (Hofstede, 2001). </w:t>
      </w:r>
      <w:r>
        <w:rPr>
          <w:rtl/>
        </w:rPr>
        <w:t>يمكن قياسه من خلال دراسات استقصائية تربط بين المؤشرات الثقافية ومستويات القبول للحملات</w:t>
      </w:r>
      <w:r>
        <w:t>.</w:t>
      </w:r>
    </w:p>
    <w:p w14:paraId="00789058" w14:textId="77777777" w:rsidR="00D25494" w:rsidRDefault="00000000" w:rsidP="004330CB">
      <w:r>
        <w:rPr>
          <w:noProof/>
        </w:rPr>
        <w:pict w14:anchorId="4DA6FC0A">
          <v:rect id="_x0000_i1029" style="width:0;height:1.5pt" o:hralign="center" o:hrstd="t" o:hr="t" fillcolor="#a0a0a0" stroked="f"/>
        </w:pict>
      </w:r>
    </w:p>
    <w:p w14:paraId="2C463060" w14:textId="77777777" w:rsidR="00D25494" w:rsidRDefault="00D25494" w:rsidP="004330CB">
      <w:pPr>
        <w:pStyle w:val="NormalWeb"/>
        <w:bidi/>
      </w:pPr>
      <w:r>
        <w:rPr>
          <w:rStyle w:val="Strong"/>
          <w:rtl/>
        </w:rPr>
        <w:t>الهدف الفرعي</w:t>
      </w:r>
      <w:r>
        <w:rPr>
          <w:rStyle w:val="Strong"/>
        </w:rPr>
        <w:t xml:space="preserve"> (4)</w:t>
      </w:r>
      <w:r>
        <w:rPr>
          <w:rStyle w:val="Strong"/>
          <w:rFonts w:hint="cs"/>
          <w:rtl/>
        </w:rPr>
        <w:t xml:space="preserve"> </w:t>
      </w:r>
      <w:r>
        <w:rPr>
          <w:rStyle w:val="Strong"/>
        </w:rPr>
        <w:t>:</w:t>
      </w:r>
    </w:p>
    <w:p w14:paraId="1BBA9364" w14:textId="77777777" w:rsidR="00D25494" w:rsidRDefault="00D25494" w:rsidP="002120CC">
      <w:pPr>
        <w:pStyle w:val="NormalWeb"/>
        <w:numPr>
          <w:ilvl w:val="0"/>
          <w:numId w:val="37"/>
        </w:numPr>
        <w:bidi/>
      </w:pPr>
      <w:r>
        <w:rPr>
          <w:rStyle w:val="Strong"/>
          <w:rtl/>
        </w:rPr>
        <w:t>تحديد الاتجاهات والأنماط في سلوك الشراء للمستهلك السعودي عبر الإنترنت</w:t>
      </w:r>
      <w:r>
        <w:rPr>
          <w:rStyle w:val="Strong"/>
        </w:rPr>
        <w:t>:</w:t>
      </w:r>
    </w:p>
    <w:p w14:paraId="5FB5315D" w14:textId="77777777" w:rsidR="00D25494" w:rsidRDefault="00D25494" w:rsidP="002120CC">
      <w:pPr>
        <w:pStyle w:val="NormalWeb"/>
        <w:numPr>
          <w:ilvl w:val="1"/>
          <w:numId w:val="37"/>
        </w:numPr>
        <w:bidi/>
      </w:pPr>
      <w:r>
        <w:rPr>
          <w:rtl/>
        </w:rPr>
        <w:t>دراسة كيفية تأثير التسويق الرقمي على مراحل عملية الشراء (الوعي، الاهتمام، القرار، الشراء)</w:t>
      </w:r>
      <w:r>
        <w:t>.</w:t>
      </w:r>
    </w:p>
    <w:p w14:paraId="4533B0A9" w14:textId="77777777" w:rsidR="00D25494" w:rsidRDefault="00D25494" w:rsidP="002120CC">
      <w:pPr>
        <w:pStyle w:val="NormalWeb"/>
        <w:numPr>
          <w:ilvl w:val="1"/>
          <w:numId w:val="37"/>
        </w:numPr>
        <w:bidi/>
      </w:pPr>
      <w:r>
        <w:rPr>
          <w:rtl/>
        </w:rPr>
        <w:t>تحليل البيانات لتحديد أنماط الشراء المتكررة أو الاتجاهات الناشئة في السوق السعودي</w:t>
      </w:r>
      <w:r>
        <w:t>.</w:t>
      </w:r>
    </w:p>
    <w:p w14:paraId="6B0D2CE4" w14:textId="77777777" w:rsidR="00D25494" w:rsidRDefault="00D25494" w:rsidP="004330CB">
      <w:pPr>
        <w:pStyle w:val="NormalWeb"/>
        <w:bidi/>
      </w:pPr>
      <w:r>
        <w:rPr>
          <w:rStyle w:val="Strong"/>
          <w:rtl/>
        </w:rPr>
        <w:t>الفرض المقابل</w:t>
      </w:r>
      <w:r>
        <w:rPr>
          <w:rStyle w:val="Strong"/>
        </w:rPr>
        <w:t xml:space="preserve"> :</w:t>
      </w:r>
    </w:p>
    <w:p w14:paraId="73801D70" w14:textId="77777777" w:rsidR="00D25494" w:rsidRDefault="00D25494" w:rsidP="002120CC">
      <w:pPr>
        <w:pStyle w:val="NormalWeb"/>
        <w:numPr>
          <w:ilvl w:val="0"/>
          <w:numId w:val="38"/>
        </w:numPr>
        <w:bidi/>
      </w:pPr>
      <w:r>
        <w:rPr>
          <w:rStyle w:val="Strong"/>
          <w:rtl/>
        </w:rPr>
        <w:t>هناك تأثير إيجابي للتسويق الرقمي على مراحل عملية الشراء لدى المستهلك السعودي</w:t>
      </w:r>
      <w:r>
        <w:rPr>
          <w:rStyle w:val="Strong"/>
        </w:rPr>
        <w:t>.</w:t>
      </w:r>
      <w:r>
        <w:br/>
      </w:r>
      <w:r>
        <w:rPr>
          <w:rtl/>
        </w:rPr>
        <w:t>يفترض هذا الفرض أن التسويق الرقمي يؤثر على جميع مراحل عملية الشراء: الوعي</w:t>
      </w:r>
      <w:r>
        <w:t xml:space="preserve"> (Awareness)</w:t>
      </w:r>
      <w:r>
        <w:rPr>
          <w:rtl/>
        </w:rPr>
        <w:t>، الاهتمام</w:t>
      </w:r>
      <w:r>
        <w:t xml:space="preserve"> (Interest)</w:t>
      </w:r>
      <w:r>
        <w:rPr>
          <w:rtl/>
        </w:rPr>
        <w:t>، القرار</w:t>
      </w:r>
      <w:r>
        <w:t xml:space="preserve"> (Decision)</w:t>
      </w:r>
      <w:r>
        <w:rPr>
          <w:rtl/>
        </w:rPr>
        <w:t>، الشراء</w:t>
      </w:r>
      <w:r>
        <w:t xml:space="preserve"> (Purchase)</w:t>
      </w:r>
      <w:r>
        <w:rPr>
          <w:rtl/>
        </w:rPr>
        <w:t>، وما بعد الشراء</w:t>
      </w:r>
      <w:r>
        <w:t xml:space="preserve"> (Post-Purchase). </w:t>
      </w:r>
      <w:r>
        <w:rPr>
          <w:rtl/>
        </w:rPr>
        <w:t>يعتمد على "نموذج</w:t>
      </w:r>
      <w:r>
        <w:t xml:space="preserve"> AIDA" </w:t>
      </w:r>
      <w:r>
        <w:rPr>
          <w:rtl/>
        </w:rPr>
        <w:t>المعدل للعصر الرقمي، الذي يشير إلى أن الإعلانات الرقمية تعزز الانتقال بين المراحل</w:t>
      </w:r>
      <w:r>
        <w:t xml:space="preserve"> (Ghose &amp; </w:t>
      </w:r>
      <w:proofErr w:type="spellStart"/>
      <w:r>
        <w:t>Todri</w:t>
      </w:r>
      <w:proofErr w:type="spellEnd"/>
      <w:r>
        <w:t xml:space="preserve">, 2016). </w:t>
      </w:r>
      <w:r>
        <w:rPr>
          <w:rtl/>
        </w:rPr>
        <w:t>يمكن اختباره بتحليل بيانات مسار العميل</w:t>
      </w:r>
      <w:r>
        <w:t xml:space="preserve"> (Customer Journey Analytics) </w:t>
      </w:r>
      <w:r>
        <w:rPr>
          <w:rtl/>
        </w:rPr>
        <w:t>عبر المنصات الرقمية</w:t>
      </w:r>
      <w:r>
        <w:t>.</w:t>
      </w:r>
    </w:p>
    <w:p w14:paraId="14F64036" w14:textId="77777777" w:rsidR="00D25494" w:rsidRDefault="00D25494" w:rsidP="004330CB">
      <w:pPr>
        <w:pStyle w:val="NormalWeb"/>
        <w:bidi/>
      </w:pPr>
      <w:r>
        <w:rPr>
          <w:rStyle w:val="Strong"/>
          <w:rtl/>
        </w:rPr>
        <w:lastRenderedPageBreak/>
        <w:t>الهدف الفرعي</w:t>
      </w:r>
      <w:r>
        <w:rPr>
          <w:rStyle w:val="Strong"/>
        </w:rPr>
        <w:t xml:space="preserve"> (5)</w:t>
      </w:r>
      <w:r>
        <w:rPr>
          <w:rStyle w:val="Strong"/>
          <w:rFonts w:hint="cs"/>
          <w:rtl/>
        </w:rPr>
        <w:t xml:space="preserve"> </w:t>
      </w:r>
      <w:r>
        <w:rPr>
          <w:rStyle w:val="Strong"/>
        </w:rPr>
        <w:t>:</w:t>
      </w:r>
    </w:p>
    <w:p w14:paraId="460A0819" w14:textId="77777777" w:rsidR="00D25494" w:rsidRDefault="00D25494" w:rsidP="002120CC">
      <w:pPr>
        <w:pStyle w:val="NormalWeb"/>
        <w:numPr>
          <w:ilvl w:val="0"/>
          <w:numId w:val="39"/>
        </w:numPr>
        <w:bidi/>
      </w:pPr>
      <w:r>
        <w:rPr>
          <w:rStyle w:val="Strong"/>
          <w:rtl/>
        </w:rPr>
        <w:t>تحديد أنماط الشراء المتكررة والاتجاهات الناشئة في سلوك المستهلك عبر الإنترنت</w:t>
      </w:r>
      <w:r>
        <w:rPr>
          <w:rStyle w:val="Strong"/>
        </w:rPr>
        <w:t>:</w:t>
      </w:r>
    </w:p>
    <w:p w14:paraId="09E56E91" w14:textId="77777777" w:rsidR="00D25494" w:rsidRDefault="00D25494" w:rsidP="002120CC">
      <w:pPr>
        <w:pStyle w:val="NormalWeb"/>
        <w:numPr>
          <w:ilvl w:val="1"/>
          <w:numId w:val="39"/>
        </w:numPr>
        <w:bidi/>
      </w:pPr>
      <w:r>
        <w:rPr>
          <w:rtl/>
        </w:rPr>
        <w:t>رصد أنماط سلوكية مثل الشراء الاندفاعي</w:t>
      </w:r>
      <w:r>
        <w:t xml:space="preserve"> (Impulse Buying) </w:t>
      </w:r>
      <w:r>
        <w:rPr>
          <w:rtl/>
        </w:rPr>
        <w:t>أو الشراء المخطط</w:t>
      </w:r>
      <w:r>
        <w:t xml:space="preserve"> (Planned Buying).</w:t>
      </w:r>
    </w:p>
    <w:p w14:paraId="41CF6F17" w14:textId="77777777" w:rsidR="00D25494" w:rsidRDefault="00D25494" w:rsidP="002120CC">
      <w:pPr>
        <w:pStyle w:val="NormalWeb"/>
        <w:numPr>
          <w:ilvl w:val="1"/>
          <w:numId w:val="39"/>
        </w:numPr>
        <w:bidi/>
      </w:pPr>
      <w:r>
        <w:rPr>
          <w:rtl/>
        </w:rPr>
        <w:t>مراقبة اتجاهات حديثة مثل تفضيل التسوق عبر الهواتف الذكية</w:t>
      </w:r>
      <w:r>
        <w:t>.</w:t>
      </w:r>
    </w:p>
    <w:p w14:paraId="4DE5AAF5" w14:textId="77777777" w:rsidR="00D25494" w:rsidRDefault="00D25494" w:rsidP="004330CB">
      <w:pPr>
        <w:pStyle w:val="NormalWeb"/>
        <w:bidi/>
      </w:pPr>
      <w:r>
        <w:rPr>
          <w:rStyle w:val="Strong"/>
          <w:rtl/>
        </w:rPr>
        <w:t>الفرض المقابل</w:t>
      </w:r>
      <w:r>
        <w:rPr>
          <w:rStyle w:val="Strong"/>
        </w:rPr>
        <w:t xml:space="preserve"> </w:t>
      </w:r>
      <w:r>
        <w:rPr>
          <w:rStyle w:val="Strong"/>
          <w:rFonts w:hint="cs"/>
          <w:rtl/>
        </w:rPr>
        <w:t xml:space="preserve"> : </w:t>
      </w:r>
    </w:p>
    <w:p w14:paraId="7EDC5E87" w14:textId="77777777" w:rsidR="00D25494" w:rsidRDefault="00D25494" w:rsidP="002120CC">
      <w:pPr>
        <w:pStyle w:val="NormalWeb"/>
        <w:numPr>
          <w:ilvl w:val="0"/>
          <w:numId w:val="40"/>
        </w:numPr>
        <w:bidi/>
      </w:pPr>
      <w:r>
        <w:rPr>
          <w:rStyle w:val="Strong"/>
          <w:rtl/>
        </w:rPr>
        <w:t>هناك أنماط شراء متكررة أو اتجاهات ناشئة في سلوك المستهلك السعودي عبر الإنترنت</w:t>
      </w:r>
      <w:r>
        <w:rPr>
          <w:rStyle w:val="Strong"/>
        </w:rPr>
        <w:t>.</w:t>
      </w:r>
      <w:r>
        <w:br/>
      </w:r>
      <w:r>
        <w:rPr>
          <w:rtl/>
        </w:rPr>
        <w:t>يهدف هذا الفرض إلى رصد أنماط سلوكية مثل الشراء الاندفاعي</w:t>
      </w:r>
      <w:r>
        <w:t xml:space="preserve"> (Impulse Buying) </w:t>
      </w:r>
      <w:r>
        <w:rPr>
          <w:rtl/>
        </w:rPr>
        <w:t>أو الشراء المخطط</w:t>
      </w:r>
      <w:r>
        <w:t xml:space="preserve"> (Planned Buying)</w:t>
      </w:r>
      <w:r>
        <w:rPr>
          <w:rtl/>
        </w:rPr>
        <w:t>، بالإضافة إلى اتجاهات حديثة مثل تفضيل التسوق عبر الهواتف الذكية. يستند إلى تحليل بيانات السوق المحلية (مثل تقرير "التجارة الإلكترونية في السعودية" لعام 2023) ودراسات السلوك الاستهلاكي الرقمي. يمكن قياسه باستخدام تقنيات استخراج البيانات</w:t>
      </w:r>
      <w:r>
        <w:t xml:space="preserve"> (Data Mining) </w:t>
      </w:r>
      <w:r>
        <w:rPr>
          <w:rtl/>
        </w:rPr>
        <w:t>لتحديد التكرارات والتوجهات</w:t>
      </w:r>
      <w:r>
        <w:t>.</w:t>
      </w:r>
    </w:p>
    <w:p w14:paraId="672365F7" w14:textId="77777777" w:rsidR="00D25494" w:rsidRDefault="00000000" w:rsidP="004330CB">
      <w:r>
        <w:rPr>
          <w:noProof/>
        </w:rPr>
        <w:pict w14:anchorId="1A1FE866">
          <v:rect id="_x0000_i1030" style="width:0;height:1.5pt" o:hralign="center" o:hrstd="t" o:hr="t" fillcolor="#a0a0a0" stroked="f"/>
        </w:pict>
      </w:r>
    </w:p>
    <w:p w14:paraId="540B978F" w14:textId="77777777" w:rsidR="00D25494" w:rsidRDefault="00D25494" w:rsidP="004330CB">
      <w:pPr>
        <w:pStyle w:val="NormalWeb"/>
        <w:bidi/>
      </w:pPr>
      <w:r>
        <w:rPr>
          <w:rStyle w:val="Strong"/>
          <w:rtl/>
        </w:rPr>
        <w:t xml:space="preserve">الهدف الفرعي (6) </w:t>
      </w:r>
      <w:r>
        <w:rPr>
          <w:rStyle w:val="Strong"/>
          <w:rFonts w:hint="cs"/>
          <w:rtl/>
        </w:rPr>
        <w:t>:</w:t>
      </w:r>
    </w:p>
    <w:p w14:paraId="5BC23931" w14:textId="77777777" w:rsidR="00D25494" w:rsidRDefault="00D25494" w:rsidP="002120CC">
      <w:pPr>
        <w:pStyle w:val="NormalWeb"/>
        <w:numPr>
          <w:ilvl w:val="0"/>
          <w:numId w:val="41"/>
        </w:numPr>
        <w:bidi/>
      </w:pPr>
      <w:r>
        <w:rPr>
          <w:rStyle w:val="Strong"/>
          <w:rtl/>
        </w:rPr>
        <w:t>قياس العائد على الاستثمار في التسويق الرقمي</w:t>
      </w:r>
      <w:r>
        <w:rPr>
          <w:rStyle w:val="Strong"/>
        </w:rPr>
        <w:t>:</w:t>
      </w:r>
    </w:p>
    <w:p w14:paraId="4518EA63" w14:textId="77777777" w:rsidR="00D25494" w:rsidRDefault="00D25494" w:rsidP="002120CC">
      <w:pPr>
        <w:pStyle w:val="NormalWeb"/>
        <w:numPr>
          <w:ilvl w:val="1"/>
          <w:numId w:val="41"/>
        </w:numPr>
        <w:bidi/>
      </w:pPr>
      <w:r>
        <w:rPr>
          <w:rtl/>
        </w:rPr>
        <w:t>قياس كفاءة الحملات الرقمية من خلال مؤشرات تشير إلى عائد الاستثمار</w:t>
      </w:r>
      <w:r>
        <w:t xml:space="preserve"> (ROI) </w:t>
      </w:r>
      <w:r>
        <w:rPr>
          <w:rtl/>
        </w:rPr>
        <w:t>المرتبط بالإنفاق الرقمي والعوائد التجارية</w:t>
      </w:r>
      <w:r>
        <w:t>.</w:t>
      </w:r>
    </w:p>
    <w:p w14:paraId="67E4ACC8" w14:textId="77777777" w:rsidR="00D25494" w:rsidRDefault="00D25494" w:rsidP="002120CC">
      <w:pPr>
        <w:pStyle w:val="NormalWeb"/>
        <w:numPr>
          <w:ilvl w:val="1"/>
          <w:numId w:val="41"/>
        </w:numPr>
        <w:bidi/>
      </w:pPr>
      <w:r>
        <w:rPr>
          <w:rtl/>
        </w:rPr>
        <w:t>اقتراح نموذج وصيغة عملية لاحتساب</w:t>
      </w:r>
      <w:r>
        <w:t xml:space="preserve"> ROI </w:t>
      </w:r>
      <w:r>
        <w:rPr>
          <w:rtl/>
        </w:rPr>
        <w:t>الرقمي على مستوى الحملة والقناة، وأدوات داعمة لجمع البيانات وتحليلها</w:t>
      </w:r>
      <w:r>
        <w:t>.</w:t>
      </w:r>
    </w:p>
    <w:p w14:paraId="4AC5662C" w14:textId="77777777" w:rsidR="00D25494" w:rsidRDefault="00D25494" w:rsidP="004330CB">
      <w:pPr>
        <w:pStyle w:val="NormalWeb"/>
        <w:bidi/>
      </w:pPr>
      <w:r>
        <w:rPr>
          <w:rStyle w:val="Strong"/>
          <w:rtl/>
        </w:rPr>
        <w:t>الفرض المقابل</w:t>
      </w:r>
      <w:r>
        <w:rPr>
          <w:rStyle w:val="Strong"/>
        </w:rPr>
        <w:t xml:space="preserve"> (6):</w:t>
      </w:r>
    </w:p>
    <w:p w14:paraId="11ED86F2" w14:textId="0F9498A1" w:rsidR="00D25494" w:rsidRDefault="00D25494" w:rsidP="002120CC">
      <w:pPr>
        <w:pStyle w:val="NormalWeb"/>
        <w:numPr>
          <w:ilvl w:val="0"/>
          <w:numId w:val="42"/>
        </w:numPr>
        <w:bidi/>
      </w:pPr>
      <w:r>
        <w:rPr>
          <w:rStyle w:val="Strong"/>
        </w:rPr>
        <w:t xml:space="preserve"> </w:t>
      </w:r>
      <w:r>
        <w:rPr>
          <w:rStyle w:val="Strong"/>
          <w:rtl/>
        </w:rPr>
        <w:t>هناك علاقة إيجابية بين الإنفاق على التسويق الرقمي والعوائد التجارية بحيث يمكن قياس عائد استثماري موجب عند ضبط القنوات والمحتوى وقياس مؤشرات الأداء الأساسية (مثل عائد المبيعات، تكلفة الاكتساب)</w:t>
      </w:r>
      <w:r>
        <w:rPr>
          <w:rStyle w:val="Strong"/>
        </w:rPr>
        <w:t>.</w:t>
      </w:r>
      <w:r>
        <w:br/>
      </w:r>
      <w:r>
        <w:rPr>
          <w:rtl/>
        </w:rPr>
        <w:t>يفترض هذا الفرض أن زيادة الإنفاق المنظم والمدروس على القنوات الرقمية مع تحسين جودة المحتوى وملاءمته للجمهور المستهدف ستؤدي إلى زيادة مؤشرات إيرادية أو قياسات سوقية (مبيعات، قيمة معاملات، حصة سوق) قابلة للقياس تُظهِر عائدًا على الاستثمار. يقاس ذلك عبر صيغة</w:t>
      </w:r>
      <w:r>
        <w:t xml:space="preserve"> ROI </w:t>
      </w:r>
      <w:r>
        <w:rPr>
          <w:rtl/>
        </w:rPr>
        <w:t>قياسية (صافي الربح المتولد عن الحملة ÷ تكلفة الحملة) أو مؤشرات معدّلة خاصة بالتجارة الإلكترونية</w:t>
      </w:r>
      <w:r>
        <w:t xml:space="preserve"> </w:t>
      </w:r>
      <w:r>
        <w:rPr>
          <w:rtl/>
        </w:rPr>
        <w:t>مثل</w:t>
      </w:r>
      <w:r>
        <w:t xml:space="preserve"> ROAS</w:t>
      </w:r>
      <w:r>
        <w:rPr>
          <w:rtl/>
        </w:rPr>
        <w:t xml:space="preserve">، </w:t>
      </w:r>
      <w:r>
        <w:t xml:space="preserve">CLV </w:t>
      </w:r>
      <w:r>
        <w:rPr>
          <w:rtl/>
        </w:rPr>
        <w:t>مقابل</w:t>
      </w:r>
      <w:r>
        <w:t xml:space="preserve"> CAC</w:t>
      </w:r>
    </w:p>
    <w:p w14:paraId="52B01F72" w14:textId="49B332C7" w:rsidR="00D75DB8" w:rsidRDefault="00D75DB8" w:rsidP="004330CB">
      <w:pPr>
        <w:pStyle w:val="NormalWeb"/>
        <w:bidi/>
        <w:rPr>
          <w:rtl/>
        </w:rPr>
      </w:pPr>
    </w:p>
    <w:p w14:paraId="7AAFD860" w14:textId="470CE425" w:rsidR="00D75DB8" w:rsidRDefault="00D75DB8" w:rsidP="004330CB">
      <w:pPr>
        <w:pStyle w:val="NormalWeb"/>
        <w:bidi/>
        <w:rPr>
          <w:rtl/>
        </w:rPr>
      </w:pPr>
    </w:p>
    <w:p w14:paraId="5499304A" w14:textId="13DE605A" w:rsidR="00D75DB8" w:rsidRDefault="00D75DB8" w:rsidP="004330CB">
      <w:pPr>
        <w:pStyle w:val="NormalWeb"/>
        <w:bidi/>
        <w:rPr>
          <w:rtl/>
        </w:rPr>
      </w:pPr>
    </w:p>
    <w:p w14:paraId="55230B86" w14:textId="3C7E01AD" w:rsidR="00D75DB8" w:rsidRDefault="00D75DB8" w:rsidP="004330CB">
      <w:pPr>
        <w:pStyle w:val="NormalWeb"/>
        <w:bidi/>
        <w:rPr>
          <w:rtl/>
        </w:rPr>
      </w:pPr>
    </w:p>
    <w:p w14:paraId="49131633" w14:textId="7C477FE2" w:rsidR="00D75DB8" w:rsidRDefault="00D75DB8" w:rsidP="004330CB">
      <w:pPr>
        <w:pStyle w:val="NormalWeb"/>
        <w:bidi/>
        <w:rPr>
          <w:rtl/>
        </w:rPr>
      </w:pPr>
    </w:p>
    <w:p w14:paraId="5E020DBE" w14:textId="0FD6099E" w:rsidR="00D75DB8" w:rsidRDefault="00D75DB8" w:rsidP="004330CB">
      <w:pPr>
        <w:pStyle w:val="NormalWeb"/>
        <w:bidi/>
        <w:rPr>
          <w:rtl/>
        </w:rPr>
      </w:pPr>
    </w:p>
    <w:p w14:paraId="213BB2D7" w14:textId="0A489DAD" w:rsidR="00D75DB8" w:rsidRDefault="00D75DB8" w:rsidP="004330CB">
      <w:pPr>
        <w:pStyle w:val="NormalWeb"/>
        <w:bidi/>
        <w:rPr>
          <w:rtl/>
        </w:rPr>
      </w:pPr>
    </w:p>
    <w:p w14:paraId="3DD9BA2E" w14:textId="77777777" w:rsidR="00D75DB8" w:rsidRPr="00D75DB8" w:rsidRDefault="00D75DB8" w:rsidP="004330CB">
      <w:pPr>
        <w:pStyle w:val="Heading1"/>
        <w:tabs>
          <w:tab w:val="right" w:pos="4602"/>
        </w:tabs>
        <w:rPr>
          <w:rStyle w:val="Heading1Char"/>
          <w:b/>
          <w:bCs/>
          <w:sz w:val="40"/>
          <w:szCs w:val="40"/>
        </w:rPr>
      </w:pPr>
      <w:bookmarkStart w:id="19" w:name="_Toc214552776"/>
      <w:r w:rsidRPr="00D75DB8">
        <w:rPr>
          <w:rStyle w:val="Heading1Char"/>
          <w:b/>
          <w:bCs/>
          <w:sz w:val="40"/>
          <w:szCs w:val="40"/>
          <w:rtl/>
        </w:rPr>
        <w:lastRenderedPageBreak/>
        <w:t>النظريات العلمية المستخدمة</w:t>
      </w:r>
      <w:bookmarkEnd w:id="19"/>
    </w:p>
    <w:p w14:paraId="64C84F59" w14:textId="77777777" w:rsidR="00D75DB8" w:rsidRPr="00E615BE" w:rsidRDefault="00000000" w:rsidP="004330CB">
      <w:pPr>
        <w:jc w:val="both"/>
        <w:rPr>
          <w:rFonts w:asciiTheme="majorBidi" w:hAnsiTheme="majorBidi" w:cstheme="majorBidi"/>
        </w:rPr>
      </w:pPr>
      <w:r>
        <w:rPr>
          <w:rFonts w:asciiTheme="majorBidi" w:hAnsiTheme="majorBidi" w:cstheme="majorBidi"/>
          <w:noProof/>
        </w:rPr>
        <w:pict w14:anchorId="0820AC0F">
          <v:rect id="_x0000_i1031" style="width:0;height:1.5pt" o:hralign="center" o:hrstd="t" o:hr="t" fillcolor="#a0a0a0" stroked="f"/>
        </w:pict>
      </w:r>
    </w:p>
    <w:p w14:paraId="739904F6" w14:textId="77777777" w:rsidR="00D75DB8" w:rsidRPr="00E615BE" w:rsidRDefault="00D75DB8" w:rsidP="004330CB">
      <w:pPr>
        <w:pStyle w:val="Heading3"/>
        <w:rPr>
          <w:sz w:val="32"/>
          <w:szCs w:val="32"/>
        </w:rPr>
      </w:pPr>
      <w:bookmarkStart w:id="20" w:name="_Toc214552777"/>
      <w:r w:rsidRPr="00E615BE">
        <w:rPr>
          <w:sz w:val="32"/>
          <w:szCs w:val="32"/>
          <w:rtl/>
        </w:rPr>
        <w:t>النقاط الرئيسية</w:t>
      </w:r>
      <w:bookmarkEnd w:id="20"/>
    </w:p>
    <w:p w14:paraId="50604654" w14:textId="77777777" w:rsidR="00D75DB8" w:rsidRPr="00E615BE" w:rsidRDefault="00D75DB8" w:rsidP="004330CB">
      <w:pPr>
        <w:pStyle w:val="NormalWeb"/>
        <w:numPr>
          <w:ilvl w:val="0"/>
          <w:numId w:val="5"/>
        </w:numPr>
        <w:bidi/>
        <w:jc w:val="both"/>
        <w:rPr>
          <w:rFonts w:asciiTheme="majorBidi" w:hAnsiTheme="majorBidi" w:cstheme="majorBidi"/>
        </w:rPr>
      </w:pPr>
      <w:r w:rsidRPr="00E615BE">
        <w:rPr>
          <w:rFonts w:asciiTheme="majorBidi" w:hAnsiTheme="majorBidi" w:cstheme="majorBidi"/>
          <w:rtl/>
        </w:rPr>
        <w:t>أن البحث اعتمد على نظريات علمية متعددة لفهم تأثير التسويق الرقمي على سلوك المستهلك السعودي</w:t>
      </w:r>
      <w:r w:rsidRPr="00E615BE">
        <w:rPr>
          <w:rFonts w:asciiTheme="majorBidi" w:hAnsiTheme="majorBidi" w:cstheme="majorBidi"/>
        </w:rPr>
        <w:t>.</w:t>
      </w:r>
    </w:p>
    <w:p w14:paraId="1876F330" w14:textId="77777777" w:rsidR="00D75DB8" w:rsidRPr="00E615BE" w:rsidRDefault="00D75DB8" w:rsidP="004330CB">
      <w:pPr>
        <w:pStyle w:val="NormalWeb"/>
        <w:numPr>
          <w:ilvl w:val="0"/>
          <w:numId w:val="5"/>
        </w:numPr>
        <w:bidi/>
        <w:jc w:val="both"/>
        <w:rPr>
          <w:rFonts w:asciiTheme="majorBidi" w:hAnsiTheme="majorBidi" w:cstheme="majorBidi"/>
        </w:rPr>
      </w:pPr>
      <w:r w:rsidRPr="00E615BE">
        <w:rPr>
          <w:rFonts w:asciiTheme="majorBidi" w:hAnsiTheme="majorBidi" w:cstheme="majorBidi"/>
          <w:rtl/>
        </w:rPr>
        <w:t>تشمل النظريات الرئيسية: نموذج القنوات المتعددة</w:t>
      </w:r>
      <w:r w:rsidRPr="00E615BE">
        <w:rPr>
          <w:rFonts w:asciiTheme="majorBidi" w:hAnsiTheme="majorBidi" w:cstheme="majorBidi"/>
        </w:rPr>
        <w:t xml:space="preserve"> (Kannan &amp; Li, 2017)</w:t>
      </w:r>
      <w:r w:rsidRPr="00E615BE">
        <w:rPr>
          <w:rFonts w:asciiTheme="majorBidi" w:hAnsiTheme="majorBidi" w:cstheme="majorBidi"/>
          <w:rtl/>
        </w:rPr>
        <w:t>، التسويق بالمحتوى</w:t>
      </w:r>
      <w:r w:rsidRPr="00E615BE">
        <w:rPr>
          <w:rFonts w:asciiTheme="majorBidi" w:hAnsiTheme="majorBidi" w:cstheme="majorBidi"/>
        </w:rPr>
        <w:t xml:space="preserve"> (Pulizzi, 2012)</w:t>
      </w:r>
      <w:r w:rsidRPr="00E615BE">
        <w:rPr>
          <w:rFonts w:asciiTheme="majorBidi" w:hAnsiTheme="majorBidi" w:cstheme="majorBidi"/>
          <w:rtl/>
        </w:rPr>
        <w:t>، سلوك المستهلك الثقافي</w:t>
      </w:r>
      <w:r w:rsidRPr="00E615BE">
        <w:rPr>
          <w:rFonts w:asciiTheme="majorBidi" w:hAnsiTheme="majorBidi" w:cstheme="majorBidi"/>
        </w:rPr>
        <w:t xml:space="preserve"> (Hofstede, 2001)</w:t>
      </w:r>
      <w:r w:rsidRPr="00E615BE">
        <w:rPr>
          <w:rFonts w:asciiTheme="majorBidi" w:hAnsiTheme="majorBidi" w:cstheme="majorBidi"/>
          <w:rtl/>
        </w:rPr>
        <w:t>، ونموذج</w:t>
      </w:r>
      <w:r w:rsidRPr="00E615BE">
        <w:rPr>
          <w:rFonts w:asciiTheme="majorBidi" w:hAnsiTheme="majorBidi" w:cstheme="majorBidi"/>
        </w:rPr>
        <w:t xml:space="preserve"> AIDA </w:t>
      </w:r>
      <w:r w:rsidRPr="00E615BE">
        <w:rPr>
          <w:rFonts w:asciiTheme="majorBidi" w:hAnsiTheme="majorBidi" w:cstheme="majorBidi"/>
          <w:rtl/>
        </w:rPr>
        <w:t>المعدل للتسويق الرقمي</w:t>
      </w:r>
      <w:r w:rsidRPr="00E615BE">
        <w:rPr>
          <w:rFonts w:asciiTheme="majorBidi" w:hAnsiTheme="majorBidi" w:cstheme="majorBidi"/>
        </w:rPr>
        <w:t xml:space="preserve"> (Ghose &amp; </w:t>
      </w:r>
      <w:proofErr w:type="spellStart"/>
      <w:r w:rsidRPr="00E615BE">
        <w:rPr>
          <w:rFonts w:asciiTheme="majorBidi" w:hAnsiTheme="majorBidi" w:cstheme="majorBidi"/>
        </w:rPr>
        <w:t>Todri</w:t>
      </w:r>
      <w:proofErr w:type="spellEnd"/>
      <w:r w:rsidRPr="00E615BE">
        <w:rPr>
          <w:rFonts w:asciiTheme="majorBidi" w:hAnsiTheme="majorBidi" w:cstheme="majorBidi"/>
        </w:rPr>
        <w:t>, 2016).</w:t>
      </w:r>
    </w:p>
    <w:p w14:paraId="265C36C8" w14:textId="77777777" w:rsidR="00D75DB8" w:rsidRPr="00E615BE" w:rsidRDefault="00D75DB8" w:rsidP="004330CB">
      <w:pPr>
        <w:pStyle w:val="NormalWeb"/>
        <w:numPr>
          <w:ilvl w:val="0"/>
          <w:numId w:val="5"/>
        </w:numPr>
        <w:bidi/>
        <w:jc w:val="both"/>
        <w:rPr>
          <w:rFonts w:asciiTheme="majorBidi" w:hAnsiTheme="majorBidi" w:cstheme="majorBidi"/>
        </w:rPr>
      </w:pPr>
      <w:r w:rsidRPr="00E615BE">
        <w:rPr>
          <w:rFonts w:asciiTheme="majorBidi" w:hAnsiTheme="majorBidi" w:cstheme="majorBidi"/>
          <w:rtl/>
        </w:rPr>
        <w:t>يشير الدليل إلى أن هذه النظريات توفر إطارًا شاملاً لتحليل التفاعل بين الاستراتيجيات الرقمية وسلوك المستهلك، مع مراعاة الخصائص الثقافية والاجتماعية</w:t>
      </w:r>
      <w:r w:rsidRPr="00E615BE">
        <w:rPr>
          <w:rFonts w:asciiTheme="majorBidi" w:hAnsiTheme="majorBidi" w:cstheme="majorBidi"/>
        </w:rPr>
        <w:t>.</w:t>
      </w:r>
    </w:p>
    <w:p w14:paraId="3AAE4EEE" w14:textId="77777777" w:rsidR="00D75DB8" w:rsidRPr="00E615BE" w:rsidRDefault="00000000" w:rsidP="004330CB">
      <w:pPr>
        <w:jc w:val="both"/>
        <w:rPr>
          <w:rFonts w:asciiTheme="majorBidi" w:hAnsiTheme="majorBidi" w:cstheme="majorBidi"/>
        </w:rPr>
      </w:pPr>
      <w:r>
        <w:rPr>
          <w:rFonts w:asciiTheme="majorBidi" w:hAnsiTheme="majorBidi" w:cstheme="majorBidi"/>
          <w:noProof/>
        </w:rPr>
        <w:pict w14:anchorId="68756568">
          <v:rect id="_x0000_i1032" style="width:0;height:1.5pt" o:hralign="center" o:hrstd="t" o:hr="t" fillcolor="#a0a0a0" stroked="f"/>
        </w:pict>
      </w:r>
    </w:p>
    <w:p w14:paraId="4C16C3BF" w14:textId="77777777" w:rsidR="00D75DB8" w:rsidRPr="00E615BE" w:rsidRDefault="00D75DB8" w:rsidP="004330CB">
      <w:pPr>
        <w:pStyle w:val="Heading3"/>
        <w:rPr>
          <w:sz w:val="32"/>
          <w:szCs w:val="32"/>
        </w:rPr>
      </w:pPr>
      <w:bookmarkStart w:id="21" w:name="_Toc214552778"/>
      <w:r w:rsidRPr="00E615BE">
        <w:rPr>
          <w:sz w:val="32"/>
          <w:szCs w:val="32"/>
          <w:rtl/>
        </w:rPr>
        <w:t>النظريات</w:t>
      </w:r>
      <w:bookmarkEnd w:id="21"/>
    </w:p>
    <w:p w14:paraId="20605493" w14:textId="77777777" w:rsidR="00D75DB8" w:rsidRPr="00E615BE" w:rsidRDefault="00D75DB8" w:rsidP="004330CB">
      <w:pPr>
        <w:pStyle w:val="Heading3"/>
        <w:numPr>
          <w:ilvl w:val="1"/>
          <w:numId w:val="7"/>
        </w:numPr>
        <w:jc w:val="both"/>
        <w:rPr>
          <w:rStyle w:val="Strong"/>
          <w:rFonts w:asciiTheme="majorBidi" w:hAnsiTheme="majorBidi"/>
          <w:b w:val="0"/>
          <w:bCs w:val="0"/>
          <w:rtl/>
        </w:rPr>
      </w:pPr>
      <w:bookmarkStart w:id="22" w:name="_Toc214529573"/>
      <w:bookmarkStart w:id="23" w:name="_Toc214552779"/>
      <w:r w:rsidRPr="00E615BE">
        <w:rPr>
          <w:rStyle w:val="Strong"/>
          <w:rFonts w:asciiTheme="majorBidi" w:hAnsiTheme="majorBidi"/>
          <w:b w:val="0"/>
          <w:bCs w:val="0"/>
          <w:rtl/>
        </w:rPr>
        <w:t>نموذج القنوات المتعددة</w:t>
      </w:r>
      <w:r w:rsidRPr="00E615BE">
        <w:rPr>
          <w:rStyle w:val="Strong"/>
          <w:rFonts w:asciiTheme="majorBidi" w:hAnsiTheme="majorBidi"/>
          <w:b w:val="0"/>
          <w:bCs w:val="0"/>
        </w:rPr>
        <w:t xml:space="preserve"> (Multi-Channel Model) - Kannan &amp; Li (2017)</w:t>
      </w:r>
      <w:bookmarkEnd w:id="22"/>
      <w:bookmarkEnd w:id="23"/>
    </w:p>
    <w:p w14:paraId="2A994B3E" w14:textId="77777777" w:rsidR="00D75DB8" w:rsidRPr="00E615BE" w:rsidRDefault="00D75DB8" w:rsidP="004330CB">
      <w:pPr>
        <w:pStyle w:val="NormalWeb"/>
        <w:numPr>
          <w:ilvl w:val="0"/>
          <w:numId w:val="7"/>
        </w:numPr>
        <w:bidi/>
        <w:jc w:val="both"/>
        <w:rPr>
          <w:rFonts w:asciiTheme="majorBidi" w:hAnsiTheme="majorBidi" w:cstheme="majorBidi"/>
        </w:rPr>
      </w:pPr>
      <w:r w:rsidRPr="00E615BE">
        <w:rPr>
          <w:rFonts w:asciiTheme="majorBidi" w:hAnsiTheme="majorBidi" w:cstheme="majorBidi"/>
          <w:rtl/>
        </w:rPr>
        <w:t>يركز هذا النموذج على كيفية تفاعل المستهلكين مع قنوات رقمية مختلفة مثل وسائل التواصل الاجتماعي ومحركات البحث</w:t>
      </w:r>
      <w:r w:rsidRPr="00E615BE">
        <w:rPr>
          <w:rFonts w:asciiTheme="majorBidi" w:hAnsiTheme="majorBidi" w:cstheme="majorBidi"/>
        </w:rPr>
        <w:t>.</w:t>
      </w:r>
    </w:p>
    <w:p w14:paraId="55E85A12" w14:textId="77777777" w:rsidR="00D75DB8" w:rsidRPr="00E615BE" w:rsidRDefault="00D75DB8" w:rsidP="004330CB">
      <w:pPr>
        <w:pStyle w:val="NormalWeb"/>
        <w:numPr>
          <w:ilvl w:val="0"/>
          <w:numId w:val="7"/>
        </w:numPr>
        <w:bidi/>
        <w:jc w:val="both"/>
        <w:rPr>
          <w:rFonts w:asciiTheme="majorBidi" w:hAnsiTheme="majorBidi" w:cstheme="majorBidi"/>
        </w:rPr>
      </w:pPr>
      <w:r w:rsidRPr="00E615BE">
        <w:rPr>
          <w:rFonts w:asciiTheme="majorBidi" w:hAnsiTheme="majorBidi" w:cstheme="majorBidi"/>
          <w:rtl/>
        </w:rPr>
        <w:t>يساعد في تحديد أي القنوات تكون أكثر فعالية في جذب المستهلكين السعوديين ودفعهم نحو الشراء</w:t>
      </w:r>
      <w:r w:rsidRPr="00E615BE">
        <w:rPr>
          <w:rFonts w:asciiTheme="majorBidi" w:hAnsiTheme="majorBidi" w:cstheme="majorBidi"/>
        </w:rPr>
        <w:t>.</w:t>
      </w:r>
    </w:p>
    <w:p w14:paraId="4DD4487E" w14:textId="77777777" w:rsidR="00D75DB8" w:rsidRPr="00E615BE" w:rsidRDefault="00D75DB8" w:rsidP="004330CB">
      <w:pPr>
        <w:pStyle w:val="NormalWeb"/>
        <w:bidi/>
        <w:ind w:left="360"/>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63EDEF73" w14:textId="77777777" w:rsidR="00D75DB8" w:rsidRPr="00E615BE" w:rsidRDefault="00D75DB8" w:rsidP="004330CB">
      <w:pPr>
        <w:pStyle w:val="NormalWeb"/>
        <w:numPr>
          <w:ilvl w:val="0"/>
          <w:numId w:val="8"/>
        </w:numPr>
        <w:bidi/>
        <w:jc w:val="both"/>
        <w:rPr>
          <w:rFonts w:asciiTheme="majorBidi" w:hAnsiTheme="majorBidi" w:cstheme="majorBidi"/>
        </w:rPr>
      </w:pPr>
      <w:r w:rsidRPr="00E615BE">
        <w:rPr>
          <w:rFonts w:asciiTheme="majorBidi" w:hAnsiTheme="majorBidi" w:cstheme="majorBidi"/>
          <w:rtl/>
        </w:rPr>
        <w:t>يُعد نموذج القنوات المتعددة أحد النماذج الأساسية في مجال التسويق الرقمي، حيث يركز على كيفية تفاعل المستهلكين مع مجموعة متنوعة من القنوات الرقمية، مثل وسائل التواصل الاجتماعي (مثل تويتر، إنستغرام، سناب شات)، محركات البحث (مثل جوجل)، والتسويق عبر البريد الإلكتروني</w:t>
      </w:r>
      <w:r w:rsidRPr="00E615BE">
        <w:rPr>
          <w:rFonts w:asciiTheme="majorBidi" w:hAnsiTheme="majorBidi" w:cstheme="majorBidi"/>
        </w:rPr>
        <w:t>.</w:t>
      </w:r>
    </w:p>
    <w:p w14:paraId="3A07FB46" w14:textId="77777777" w:rsidR="00D75DB8" w:rsidRPr="00E615BE" w:rsidRDefault="00D75DB8" w:rsidP="004330CB">
      <w:pPr>
        <w:pStyle w:val="NormalWeb"/>
        <w:numPr>
          <w:ilvl w:val="0"/>
          <w:numId w:val="8"/>
        </w:numPr>
        <w:bidi/>
        <w:jc w:val="both"/>
        <w:rPr>
          <w:rFonts w:asciiTheme="majorBidi" w:hAnsiTheme="majorBidi" w:cstheme="majorBidi"/>
        </w:rPr>
      </w:pPr>
      <w:r w:rsidRPr="00E615BE">
        <w:rPr>
          <w:rFonts w:asciiTheme="majorBidi" w:hAnsiTheme="majorBidi" w:cstheme="majorBidi"/>
          <w:rtl/>
        </w:rPr>
        <w:t>طور هذا النموذج بواسطة كانان ولي</w:t>
      </w:r>
      <w:r w:rsidRPr="00E615BE">
        <w:rPr>
          <w:rFonts w:asciiTheme="majorBidi" w:hAnsiTheme="majorBidi" w:cstheme="majorBidi"/>
        </w:rPr>
        <w:t xml:space="preserve"> (Kannan &amp; Li) </w:t>
      </w:r>
      <w:r w:rsidRPr="00E615BE">
        <w:rPr>
          <w:rFonts w:asciiTheme="majorBidi" w:hAnsiTheme="majorBidi" w:cstheme="majorBidi"/>
          <w:rtl/>
        </w:rPr>
        <w:t>في عام 2017، وهو يهدف إلى فهم كيفية تأثير كل قناة على مراحل عملية الشراء لدى المستهلك، بدءًا من الوعي</w:t>
      </w:r>
      <w:r w:rsidRPr="00E615BE">
        <w:rPr>
          <w:rFonts w:asciiTheme="majorBidi" w:hAnsiTheme="majorBidi" w:cstheme="majorBidi"/>
        </w:rPr>
        <w:t xml:space="preserve"> (Awareness) </w:t>
      </w:r>
      <w:r w:rsidRPr="00E615BE">
        <w:rPr>
          <w:rFonts w:asciiTheme="majorBidi" w:hAnsiTheme="majorBidi" w:cstheme="majorBidi"/>
          <w:rtl/>
        </w:rPr>
        <w:t>وصولًا إلى الشراء</w:t>
      </w:r>
      <w:r w:rsidRPr="00E615BE">
        <w:rPr>
          <w:rFonts w:asciiTheme="majorBidi" w:hAnsiTheme="majorBidi" w:cstheme="majorBidi"/>
        </w:rPr>
        <w:t xml:space="preserve"> (Purchase).</w:t>
      </w:r>
    </w:p>
    <w:p w14:paraId="2325D5B5" w14:textId="2901F274" w:rsidR="00D75DB8" w:rsidRPr="00D75DB8" w:rsidRDefault="00D75DB8" w:rsidP="004330CB">
      <w:pPr>
        <w:pStyle w:val="NormalWeb"/>
        <w:numPr>
          <w:ilvl w:val="0"/>
          <w:numId w:val="8"/>
        </w:numPr>
        <w:bidi/>
        <w:jc w:val="both"/>
        <w:rPr>
          <w:rFonts w:asciiTheme="majorBidi" w:hAnsiTheme="majorBidi" w:cstheme="majorBidi"/>
        </w:rPr>
      </w:pPr>
      <w:r w:rsidRPr="00E615BE">
        <w:rPr>
          <w:rFonts w:asciiTheme="majorBidi" w:hAnsiTheme="majorBidi" w:cstheme="majorBidi"/>
          <w:rtl/>
        </w:rPr>
        <w:t>يعتمد النموذج على بيانات فردية لتحليل تأثير كل قناة، مما يساعد في تحديد أي القنوات تكون أكثر فعالية في جذب المستهلكين ودفعهم نحو الشراء. على سبيل المثال، يمكن أن يُظهر النموذج كيف تؤثر الإعلانات على فيسبوك على زيادة معدلات النقر</w:t>
      </w:r>
      <w:r w:rsidRPr="00E615BE">
        <w:rPr>
          <w:rFonts w:asciiTheme="majorBidi" w:hAnsiTheme="majorBidi" w:cstheme="majorBidi"/>
        </w:rPr>
        <w:t xml:space="preserve"> (Click-Through Rates) </w:t>
      </w:r>
      <w:r w:rsidRPr="00E615BE">
        <w:rPr>
          <w:rFonts w:asciiTheme="majorBidi" w:hAnsiTheme="majorBidi" w:cstheme="majorBidi"/>
          <w:rtl/>
        </w:rPr>
        <w:t>مقارنة بالإعلانات عبر البريد الإلكتروني</w:t>
      </w:r>
      <w:r w:rsidRPr="00E615BE">
        <w:rPr>
          <w:rFonts w:asciiTheme="majorBidi" w:hAnsiTheme="majorBidi" w:cstheme="majorBidi"/>
        </w:rPr>
        <w:t>.</w:t>
      </w:r>
    </w:p>
    <w:p w14:paraId="7D84392C" w14:textId="77777777" w:rsidR="00D75DB8" w:rsidRPr="00E615BE" w:rsidRDefault="00D75DB8" w:rsidP="004330CB">
      <w:pPr>
        <w:pStyle w:val="NormalWeb"/>
        <w:bidi/>
        <w:jc w:val="both"/>
        <w:rPr>
          <w:rFonts w:asciiTheme="majorBidi" w:hAnsiTheme="majorBidi" w:cstheme="majorBidi"/>
        </w:rPr>
      </w:pPr>
      <w:r w:rsidRPr="00E615BE">
        <w:rPr>
          <w:rStyle w:val="Strong"/>
          <w:rFonts w:asciiTheme="majorBidi" w:hAnsiTheme="majorBidi" w:cstheme="majorBidi"/>
          <w:rtl/>
        </w:rPr>
        <w:t>التطبيق في البحث</w:t>
      </w:r>
      <w:r w:rsidRPr="00E615BE">
        <w:rPr>
          <w:rFonts w:asciiTheme="majorBidi" w:hAnsiTheme="majorBidi" w:cstheme="majorBidi"/>
        </w:rPr>
        <w:t>:</w:t>
      </w:r>
    </w:p>
    <w:p w14:paraId="54924492" w14:textId="77777777" w:rsidR="00D75DB8" w:rsidRPr="00E615BE" w:rsidRDefault="00D75DB8" w:rsidP="004330CB">
      <w:pPr>
        <w:pStyle w:val="NormalWeb"/>
        <w:numPr>
          <w:ilvl w:val="0"/>
          <w:numId w:val="9"/>
        </w:numPr>
        <w:bidi/>
        <w:jc w:val="both"/>
        <w:rPr>
          <w:rFonts w:asciiTheme="majorBidi" w:hAnsiTheme="majorBidi" w:cstheme="majorBidi"/>
        </w:rPr>
      </w:pPr>
      <w:r w:rsidRPr="00E615BE">
        <w:rPr>
          <w:rFonts w:asciiTheme="majorBidi" w:hAnsiTheme="majorBidi" w:cstheme="majorBidi"/>
          <w:rtl/>
        </w:rPr>
        <w:t>في سياق البحث، يُستخدم هذا النموذج لتحليل تأثير القنوات الرقمية المختلفة على سلوك المستهلك السعودي. على سبيل المثال، يمكن أن يُحدد النموذج أي القنوات (مثل تويتر، إنستغرام، أو جوجل) تكون أكثر تأثيرًا على قرارات الشراء لدى المستهلكين السعوديين</w:t>
      </w:r>
      <w:r w:rsidRPr="00E615BE">
        <w:rPr>
          <w:rFonts w:asciiTheme="majorBidi" w:hAnsiTheme="majorBidi" w:cstheme="majorBidi"/>
        </w:rPr>
        <w:t>.</w:t>
      </w:r>
    </w:p>
    <w:p w14:paraId="0A5D6AFC" w14:textId="77777777" w:rsidR="00D75DB8" w:rsidRPr="00E615BE" w:rsidRDefault="00D75DB8" w:rsidP="004330CB">
      <w:pPr>
        <w:pStyle w:val="NormalWeb"/>
        <w:numPr>
          <w:ilvl w:val="0"/>
          <w:numId w:val="9"/>
        </w:numPr>
        <w:bidi/>
        <w:jc w:val="both"/>
        <w:rPr>
          <w:rFonts w:asciiTheme="majorBidi" w:hAnsiTheme="majorBidi" w:cstheme="majorBidi"/>
        </w:rPr>
      </w:pPr>
      <w:r w:rsidRPr="00E615BE">
        <w:rPr>
          <w:rFonts w:asciiTheme="majorBidi" w:hAnsiTheme="majorBidi" w:cstheme="majorBidi"/>
          <w:rtl/>
        </w:rPr>
        <w:t>كما يساعد في فهم كيفية تفاعل المستهلكين مع أنواع المحتوى المختلفة (مثل الفيديوهات، الصور، أو المقالات) عبر هذه القنوات، مما يدعم الأهداف الفرعية للبحث مثل تحليل تأثير قنوات التسويق الرقمي المختلفة</w:t>
      </w:r>
      <w:r w:rsidRPr="00E615BE">
        <w:rPr>
          <w:rFonts w:asciiTheme="majorBidi" w:hAnsiTheme="majorBidi" w:cstheme="majorBidi"/>
        </w:rPr>
        <w:t>.</w:t>
      </w:r>
    </w:p>
    <w:p w14:paraId="3CDE0623" w14:textId="77777777" w:rsidR="00D75DB8" w:rsidRPr="00E615BE" w:rsidRDefault="00000000" w:rsidP="004330CB">
      <w:pPr>
        <w:jc w:val="both"/>
        <w:rPr>
          <w:rFonts w:asciiTheme="majorBidi" w:hAnsiTheme="majorBidi" w:cstheme="majorBidi"/>
        </w:rPr>
      </w:pPr>
      <w:r>
        <w:rPr>
          <w:rFonts w:asciiTheme="majorBidi" w:hAnsiTheme="majorBidi" w:cstheme="majorBidi"/>
          <w:noProof/>
        </w:rPr>
        <w:pict w14:anchorId="7AC03C31">
          <v:rect id="_x0000_i1033" style="width:0;height:1.5pt" o:hralign="center" o:hrstd="t" o:hr="t" fillcolor="#a0a0a0" stroked="f"/>
        </w:pict>
      </w:r>
    </w:p>
    <w:p w14:paraId="2C9E3639" w14:textId="77777777" w:rsidR="00D75DB8" w:rsidRPr="00E615BE" w:rsidRDefault="00D75DB8" w:rsidP="004330CB">
      <w:pPr>
        <w:pStyle w:val="Heading3"/>
        <w:jc w:val="both"/>
        <w:rPr>
          <w:rStyle w:val="Strong"/>
          <w:rFonts w:asciiTheme="majorBidi" w:hAnsiTheme="majorBidi"/>
          <w:b w:val="0"/>
          <w:bCs w:val="0"/>
          <w:rtl/>
        </w:rPr>
      </w:pPr>
      <w:bookmarkStart w:id="24" w:name="_Toc214529574"/>
      <w:bookmarkStart w:id="25" w:name="_Toc214552780"/>
      <w:r w:rsidRPr="00E615BE">
        <w:rPr>
          <w:rStyle w:val="Strong"/>
          <w:rFonts w:asciiTheme="majorBidi" w:hAnsiTheme="majorBidi"/>
          <w:b w:val="0"/>
          <w:bCs w:val="0"/>
          <w:rtl/>
        </w:rPr>
        <w:t xml:space="preserve">2. </w:t>
      </w:r>
      <w:r w:rsidRPr="00E615BE">
        <w:rPr>
          <w:rStyle w:val="Strong"/>
          <w:rFonts w:asciiTheme="majorBidi" w:hAnsiTheme="majorBidi"/>
          <w:b w:val="0"/>
          <w:bCs w:val="0"/>
        </w:rPr>
        <w:t xml:space="preserve"> </w:t>
      </w:r>
      <w:r w:rsidRPr="00E615BE">
        <w:rPr>
          <w:rStyle w:val="Strong"/>
          <w:rFonts w:asciiTheme="majorBidi" w:hAnsiTheme="majorBidi"/>
          <w:b w:val="0"/>
          <w:bCs w:val="0"/>
          <w:rtl/>
        </w:rPr>
        <w:t>التسويق بالمحتوى</w:t>
      </w:r>
      <w:r w:rsidRPr="00E615BE">
        <w:rPr>
          <w:rStyle w:val="Strong"/>
          <w:rFonts w:asciiTheme="majorBidi" w:hAnsiTheme="majorBidi"/>
          <w:b w:val="0"/>
          <w:bCs w:val="0"/>
        </w:rPr>
        <w:t xml:space="preserve"> (Content Marketing) - Pulizzi (2012)</w:t>
      </w:r>
      <w:bookmarkEnd w:id="24"/>
      <w:bookmarkEnd w:id="25"/>
    </w:p>
    <w:p w14:paraId="4C92E373" w14:textId="77777777" w:rsidR="00D75DB8" w:rsidRPr="00E615BE" w:rsidRDefault="00D75DB8" w:rsidP="004330CB">
      <w:pPr>
        <w:pStyle w:val="NormalWeb"/>
        <w:numPr>
          <w:ilvl w:val="0"/>
          <w:numId w:val="6"/>
        </w:numPr>
        <w:bidi/>
        <w:jc w:val="both"/>
        <w:rPr>
          <w:rFonts w:asciiTheme="majorBidi" w:hAnsiTheme="majorBidi" w:cstheme="majorBidi"/>
        </w:rPr>
      </w:pPr>
      <w:r w:rsidRPr="00E615BE">
        <w:rPr>
          <w:rFonts w:asciiTheme="majorBidi" w:hAnsiTheme="majorBidi" w:cstheme="majorBidi"/>
          <w:rtl/>
        </w:rPr>
        <w:t>يعتمد على إنشاء محتوى قيم يلبي احتياجات الجمهور، مثل المدونات والفيديوهات</w:t>
      </w:r>
      <w:r w:rsidRPr="00E615BE">
        <w:rPr>
          <w:rFonts w:asciiTheme="majorBidi" w:hAnsiTheme="majorBidi" w:cstheme="majorBidi"/>
        </w:rPr>
        <w:t>.</w:t>
      </w:r>
    </w:p>
    <w:p w14:paraId="3A2C9C34" w14:textId="77777777" w:rsidR="00D75DB8" w:rsidRPr="00E615BE" w:rsidRDefault="00D75DB8" w:rsidP="004330CB">
      <w:pPr>
        <w:pStyle w:val="NormalWeb"/>
        <w:numPr>
          <w:ilvl w:val="0"/>
          <w:numId w:val="6"/>
        </w:numPr>
        <w:bidi/>
        <w:jc w:val="both"/>
        <w:rPr>
          <w:rFonts w:asciiTheme="majorBidi" w:hAnsiTheme="majorBidi" w:cstheme="majorBidi"/>
        </w:rPr>
      </w:pPr>
      <w:r w:rsidRPr="00E615BE">
        <w:rPr>
          <w:rFonts w:asciiTheme="majorBidi" w:hAnsiTheme="majorBidi" w:cstheme="majorBidi"/>
          <w:rtl/>
        </w:rPr>
        <w:t>يُستخدم لفهم كيف يتفاعل المستهلكون السعوديون مع أنواع المحتوى المختلفة وكيف يؤثر ذلك على قراراتهم</w:t>
      </w:r>
      <w:r w:rsidRPr="00E615BE">
        <w:rPr>
          <w:rFonts w:asciiTheme="majorBidi" w:hAnsiTheme="majorBidi" w:cstheme="majorBidi"/>
        </w:rPr>
        <w:t>.</w:t>
      </w:r>
    </w:p>
    <w:p w14:paraId="5C71402B" w14:textId="77777777" w:rsidR="00D75DB8" w:rsidRPr="00E615BE" w:rsidRDefault="00D75DB8" w:rsidP="004330CB">
      <w:pPr>
        <w:pStyle w:val="NormalWeb"/>
        <w:bidi/>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7FB7A42F" w14:textId="77777777" w:rsidR="00D75DB8" w:rsidRPr="00E615BE" w:rsidRDefault="00D75DB8" w:rsidP="004330CB">
      <w:pPr>
        <w:pStyle w:val="NormalWeb"/>
        <w:numPr>
          <w:ilvl w:val="0"/>
          <w:numId w:val="10"/>
        </w:numPr>
        <w:bidi/>
        <w:jc w:val="both"/>
        <w:rPr>
          <w:rFonts w:asciiTheme="majorBidi" w:hAnsiTheme="majorBidi" w:cstheme="majorBidi"/>
        </w:rPr>
      </w:pPr>
      <w:r w:rsidRPr="00E615BE">
        <w:rPr>
          <w:rFonts w:asciiTheme="majorBidi" w:hAnsiTheme="majorBidi" w:cstheme="majorBidi"/>
          <w:rtl/>
        </w:rPr>
        <w:lastRenderedPageBreak/>
        <w:t>يُعرف التسويق بالمحتوى بأنه استراتيجية تركز على إنشاء وتوزيع محتوى قيم وذي صلة لجذب وتثقيف وتفاعل الجمهور، بدلاً من التركيز على البيع المباشر</w:t>
      </w:r>
      <w:r w:rsidRPr="00E615BE">
        <w:rPr>
          <w:rFonts w:asciiTheme="majorBidi" w:hAnsiTheme="majorBidi" w:cstheme="majorBidi"/>
        </w:rPr>
        <w:t>.</w:t>
      </w:r>
    </w:p>
    <w:p w14:paraId="432294DD" w14:textId="77777777" w:rsidR="00D75DB8" w:rsidRPr="00E615BE" w:rsidRDefault="00D75DB8" w:rsidP="004330CB">
      <w:pPr>
        <w:pStyle w:val="NormalWeb"/>
        <w:numPr>
          <w:ilvl w:val="0"/>
          <w:numId w:val="10"/>
        </w:numPr>
        <w:bidi/>
        <w:jc w:val="both"/>
        <w:rPr>
          <w:rFonts w:asciiTheme="majorBidi" w:hAnsiTheme="majorBidi" w:cstheme="majorBidi"/>
        </w:rPr>
      </w:pPr>
      <w:r w:rsidRPr="00E615BE">
        <w:rPr>
          <w:rFonts w:asciiTheme="majorBidi" w:hAnsiTheme="majorBidi" w:cstheme="majorBidi"/>
          <w:rtl/>
        </w:rPr>
        <w:t>يُعتبر جو بوليزي</w:t>
      </w:r>
      <w:r w:rsidRPr="00E615BE">
        <w:rPr>
          <w:rFonts w:asciiTheme="majorBidi" w:hAnsiTheme="majorBidi" w:cstheme="majorBidi"/>
        </w:rPr>
        <w:t xml:space="preserve"> (Joe Pulizzi) </w:t>
      </w:r>
      <w:r w:rsidRPr="00E615BE">
        <w:rPr>
          <w:rFonts w:asciiTheme="majorBidi" w:hAnsiTheme="majorBidi" w:cstheme="majorBidi"/>
          <w:rtl/>
        </w:rPr>
        <w:t>أحد رواد هذا المجال، حيث أكد في كتابه</w:t>
      </w:r>
      <w:r w:rsidRPr="00E615BE">
        <w:rPr>
          <w:rFonts w:asciiTheme="majorBidi" w:hAnsiTheme="majorBidi" w:cstheme="majorBidi"/>
        </w:rPr>
        <w:t xml:space="preserve"> "Epic Content Marketing" (2012) </w:t>
      </w:r>
      <w:r w:rsidRPr="00E615BE">
        <w:rPr>
          <w:rFonts w:asciiTheme="majorBidi" w:hAnsiTheme="majorBidi" w:cstheme="majorBidi"/>
          <w:rtl/>
        </w:rPr>
        <w:t>على أهمية إنشاء قصص ومحتوى يلبي احتياجات واهتمامات الجمهور بدلاً من التركيز على المنتج أو الخدمة</w:t>
      </w:r>
      <w:r w:rsidRPr="00E615BE">
        <w:rPr>
          <w:rFonts w:asciiTheme="majorBidi" w:hAnsiTheme="majorBidi" w:cstheme="majorBidi"/>
        </w:rPr>
        <w:t>.</w:t>
      </w:r>
    </w:p>
    <w:p w14:paraId="20B5AA71" w14:textId="77777777" w:rsidR="00D75DB8" w:rsidRPr="00E615BE" w:rsidRDefault="00D75DB8" w:rsidP="004330CB">
      <w:pPr>
        <w:pStyle w:val="NormalWeb"/>
        <w:numPr>
          <w:ilvl w:val="0"/>
          <w:numId w:val="10"/>
        </w:numPr>
        <w:bidi/>
        <w:jc w:val="both"/>
        <w:rPr>
          <w:rFonts w:asciiTheme="majorBidi" w:hAnsiTheme="majorBidi" w:cstheme="majorBidi"/>
        </w:rPr>
      </w:pPr>
      <w:r w:rsidRPr="00E615BE">
        <w:rPr>
          <w:rFonts w:asciiTheme="majorBidi" w:hAnsiTheme="majorBidi" w:cstheme="majorBidi"/>
          <w:rtl/>
        </w:rPr>
        <w:t>يشمل التسويق بالمحتوى أنواعًا متنوعة من المحتوى، مثل المدونات، الفيديوهات، المقالات، والإنفوجرافيك، ويهدف إلى بناء علاقة طويلة الأمد مع العملاء من خلال تقديم قيمة حقيقية. على سبيل المثال، يُشجع بوليزي على استخدام استراتيجيات مثل التقويم التحريري</w:t>
      </w:r>
      <w:r w:rsidRPr="00E615BE">
        <w:rPr>
          <w:rFonts w:asciiTheme="majorBidi" w:hAnsiTheme="majorBidi" w:cstheme="majorBidi"/>
        </w:rPr>
        <w:t xml:space="preserve"> (Editorial Calendar) </w:t>
      </w:r>
      <w:r w:rsidRPr="00E615BE">
        <w:rPr>
          <w:rFonts w:asciiTheme="majorBidi" w:hAnsiTheme="majorBidi" w:cstheme="majorBidi"/>
          <w:rtl/>
        </w:rPr>
        <w:t>لتنظيم المحتوى وتحقيق التفاعل المستمر</w:t>
      </w:r>
      <w:r w:rsidRPr="00E615BE">
        <w:rPr>
          <w:rFonts w:asciiTheme="majorBidi" w:hAnsiTheme="majorBidi" w:cstheme="majorBidi"/>
        </w:rPr>
        <w:t>.</w:t>
      </w:r>
    </w:p>
    <w:p w14:paraId="745887D1" w14:textId="77777777" w:rsidR="00D75DB8" w:rsidRPr="00E615BE" w:rsidRDefault="00D75DB8" w:rsidP="004330CB">
      <w:pPr>
        <w:pStyle w:val="NormalWeb"/>
        <w:bidi/>
        <w:jc w:val="both"/>
        <w:rPr>
          <w:rFonts w:asciiTheme="majorBidi" w:hAnsiTheme="majorBidi" w:cstheme="majorBidi"/>
        </w:rPr>
      </w:pPr>
      <w:r w:rsidRPr="00E615BE">
        <w:rPr>
          <w:rStyle w:val="Strong"/>
          <w:rFonts w:asciiTheme="majorBidi" w:hAnsiTheme="majorBidi" w:cstheme="majorBidi"/>
          <w:rtl/>
        </w:rPr>
        <w:t>التطبيق في البحث</w:t>
      </w:r>
      <w:r w:rsidRPr="00E615BE">
        <w:rPr>
          <w:rFonts w:asciiTheme="majorBidi" w:hAnsiTheme="majorBidi" w:cstheme="majorBidi"/>
        </w:rPr>
        <w:t>:</w:t>
      </w:r>
    </w:p>
    <w:p w14:paraId="035F43CE" w14:textId="77777777" w:rsidR="00D75DB8" w:rsidRPr="00E615BE" w:rsidRDefault="00D75DB8" w:rsidP="004330CB">
      <w:pPr>
        <w:pStyle w:val="NormalWeb"/>
        <w:numPr>
          <w:ilvl w:val="0"/>
          <w:numId w:val="11"/>
        </w:numPr>
        <w:bidi/>
        <w:jc w:val="both"/>
        <w:rPr>
          <w:rFonts w:asciiTheme="majorBidi" w:hAnsiTheme="majorBidi" w:cstheme="majorBidi"/>
        </w:rPr>
      </w:pPr>
      <w:r w:rsidRPr="00E615BE">
        <w:rPr>
          <w:rFonts w:asciiTheme="majorBidi" w:hAnsiTheme="majorBidi" w:cstheme="majorBidi"/>
          <w:rtl/>
        </w:rPr>
        <w:t>في البحث، يُستخدم مفهوم التسويق بالمحتوى لفهم كيفية تأثير أنواع المحتوى المختلفة على تفاعل المستهلك السعودي مع الحملات التسويقية</w:t>
      </w:r>
      <w:r w:rsidRPr="00E615BE">
        <w:rPr>
          <w:rFonts w:asciiTheme="majorBidi" w:hAnsiTheme="majorBidi" w:cstheme="majorBidi"/>
        </w:rPr>
        <w:t>.</w:t>
      </w:r>
    </w:p>
    <w:p w14:paraId="78B8F872" w14:textId="77777777" w:rsidR="00D75DB8" w:rsidRPr="00E615BE" w:rsidRDefault="00D75DB8" w:rsidP="004330CB">
      <w:pPr>
        <w:pStyle w:val="NormalWeb"/>
        <w:numPr>
          <w:ilvl w:val="0"/>
          <w:numId w:val="11"/>
        </w:numPr>
        <w:bidi/>
        <w:jc w:val="both"/>
        <w:rPr>
          <w:rFonts w:asciiTheme="majorBidi" w:hAnsiTheme="majorBidi" w:cstheme="majorBidi"/>
        </w:rPr>
      </w:pPr>
      <w:r w:rsidRPr="00E615BE">
        <w:rPr>
          <w:rFonts w:asciiTheme="majorBidi" w:hAnsiTheme="majorBidi" w:cstheme="majorBidi"/>
          <w:rtl/>
        </w:rPr>
        <w:t>على سبيل المثال، يمكن أن يُحلل البحث كيف يتفاعل المستهلكون السعوديون مع الفيديوهات القصيرة على إنستغرام أو المقالات التعليمية على مواقع الويب، وكيف يؤثر ذلك على قرارات الشراء، مما يدعم الأهداف الفرعية مثل دراسة تفاعل المستهلكين مع أنواع مختلفة من المحتوى الرقمي</w:t>
      </w:r>
      <w:r w:rsidRPr="00E615BE">
        <w:rPr>
          <w:rFonts w:asciiTheme="majorBidi" w:hAnsiTheme="majorBidi" w:cstheme="majorBidi"/>
        </w:rPr>
        <w:t>.</w:t>
      </w:r>
    </w:p>
    <w:p w14:paraId="6B20199C" w14:textId="77777777" w:rsidR="00D75DB8" w:rsidRPr="00E615BE" w:rsidRDefault="00000000" w:rsidP="004330CB">
      <w:pPr>
        <w:pStyle w:val="NormalWeb"/>
        <w:bidi/>
        <w:ind w:left="720"/>
        <w:jc w:val="both"/>
        <w:rPr>
          <w:rFonts w:asciiTheme="majorBidi" w:hAnsiTheme="majorBidi" w:cstheme="majorBidi"/>
        </w:rPr>
      </w:pPr>
      <w:r>
        <w:rPr>
          <w:rFonts w:asciiTheme="majorBidi" w:hAnsiTheme="majorBidi" w:cstheme="majorBidi"/>
          <w:noProof/>
        </w:rPr>
        <w:pict w14:anchorId="3BD215D8">
          <v:rect id="_x0000_i1034" style="width:0;height:1.5pt" o:hralign="center" o:hrstd="t" o:hr="t" fillcolor="#a0a0a0" stroked="f"/>
        </w:pict>
      </w:r>
    </w:p>
    <w:p w14:paraId="49835A9A" w14:textId="77777777" w:rsidR="00D75DB8" w:rsidRPr="00E615BE" w:rsidRDefault="00D75DB8" w:rsidP="004330CB">
      <w:pPr>
        <w:pStyle w:val="Heading3"/>
        <w:jc w:val="both"/>
        <w:rPr>
          <w:rStyle w:val="Strong"/>
          <w:rFonts w:asciiTheme="majorBidi" w:hAnsiTheme="majorBidi"/>
          <w:b w:val="0"/>
          <w:bCs w:val="0"/>
          <w:rtl/>
        </w:rPr>
      </w:pPr>
      <w:bookmarkStart w:id="26" w:name="_Toc214529575"/>
      <w:bookmarkStart w:id="27" w:name="_Toc214552781"/>
      <w:r>
        <w:rPr>
          <w:rStyle w:val="Strong"/>
          <w:rFonts w:asciiTheme="majorBidi" w:hAnsiTheme="majorBidi" w:hint="cs"/>
          <w:b w:val="0"/>
          <w:bCs w:val="0"/>
          <w:rtl/>
        </w:rPr>
        <w:t>3.</w:t>
      </w:r>
      <w:r w:rsidRPr="00E615BE">
        <w:rPr>
          <w:rStyle w:val="Strong"/>
          <w:rFonts w:asciiTheme="majorBidi" w:hAnsiTheme="majorBidi"/>
          <w:b w:val="0"/>
          <w:bCs w:val="0"/>
          <w:rtl/>
        </w:rPr>
        <w:t>سلوك المستهلك الثقافي</w:t>
      </w:r>
      <w:r w:rsidRPr="00E615BE">
        <w:rPr>
          <w:rStyle w:val="Strong"/>
          <w:rFonts w:asciiTheme="majorBidi" w:hAnsiTheme="majorBidi"/>
          <w:b w:val="0"/>
          <w:bCs w:val="0"/>
        </w:rPr>
        <w:t xml:space="preserve"> (Cultural Consumer Behavior) - Hofstede (2001)</w:t>
      </w:r>
      <w:bookmarkEnd w:id="26"/>
      <w:bookmarkEnd w:id="27"/>
    </w:p>
    <w:p w14:paraId="4F379332" w14:textId="77777777" w:rsidR="00D75DB8" w:rsidRPr="00E615BE" w:rsidRDefault="00D75DB8" w:rsidP="004330CB">
      <w:pPr>
        <w:pStyle w:val="NormalWeb"/>
        <w:numPr>
          <w:ilvl w:val="0"/>
          <w:numId w:val="7"/>
        </w:numPr>
        <w:bidi/>
        <w:jc w:val="both"/>
        <w:rPr>
          <w:rFonts w:asciiTheme="majorBidi" w:hAnsiTheme="majorBidi" w:cstheme="majorBidi"/>
        </w:rPr>
      </w:pPr>
      <w:r w:rsidRPr="00E615BE">
        <w:rPr>
          <w:rFonts w:asciiTheme="majorBidi" w:hAnsiTheme="majorBidi" w:cstheme="majorBidi"/>
          <w:rtl/>
        </w:rPr>
        <w:t>يعتمد على أبعاد ثقافية مثل المسافة القوية والفردية مقابل الجماعية</w:t>
      </w:r>
      <w:r w:rsidRPr="00E615BE">
        <w:rPr>
          <w:rFonts w:asciiTheme="majorBidi" w:hAnsiTheme="majorBidi" w:cstheme="majorBidi"/>
        </w:rPr>
        <w:t>.</w:t>
      </w:r>
    </w:p>
    <w:p w14:paraId="2216C96C" w14:textId="77777777" w:rsidR="00D75DB8" w:rsidRPr="00E615BE" w:rsidRDefault="00D75DB8" w:rsidP="004330CB">
      <w:pPr>
        <w:pStyle w:val="NormalWeb"/>
        <w:numPr>
          <w:ilvl w:val="0"/>
          <w:numId w:val="7"/>
        </w:numPr>
        <w:bidi/>
        <w:jc w:val="both"/>
        <w:rPr>
          <w:rFonts w:asciiTheme="majorBidi" w:hAnsiTheme="majorBidi" w:cstheme="majorBidi"/>
        </w:rPr>
      </w:pPr>
      <w:r w:rsidRPr="00E615BE">
        <w:rPr>
          <w:rFonts w:asciiTheme="majorBidi" w:hAnsiTheme="majorBidi" w:cstheme="majorBidi"/>
          <w:rtl/>
        </w:rPr>
        <w:t>يساعد في فهم كيف تؤثر الثقافة السعودية على استجابة المستهلكين للتسويق الرقمي</w:t>
      </w:r>
      <w:r w:rsidRPr="00E615BE">
        <w:rPr>
          <w:rFonts w:asciiTheme="majorBidi" w:hAnsiTheme="majorBidi" w:cstheme="majorBidi"/>
        </w:rPr>
        <w:t>.</w:t>
      </w:r>
    </w:p>
    <w:p w14:paraId="5F39E90F" w14:textId="77777777" w:rsidR="00D75DB8" w:rsidRPr="00E615BE" w:rsidRDefault="00D75DB8" w:rsidP="004330CB">
      <w:pPr>
        <w:pStyle w:val="NormalWeb"/>
        <w:bidi/>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4BAEC076" w14:textId="77777777" w:rsidR="00D75DB8" w:rsidRPr="00E615BE" w:rsidRDefault="00D75DB8" w:rsidP="004330CB">
      <w:pPr>
        <w:pStyle w:val="NormalWeb"/>
        <w:numPr>
          <w:ilvl w:val="0"/>
          <w:numId w:val="12"/>
        </w:numPr>
        <w:bidi/>
        <w:jc w:val="both"/>
        <w:rPr>
          <w:rFonts w:asciiTheme="majorBidi" w:hAnsiTheme="majorBidi" w:cstheme="majorBidi"/>
        </w:rPr>
      </w:pPr>
      <w:r w:rsidRPr="00E615BE">
        <w:rPr>
          <w:rFonts w:asciiTheme="majorBidi" w:hAnsiTheme="majorBidi" w:cstheme="majorBidi"/>
          <w:rtl/>
        </w:rPr>
        <w:t>يُعد نموذج هوفستيد</w:t>
      </w:r>
      <w:r w:rsidRPr="00E615BE">
        <w:rPr>
          <w:rFonts w:asciiTheme="majorBidi" w:hAnsiTheme="majorBidi" w:cstheme="majorBidi"/>
        </w:rPr>
        <w:t xml:space="preserve"> (Hofstede) </w:t>
      </w:r>
      <w:r w:rsidRPr="00E615BE">
        <w:rPr>
          <w:rFonts w:asciiTheme="majorBidi" w:hAnsiTheme="majorBidi" w:cstheme="majorBidi"/>
          <w:rtl/>
        </w:rPr>
        <w:t>للأبعاد الثقافية أحد أهم النماذج في فهم كيفية تأثير الثقافة على سلوك المستهلك</w:t>
      </w:r>
      <w:r w:rsidRPr="00E615BE">
        <w:rPr>
          <w:rFonts w:asciiTheme="majorBidi" w:hAnsiTheme="majorBidi" w:cstheme="majorBidi"/>
        </w:rPr>
        <w:t>.</w:t>
      </w:r>
    </w:p>
    <w:p w14:paraId="0A1A4ACF" w14:textId="77777777" w:rsidR="00D75DB8" w:rsidRPr="00E615BE" w:rsidRDefault="00D75DB8" w:rsidP="004330CB">
      <w:pPr>
        <w:pStyle w:val="NormalWeb"/>
        <w:numPr>
          <w:ilvl w:val="0"/>
          <w:numId w:val="12"/>
        </w:numPr>
        <w:bidi/>
        <w:jc w:val="both"/>
        <w:rPr>
          <w:rFonts w:asciiTheme="majorBidi" w:hAnsiTheme="majorBidi" w:cstheme="majorBidi"/>
        </w:rPr>
      </w:pPr>
      <w:r w:rsidRPr="00E615BE">
        <w:rPr>
          <w:rFonts w:asciiTheme="majorBidi" w:hAnsiTheme="majorBidi" w:cstheme="majorBidi"/>
          <w:rtl/>
        </w:rPr>
        <w:t>يتكون النموذج من ستة أبعاد رئيسية</w:t>
      </w:r>
      <w:r w:rsidRPr="00E615BE">
        <w:rPr>
          <w:rFonts w:asciiTheme="majorBidi" w:hAnsiTheme="majorBidi" w:cstheme="majorBidi"/>
        </w:rPr>
        <w:t>:</w:t>
      </w:r>
    </w:p>
    <w:p w14:paraId="2DB495CE" w14:textId="77777777" w:rsidR="00D75DB8" w:rsidRPr="00E615BE" w:rsidRDefault="00D75DB8" w:rsidP="004330CB">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المسافة القوية</w:t>
      </w:r>
      <w:r w:rsidRPr="00E615BE">
        <w:rPr>
          <w:rStyle w:val="Strong"/>
          <w:rFonts w:asciiTheme="majorBidi" w:hAnsiTheme="majorBidi" w:cstheme="majorBidi"/>
        </w:rPr>
        <w:t xml:space="preserve"> (Power Distance)</w:t>
      </w:r>
      <w:r w:rsidRPr="00E615BE">
        <w:rPr>
          <w:rFonts w:asciiTheme="majorBidi" w:hAnsiTheme="majorBidi" w:cstheme="majorBidi"/>
        </w:rPr>
        <w:t xml:space="preserve">: </w:t>
      </w:r>
      <w:r w:rsidRPr="00E615BE">
        <w:rPr>
          <w:rFonts w:asciiTheme="majorBidi" w:hAnsiTheme="majorBidi" w:cstheme="majorBidi"/>
          <w:rtl/>
        </w:rPr>
        <w:t>مدى احترام الهرمية والسلطة</w:t>
      </w:r>
      <w:r w:rsidRPr="00E615BE">
        <w:rPr>
          <w:rFonts w:asciiTheme="majorBidi" w:hAnsiTheme="majorBidi" w:cstheme="majorBidi"/>
        </w:rPr>
        <w:t>.</w:t>
      </w:r>
    </w:p>
    <w:p w14:paraId="03E3D8EE" w14:textId="77777777" w:rsidR="00D75DB8" w:rsidRPr="00E615BE" w:rsidRDefault="00D75DB8" w:rsidP="004330CB">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الفردية مقابل الجماعية</w:t>
      </w:r>
      <w:r w:rsidRPr="00E615BE">
        <w:rPr>
          <w:rStyle w:val="Strong"/>
          <w:rFonts w:asciiTheme="majorBidi" w:hAnsiTheme="majorBidi" w:cstheme="majorBidi"/>
        </w:rPr>
        <w:t xml:space="preserve"> (Individualism vs. Collectivism)</w:t>
      </w:r>
      <w:r w:rsidRPr="00E615BE">
        <w:rPr>
          <w:rFonts w:asciiTheme="majorBidi" w:hAnsiTheme="majorBidi" w:cstheme="majorBidi"/>
        </w:rPr>
        <w:t xml:space="preserve">: </w:t>
      </w:r>
      <w:r w:rsidRPr="00E615BE">
        <w:rPr>
          <w:rFonts w:asciiTheme="majorBidi" w:hAnsiTheme="majorBidi" w:cstheme="majorBidi"/>
          <w:rtl/>
        </w:rPr>
        <w:t>التركيز على الفرد مقابل المجموعة</w:t>
      </w:r>
      <w:r w:rsidRPr="00E615BE">
        <w:rPr>
          <w:rFonts w:asciiTheme="majorBidi" w:hAnsiTheme="majorBidi" w:cstheme="majorBidi"/>
        </w:rPr>
        <w:t>.</w:t>
      </w:r>
    </w:p>
    <w:p w14:paraId="5705D4D0" w14:textId="77777777" w:rsidR="00D75DB8" w:rsidRPr="00E615BE" w:rsidRDefault="00D75DB8" w:rsidP="004330CB">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تجنب المخاطر</w:t>
      </w:r>
      <w:r w:rsidRPr="00E615BE">
        <w:rPr>
          <w:rStyle w:val="Strong"/>
          <w:rFonts w:asciiTheme="majorBidi" w:hAnsiTheme="majorBidi" w:cstheme="majorBidi"/>
        </w:rPr>
        <w:t xml:space="preserve"> (Uncertainty Avoidance)</w:t>
      </w:r>
      <w:r w:rsidRPr="00E615BE">
        <w:rPr>
          <w:rFonts w:asciiTheme="majorBidi" w:hAnsiTheme="majorBidi" w:cstheme="majorBidi"/>
        </w:rPr>
        <w:t xml:space="preserve">: </w:t>
      </w:r>
      <w:r w:rsidRPr="00E615BE">
        <w:rPr>
          <w:rFonts w:asciiTheme="majorBidi" w:hAnsiTheme="majorBidi" w:cstheme="majorBidi"/>
          <w:rtl/>
        </w:rPr>
        <w:t>مدى تحمل المجتمع للغموض والمخاطر</w:t>
      </w:r>
      <w:r w:rsidRPr="00E615BE">
        <w:rPr>
          <w:rFonts w:asciiTheme="majorBidi" w:hAnsiTheme="majorBidi" w:cstheme="majorBidi"/>
        </w:rPr>
        <w:t>.</w:t>
      </w:r>
    </w:p>
    <w:p w14:paraId="15C20BCD" w14:textId="77777777" w:rsidR="00D75DB8" w:rsidRPr="00E615BE" w:rsidRDefault="00D75DB8" w:rsidP="004330CB">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الذكورية مقابل الأنوثة</w:t>
      </w:r>
      <w:r w:rsidRPr="00E615BE">
        <w:rPr>
          <w:rStyle w:val="Strong"/>
          <w:rFonts w:asciiTheme="majorBidi" w:hAnsiTheme="majorBidi" w:cstheme="majorBidi"/>
        </w:rPr>
        <w:t xml:space="preserve"> (Masculinity vs. Femininity)</w:t>
      </w:r>
      <w:r w:rsidRPr="00E615BE">
        <w:rPr>
          <w:rFonts w:asciiTheme="majorBidi" w:hAnsiTheme="majorBidi" w:cstheme="majorBidi"/>
        </w:rPr>
        <w:t xml:space="preserve">: </w:t>
      </w:r>
      <w:r w:rsidRPr="00E615BE">
        <w:rPr>
          <w:rFonts w:asciiTheme="majorBidi" w:hAnsiTheme="majorBidi" w:cstheme="majorBidi"/>
          <w:rtl/>
        </w:rPr>
        <w:t>التركيز على النجاح والمنافسة مقابل الرعاية والتعاون</w:t>
      </w:r>
      <w:r w:rsidRPr="00E615BE">
        <w:rPr>
          <w:rFonts w:asciiTheme="majorBidi" w:hAnsiTheme="majorBidi" w:cstheme="majorBidi"/>
        </w:rPr>
        <w:t>.</w:t>
      </w:r>
    </w:p>
    <w:p w14:paraId="504B81F3" w14:textId="77777777" w:rsidR="00D75DB8" w:rsidRPr="00E615BE" w:rsidRDefault="00D75DB8" w:rsidP="004330CB">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التوجه طويل الأمد</w:t>
      </w:r>
      <w:r w:rsidRPr="00E615BE">
        <w:rPr>
          <w:rStyle w:val="Strong"/>
          <w:rFonts w:asciiTheme="majorBidi" w:hAnsiTheme="majorBidi" w:cstheme="majorBidi"/>
        </w:rPr>
        <w:t xml:space="preserve"> (Long-Term Orientation)</w:t>
      </w:r>
      <w:r w:rsidRPr="00E615BE">
        <w:rPr>
          <w:rFonts w:asciiTheme="majorBidi" w:hAnsiTheme="majorBidi" w:cstheme="majorBidi"/>
        </w:rPr>
        <w:t xml:space="preserve">: </w:t>
      </w:r>
      <w:r w:rsidRPr="00E615BE">
        <w:rPr>
          <w:rFonts w:asciiTheme="majorBidi" w:hAnsiTheme="majorBidi" w:cstheme="majorBidi"/>
          <w:rtl/>
        </w:rPr>
        <w:t>التركيز على المستقبل والاستدامة</w:t>
      </w:r>
      <w:r w:rsidRPr="00E615BE">
        <w:rPr>
          <w:rFonts w:asciiTheme="majorBidi" w:hAnsiTheme="majorBidi" w:cstheme="majorBidi"/>
        </w:rPr>
        <w:t>.</w:t>
      </w:r>
    </w:p>
    <w:p w14:paraId="7BC5363E" w14:textId="77777777" w:rsidR="00D75DB8" w:rsidRPr="00E615BE" w:rsidRDefault="00D75DB8" w:rsidP="004330CB">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الترف مقابل القيد</w:t>
      </w:r>
      <w:r w:rsidRPr="00E615BE">
        <w:rPr>
          <w:rStyle w:val="Strong"/>
          <w:rFonts w:asciiTheme="majorBidi" w:hAnsiTheme="majorBidi" w:cstheme="majorBidi"/>
        </w:rPr>
        <w:t xml:space="preserve"> (Indulgence vs. Restraint)</w:t>
      </w:r>
      <w:r w:rsidRPr="00E615BE">
        <w:rPr>
          <w:rFonts w:asciiTheme="majorBidi" w:hAnsiTheme="majorBidi" w:cstheme="majorBidi"/>
        </w:rPr>
        <w:t xml:space="preserve">: </w:t>
      </w:r>
      <w:r w:rsidRPr="00E615BE">
        <w:rPr>
          <w:rFonts w:asciiTheme="majorBidi" w:hAnsiTheme="majorBidi" w:cstheme="majorBidi"/>
          <w:rtl/>
        </w:rPr>
        <w:t>مدى تشجيع المجتمع للتمتع بالحياة</w:t>
      </w:r>
      <w:r w:rsidRPr="00E615BE">
        <w:rPr>
          <w:rFonts w:asciiTheme="majorBidi" w:hAnsiTheme="majorBidi" w:cstheme="majorBidi"/>
        </w:rPr>
        <w:t>.</w:t>
      </w:r>
    </w:p>
    <w:p w14:paraId="52015898" w14:textId="6C4AC0F9" w:rsidR="00D75DB8" w:rsidRPr="00D75DB8" w:rsidRDefault="00D75DB8" w:rsidP="004330CB">
      <w:pPr>
        <w:pStyle w:val="NormalWeb"/>
        <w:numPr>
          <w:ilvl w:val="0"/>
          <w:numId w:val="12"/>
        </w:numPr>
        <w:bidi/>
        <w:jc w:val="both"/>
        <w:rPr>
          <w:rFonts w:asciiTheme="majorBidi" w:hAnsiTheme="majorBidi" w:cstheme="majorBidi"/>
        </w:rPr>
      </w:pPr>
      <w:r w:rsidRPr="00E615BE">
        <w:rPr>
          <w:rFonts w:asciiTheme="majorBidi" w:hAnsiTheme="majorBidi" w:cstheme="majorBidi"/>
          <w:rtl/>
        </w:rPr>
        <w:t>يُستخدم هذا النموذج لتحليل كيفية تأثير هذه الأبعاد على سلوك المستهلك، مثل اختيار المنتجات، استجابة المستهلك للإعلانات، وتفضيلات الشراء. على سبيل المثال، في الثقافات ذات المسافة القوية، قد يكون المستهلكون أكثر استجابة للإعلانات التي تأتي من شخصيات ذات سلطة أو نفوذ</w:t>
      </w:r>
      <w:r w:rsidRPr="00E615BE">
        <w:rPr>
          <w:rFonts w:asciiTheme="majorBidi" w:hAnsiTheme="majorBidi" w:cstheme="majorBidi"/>
        </w:rPr>
        <w:t>.</w:t>
      </w:r>
    </w:p>
    <w:p w14:paraId="18B0AA5E" w14:textId="77777777" w:rsidR="00D75DB8" w:rsidRPr="00E615BE" w:rsidRDefault="00D75DB8" w:rsidP="004330CB">
      <w:pPr>
        <w:pStyle w:val="NormalWeb"/>
        <w:bidi/>
        <w:jc w:val="both"/>
        <w:rPr>
          <w:rFonts w:asciiTheme="majorBidi" w:hAnsiTheme="majorBidi" w:cstheme="majorBidi"/>
        </w:rPr>
      </w:pPr>
      <w:r w:rsidRPr="00E615BE">
        <w:rPr>
          <w:rStyle w:val="Strong"/>
          <w:rFonts w:asciiTheme="majorBidi" w:hAnsiTheme="majorBidi" w:cstheme="majorBidi"/>
          <w:rtl/>
        </w:rPr>
        <w:t>التطبيق في البحث</w:t>
      </w:r>
      <w:r w:rsidRPr="00E615BE">
        <w:rPr>
          <w:rFonts w:asciiTheme="majorBidi" w:hAnsiTheme="majorBidi" w:cstheme="majorBidi"/>
        </w:rPr>
        <w:t>:</w:t>
      </w:r>
    </w:p>
    <w:p w14:paraId="4C84A83F" w14:textId="77777777" w:rsidR="00D75DB8" w:rsidRPr="00E615BE" w:rsidRDefault="00D75DB8" w:rsidP="004330CB">
      <w:pPr>
        <w:pStyle w:val="NormalWeb"/>
        <w:numPr>
          <w:ilvl w:val="0"/>
          <w:numId w:val="13"/>
        </w:numPr>
        <w:bidi/>
        <w:jc w:val="both"/>
        <w:rPr>
          <w:rFonts w:asciiTheme="majorBidi" w:hAnsiTheme="majorBidi" w:cstheme="majorBidi"/>
        </w:rPr>
      </w:pPr>
      <w:r w:rsidRPr="00E615BE">
        <w:rPr>
          <w:rFonts w:asciiTheme="majorBidi" w:hAnsiTheme="majorBidi" w:cstheme="majorBidi"/>
          <w:rtl/>
        </w:rPr>
        <w:t>في البحث، يُستخدم نموذج هوفستيد لفهم كيفية تأثير الثقافة السعودية على سلوك المستهلك تجاه التسويق الرقمي</w:t>
      </w:r>
      <w:r w:rsidRPr="00E615BE">
        <w:rPr>
          <w:rFonts w:asciiTheme="majorBidi" w:hAnsiTheme="majorBidi" w:cstheme="majorBidi"/>
        </w:rPr>
        <w:t>.</w:t>
      </w:r>
    </w:p>
    <w:p w14:paraId="18375966" w14:textId="77777777" w:rsidR="00D75DB8" w:rsidRPr="00E615BE" w:rsidRDefault="00D75DB8" w:rsidP="004330CB">
      <w:pPr>
        <w:pStyle w:val="NormalWeb"/>
        <w:numPr>
          <w:ilvl w:val="0"/>
          <w:numId w:val="13"/>
        </w:numPr>
        <w:bidi/>
        <w:jc w:val="both"/>
        <w:rPr>
          <w:rFonts w:asciiTheme="majorBidi" w:hAnsiTheme="majorBidi" w:cstheme="majorBidi"/>
        </w:rPr>
      </w:pPr>
      <w:r w:rsidRPr="00E615BE">
        <w:rPr>
          <w:rFonts w:asciiTheme="majorBidi" w:hAnsiTheme="majorBidi" w:cstheme="majorBidi"/>
          <w:rtl/>
        </w:rPr>
        <w:t xml:space="preserve"> قد يُظهر البحث أن المستهلكين السعوديين، الذين ينتمون إلى ثقافة جماعية وذات مسافة قوية، يكونون أكثر استجابة للإعلانات التي تعتمد على التوصيات الاجتماعية أو تلك التي تأتي من شخصيات مؤثرة</w:t>
      </w:r>
      <w:r w:rsidRPr="00E615BE">
        <w:rPr>
          <w:rFonts w:asciiTheme="majorBidi" w:hAnsiTheme="majorBidi" w:cstheme="majorBidi"/>
        </w:rPr>
        <w:t xml:space="preserve"> (Influencers) </w:t>
      </w:r>
      <w:r w:rsidRPr="00E615BE">
        <w:rPr>
          <w:rFonts w:asciiTheme="majorBidi" w:hAnsiTheme="majorBidi" w:cstheme="majorBidi"/>
          <w:rtl/>
        </w:rPr>
        <w:t>محلية، مما يدعم الأهداف الفرعية مثل تحليل تأثير العوامل الثقافية والاجتماعية</w:t>
      </w:r>
      <w:r w:rsidRPr="00E615BE">
        <w:rPr>
          <w:rFonts w:asciiTheme="majorBidi" w:hAnsiTheme="majorBidi" w:cstheme="majorBidi"/>
        </w:rPr>
        <w:t>.</w:t>
      </w:r>
    </w:p>
    <w:p w14:paraId="1E6D4FBC" w14:textId="77777777" w:rsidR="00D75DB8" w:rsidRPr="00E615BE" w:rsidRDefault="00000000" w:rsidP="004330CB">
      <w:pPr>
        <w:jc w:val="both"/>
        <w:rPr>
          <w:rFonts w:asciiTheme="majorBidi" w:hAnsiTheme="majorBidi" w:cstheme="majorBidi"/>
        </w:rPr>
      </w:pPr>
      <w:r>
        <w:rPr>
          <w:rFonts w:asciiTheme="majorBidi" w:hAnsiTheme="majorBidi" w:cstheme="majorBidi"/>
          <w:noProof/>
        </w:rPr>
        <w:pict w14:anchorId="059CC4A2">
          <v:rect id="_x0000_i1035" style="width:0;height:1.5pt" o:hralign="center" o:hrstd="t" o:hr="t" fillcolor="#a0a0a0" stroked="f"/>
        </w:pict>
      </w:r>
    </w:p>
    <w:p w14:paraId="6298A32E" w14:textId="77777777" w:rsidR="00D75DB8" w:rsidRPr="00E615BE" w:rsidRDefault="00D75DB8" w:rsidP="004330CB">
      <w:pPr>
        <w:pStyle w:val="Heading3"/>
        <w:numPr>
          <w:ilvl w:val="0"/>
          <w:numId w:val="4"/>
        </w:numPr>
        <w:jc w:val="both"/>
        <w:rPr>
          <w:rStyle w:val="Strong"/>
          <w:rFonts w:asciiTheme="majorBidi" w:hAnsiTheme="majorBidi"/>
          <w:b w:val="0"/>
          <w:bCs w:val="0"/>
          <w:rtl/>
        </w:rPr>
      </w:pPr>
      <w:bookmarkStart w:id="28" w:name="_Toc214529576"/>
      <w:bookmarkStart w:id="29" w:name="_Toc214552782"/>
      <w:r w:rsidRPr="00E615BE">
        <w:rPr>
          <w:rStyle w:val="Strong"/>
          <w:rFonts w:asciiTheme="majorBidi" w:hAnsiTheme="majorBidi"/>
          <w:b w:val="0"/>
          <w:bCs w:val="0"/>
          <w:rtl/>
        </w:rPr>
        <w:lastRenderedPageBreak/>
        <w:t>نموذج</w:t>
      </w:r>
      <w:r w:rsidRPr="00E615BE">
        <w:rPr>
          <w:rStyle w:val="Strong"/>
          <w:rFonts w:asciiTheme="majorBidi" w:hAnsiTheme="majorBidi"/>
          <w:b w:val="0"/>
          <w:bCs w:val="0"/>
        </w:rPr>
        <w:t xml:space="preserve"> AIDA </w:t>
      </w:r>
      <w:r w:rsidRPr="00E615BE">
        <w:rPr>
          <w:rStyle w:val="Strong"/>
          <w:rFonts w:asciiTheme="majorBidi" w:hAnsiTheme="majorBidi"/>
          <w:b w:val="0"/>
          <w:bCs w:val="0"/>
          <w:rtl/>
        </w:rPr>
        <w:t>المعدل للتسويق الرقمي</w:t>
      </w:r>
      <w:r w:rsidRPr="00E615BE">
        <w:rPr>
          <w:rStyle w:val="Strong"/>
          <w:rFonts w:asciiTheme="majorBidi" w:hAnsiTheme="majorBidi"/>
          <w:b w:val="0"/>
          <w:bCs w:val="0"/>
        </w:rPr>
        <w:t xml:space="preserve"> (AIDA Model) - Ghose &amp; </w:t>
      </w:r>
      <w:proofErr w:type="spellStart"/>
      <w:r w:rsidRPr="00E615BE">
        <w:rPr>
          <w:rStyle w:val="Strong"/>
          <w:rFonts w:asciiTheme="majorBidi" w:hAnsiTheme="majorBidi"/>
          <w:b w:val="0"/>
          <w:bCs w:val="0"/>
        </w:rPr>
        <w:t>Todri</w:t>
      </w:r>
      <w:proofErr w:type="spellEnd"/>
      <w:r w:rsidRPr="00E615BE">
        <w:rPr>
          <w:rStyle w:val="Strong"/>
          <w:rFonts w:asciiTheme="majorBidi" w:hAnsiTheme="majorBidi"/>
          <w:b w:val="0"/>
          <w:bCs w:val="0"/>
        </w:rPr>
        <w:t xml:space="preserve"> (2016)</w:t>
      </w:r>
      <w:bookmarkEnd w:id="28"/>
      <w:bookmarkEnd w:id="29"/>
    </w:p>
    <w:p w14:paraId="14B90B48" w14:textId="77777777" w:rsidR="00D75DB8" w:rsidRPr="00E615BE" w:rsidRDefault="00D75DB8" w:rsidP="004330CB">
      <w:pPr>
        <w:pStyle w:val="NormalWeb"/>
        <w:numPr>
          <w:ilvl w:val="0"/>
          <w:numId w:val="16"/>
        </w:numPr>
        <w:bidi/>
        <w:jc w:val="both"/>
        <w:rPr>
          <w:rFonts w:asciiTheme="majorBidi" w:hAnsiTheme="majorBidi" w:cstheme="majorBidi"/>
        </w:rPr>
      </w:pPr>
      <w:r w:rsidRPr="00E615BE">
        <w:rPr>
          <w:rFonts w:asciiTheme="majorBidi" w:hAnsiTheme="majorBidi" w:cstheme="majorBidi"/>
          <w:rtl/>
        </w:rPr>
        <w:t>يصف مراحل عملية الشراء (الانتباه، الاهتمام، الرغبة، العمل) في البيئة الرقمية</w:t>
      </w:r>
      <w:r w:rsidRPr="00E615BE">
        <w:rPr>
          <w:rFonts w:asciiTheme="majorBidi" w:hAnsiTheme="majorBidi" w:cstheme="majorBidi"/>
        </w:rPr>
        <w:t>.</w:t>
      </w:r>
    </w:p>
    <w:p w14:paraId="19F28E65" w14:textId="77777777" w:rsidR="00D75DB8" w:rsidRPr="00E615BE" w:rsidRDefault="00D75DB8" w:rsidP="004330CB">
      <w:pPr>
        <w:pStyle w:val="ListParagraph"/>
        <w:numPr>
          <w:ilvl w:val="0"/>
          <w:numId w:val="16"/>
        </w:numPr>
        <w:jc w:val="both"/>
        <w:rPr>
          <w:rFonts w:asciiTheme="majorBidi" w:hAnsiTheme="majorBidi" w:cstheme="majorBidi"/>
        </w:rPr>
      </w:pPr>
      <w:r w:rsidRPr="00E615BE">
        <w:rPr>
          <w:rFonts w:asciiTheme="majorBidi" w:hAnsiTheme="majorBidi" w:cstheme="majorBidi"/>
          <w:rtl/>
        </w:rPr>
        <w:t>يُستخدم لتحليل كيف تساعد الإعلانات الرقمية على تحويل المستهلكين السعوديين من الوعي إلى الشراء</w:t>
      </w:r>
      <w:r w:rsidRPr="00E615BE">
        <w:rPr>
          <w:rFonts w:asciiTheme="majorBidi" w:hAnsiTheme="majorBidi" w:cstheme="majorBidi"/>
        </w:rPr>
        <w:t>.</w:t>
      </w:r>
    </w:p>
    <w:p w14:paraId="094D65E0" w14:textId="77777777" w:rsidR="00D75DB8" w:rsidRPr="00E615BE" w:rsidRDefault="00D75DB8" w:rsidP="004330CB">
      <w:pPr>
        <w:pStyle w:val="NormalWeb"/>
        <w:bidi/>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794A0A27" w14:textId="77777777" w:rsidR="00D75DB8" w:rsidRPr="00E615BE" w:rsidRDefault="00D75DB8" w:rsidP="004330CB">
      <w:pPr>
        <w:pStyle w:val="NormalWeb"/>
        <w:numPr>
          <w:ilvl w:val="0"/>
          <w:numId w:val="14"/>
        </w:numPr>
        <w:bidi/>
        <w:jc w:val="both"/>
        <w:rPr>
          <w:rFonts w:asciiTheme="majorBidi" w:hAnsiTheme="majorBidi" w:cstheme="majorBidi"/>
        </w:rPr>
      </w:pPr>
      <w:r w:rsidRPr="00E615BE">
        <w:rPr>
          <w:rFonts w:asciiTheme="majorBidi" w:hAnsiTheme="majorBidi" w:cstheme="majorBidi"/>
          <w:rtl/>
        </w:rPr>
        <w:t>يُعد نموذج</w:t>
      </w:r>
      <w:r>
        <w:rPr>
          <w:rFonts w:asciiTheme="majorBidi" w:hAnsiTheme="majorBidi" w:cstheme="majorBidi"/>
        </w:rPr>
        <w:t xml:space="preserve"> AIDA </w:t>
      </w:r>
      <w:r w:rsidRPr="00E615BE">
        <w:rPr>
          <w:rFonts w:asciiTheme="majorBidi" w:hAnsiTheme="majorBidi" w:cstheme="majorBidi"/>
          <w:rtl/>
        </w:rPr>
        <w:t>أحد أقدم نماذج التسويق، حيث يصف مراحل عملية اتخاذ قرار الشراء لدى المستهلك</w:t>
      </w:r>
      <w:r>
        <w:rPr>
          <w:rFonts w:asciiTheme="majorBidi" w:hAnsiTheme="majorBidi" w:cstheme="majorBidi" w:hint="cs"/>
          <w:rtl/>
        </w:rPr>
        <w:t>:</w:t>
      </w:r>
      <w:r w:rsidRPr="00E615BE">
        <w:rPr>
          <w:rFonts w:asciiTheme="majorBidi" w:hAnsiTheme="majorBidi" w:cstheme="majorBidi"/>
          <w:rtl/>
        </w:rPr>
        <w:t xml:space="preserve"> الانتباه، الاهتمام، الرغبة، العمل</w:t>
      </w:r>
      <w:r w:rsidRPr="00E615BE">
        <w:rPr>
          <w:rFonts w:asciiTheme="majorBidi" w:hAnsiTheme="majorBidi" w:cstheme="majorBidi"/>
        </w:rPr>
        <w:t>.</w:t>
      </w:r>
    </w:p>
    <w:p w14:paraId="28747AD2" w14:textId="77777777" w:rsidR="00D75DB8" w:rsidRPr="00E615BE" w:rsidRDefault="00D75DB8" w:rsidP="004330CB">
      <w:pPr>
        <w:pStyle w:val="NormalWeb"/>
        <w:numPr>
          <w:ilvl w:val="0"/>
          <w:numId w:val="14"/>
        </w:numPr>
        <w:bidi/>
        <w:jc w:val="both"/>
        <w:rPr>
          <w:rFonts w:asciiTheme="majorBidi" w:hAnsiTheme="majorBidi" w:cstheme="majorBidi"/>
        </w:rPr>
      </w:pPr>
      <w:r w:rsidRPr="00E615BE">
        <w:rPr>
          <w:rFonts w:asciiTheme="majorBidi" w:hAnsiTheme="majorBidi" w:cstheme="majorBidi"/>
          <w:rtl/>
        </w:rPr>
        <w:t>في التسويق الرقمي، أعاد غوس وتودري</w:t>
      </w:r>
      <w:r w:rsidRPr="00E615BE">
        <w:rPr>
          <w:rFonts w:asciiTheme="majorBidi" w:hAnsiTheme="majorBidi" w:cstheme="majorBidi"/>
        </w:rPr>
        <w:t xml:space="preserve"> (Ghose &amp; </w:t>
      </w:r>
      <w:proofErr w:type="spellStart"/>
      <w:r w:rsidRPr="00E615BE">
        <w:rPr>
          <w:rFonts w:asciiTheme="majorBidi" w:hAnsiTheme="majorBidi" w:cstheme="majorBidi"/>
        </w:rPr>
        <w:t>Todri</w:t>
      </w:r>
      <w:proofErr w:type="spellEnd"/>
      <w:r w:rsidRPr="00E615BE">
        <w:rPr>
          <w:rFonts w:asciiTheme="majorBidi" w:hAnsiTheme="majorBidi" w:cstheme="majorBidi"/>
        </w:rPr>
        <w:t xml:space="preserve">) </w:t>
      </w:r>
      <w:r w:rsidRPr="00E615BE">
        <w:rPr>
          <w:rFonts w:asciiTheme="majorBidi" w:hAnsiTheme="majorBidi" w:cstheme="majorBidi"/>
          <w:rtl/>
        </w:rPr>
        <w:t>في عام 2016 تكييف هذا النموذج ليتناسب مع البيئة الرقمية، مع التركيز على كيفية تأثير الإعلانات الرقمية (مثل الإعلانات المعروضة على الإنترنت) على كل مرحلة من مراحل</w:t>
      </w:r>
      <w:r w:rsidRPr="00E615BE">
        <w:rPr>
          <w:rFonts w:asciiTheme="majorBidi" w:hAnsiTheme="majorBidi" w:cstheme="majorBidi"/>
        </w:rPr>
        <w:t xml:space="preserve"> AIDA.</w:t>
      </w:r>
    </w:p>
    <w:p w14:paraId="17989F7C" w14:textId="77777777" w:rsidR="00D75DB8" w:rsidRPr="00E615BE" w:rsidRDefault="00D75DB8" w:rsidP="004330CB">
      <w:pPr>
        <w:pStyle w:val="NormalWeb"/>
        <w:numPr>
          <w:ilvl w:val="0"/>
          <w:numId w:val="14"/>
        </w:numPr>
        <w:bidi/>
        <w:jc w:val="both"/>
        <w:rPr>
          <w:rFonts w:asciiTheme="majorBidi" w:hAnsiTheme="majorBidi" w:cstheme="majorBidi"/>
        </w:rPr>
      </w:pPr>
      <w:r w:rsidRPr="00E615BE">
        <w:rPr>
          <w:rFonts w:asciiTheme="majorBidi" w:hAnsiTheme="majorBidi" w:cstheme="majorBidi"/>
          <w:rtl/>
        </w:rPr>
        <w:t>يُستخدم النموذج لقياس تأثير الإعلانات الرقمية على سلوك المستهلك، بما في ذلك الزيارات المباشرة، البحث عن المنتج، وإكمال الشراء. على سبيل المثال، يمكن أن يُظهر النموذج كيف تساعد الإعلانات المستهدفة على جذب انتباه المستهلكين، ثم تحويلهم إلى عمل (الشراء) من خلال تجربة رقمية سلسة</w:t>
      </w:r>
      <w:r w:rsidRPr="00E615BE">
        <w:rPr>
          <w:rFonts w:asciiTheme="majorBidi" w:hAnsiTheme="majorBidi" w:cstheme="majorBidi"/>
        </w:rPr>
        <w:t>.</w:t>
      </w:r>
    </w:p>
    <w:p w14:paraId="552B1FAD" w14:textId="77777777" w:rsidR="00D75DB8" w:rsidRPr="00E615BE" w:rsidRDefault="00D75DB8" w:rsidP="004330CB">
      <w:pPr>
        <w:pStyle w:val="NormalWeb"/>
        <w:bidi/>
        <w:jc w:val="both"/>
        <w:rPr>
          <w:rFonts w:asciiTheme="majorBidi" w:hAnsiTheme="majorBidi" w:cstheme="majorBidi"/>
        </w:rPr>
      </w:pPr>
      <w:r w:rsidRPr="00E615BE">
        <w:rPr>
          <w:rStyle w:val="Strong"/>
          <w:rFonts w:asciiTheme="majorBidi" w:hAnsiTheme="majorBidi" w:cstheme="majorBidi"/>
          <w:rtl/>
        </w:rPr>
        <w:t>التطبيق في البحث</w:t>
      </w:r>
      <w:r w:rsidRPr="00E615BE">
        <w:rPr>
          <w:rFonts w:asciiTheme="majorBidi" w:hAnsiTheme="majorBidi" w:cstheme="majorBidi"/>
        </w:rPr>
        <w:t>:</w:t>
      </w:r>
    </w:p>
    <w:p w14:paraId="726B228F" w14:textId="77777777" w:rsidR="00D75DB8" w:rsidRPr="00E615BE" w:rsidRDefault="00D75DB8" w:rsidP="004330CB">
      <w:pPr>
        <w:pStyle w:val="NormalWeb"/>
        <w:numPr>
          <w:ilvl w:val="0"/>
          <w:numId w:val="15"/>
        </w:numPr>
        <w:bidi/>
        <w:jc w:val="both"/>
        <w:rPr>
          <w:rFonts w:asciiTheme="majorBidi" w:hAnsiTheme="majorBidi" w:cstheme="majorBidi"/>
        </w:rPr>
      </w:pPr>
      <w:r w:rsidRPr="00E615BE">
        <w:rPr>
          <w:rFonts w:asciiTheme="majorBidi" w:hAnsiTheme="majorBidi" w:cstheme="majorBidi"/>
          <w:rtl/>
        </w:rPr>
        <w:t>في البحث، يُستخدم نموذج</w:t>
      </w:r>
      <w:r w:rsidRPr="00E615BE">
        <w:rPr>
          <w:rFonts w:asciiTheme="majorBidi" w:hAnsiTheme="majorBidi" w:cstheme="majorBidi"/>
        </w:rPr>
        <w:t xml:space="preserve"> AIDA </w:t>
      </w:r>
      <w:r w:rsidRPr="00E615BE">
        <w:rPr>
          <w:rFonts w:asciiTheme="majorBidi" w:hAnsiTheme="majorBidi" w:cstheme="majorBidi"/>
          <w:rtl/>
        </w:rPr>
        <w:t>لتحليل كيفية تأثير التسويق الرقمي على مراحل عملية الشراء لدى المستهلك السعودي</w:t>
      </w:r>
      <w:r w:rsidRPr="00E615BE">
        <w:rPr>
          <w:rFonts w:asciiTheme="majorBidi" w:hAnsiTheme="majorBidi" w:cstheme="majorBidi"/>
        </w:rPr>
        <w:t>.</w:t>
      </w:r>
    </w:p>
    <w:p w14:paraId="1319CBAD" w14:textId="77777777" w:rsidR="00D75DB8" w:rsidRPr="00E615BE" w:rsidRDefault="00D75DB8" w:rsidP="004330CB">
      <w:pPr>
        <w:pStyle w:val="NormalWeb"/>
        <w:numPr>
          <w:ilvl w:val="0"/>
          <w:numId w:val="15"/>
        </w:numPr>
        <w:bidi/>
        <w:jc w:val="both"/>
        <w:rPr>
          <w:rFonts w:asciiTheme="majorBidi" w:hAnsiTheme="majorBidi" w:cstheme="majorBidi"/>
        </w:rPr>
      </w:pPr>
      <w:r w:rsidRPr="00E615BE">
        <w:rPr>
          <w:rFonts w:asciiTheme="majorBidi" w:hAnsiTheme="majorBidi" w:cstheme="majorBidi"/>
          <w:rtl/>
        </w:rPr>
        <w:t xml:space="preserve"> يمكن أن يُحلل البحث كيف تساعد الإعلانات المستهدفة على جذب انتباه المستهلكين السعوديين، وكيف يتحول ذلك الانتباه إلى اهتمام، ثم رغبة، وأخيرًا عمل (الشراء)، مما يدعم الأهداف الفرعية مثل دراسة تأثير التسويق الرقمي على مراحل عملية الشراء</w:t>
      </w:r>
      <w:r w:rsidRPr="00E615BE">
        <w:rPr>
          <w:rFonts w:asciiTheme="majorBidi" w:hAnsiTheme="majorBidi" w:cstheme="majorBidi"/>
        </w:rPr>
        <w:t>.</w:t>
      </w:r>
    </w:p>
    <w:p w14:paraId="5FA76BE9" w14:textId="77777777" w:rsidR="00D75DB8" w:rsidRPr="00E615BE" w:rsidRDefault="00000000" w:rsidP="004330CB">
      <w:pPr>
        <w:pStyle w:val="NormalWeb"/>
        <w:bidi/>
        <w:jc w:val="both"/>
        <w:rPr>
          <w:rFonts w:asciiTheme="majorBidi" w:hAnsiTheme="majorBidi" w:cstheme="majorBidi"/>
        </w:rPr>
      </w:pPr>
      <w:r>
        <w:rPr>
          <w:rFonts w:asciiTheme="majorBidi" w:hAnsiTheme="majorBidi" w:cstheme="majorBidi"/>
          <w:noProof/>
        </w:rPr>
        <w:pict w14:anchorId="6A302110">
          <v:rect id="_x0000_i1036" style="width:0;height:1.5pt" o:hralign="center" o:hrstd="t" o:hr="t" fillcolor="#a0a0a0" stroked="f"/>
        </w:pict>
      </w:r>
    </w:p>
    <w:p w14:paraId="34E3AF19" w14:textId="77777777" w:rsidR="00D75DB8" w:rsidRPr="00E615BE" w:rsidRDefault="00D75DB8" w:rsidP="004330CB">
      <w:pPr>
        <w:pStyle w:val="Heading3"/>
        <w:rPr>
          <w:sz w:val="32"/>
          <w:szCs w:val="32"/>
        </w:rPr>
      </w:pPr>
      <w:bookmarkStart w:id="30" w:name="_Toc214529577"/>
      <w:bookmarkStart w:id="31" w:name="_Toc214552783"/>
      <w:r w:rsidRPr="00E615BE">
        <w:rPr>
          <w:sz w:val="32"/>
          <w:szCs w:val="32"/>
          <w:rtl/>
        </w:rPr>
        <w:t>جدول مقارنة النظريات</w:t>
      </w:r>
      <w:bookmarkEnd w:id="30"/>
      <w:bookmarkEnd w:id="31"/>
    </w:p>
    <w:tbl>
      <w:tblPr>
        <w:tblStyle w:val="GridTable4-Accent1"/>
        <w:tblW w:w="6642" w:type="dxa"/>
        <w:jc w:val="center"/>
        <w:tblLook w:val="0520" w:firstRow="1" w:lastRow="0" w:firstColumn="0" w:lastColumn="1" w:noHBand="0" w:noVBand="1"/>
      </w:tblPr>
      <w:tblGrid>
        <w:gridCol w:w="1758"/>
        <w:gridCol w:w="2052"/>
        <w:gridCol w:w="1396"/>
        <w:gridCol w:w="1436"/>
      </w:tblGrid>
      <w:tr w:rsidR="00D75DB8" w:rsidRPr="00E615BE" w14:paraId="705BE14C" w14:textId="77777777" w:rsidTr="00ED03A0">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1DC129AD" w14:textId="77777777" w:rsidR="00D75DB8" w:rsidRPr="00E615BE" w:rsidRDefault="00D75DB8" w:rsidP="004330CB">
            <w:pPr>
              <w:jc w:val="both"/>
              <w:rPr>
                <w:rFonts w:asciiTheme="majorBidi" w:hAnsiTheme="majorBidi" w:cstheme="majorBidi"/>
                <w:b w:val="0"/>
                <w:bCs w:val="0"/>
              </w:rPr>
            </w:pPr>
            <w:r w:rsidRPr="00E615BE">
              <w:rPr>
                <w:rStyle w:val="Strong"/>
                <w:rFonts w:asciiTheme="majorBidi" w:hAnsiTheme="majorBidi" w:cstheme="majorBidi"/>
                <w:rtl/>
              </w:rPr>
              <w:t>التطبيق في البحث</w:t>
            </w:r>
          </w:p>
        </w:tc>
        <w:tc>
          <w:tcPr>
            <w:tcW w:w="0" w:type="auto"/>
          </w:tcPr>
          <w:p w14:paraId="1668924A" w14:textId="77777777" w:rsidR="00D75DB8" w:rsidRPr="00E615BE" w:rsidRDefault="00D75DB8" w:rsidP="004330CB">
            <w:pPr>
              <w:jc w:val="both"/>
              <w:rPr>
                <w:rStyle w:val="Strong"/>
                <w:rFonts w:asciiTheme="majorBidi" w:hAnsiTheme="majorBidi" w:cstheme="majorBidi"/>
                <w:rtl/>
              </w:rPr>
            </w:pPr>
            <w:r w:rsidRPr="00E615BE">
              <w:rPr>
                <w:rStyle w:val="Strong"/>
                <w:rFonts w:asciiTheme="majorBidi" w:hAnsiTheme="majorBidi" w:cstheme="majorBidi"/>
                <w:rtl/>
              </w:rPr>
              <w:t>الوصف الرئيسي</w:t>
            </w:r>
          </w:p>
        </w:tc>
        <w:tc>
          <w:tcPr>
            <w:tcW w:w="0" w:type="auto"/>
          </w:tcPr>
          <w:p w14:paraId="44C0DC73" w14:textId="77777777" w:rsidR="00D75DB8" w:rsidRPr="00E615BE" w:rsidRDefault="00D75DB8" w:rsidP="004330CB">
            <w:pPr>
              <w:jc w:val="both"/>
              <w:rPr>
                <w:rStyle w:val="Strong"/>
                <w:rFonts w:asciiTheme="majorBidi" w:hAnsiTheme="majorBidi" w:cstheme="majorBidi"/>
                <w:rtl/>
              </w:rPr>
            </w:pPr>
            <w:r w:rsidRPr="00E615BE">
              <w:rPr>
                <w:rStyle w:val="Strong"/>
                <w:rFonts w:asciiTheme="majorBidi" w:hAnsiTheme="majorBidi" w:cstheme="majorBidi"/>
                <w:rtl/>
              </w:rPr>
              <w:t>المؤلف/السنة</w:t>
            </w:r>
          </w:p>
        </w:tc>
        <w:tc>
          <w:tcPr>
            <w:cnfStyle w:val="000100000000" w:firstRow="0" w:lastRow="0" w:firstColumn="0" w:lastColumn="1" w:oddVBand="0" w:evenVBand="0" w:oddHBand="0" w:evenHBand="0" w:firstRowFirstColumn="0" w:firstRowLastColumn="0" w:lastRowFirstColumn="0" w:lastRowLastColumn="0"/>
            <w:tcW w:w="0" w:type="auto"/>
          </w:tcPr>
          <w:p w14:paraId="35D61121" w14:textId="77777777" w:rsidR="00D75DB8" w:rsidRPr="00E615BE" w:rsidRDefault="00D75DB8" w:rsidP="004330CB">
            <w:pPr>
              <w:jc w:val="both"/>
              <w:rPr>
                <w:rStyle w:val="Strong"/>
                <w:rFonts w:asciiTheme="majorBidi" w:hAnsiTheme="majorBidi" w:cstheme="majorBidi"/>
                <w:rtl/>
              </w:rPr>
            </w:pPr>
            <w:r w:rsidRPr="00E615BE">
              <w:rPr>
                <w:rStyle w:val="Strong"/>
                <w:rFonts w:asciiTheme="majorBidi" w:hAnsiTheme="majorBidi" w:cstheme="majorBidi"/>
                <w:rtl/>
              </w:rPr>
              <w:t>النظرية</w:t>
            </w:r>
          </w:p>
        </w:tc>
      </w:tr>
      <w:tr w:rsidR="00D75DB8" w:rsidRPr="00E615BE" w14:paraId="13ECB064" w14:textId="77777777" w:rsidTr="00ED03A0">
        <w:trPr>
          <w:cnfStyle w:val="000000100000" w:firstRow="0" w:lastRow="0" w:firstColumn="0" w:lastColumn="0" w:oddVBand="0" w:evenVBand="0" w:oddHBand="1" w:evenHBand="0" w:firstRowFirstColumn="0" w:firstRowLastColumn="0" w:lastRowFirstColumn="0" w:lastRowLastColumn="0"/>
          <w:jc w:val="center"/>
        </w:trPr>
        <w:tc>
          <w:tcPr>
            <w:tcW w:w="0" w:type="auto"/>
            <w:hideMark/>
          </w:tcPr>
          <w:p w14:paraId="0FDF174D"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تحليل تأثير القنوات المختلفة على المستهلك السعودي</w:t>
            </w:r>
            <w:r w:rsidRPr="00E615BE">
              <w:rPr>
                <w:rFonts w:asciiTheme="majorBidi" w:hAnsiTheme="majorBidi" w:cstheme="majorBidi"/>
              </w:rPr>
              <w:t>.</w:t>
            </w:r>
          </w:p>
        </w:tc>
        <w:tc>
          <w:tcPr>
            <w:tcW w:w="0" w:type="auto"/>
          </w:tcPr>
          <w:p w14:paraId="7C8D8DA8"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يركز على تفاعل المستهلك مع القنوات الرقمية وتأثيرها على الشراء</w:t>
            </w:r>
            <w:r w:rsidRPr="00E615BE">
              <w:rPr>
                <w:rFonts w:asciiTheme="majorBidi" w:hAnsiTheme="majorBidi" w:cstheme="majorBidi"/>
              </w:rPr>
              <w:t>.</w:t>
            </w:r>
          </w:p>
        </w:tc>
        <w:tc>
          <w:tcPr>
            <w:tcW w:w="0" w:type="auto"/>
          </w:tcPr>
          <w:p w14:paraId="5D805812"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Pr>
              <w:t>Kannan &amp; Li (2017)</w:t>
            </w:r>
          </w:p>
        </w:tc>
        <w:tc>
          <w:tcPr>
            <w:cnfStyle w:val="000100000000" w:firstRow="0" w:lastRow="0" w:firstColumn="0" w:lastColumn="1" w:oddVBand="0" w:evenVBand="0" w:oddHBand="0" w:evenHBand="0" w:firstRowFirstColumn="0" w:firstRowLastColumn="0" w:lastRowFirstColumn="0" w:lastRowLastColumn="0"/>
            <w:tcW w:w="0" w:type="auto"/>
          </w:tcPr>
          <w:p w14:paraId="1FBF9610"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tl/>
              </w:rPr>
              <w:t>نموذج القنوات المتعددة</w:t>
            </w:r>
          </w:p>
        </w:tc>
      </w:tr>
      <w:tr w:rsidR="00D75DB8" w:rsidRPr="00E615BE" w14:paraId="6A9BEA2B" w14:textId="77777777" w:rsidTr="00ED03A0">
        <w:trPr>
          <w:jc w:val="center"/>
        </w:trPr>
        <w:tc>
          <w:tcPr>
            <w:tcW w:w="0" w:type="auto"/>
            <w:hideMark/>
          </w:tcPr>
          <w:p w14:paraId="7A37B83A"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فهم تفاعل المستهلكين مع أنواع المحتوى المختلفة</w:t>
            </w:r>
            <w:r w:rsidRPr="00E615BE">
              <w:rPr>
                <w:rFonts w:asciiTheme="majorBidi" w:hAnsiTheme="majorBidi" w:cstheme="majorBidi"/>
              </w:rPr>
              <w:t>.</w:t>
            </w:r>
          </w:p>
        </w:tc>
        <w:tc>
          <w:tcPr>
            <w:tcW w:w="0" w:type="auto"/>
          </w:tcPr>
          <w:p w14:paraId="46A38959"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إنشاء محتوى قيم لجذب وتفاعل الجمهور بدلاً من البيع المباشر</w:t>
            </w:r>
            <w:r w:rsidRPr="00E615BE">
              <w:rPr>
                <w:rFonts w:asciiTheme="majorBidi" w:hAnsiTheme="majorBidi" w:cstheme="majorBidi"/>
              </w:rPr>
              <w:t>.</w:t>
            </w:r>
          </w:p>
        </w:tc>
        <w:tc>
          <w:tcPr>
            <w:tcW w:w="0" w:type="auto"/>
          </w:tcPr>
          <w:p w14:paraId="0AD8F3FA"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Pr>
              <w:t>Pulizzi (2012)</w:t>
            </w:r>
          </w:p>
        </w:tc>
        <w:tc>
          <w:tcPr>
            <w:cnfStyle w:val="000100000000" w:firstRow="0" w:lastRow="0" w:firstColumn="0" w:lastColumn="1" w:oddVBand="0" w:evenVBand="0" w:oddHBand="0" w:evenHBand="0" w:firstRowFirstColumn="0" w:firstRowLastColumn="0" w:lastRowFirstColumn="0" w:lastRowLastColumn="0"/>
            <w:tcW w:w="0" w:type="auto"/>
          </w:tcPr>
          <w:p w14:paraId="40146CBA"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tl/>
              </w:rPr>
              <w:t>التسويق بالمحتوى</w:t>
            </w:r>
          </w:p>
        </w:tc>
      </w:tr>
      <w:tr w:rsidR="00D75DB8" w:rsidRPr="00E615BE" w14:paraId="10B07924" w14:textId="77777777" w:rsidTr="00ED03A0">
        <w:trPr>
          <w:cnfStyle w:val="000000100000" w:firstRow="0" w:lastRow="0" w:firstColumn="0" w:lastColumn="0" w:oddVBand="0" w:evenVBand="0" w:oddHBand="1" w:evenHBand="0" w:firstRowFirstColumn="0" w:firstRowLastColumn="0" w:lastRowFirstColumn="0" w:lastRowLastColumn="0"/>
          <w:jc w:val="center"/>
        </w:trPr>
        <w:tc>
          <w:tcPr>
            <w:tcW w:w="0" w:type="auto"/>
            <w:hideMark/>
          </w:tcPr>
          <w:p w14:paraId="7A736236"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تحليل تأثير الثقافة السعودية على استجابة المستهلك</w:t>
            </w:r>
            <w:r w:rsidRPr="00E615BE">
              <w:rPr>
                <w:rFonts w:asciiTheme="majorBidi" w:hAnsiTheme="majorBidi" w:cstheme="majorBidi"/>
              </w:rPr>
              <w:t>.</w:t>
            </w:r>
          </w:p>
        </w:tc>
        <w:tc>
          <w:tcPr>
            <w:tcW w:w="0" w:type="auto"/>
          </w:tcPr>
          <w:p w14:paraId="378BB5B7"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يعتمد على أبعاد ثقافية لفهم تأثير الثقافة على سلوك المستهلك</w:t>
            </w:r>
            <w:r w:rsidRPr="00E615BE">
              <w:rPr>
                <w:rFonts w:asciiTheme="majorBidi" w:hAnsiTheme="majorBidi" w:cstheme="majorBidi"/>
              </w:rPr>
              <w:t>.</w:t>
            </w:r>
          </w:p>
        </w:tc>
        <w:tc>
          <w:tcPr>
            <w:tcW w:w="0" w:type="auto"/>
          </w:tcPr>
          <w:p w14:paraId="05C71051"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Pr>
              <w:t>Hofstede (2001)</w:t>
            </w:r>
          </w:p>
        </w:tc>
        <w:tc>
          <w:tcPr>
            <w:cnfStyle w:val="000100000000" w:firstRow="0" w:lastRow="0" w:firstColumn="0" w:lastColumn="1" w:oddVBand="0" w:evenVBand="0" w:oddHBand="0" w:evenHBand="0" w:firstRowFirstColumn="0" w:firstRowLastColumn="0" w:lastRowFirstColumn="0" w:lastRowLastColumn="0"/>
            <w:tcW w:w="0" w:type="auto"/>
          </w:tcPr>
          <w:p w14:paraId="40C996F1"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tl/>
              </w:rPr>
              <w:t>سلوك المستهلك الثقافي</w:t>
            </w:r>
          </w:p>
        </w:tc>
      </w:tr>
      <w:tr w:rsidR="00D75DB8" w:rsidRPr="00E615BE" w14:paraId="38DF23E8" w14:textId="77777777" w:rsidTr="00ED03A0">
        <w:trPr>
          <w:jc w:val="center"/>
        </w:trPr>
        <w:tc>
          <w:tcPr>
            <w:tcW w:w="0" w:type="auto"/>
            <w:hideMark/>
          </w:tcPr>
          <w:p w14:paraId="5D240888"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تحليل تأثير التسويق الرقمي على مراحل عملية الشراء</w:t>
            </w:r>
            <w:r w:rsidRPr="00E615BE">
              <w:rPr>
                <w:rFonts w:asciiTheme="majorBidi" w:hAnsiTheme="majorBidi" w:cstheme="majorBidi"/>
              </w:rPr>
              <w:t>.</w:t>
            </w:r>
          </w:p>
        </w:tc>
        <w:tc>
          <w:tcPr>
            <w:tcW w:w="0" w:type="auto"/>
          </w:tcPr>
          <w:p w14:paraId="4A683AEC" w14:textId="77777777" w:rsidR="00D75DB8" w:rsidRPr="00E615BE" w:rsidRDefault="00D75DB8" w:rsidP="004330CB">
            <w:pPr>
              <w:jc w:val="both"/>
              <w:rPr>
                <w:rFonts w:asciiTheme="majorBidi" w:hAnsiTheme="majorBidi" w:cstheme="majorBidi"/>
              </w:rPr>
            </w:pPr>
            <w:r w:rsidRPr="00E615BE">
              <w:rPr>
                <w:rFonts w:asciiTheme="majorBidi" w:hAnsiTheme="majorBidi" w:cstheme="majorBidi"/>
                <w:rtl/>
              </w:rPr>
              <w:t>يصف مراحل الشراء (الانتباه، الاهتمام، الرغبة، العمل) في البيئة الرقمية</w:t>
            </w:r>
            <w:r w:rsidRPr="00E615BE">
              <w:rPr>
                <w:rFonts w:asciiTheme="majorBidi" w:hAnsiTheme="majorBidi" w:cstheme="majorBidi"/>
              </w:rPr>
              <w:t>.</w:t>
            </w:r>
          </w:p>
        </w:tc>
        <w:tc>
          <w:tcPr>
            <w:tcW w:w="0" w:type="auto"/>
          </w:tcPr>
          <w:p w14:paraId="1BA950B2"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Pr>
              <w:t xml:space="preserve">Ghose &amp; </w:t>
            </w:r>
            <w:proofErr w:type="spellStart"/>
            <w:r w:rsidRPr="00E615BE">
              <w:rPr>
                <w:rFonts w:asciiTheme="majorBidi" w:hAnsiTheme="majorBidi" w:cstheme="majorBidi"/>
              </w:rPr>
              <w:t>Todri</w:t>
            </w:r>
            <w:proofErr w:type="spellEnd"/>
            <w:r w:rsidRPr="00E615BE">
              <w:rPr>
                <w:rFonts w:asciiTheme="majorBidi" w:hAnsiTheme="majorBidi" w:cstheme="majorBidi"/>
              </w:rPr>
              <w:t xml:space="preserve"> (2016)</w:t>
            </w:r>
          </w:p>
        </w:tc>
        <w:tc>
          <w:tcPr>
            <w:cnfStyle w:val="000100000000" w:firstRow="0" w:lastRow="0" w:firstColumn="0" w:lastColumn="1" w:oddVBand="0" w:evenVBand="0" w:oddHBand="0" w:evenHBand="0" w:firstRowFirstColumn="0" w:firstRowLastColumn="0" w:lastRowFirstColumn="0" w:lastRowLastColumn="0"/>
            <w:tcW w:w="0" w:type="auto"/>
          </w:tcPr>
          <w:p w14:paraId="498971CA" w14:textId="77777777" w:rsidR="00D75DB8" w:rsidRPr="00E615BE" w:rsidRDefault="00D75DB8" w:rsidP="004330CB">
            <w:pPr>
              <w:jc w:val="both"/>
              <w:rPr>
                <w:rFonts w:asciiTheme="majorBidi" w:hAnsiTheme="majorBidi" w:cstheme="majorBidi"/>
                <w:rtl/>
              </w:rPr>
            </w:pPr>
            <w:r w:rsidRPr="00E615BE">
              <w:rPr>
                <w:rFonts w:asciiTheme="majorBidi" w:hAnsiTheme="majorBidi" w:cstheme="majorBidi"/>
                <w:rtl/>
              </w:rPr>
              <w:t>نموذج</w:t>
            </w:r>
            <w:r w:rsidRPr="00E615BE">
              <w:rPr>
                <w:rFonts w:asciiTheme="majorBidi" w:hAnsiTheme="majorBidi" w:cstheme="majorBidi"/>
              </w:rPr>
              <w:t xml:space="preserve"> AIDA </w:t>
            </w:r>
            <w:r w:rsidRPr="00E615BE">
              <w:rPr>
                <w:rFonts w:asciiTheme="majorBidi" w:hAnsiTheme="majorBidi" w:cstheme="majorBidi"/>
                <w:rtl/>
              </w:rPr>
              <w:t>المعدل للتسويق الرقمي</w:t>
            </w:r>
          </w:p>
        </w:tc>
      </w:tr>
    </w:tbl>
    <w:p w14:paraId="637146BB" w14:textId="77777777" w:rsidR="00D75DB8" w:rsidRPr="00E615BE" w:rsidRDefault="00D75DB8" w:rsidP="004330CB">
      <w:pPr>
        <w:jc w:val="both"/>
        <w:rPr>
          <w:rFonts w:asciiTheme="majorBidi" w:hAnsiTheme="majorBidi" w:cstheme="majorBidi"/>
        </w:rPr>
      </w:pPr>
    </w:p>
    <w:p w14:paraId="0BB370C5" w14:textId="77777777" w:rsidR="00D75DB8" w:rsidRPr="00E615BE" w:rsidRDefault="00D75DB8" w:rsidP="004330CB">
      <w:pPr>
        <w:pStyle w:val="NormalWeb"/>
        <w:bidi/>
        <w:jc w:val="both"/>
        <w:rPr>
          <w:rFonts w:asciiTheme="majorBidi" w:hAnsiTheme="majorBidi" w:cstheme="majorBidi"/>
        </w:rPr>
      </w:pPr>
      <w:r w:rsidRPr="00E615BE">
        <w:rPr>
          <w:rFonts w:asciiTheme="majorBidi" w:hAnsiTheme="majorBidi" w:cstheme="majorBidi"/>
          <w:rtl/>
        </w:rPr>
        <w:t>تعتمد النظرية العلمية المتبعة في إعداد البحث على أربعة نماذج رئيسية: نموذج القنوات المتعددة</w:t>
      </w:r>
      <w:r w:rsidRPr="00E615BE">
        <w:rPr>
          <w:rFonts w:asciiTheme="majorBidi" w:hAnsiTheme="majorBidi" w:cstheme="majorBidi"/>
        </w:rPr>
        <w:t xml:space="preserve"> (Kannan &amp; Li, 2017)</w:t>
      </w:r>
      <w:r w:rsidRPr="00E615BE">
        <w:rPr>
          <w:rFonts w:asciiTheme="majorBidi" w:hAnsiTheme="majorBidi" w:cstheme="majorBidi"/>
          <w:rtl/>
        </w:rPr>
        <w:t>، التسويق بالمحتوى</w:t>
      </w:r>
      <w:r w:rsidRPr="00E615BE">
        <w:rPr>
          <w:rFonts w:asciiTheme="majorBidi" w:hAnsiTheme="majorBidi" w:cstheme="majorBidi"/>
        </w:rPr>
        <w:t xml:space="preserve"> (Pulizzi, 2012)</w:t>
      </w:r>
      <w:r w:rsidRPr="00E615BE">
        <w:rPr>
          <w:rFonts w:asciiTheme="majorBidi" w:hAnsiTheme="majorBidi" w:cstheme="majorBidi"/>
          <w:rtl/>
        </w:rPr>
        <w:t>، سلوك المستهلك الثقافي</w:t>
      </w:r>
      <w:r w:rsidRPr="00E615BE">
        <w:rPr>
          <w:rFonts w:asciiTheme="majorBidi" w:hAnsiTheme="majorBidi" w:cstheme="majorBidi"/>
        </w:rPr>
        <w:t xml:space="preserve"> (Hofstede, 2001)</w:t>
      </w:r>
      <w:r w:rsidRPr="00E615BE">
        <w:rPr>
          <w:rFonts w:asciiTheme="majorBidi" w:hAnsiTheme="majorBidi" w:cstheme="majorBidi"/>
          <w:rtl/>
        </w:rPr>
        <w:t>، ونموذج</w:t>
      </w:r>
      <w:r w:rsidRPr="00E615BE">
        <w:rPr>
          <w:rFonts w:asciiTheme="majorBidi" w:hAnsiTheme="majorBidi" w:cstheme="majorBidi"/>
        </w:rPr>
        <w:t xml:space="preserve"> AIDA </w:t>
      </w:r>
      <w:r w:rsidRPr="00E615BE">
        <w:rPr>
          <w:rFonts w:asciiTheme="majorBidi" w:hAnsiTheme="majorBidi" w:cstheme="majorBidi"/>
          <w:rtl/>
        </w:rPr>
        <w:t>المعدل للتسويق الرقمي</w:t>
      </w:r>
      <w:r w:rsidRPr="00E615BE">
        <w:rPr>
          <w:rFonts w:asciiTheme="majorBidi" w:hAnsiTheme="majorBidi" w:cstheme="majorBidi"/>
        </w:rPr>
        <w:t xml:space="preserve"> (Ghose &amp; </w:t>
      </w:r>
      <w:proofErr w:type="spellStart"/>
      <w:r w:rsidRPr="00E615BE">
        <w:rPr>
          <w:rFonts w:asciiTheme="majorBidi" w:hAnsiTheme="majorBidi" w:cstheme="majorBidi"/>
        </w:rPr>
        <w:t>Todri</w:t>
      </w:r>
      <w:proofErr w:type="spellEnd"/>
      <w:r w:rsidRPr="00E615BE">
        <w:rPr>
          <w:rFonts w:asciiTheme="majorBidi" w:hAnsiTheme="majorBidi" w:cstheme="majorBidi"/>
        </w:rPr>
        <w:t xml:space="preserve">, 2016). </w:t>
      </w:r>
      <w:r w:rsidRPr="00E615BE">
        <w:rPr>
          <w:rFonts w:asciiTheme="majorBidi" w:hAnsiTheme="majorBidi" w:cstheme="majorBidi"/>
          <w:rtl/>
        </w:rPr>
        <w:t>توفر هذه النماذج إطارًا نظريًا شاملاً يساعد في تحليل تأثير التسويق الرقمي على سلوك المستهلك السعودي، مع مراعاة الخصائص الثقافية والاجتماعية المحلية. يُعد هذا النهج علميًا ومنهجيًا، ويُسهم في تقديم رؤى عملية للشركات لتحسين استراتيجياتها التسويقية في السوق السعودي</w:t>
      </w:r>
      <w:r w:rsidRPr="00E615BE">
        <w:rPr>
          <w:rFonts w:asciiTheme="majorBidi" w:hAnsiTheme="majorBidi" w:cstheme="majorBidi"/>
        </w:rPr>
        <w:t>.</w:t>
      </w:r>
    </w:p>
    <w:p w14:paraId="71B101B8" w14:textId="5A2C6973" w:rsidR="00D75DB8" w:rsidRDefault="00D75DB8" w:rsidP="004330CB">
      <w:pPr>
        <w:pStyle w:val="NormalWeb"/>
        <w:bidi/>
        <w:rPr>
          <w:rFonts w:asciiTheme="majorBidi" w:hAnsiTheme="majorBidi" w:cstheme="majorBidi"/>
          <w:rtl/>
        </w:rPr>
      </w:pPr>
    </w:p>
    <w:p w14:paraId="74D64999" w14:textId="77777777" w:rsidR="00D75DB8" w:rsidRDefault="00D75DB8" w:rsidP="004330CB">
      <w:pPr>
        <w:pStyle w:val="NormalWeb"/>
        <w:bidi/>
        <w:rPr>
          <w:rFonts w:asciiTheme="majorBidi" w:hAnsiTheme="majorBidi" w:cstheme="majorBidi"/>
          <w:rtl/>
        </w:rPr>
      </w:pPr>
    </w:p>
    <w:p w14:paraId="2BEAF56C" w14:textId="6FD60367" w:rsidR="00D75DB8" w:rsidRDefault="00D75DB8" w:rsidP="004330CB">
      <w:pPr>
        <w:pStyle w:val="NormalWeb"/>
        <w:bidi/>
        <w:rPr>
          <w:rFonts w:asciiTheme="majorBidi" w:hAnsiTheme="majorBidi" w:cstheme="majorBidi"/>
          <w:rtl/>
        </w:rPr>
      </w:pPr>
    </w:p>
    <w:p w14:paraId="004D7817" w14:textId="3704AC99" w:rsidR="00D75DB8" w:rsidRDefault="00D75DB8" w:rsidP="004330CB">
      <w:pPr>
        <w:pStyle w:val="NormalWeb"/>
        <w:bidi/>
        <w:rPr>
          <w:rFonts w:asciiTheme="majorBidi" w:hAnsiTheme="majorBidi" w:cstheme="majorBidi"/>
          <w:rtl/>
        </w:rPr>
      </w:pPr>
    </w:p>
    <w:p w14:paraId="495E43CC" w14:textId="405BC5A5" w:rsidR="00D75DB8" w:rsidRDefault="00D75DB8" w:rsidP="004330CB">
      <w:pPr>
        <w:pStyle w:val="NormalWeb"/>
        <w:bidi/>
        <w:rPr>
          <w:rFonts w:asciiTheme="majorBidi" w:hAnsiTheme="majorBidi" w:cstheme="majorBidi"/>
          <w:rtl/>
        </w:rPr>
      </w:pPr>
    </w:p>
    <w:p w14:paraId="1BBA314C" w14:textId="5101E8BB" w:rsidR="00D75DB8" w:rsidRDefault="00D75DB8" w:rsidP="004330CB">
      <w:pPr>
        <w:pStyle w:val="NormalWeb"/>
        <w:bidi/>
        <w:rPr>
          <w:rFonts w:asciiTheme="majorBidi" w:hAnsiTheme="majorBidi" w:cstheme="majorBidi"/>
          <w:rtl/>
        </w:rPr>
      </w:pPr>
    </w:p>
    <w:p w14:paraId="514A29A5" w14:textId="252C855F" w:rsidR="00D75DB8" w:rsidRDefault="00D75DB8" w:rsidP="004330CB">
      <w:pPr>
        <w:pStyle w:val="NormalWeb"/>
        <w:bidi/>
        <w:rPr>
          <w:rFonts w:asciiTheme="majorBidi" w:hAnsiTheme="majorBidi" w:cstheme="majorBidi"/>
          <w:rtl/>
        </w:rPr>
      </w:pPr>
    </w:p>
    <w:p w14:paraId="38054C9A" w14:textId="1AD2A7E6" w:rsidR="00D75DB8" w:rsidRDefault="00D75DB8" w:rsidP="004330CB">
      <w:pPr>
        <w:pStyle w:val="NormalWeb"/>
        <w:bidi/>
        <w:rPr>
          <w:rFonts w:asciiTheme="majorBidi" w:hAnsiTheme="majorBidi" w:cstheme="majorBidi"/>
          <w:rtl/>
        </w:rPr>
      </w:pPr>
    </w:p>
    <w:p w14:paraId="65547992" w14:textId="33693470" w:rsidR="00D75DB8" w:rsidRDefault="00D75DB8" w:rsidP="004330CB">
      <w:pPr>
        <w:pStyle w:val="NormalWeb"/>
        <w:bidi/>
        <w:rPr>
          <w:rFonts w:asciiTheme="majorBidi" w:hAnsiTheme="majorBidi" w:cstheme="majorBidi"/>
          <w:rtl/>
        </w:rPr>
      </w:pPr>
    </w:p>
    <w:p w14:paraId="660D73B8" w14:textId="2D1D3B2D" w:rsidR="00ED03A0" w:rsidRDefault="00ED03A0" w:rsidP="004330CB">
      <w:pPr>
        <w:pStyle w:val="NormalWeb"/>
        <w:bidi/>
        <w:rPr>
          <w:rFonts w:asciiTheme="majorBidi" w:hAnsiTheme="majorBidi" w:cstheme="majorBidi"/>
          <w:rtl/>
        </w:rPr>
      </w:pPr>
    </w:p>
    <w:p w14:paraId="55740550" w14:textId="1E3C0BCA" w:rsidR="00ED03A0" w:rsidRDefault="00516112" w:rsidP="004330CB">
      <w:pPr>
        <w:pStyle w:val="NormalWeb"/>
        <w:bidi/>
        <w:rPr>
          <w:rFonts w:asciiTheme="majorBidi" w:hAnsiTheme="majorBidi" w:cstheme="majorBidi"/>
          <w:rtl/>
        </w:rPr>
      </w:pPr>
      <w:r>
        <w:rPr>
          <w:noProof/>
        </w:rPr>
        <mc:AlternateContent>
          <mc:Choice Requires="wps">
            <w:drawing>
              <wp:anchor distT="0" distB="0" distL="114300" distR="114300" simplePos="0" relativeHeight="251664384" behindDoc="0" locked="0" layoutInCell="1" allowOverlap="1" wp14:anchorId="6EFA2D67" wp14:editId="009D0D5E">
                <wp:simplePos x="0" y="0"/>
                <wp:positionH relativeFrom="margin">
                  <wp:align>center</wp:align>
                </wp:positionH>
                <wp:positionV relativeFrom="paragraph">
                  <wp:posOffset>200660</wp:posOffset>
                </wp:positionV>
                <wp:extent cx="3681095" cy="2093495"/>
                <wp:effectExtent l="0" t="0" r="0" b="2540"/>
                <wp:wrapNone/>
                <wp:docPr id="3" name="Text Box 3"/>
                <wp:cNvGraphicFramePr/>
                <a:graphic xmlns:a="http://schemas.openxmlformats.org/drawingml/2006/main">
                  <a:graphicData uri="http://schemas.microsoft.com/office/word/2010/wordprocessingShape">
                    <wps:wsp>
                      <wps:cNvSpPr txBox="1"/>
                      <wps:spPr>
                        <a:xfrm>
                          <a:off x="0" y="0"/>
                          <a:ext cx="3681095" cy="2093495"/>
                        </a:xfrm>
                        <a:prstGeom prst="rect">
                          <a:avLst/>
                        </a:prstGeom>
                        <a:noFill/>
                        <a:ln>
                          <a:noFill/>
                        </a:ln>
                      </wps:spPr>
                      <wps:txbx>
                        <w:txbxContent>
                          <w:p w14:paraId="3BD0F1EE" w14:textId="3200488C" w:rsidR="003E54D7" w:rsidRPr="00D75DB8" w:rsidRDefault="003E54D7" w:rsidP="00655E1C">
                            <w:pPr>
                              <w:pStyle w:val="Heading1"/>
                              <w:jc w:val="center"/>
                              <w:rPr>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214552784"/>
                            <w:r w:rsidRPr="00D75DB8">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r>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5DB8">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bookmarkEnd w:id="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A2D67" id="Text Box 3" o:spid="_x0000_s1027" type="#_x0000_t202" style="position:absolute;left:0;text-align:left;margin-left:0;margin-top:15.8pt;width:289.85pt;height:164.8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" filled="f" stroked="f">
                <v:textbox>
                  <w:txbxContent>
                    <w:p w14:paraId="3BD0F1EE" w14:textId="3200488C" w:rsidR="003E54D7" w:rsidRPr="00D75DB8" w:rsidRDefault="003E54D7" w:rsidP="00655E1C">
                      <w:pPr>
                        <w:pStyle w:val="Heading1"/>
                        <w:jc w:val="center"/>
                        <w:rPr>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14552784"/>
                      <w:r w:rsidRPr="00D75DB8">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r>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5DB8">
                        <w:rPr>
                          <w:rFonts w:hint="cs"/>
                          <w:b/>
                          <w:b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bookmarkEnd w:id="33"/>
                    </w:p>
                  </w:txbxContent>
                </v:textbox>
                <w10:wrap anchorx="margin"/>
              </v:shape>
            </w:pict>
          </mc:Fallback>
        </mc:AlternateContent>
      </w:r>
    </w:p>
    <w:p w14:paraId="53468E71" w14:textId="54D36DE0" w:rsidR="00D75DB8" w:rsidRDefault="00D75DB8" w:rsidP="004330CB">
      <w:pPr>
        <w:pStyle w:val="NormalWeb"/>
        <w:bidi/>
        <w:rPr>
          <w:rFonts w:asciiTheme="majorBidi" w:hAnsiTheme="majorBidi" w:cstheme="majorBidi"/>
          <w:rtl/>
        </w:rPr>
      </w:pPr>
    </w:p>
    <w:p w14:paraId="4E2B08A2" w14:textId="7AB2D03C" w:rsidR="00D75DB8" w:rsidRDefault="00D75DB8" w:rsidP="004330CB">
      <w:pPr>
        <w:pStyle w:val="NormalWeb"/>
        <w:bidi/>
        <w:rPr>
          <w:rFonts w:asciiTheme="majorBidi" w:hAnsiTheme="majorBidi" w:cstheme="majorBidi"/>
          <w:rtl/>
        </w:rPr>
      </w:pPr>
    </w:p>
    <w:p w14:paraId="19FADE9C" w14:textId="4D401128" w:rsidR="00D75DB8" w:rsidRDefault="00D75DB8" w:rsidP="004330CB">
      <w:pPr>
        <w:pStyle w:val="NormalWeb"/>
        <w:bidi/>
        <w:rPr>
          <w:rFonts w:asciiTheme="majorBidi" w:hAnsiTheme="majorBidi" w:cstheme="majorBidi"/>
          <w:rtl/>
        </w:rPr>
      </w:pPr>
    </w:p>
    <w:p w14:paraId="11968360" w14:textId="563AAB67" w:rsidR="00D75DB8" w:rsidRDefault="00D75DB8" w:rsidP="004330CB">
      <w:pPr>
        <w:pStyle w:val="NormalWeb"/>
        <w:bidi/>
        <w:rPr>
          <w:rFonts w:asciiTheme="majorBidi" w:hAnsiTheme="majorBidi" w:cstheme="majorBidi"/>
          <w:rtl/>
        </w:rPr>
      </w:pPr>
    </w:p>
    <w:p w14:paraId="23CE6ABB" w14:textId="2589C948" w:rsidR="00D75DB8" w:rsidRDefault="00D75DB8" w:rsidP="004330CB">
      <w:pPr>
        <w:pStyle w:val="NormalWeb"/>
        <w:bidi/>
        <w:rPr>
          <w:rFonts w:asciiTheme="majorBidi" w:hAnsiTheme="majorBidi" w:cstheme="majorBidi"/>
          <w:rtl/>
        </w:rPr>
      </w:pPr>
    </w:p>
    <w:p w14:paraId="202EC917" w14:textId="35D601C6" w:rsidR="00D75DB8" w:rsidRDefault="00D75DB8" w:rsidP="004330CB">
      <w:pPr>
        <w:pStyle w:val="NormalWeb"/>
        <w:bidi/>
        <w:rPr>
          <w:rFonts w:asciiTheme="majorBidi" w:hAnsiTheme="majorBidi" w:cstheme="majorBidi"/>
          <w:rtl/>
        </w:rPr>
      </w:pPr>
    </w:p>
    <w:p w14:paraId="1BC5BDC3" w14:textId="37598B74" w:rsidR="00D75DB8" w:rsidRDefault="00D75DB8" w:rsidP="004330CB">
      <w:pPr>
        <w:pStyle w:val="NormalWeb"/>
        <w:bidi/>
        <w:rPr>
          <w:rFonts w:asciiTheme="majorBidi" w:hAnsiTheme="majorBidi" w:cstheme="majorBidi"/>
          <w:rtl/>
        </w:rPr>
      </w:pPr>
    </w:p>
    <w:p w14:paraId="7FA79BC9" w14:textId="3C3E6FDB" w:rsidR="00D75DB8" w:rsidRDefault="00D75DB8" w:rsidP="004330CB">
      <w:pPr>
        <w:pStyle w:val="NormalWeb"/>
        <w:bidi/>
        <w:rPr>
          <w:rFonts w:asciiTheme="majorBidi" w:hAnsiTheme="majorBidi" w:cstheme="majorBidi"/>
          <w:rtl/>
        </w:rPr>
      </w:pPr>
    </w:p>
    <w:p w14:paraId="7BBDA555" w14:textId="50368725" w:rsidR="00D75DB8" w:rsidRDefault="00D75DB8" w:rsidP="004330CB">
      <w:pPr>
        <w:pStyle w:val="NormalWeb"/>
        <w:bidi/>
        <w:rPr>
          <w:rFonts w:asciiTheme="majorBidi" w:hAnsiTheme="majorBidi" w:cstheme="majorBidi"/>
          <w:rtl/>
        </w:rPr>
      </w:pPr>
    </w:p>
    <w:p w14:paraId="0A579701" w14:textId="0ADB6846" w:rsidR="00D75DB8" w:rsidRDefault="00D75DB8" w:rsidP="004330CB">
      <w:pPr>
        <w:pStyle w:val="NormalWeb"/>
        <w:bidi/>
        <w:rPr>
          <w:rFonts w:asciiTheme="majorBidi" w:hAnsiTheme="majorBidi" w:cstheme="majorBidi"/>
          <w:rtl/>
        </w:rPr>
      </w:pPr>
    </w:p>
    <w:p w14:paraId="49908ACD" w14:textId="6A6E06F3" w:rsidR="00D75DB8" w:rsidRDefault="00D75DB8" w:rsidP="004330CB">
      <w:pPr>
        <w:pStyle w:val="NormalWeb"/>
        <w:bidi/>
        <w:rPr>
          <w:rFonts w:asciiTheme="majorBidi" w:hAnsiTheme="majorBidi" w:cstheme="majorBidi"/>
          <w:rtl/>
        </w:rPr>
      </w:pPr>
    </w:p>
    <w:p w14:paraId="62F0F076" w14:textId="1BAF1C57" w:rsidR="00D75DB8" w:rsidRDefault="00D75DB8" w:rsidP="004330CB">
      <w:pPr>
        <w:pStyle w:val="NormalWeb"/>
        <w:bidi/>
        <w:rPr>
          <w:rFonts w:asciiTheme="majorBidi" w:hAnsiTheme="majorBidi" w:cstheme="majorBidi"/>
          <w:rtl/>
        </w:rPr>
      </w:pPr>
    </w:p>
    <w:p w14:paraId="20CB46E6" w14:textId="5EFCB157" w:rsidR="00D75DB8" w:rsidRDefault="00D75DB8" w:rsidP="004330CB">
      <w:pPr>
        <w:pStyle w:val="NormalWeb"/>
        <w:bidi/>
        <w:rPr>
          <w:rFonts w:asciiTheme="majorBidi" w:hAnsiTheme="majorBidi" w:cstheme="majorBidi"/>
          <w:rtl/>
        </w:rPr>
      </w:pPr>
    </w:p>
    <w:p w14:paraId="1F2C4A4C" w14:textId="012B0A79" w:rsidR="00ED03A0" w:rsidRDefault="00ED03A0" w:rsidP="004330CB">
      <w:pPr>
        <w:pStyle w:val="NormalWeb"/>
        <w:bidi/>
        <w:rPr>
          <w:rFonts w:asciiTheme="majorBidi" w:hAnsiTheme="majorBidi" w:cstheme="majorBidi"/>
          <w:rtl/>
        </w:rPr>
      </w:pPr>
    </w:p>
    <w:p w14:paraId="6B3D74A8" w14:textId="2FB153C9" w:rsidR="00ED03A0" w:rsidRDefault="00ED03A0" w:rsidP="004330CB">
      <w:pPr>
        <w:pStyle w:val="NormalWeb"/>
        <w:bidi/>
        <w:rPr>
          <w:rFonts w:asciiTheme="majorBidi" w:hAnsiTheme="majorBidi" w:cstheme="majorBidi"/>
          <w:rtl/>
        </w:rPr>
      </w:pPr>
    </w:p>
    <w:p w14:paraId="180E6E5C" w14:textId="647D86F7" w:rsidR="00D75DB8" w:rsidRPr="00D75DB8" w:rsidRDefault="00D75DB8" w:rsidP="004330CB">
      <w:pPr>
        <w:pStyle w:val="Heading1"/>
        <w:rPr>
          <w:b/>
          <w:bCs/>
          <w:sz w:val="40"/>
          <w:szCs w:val="40"/>
          <w:rtl/>
        </w:rPr>
      </w:pPr>
      <w:bookmarkStart w:id="34" w:name="_Toc214552785"/>
      <w:r w:rsidRPr="00D75DB8">
        <w:rPr>
          <w:rFonts w:hint="cs"/>
          <w:b/>
          <w:bCs/>
          <w:sz w:val="40"/>
          <w:szCs w:val="40"/>
          <w:rtl/>
        </w:rPr>
        <w:lastRenderedPageBreak/>
        <w:t>مقدمة</w:t>
      </w:r>
      <w:bookmarkEnd w:id="34"/>
      <w:r w:rsidRPr="00D75DB8">
        <w:rPr>
          <w:rFonts w:hint="cs"/>
          <w:b/>
          <w:bCs/>
          <w:sz w:val="40"/>
          <w:szCs w:val="40"/>
          <w:rtl/>
        </w:rPr>
        <w:t xml:space="preserve"> </w:t>
      </w:r>
    </w:p>
    <w:p w14:paraId="3A035EB5" w14:textId="36167EE2" w:rsidR="00F4405E" w:rsidRPr="00D75DB8" w:rsidRDefault="00F4405E" w:rsidP="004330CB">
      <w:pPr>
        <w:pStyle w:val="Heading2"/>
        <w:bidi/>
      </w:pPr>
      <w:bookmarkStart w:id="35" w:name="_Toc214529581"/>
      <w:bookmarkStart w:id="36" w:name="_Toc214552786"/>
      <w:r w:rsidRPr="00D75DB8">
        <w:rPr>
          <w:rtl/>
        </w:rPr>
        <w:t>السياق السعودي</w:t>
      </w:r>
      <w:bookmarkEnd w:id="35"/>
      <w:bookmarkEnd w:id="36"/>
    </w:p>
    <w:p w14:paraId="2E551122" w14:textId="77777777" w:rsidR="00F4405E" w:rsidRDefault="00F4405E" w:rsidP="004330CB">
      <w:pPr>
        <w:pStyle w:val="NormalWeb"/>
        <w:bidi/>
      </w:pPr>
      <w:r>
        <w:rPr>
          <w:rtl/>
        </w:rPr>
        <w:t>تُعتبر المملكة العربية السعودية بيئةٍ فريدة لدراسة أثر التسويق الرقمي لعدة أسباب: النمو الرقمي السريع، ارتفاع معدلات اختراق الإنترنت، وتوسع التجارة الإلكترونية. مؤشرات مختصرة توضح ذلك</w:t>
      </w:r>
      <w:r>
        <w:t>:</w:t>
      </w:r>
    </w:p>
    <w:p w14:paraId="107F14DB" w14:textId="77777777" w:rsidR="00F4405E" w:rsidRDefault="00F4405E" w:rsidP="002120CC">
      <w:pPr>
        <w:pStyle w:val="NormalWeb"/>
        <w:numPr>
          <w:ilvl w:val="0"/>
          <w:numId w:val="28"/>
        </w:numPr>
        <w:bidi/>
      </w:pPr>
      <w:r>
        <w:rPr>
          <w:rtl/>
        </w:rPr>
        <w:t xml:space="preserve">بلغ عدد مستخدمي الإنترنت في السعودية نحو </w:t>
      </w:r>
      <w:r>
        <w:rPr>
          <w:rStyle w:val="Strong"/>
        </w:rPr>
        <w:t xml:space="preserve">36.84 </w:t>
      </w:r>
      <w:r>
        <w:rPr>
          <w:rStyle w:val="Strong"/>
          <w:rtl/>
        </w:rPr>
        <w:t>مليون مستخدم</w:t>
      </w:r>
      <w:r>
        <w:rPr>
          <w:rtl/>
        </w:rPr>
        <w:t xml:space="preserve"> مطلع 2024، أي ما يقارب </w:t>
      </w:r>
      <w:r>
        <w:rPr>
          <w:rStyle w:val="Strong"/>
        </w:rPr>
        <w:t>99.0%</w:t>
      </w:r>
      <w:r>
        <w:t xml:space="preserve"> </w:t>
      </w:r>
      <w:r>
        <w:rPr>
          <w:rtl/>
        </w:rPr>
        <w:t>نفاذ رقمي</w:t>
      </w:r>
      <w:r>
        <w:t>.</w:t>
      </w:r>
    </w:p>
    <w:p w14:paraId="764FBE51" w14:textId="77777777" w:rsidR="00F4405E" w:rsidRDefault="00F4405E" w:rsidP="002120CC">
      <w:pPr>
        <w:pStyle w:val="NormalWeb"/>
        <w:numPr>
          <w:ilvl w:val="0"/>
          <w:numId w:val="28"/>
        </w:numPr>
        <w:bidi/>
      </w:pPr>
      <w:r>
        <w:rPr>
          <w:rtl/>
        </w:rPr>
        <w:t xml:space="preserve">تشير مسوحات ميدانية إلى أن نحو </w:t>
      </w:r>
      <w:r>
        <w:rPr>
          <w:rStyle w:val="Strong"/>
        </w:rPr>
        <w:t>88%</w:t>
      </w:r>
      <w:r>
        <w:t xml:space="preserve"> </w:t>
      </w:r>
      <w:r>
        <w:rPr>
          <w:rtl/>
        </w:rPr>
        <w:t>من العينة باشروا الشراء عبر الإنترنت خلال ستة أشهر في بعض المسوحات المختارة</w:t>
      </w:r>
      <w:r>
        <w:t>.</w:t>
      </w:r>
    </w:p>
    <w:p w14:paraId="6C45226F" w14:textId="4F99B86F" w:rsidR="00F4405E" w:rsidRDefault="00F4405E" w:rsidP="002120CC">
      <w:pPr>
        <w:pStyle w:val="NormalWeb"/>
        <w:numPr>
          <w:ilvl w:val="0"/>
          <w:numId w:val="28"/>
        </w:numPr>
        <w:bidi/>
      </w:pPr>
      <w:r>
        <w:rPr>
          <w:rtl/>
        </w:rPr>
        <w:t xml:space="preserve">قيمة المدفوعات المسجلة عبر شبكة «مدى» في 2024 قُدِّرت بحوالي </w:t>
      </w:r>
      <w:r>
        <w:rPr>
          <w:rStyle w:val="Strong"/>
        </w:rPr>
        <w:t xml:space="preserve">197.42 </w:t>
      </w:r>
      <w:r>
        <w:rPr>
          <w:rStyle w:val="Strong"/>
          <w:rtl/>
        </w:rPr>
        <w:t>مليار ريال سعودي</w:t>
      </w:r>
      <w:r>
        <w:rPr>
          <w:rtl/>
        </w:rPr>
        <w:t xml:space="preserve"> </w:t>
      </w:r>
      <w:r>
        <w:t>≈ 52.6</w:t>
      </w:r>
      <w:r>
        <w:rPr>
          <w:rtl/>
        </w:rPr>
        <w:t xml:space="preserve"> مليار دولار، فيما تورد تقديرات أوسع سوق التجارة الإلكترونية بما يقارب </w:t>
      </w:r>
      <w:r>
        <w:rPr>
          <w:rStyle w:val="Strong"/>
        </w:rPr>
        <w:t xml:space="preserve">≈ 56.2 </w:t>
      </w:r>
      <w:r>
        <w:rPr>
          <w:rStyle w:val="Strong"/>
          <w:rtl/>
        </w:rPr>
        <w:t>مليار دولار</w:t>
      </w:r>
      <w:r>
        <w:rPr>
          <w:rtl/>
        </w:rPr>
        <w:t xml:space="preserve"> </w:t>
      </w:r>
      <w:r>
        <w:rPr>
          <w:rFonts w:hint="cs"/>
          <w:rtl/>
        </w:rPr>
        <w:t>"</w:t>
      </w:r>
      <w:r>
        <w:rPr>
          <w:rtl/>
        </w:rPr>
        <w:t>تعتمد على تعريف أوسع للسوق</w:t>
      </w:r>
      <w:r>
        <w:t>.</w:t>
      </w:r>
      <w:r>
        <w:rPr>
          <w:rFonts w:hint="cs"/>
          <w:rtl/>
        </w:rPr>
        <w:t>"</w:t>
      </w:r>
    </w:p>
    <w:p w14:paraId="3346E3A7" w14:textId="14A2456B" w:rsidR="00F4405E" w:rsidRDefault="00F4405E" w:rsidP="002120CC">
      <w:pPr>
        <w:pStyle w:val="NormalWeb"/>
        <w:numPr>
          <w:ilvl w:val="0"/>
          <w:numId w:val="28"/>
        </w:numPr>
        <w:bidi/>
      </w:pPr>
      <w:r>
        <w:rPr>
          <w:rtl/>
        </w:rPr>
        <w:t>مؤشرات الوصول الإعلاني</w:t>
      </w:r>
      <w:r>
        <w:t xml:space="preserve"> (ad reach) </w:t>
      </w:r>
      <w:r>
        <w:rPr>
          <w:rtl/>
        </w:rPr>
        <w:t>لبدايات 2024 تُظهر حجم جمهور كبير على منصات مثل</w:t>
      </w:r>
      <w:r>
        <w:t xml:space="preserve"> TikTok  </w:t>
      </w:r>
      <w:r>
        <w:rPr>
          <w:rtl/>
        </w:rPr>
        <w:t xml:space="preserve">، </w:t>
      </w:r>
      <w:r>
        <w:t>YouTube</w:t>
      </w:r>
      <w:r>
        <w:rPr>
          <w:rtl/>
        </w:rPr>
        <w:t xml:space="preserve">، </w:t>
      </w:r>
      <w:r>
        <w:t>Snapchat</w:t>
      </w:r>
      <w:r>
        <w:rPr>
          <w:rtl/>
        </w:rPr>
        <w:t xml:space="preserve">، </w:t>
      </w:r>
      <w:r>
        <w:t>Instagram</w:t>
      </w:r>
      <w:r>
        <w:rPr>
          <w:rtl/>
        </w:rPr>
        <w:t xml:space="preserve">، </w:t>
      </w:r>
      <w:r>
        <w:t xml:space="preserve">Facebook LinkedIn </w:t>
      </w:r>
      <w:r>
        <w:rPr>
          <w:rtl/>
        </w:rPr>
        <w:t xml:space="preserve"> ، بينما تحافظ منصات المراسلة</w:t>
      </w:r>
      <w:r>
        <w:t xml:space="preserve"> </w:t>
      </w:r>
      <w:r>
        <w:rPr>
          <w:rtl/>
        </w:rPr>
        <w:t>مثل</w:t>
      </w:r>
      <w:r>
        <w:t xml:space="preserve"> WhatsApp </w:t>
      </w:r>
      <w:r>
        <w:rPr>
          <w:rtl/>
        </w:rPr>
        <w:t>على انتشار واسع مستخدمةً في التواصل وخدمة ما بعد البيع</w:t>
      </w:r>
      <w:r>
        <w:t>.</w:t>
      </w:r>
    </w:p>
    <w:p w14:paraId="419843BA" w14:textId="3D2A471A" w:rsidR="00F4405E" w:rsidRDefault="00F4405E" w:rsidP="004330CB">
      <w:pPr>
        <w:pStyle w:val="NormalWeb"/>
        <w:bidi/>
        <w:rPr>
          <w:rtl/>
        </w:rPr>
      </w:pPr>
      <w:r>
        <w:rPr>
          <w:rtl/>
        </w:rPr>
        <w:t>هذا السياق يجعل السوق السعودي سوقًا ناضجًا نسبيًا رقميًا، لكنّه أيضًا سوقًا ذا خصائص ثقافية واجتماعية متميزة تتطلب دراسات محلية معمقة</w:t>
      </w:r>
      <w:r>
        <w:t>.</w:t>
      </w:r>
    </w:p>
    <w:p w14:paraId="03404594" w14:textId="5FD5D0D4" w:rsidR="00F46881" w:rsidRDefault="00E72A7D" w:rsidP="004330CB">
      <w:pPr>
        <w:pStyle w:val="Heading2"/>
        <w:bidi/>
        <w:rPr>
          <w:rtl/>
        </w:rPr>
      </w:pPr>
      <w:bookmarkStart w:id="37" w:name="_Toc214529583"/>
      <w:bookmarkStart w:id="38" w:name="_Toc214552787"/>
      <w:r>
        <w:rPr>
          <w:rtl/>
        </w:rPr>
        <w:t>إحصاءات</w:t>
      </w:r>
      <w:r w:rsidR="00F46881" w:rsidRPr="00F46881">
        <w:rPr>
          <w:rtl/>
        </w:rPr>
        <w:t xml:space="preserve"> حول التجارة الإلكترونية في السعودية</w:t>
      </w:r>
      <w:bookmarkEnd w:id="37"/>
      <w:bookmarkEnd w:id="38"/>
    </w:p>
    <w:p w14:paraId="44DB923D" w14:textId="5E8A8F7E" w:rsidR="009125CE" w:rsidRPr="00F4405E" w:rsidRDefault="00F46881" w:rsidP="004330CB">
      <w:pPr>
        <w:pStyle w:val="NormalWeb"/>
        <w:bidi/>
        <w:rPr>
          <w:rtl/>
        </w:rPr>
      </w:pPr>
      <w:r>
        <w:rPr>
          <w:rtl/>
        </w:rPr>
        <w:t xml:space="preserve">خلال عام 2024 تواصلت مظاهر النمو الرقمي في المملكة العربية السعودية بشكل ملحوظ، مما انعكس مباشرة على سلوك المستهلك وحجم التجارة الإلكترونية. ففي مطلع 2024 بلغ عدد مستخدمي الإنترنت في المملكة حوالي </w:t>
      </w:r>
      <w:r>
        <w:rPr>
          <w:rStyle w:val="Strong"/>
        </w:rPr>
        <w:t xml:space="preserve">36.84 </w:t>
      </w:r>
      <w:r>
        <w:rPr>
          <w:rStyle w:val="Strong"/>
          <w:rtl/>
        </w:rPr>
        <w:t>مليون مستخدم</w:t>
      </w:r>
      <w:r>
        <w:rPr>
          <w:rtl/>
        </w:rPr>
        <w:t xml:space="preserve">، ما يعادل نفاذًا رقميًا يقارب </w:t>
      </w:r>
      <w:r>
        <w:rPr>
          <w:rStyle w:val="Strong"/>
        </w:rPr>
        <w:t>99.0%</w:t>
      </w:r>
      <w:r>
        <w:t xml:space="preserve"> </w:t>
      </w:r>
      <w:r>
        <w:rPr>
          <w:rtl/>
        </w:rPr>
        <w:t xml:space="preserve">من إجمالي السكان — دلالة على بلوغ سوق رقمي شبه شامل كما أظهرت مسوحات ميدانية متخصصة أن نسبة الأشخاص الذين اشتروا عبر الإنترنت فترة ستة أشهر تقارب </w:t>
      </w:r>
      <w:r>
        <w:rPr>
          <w:rStyle w:val="Strong"/>
        </w:rPr>
        <w:t>88%</w:t>
      </w:r>
      <w:r>
        <w:t xml:space="preserve"> </w:t>
      </w:r>
      <w:r>
        <w:rPr>
          <w:rtl/>
        </w:rPr>
        <w:t>من العينة، ما يؤكد انتشار سلوك التسوق الإلكتروني بين السكان الناشطين رقميًا ويفسّر الاعتماد المتزايد للقنوات الرقمية في قرارات الشراء</w:t>
      </w:r>
      <w:r>
        <w:t xml:space="preserve">. </w:t>
      </w:r>
      <w:r>
        <w:rPr>
          <w:rtl/>
        </w:rPr>
        <w:t xml:space="preserve">من جهة أخرى، تقيسُ بيانات أنظمة المدفوعات المحلية جانبَ القيمة الحقيقية للسوق الرقمي؛ فقد أعلنت تقارير رسمية ومتابعات إعلامية اعتمادًا على بيانات المصرف المركزي وشبكة “مدى” أن </w:t>
      </w:r>
      <w:r>
        <w:rPr>
          <w:rStyle w:val="Strong"/>
          <w:rtl/>
        </w:rPr>
        <w:t>قيمة المدفوعات عبر بطاقات مدى في التجارة الإلكترونية بلغت</w:t>
      </w:r>
      <w:r>
        <w:rPr>
          <w:rStyle w:val="Strong"/>
        </w:rPr>
        <w:t xml:space="preserve"> ≈ SAR 197.42 </w:t>
      </w:r>
      <w:r>
        <w:rPr>
          <w:rStyle w:val="Strong"/>
          <w:rtl/>
        </w:rPr>
        <w:t>مليار</w:t>
      </w:r>
      <w:r>
        <w:rPr>
          <w:rtl/>
        </w:rPr>
        <w:t xml:space="preserve"> حوالي</w:t>
      </w:r>
      <w:r>
        <w:t xml:space="preserve"> USD 52.6 </w:t>
      </w:r>
      <w:r>
        <w:rPr>
          <w:rtl/>
        </w:rPr>
        <w:t>مليار</w:t>
      </w:r>
      <w:r>
        <w:t xml:space="preserve"> </w:t>
      </w:r>
      <w:r>
        <w:rPr>
          <w:rtl/>
        </w:rPr>
        <w:t>عن عام 2024، مع نمو سنوي ملحوظ — ما يقدّم قياسًا موضوعيًّا لحجم الإنفاق الرقمي المحلي</w:t>
      </w:r>
    </w:p>
    <w:p w14:paraId="73013359" w14:textId="516213A4" w:rsidR="00130249" w:rsidRDefault="00130249" w:rsidP="004330CB">
      <w:pPr>
        <w:pStyle w:val="Heading1"/>
        <w:jc w:val="center"/>
      </w:pPr>
      <w:bookmarkStart w:id="39" w:name="_Toc214529584"/>
      <w:bookmarkStart w:id="40" w:name="_Toc214552788"/>
      <w:r>
        <w:rPr>
          <w:rtl/>
        </w:rPr>
        <w:t>نسبة انتشار التسوّق الإلكتروني (مؤشّرات 2023–2024</w:t>
      </w:r>
      <w:r>
        <w:rPr>
          <w:rFonts w:hint="cs"/>
          <w:rtl/>
        </w:rPr>
        <w:t>)</w:t>
      </w:r>
      <w:bookmarkEnd w:id="39"/>
      <w:bookmarkEnd w:id="40"/>
    </w:p>
    <w:tbl>
      <w:tblPr>
        <w:tblStyle w:val="ListTable3-Accent1"/>
        <w:tblW w:w="8504" w:type="dxa"/>
        <w:jc w:val="center"/>
        <w:tblLayout w:type="fixed"/>
        <w:tblLook w:val="04A0" w:firstRow="1" w:lastRow="0" w:firstColumn="1" w:lastColumn="0" w:noHBand="0" w:noVBand="1"/>
      </w:tblPr>
      <w:tblGrid>
        <w:gridCol w:w="5027"/>
        <w:gridCol w:w="1625"/>
        <w:gridCol w:w="1852"/>
      </w:tblGrid>
      <w:tr w:rsidR="00130249" w14:paraId="73622E3E" w14:textId="2963C1C1" w:rsidTr="00130249">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5027" w:type="dxa"/>
            <w:tcBorders>
              <w:bottom w:val="single" w:sz="4" w:space="0" w:color="auto"/>
            </w:tcBorders>
            <w:vAlign w:val="center"/>
            <w:hideMark/>
          </w:tcPr>
          <w:p w14:paraId="51B6F858" w14:textId="77777777" w:rsidR="00130249" w:rsidRDefault="00130249" w:rsidP="004330CB">
            <w:pPr>
              <w:jc w:val="center"/>
              <w:rPr>
                <w:b w:val="0"/>
                <w:bCs w:val="0"/>
              </w:rPr>
            </w:pPr>
            <w:r>
              <w:rPr>
                <w:b w:val="0"/>
                <w:bCs w:val="0"/>
                <w:rtl/>
              </w:rPr>
              <w:t>ملاحظات / تفسير</w:t>
            </w:r>
          </w:p>
        </w:tc>
        <w:tc>
          <w:tcPr>
            <w:tcW w:w="1625" w:type="dxa"/>
            <w:tcBorders>
              <w:bottom w:val="single" w:sz="4" w:space="0" w:color="auto"/>
            </w:tcBorders>
            <w:vAlign w:val="center"/>
          </w:tcPr>
          <w:p w14:paraId="34024462" w14:textId="579EF165" w:rsidR="00130249" w:rsidRDefault="00130249" w:rsidP="004330CB">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القيمة (سنة)</w:t>
            </w:r>
          </w:p>
        </w:tc>
        <w:tc>
          <w:tcPr>
            <w:tcW w:w="1852" w:type="dxa"/>
            <w:tcBorders>
              <w:bottom w:val="single" w:sz="4" w:space="0" w:color="auto"/>
            </w:tcBorders>
            <w:vAlign w:val="center"/>
          </w:tcPr>
          <w:p w14:paraId="34663A27" w14:textId="27BA6004" w:rsidR="00130249" w:rsidRDefault="00130249" w:rsidP="004330CB">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المتغيّر</w:t>
            </w:r>
          </w:p>
        </w:tc>
      </w:tr>
      <w:tr w:rsidR="00130249" w14:paraId="24B7D8F3" w14:textId="4DB0FBBD" w:rsidTr="001302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27" w:type="dxa"/>
            <w:tcBorders>
              <w:top w:val="single" w:sz="4" w:space="0" w:color="auto"/>
              <w:left w:val="single" w:sz="4" w:space="0" w:color="auto"/>
              <w:bottom w:val="single" w:sz="4" w:space="0" w:color="auto"/>
              <w:right w:val="single" w:sz="4" w:space="0" w:color="auto"/>
            </w:tcBorders>
            <w:vAlign w:val="center"/>
            <w:hideMark/>
          </w:tcPr>
          <w:p w14:paraId="769A9E4D" w14:textId="2A300ADD" w:rsidR="00130249" w:rsidRDefault="00130249" w:rsidP="004330CB">
            <w:pPr>
              <w:jc w:val="center"/>
            </w:pPr>
            <w:r>
              <w:rPr>
                <w:rtl/>
              </w:rPr>
              <w:t>بحسب تقرير</w:t>
            </w:r>
            <w:r>
              <w:t xml:space="preserve"> "Saudi Internet Report 2023" </w:t>
            </w:r>
            <w:r>
              <w:rPr>
                <w:rtl/>
              </w:rPr>
              <w:t>الصادر عن جهة الاتصالات</w:t>
            </w:r>
            <w:r>
              <w:t xml:space="preserve"> (CST) — </w:t>
            </w:r>
            <w:r>
              <w:rPr>
                <w:rtl/>
              </w:rPr>
              <w:t>أي أن نحو 63.7% من مستخدمي الإنترنت قاموا بشراء سلع/خدمات عبر الإنترنت خلال العام المذكور</w:t>
            </w:r>
            <w:r>
              <w:t xml:space="preserve">. </w:t>
            </w:r>
          </w:p>
        </w:tc>
        <w:tc>
          <w:tcPr>
            <w:tcW w:w="1625" w:type="dxa"/>
            <w:tcBorders>
              <w:top w:val="single" w:sz="4" w:space="0" w:color="auto"/>
              <w:left w:val="single" w:sz="4" w:space="0" w:color="auto"/>
              <w:bottom w:val="single" w:sz="4" w:space="0" w:color="auto"/>
              <w:right w:val="single" w:sz="4" w:space="0" w:color="auto"/>
            </w:tcBorders>
            <w:vAlign w:val="center"/>
          </w:tcPr>
          <w:p w14:paraId="465F0185" w14:textId="079F88E6" w:rsidR="00130249" w:rsidRDefault="00130249" w:rsidP="004330CB">
            <w:pPr>
              <w:cnfStyle w:val="000000100000" w:firstRow="0" w:lastRow="0" w:firstColumn="0" w:lastColumn="0" w:oddVBand="0" w:evenVBand="0" w:oddHBand="1" w:evenHBand="0" w:firstRowFirstColumn="0" w:firstRowLastColumn="0" w:lastRowFirstColumn="0" w:lastRowLastColumn="0"/>
              <w:rPr>
                <w:rStyle w:val="Strong"/>
                <w:rtl/>
              </w:rPr>
            </w:pPr>
            <w:r>
              <w:rPr>
                <w:rStyle w:val="Strong"/>
              </w:rPr>
              <w:t>63.7% (2023)</w:t>
            </w:r>
          </w:p>
        </w:tc>
        <w:tc>
          <w:tcPr>
            <w:tcW w:w="1852" w:type="dxa"/>
            <w:tcBorders>
              <w:top w:val="single" w:sz="4" w:space="0" w:color="auto"/>
              <w:left w:val="single" w:sz="4" w:space="0" w:color="auto"/>
              <w:bottom w:val="single" w:sz="4" w:space="0" w:color="auto"/>
              <w:right w:val="single" w:sz="4" w:space="0" w:color="auto"/>
            </w:tcBorders>
            <w:vAlign w:val="center"/>
          </w:tcPr>
          <w:p w14:paraId="18B88527" w14:textId="56062FA7" w:rsidR="00130249" w:rsidRDefault="00130249" w:rsidP="004330CB">
            <w:pPr>
              <w:jc w:val="center"/>
              <w:cnfStyle w:val="000000100000" w:firstRow="0" w:lastRow="0" w:firstColumn="0" w:lastColumn="0" w:oddVBand="0" w:evenVBand="0" w:oddHBand="1" w:evenHBand="0" w:firstRowFirstColumn="0" w:firstRowLastColumn="0" w:lastRowFirstColumn="0" w:lastRowLastColumn="0"/>
              <w:rPr>
                <w:rtl/>
              </w:rPr>
            </w:pPr>
            <w:r>
              <w:rPr>
                <w:rStyle w:val="Strong"/>
                <w:rtl/>
              </w:rPr>
              <w:t>نسبة الأشخاص الذين اشتروا عبر الإنترنت</w:t>
            </w:r>
            <w:r>
              <w:rPr>
                <w:rtl/>
              </w:rPr>
              <w:t xml:space="preserve"> </w:t>
            </w:r>
            <w:r>
              <w:t>(</w:t>
            </w:r>
            <w:r>
              <w:rPr>
                <w:rtl/>
              </w:rPr>
              <w:t>من إجمالي مستخدمي الإنترنت في السعودية</w:t>
            </w:r>
            <w:r>
              <w:t>)</w:t>
            </w:r>
          </w:p>
        </w:tc>
      </w:tr>
      <w:tr w:rsidR="00130249" w14:paraId="6CC90253" w14:textId="046B08F8" w:rsidTr="00130249">
        <w:trPr>
          <w:jc w:val="center"/>
        </w:trPr>
        <w:tc>
          <w:tcPr>
            <w:cnfStyle w:val="001000000000" w:firstRow="0" w:lastRow="0" w:firstColumn="1" w:lastColumn="0" w:oddVBand="0" w:evenVBand="0" w:oddHBand="0" w:evenHBand="0" w:firstRowFirstColumn="0" w:firstRowLastColumn="0" w:lastRowFirstColumn="0" w:lastRowLastColumn="0"/>
            <w:tcW w:w="5027" w:type="dxa"/>
            <w:tcBorders>
              <w:top w:val="single" w:sz="4" w:space="0" w:color="auto"/>
              <w:left w:val="single" w:sz="4" w:space="0" w:color="auto"/>
              <w:bottom w:val="single" w:sz="4" w:space="0" w:color="auto"/>
              <w:right w:val="single" w:sz="4" w:space="0" w:color="auto"/>
            </w:tcBorders>
            <w:vAlign w:val="center"/>
            <w:hideMark/>
          </w:tcPr>
          <w:p w14:paraId="5395C406" w14:textId="77777777" w:rsidR="00130249" w:rsidRDefault="00130249" w:rsidP="004330CB">
            <w:pPr>
              <w:jc w:val="center"/>
              <w:rPr>
                <w:rtl/>
              </w:rPr>
            </w:pPr>
            <w:r>
              <w:rPr>
                <w:rtl/>
              </w:rPr>
              <w:t>تقرير وزارة التجارة الأمريكي</w:t>
            </w:r>
            <w:r>
              <w:t xml:space="preserve"> (Trade.gov) </w:t>
            </w:r>
            <w:r>
              <w:rPr>
                <w:rtl/>
              </w:rPr>
              <w:t>نقل توقعات بأن عدد مستخدمي الإنترنت المشاركين في الـ</w:t>
            </w:r>
            <w:r>
              <w:t xml:space="preserve">e-commerce </w:t>
            </w:r>
            <w:r>
              <w:rPr>
                <w:rtl/>
              </w:rPr>
              <w:t xml:space="preserve">يصل إلى 33.6 مليون بحلول 2024. </w:t>
            </w:r>
          </w:p>
          <w:p w14:paraId="425C5F83" w14:textId="3E22AEB9" w:rsidR="00130249" w:rsidRDefault="00130249" w:rsidP="004330CB">
            <w:pPr>
              <w:jc w:val="center"/>
            </w:pPr>
            <w:r>
              <w:rPr>
                <w:rtl/>
              </w:rPr>
              <w:t>يمكن قراءتها كقياس لحجم الجمهور الرقمي المتعامل إلكترونيًا</w:t>
            </w:r>
            <w:r>
              <w:t xml:space="preserve"> </w:t>
            </w:r>
          </w:p>
        </w:tc>
        <w:tc>
          <w:tcPr>
            <w:tcW w:w="1625" w:type="dxa"/>
            <w:tcBorders>
              <w:top w:val="single" w:sz="4" w:space="0" w:color="auto"/>
              <w:left w:val="single" w:sz="4" w:space="0" w:color="auto"/>
              <w:bottom w:val="single" w:sz="4" w:space="0" w:color="auto"/>
              <w:right w:val="single" w:sz="4" w:space="0" w:color="auto"/>
            </w:tcBorders>
            <w:vAlign w:val="center"/>
          </w:tcPr>
          <w:p w14:paraId="2CE8E7D9" w14:textId="77777777" w:rsidR="00130249" w:rsidRDefault="00130249" w:rsidP="004330CB">
            <w:pPr>
              <w:jc w:val="center"/>
              <w:cnfStyle w:val="000000000000" w:firstRow="0" w:lastRow="0" w:firstColumn="0" w:lastColumn="0" w:oddVBand="0" w:evenVBand="0" w:oddHBand="0" w:evenHBand="0" w:firstRowFirstColumn="0" w:firstRowLastColumn="0" w:lastRowFirstColumn="0" w:lastRowLastColumn="0"/>
              <w:rPr>
                <w:rStyle w:val="Strong"/>
                <w:rtl/>
              </w:rPr>
            </w:pPr>
            <w:r>
              <w:rPr>
                <w:rStyle w:val="Strong"/>
              </w:rPr>
              <w:t xml:space="preserve">33.6 </w:t>
            </w:r>
            <w:r>
              <w:rPr>
                <w:rStyle w:val="Strong"/>
                <w:rtl/>
              </w:rPr>
              <w:t xml:space="preserve">مليون مستخدم </w:t>
            </w:r>
            <w:r>
              <w:rPr>
                <w:rStyle w:val="Strong"/>
                <w:rFonts w:hint="cs"/>
                <w:rtl/>
              </w:rPr>
              <w:t xml:space="preserve"> </w:t>
            </w:r>
          </w:p>
          <w:p w14:paraId="7596117F" w14:textId="6B87821E" w:rsidR="00130249" w:rsidRDefault="00130249" w:rsidP="004330CB">
            <w:pPr>
              <w:jc w:val="center"/>
              <w:cnfStyle w:val="000000000000" w:firstRow="0" w:lastRow="0" w:firstColumn="0" w:lastColumn="0" w:oddVBand="0" w:evenVBand="0" w:oddHBand="0" w:evenHBand="0" w:firstRowFirstColumn="0" w:firstRowLastColumn="0" w:lastRowFirstColumn="0" w:lastRowLastColumn="0"/>
              <w:rPr>
                <w:rStyle w:val="Strong"/>
                <w:rtl/>
              </w:rPr>
            </w:pPr>
            <w:r>
              <w:rPr>
                <w:rStyle w:val="Strong"/>
                <w:rtl/>
              </w:rPr>
              <w:t>(2024 تقدير)</w:t>
            </w:r>
          </w:p>
        </w:tc>
        <w:tc>
          <w:tcPr>
            <w:tcW w:w="1852" w:type="dxa"/>
            <w:tcBorders>
              <w:top w:val="single" w:sz="4" w:space="0" w:color="auto"/>
              <w:left w:val="single" w:sz="4" w:space="0" w:color="auto"/>
              <w:bottom w:val="single" w:sz="4" w:space="0" w:color="auto"/>
              <w:right w:val="single" w:sz="4" w:space="0" w:color="auto"/>
            </w:tcBorders>
            <w:vAlign w:val="center"/>
          </w:tcPr>
          <w:p w14:paraId="12D4323E" w14:textId="45CA1BB7" w:rsidR="00130249" w:rsidRDefault="00130249" w:rsidP="004330CB">
            <w:pPr>
              <w:jc w:val="center"/>
              <w:cnfStyle w:val="000000000000" w:firstRow="0" w:lastRow="0" w:firstColumn="0" w:lastColumn="0" w:oddVBand="0" w:evenVBand="0" w:oddHBand="0" w:evenHBand="0" w:firstRowFirstColumn="0" w:firstRowLastColumn="0" w:lastRowFirstColumn="0" w:lastRowLastColumn="0"/>
              <w:rPr>
                <w:rtl/>
              </w:rPr>
            </w:pPr>
            <w:r>
              <w:rPr>
                <w:rStyle w:val="Strong"/>
                <w:rtl/>
              </w:rPr>
              <w:t>عدد مستخدمي الإنترنت المتوقعين للمشاركة في التجارة الإلكترونية</w:t>
            </w:r>
          </w:p>
        </w:tc>
      </w:tr>
    </w:tbl>
    <w:p w14:paraId="5E182775" w14:textId="77777777" w:rsidR="00516112" w:rsidRDefault="00516112" w:rsidP="004330CB">
      <w:pPr>
        <w:pStyle w:val="Heading1"/>
        <w:jc w:val="center"/>
        <w:rPr>
          <w:rtl/>
        </w:rPr>
      </w:pPr>
      <w:bookmarkStart w:id="41" w:name="_Toc214529585"/>
      <w:bookmarkStart w:id="42" w:name="_Toc214552789"/>
    </w:p>
    <w:p w14:paraId="0E1130BC" w14:textId="1305BC5E" w:rsidR="00130249" w:rsidRDefault="00130249" w:rsidP="004330CB">
      <w:pPr>
        <w:pStyle w:val="Heading1"/>
        <w:jc w:val="center"/>
      </w:pPr>
      <w:r>
        <w:rPr>
          <w:rtl/>
        </w:rPr>
        <w:t>حجم سوق التجارة الإلكترونية (قيم مُلاحَظة وتقديرية لعام 2024</w:t>
      </w:r>
      <w:r>
        <w:rPr>
          <w:rFonts w:hint="cs"/>
          <w:rtl/>
        </w:rPr>
        <w:t>)</w:t>
      </w:r>
      <w:bookmarkEnd w:id="41"/>
      <w:bookmarkEnd w:id="42"/>
    </w:p>
    <w:tbl>
      <w:tblPr>
        <w:tblStyle w:val="ListTable3-Accent1"/>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5"/>
        <w:gridCol w:w="1800"/>
        <w:gridCol w:w="2250"/>
      </w:tblGrid>
      <w:tr w:rsidR="00130249" w14:paraId="5BEE209B" w14:textId="0DA8170E" w:rsidTr="0013024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35" w:type="dxa"/>
            <w:hideMark/>
          </w:tcPr>
          <w:p w14:paraId="7021CE24" w14:textId="77777777" w:rsidR="00130249" w:rsidRDefault="00130249" w:rsidP="004330CB">
            <w:pPr>
              <w:jc w:val="center"/>
              <w:rPr>
                <w:b w:val="0"/>
                <w:bCs w:val="0"/>
              </w:rPr>
            </w:pPr>
            <w:r>
              <w:rPr>
                <w:b w:val="0"/>
                <w:bCs w:val="0"/>
                <w:rtl/>
              </w:rPr>
              <w:t>تعليق / تفسير</w:t>
            </w:r>
          </w:p>
        </w:tc>
        <w:tc>
          <w:tcPr>
            <w:tcW w:w="1800" w:type="dxa"/>
          </w:tcPr>
          <w:p w14:paraId="0913BD0B" w14:textId="6794F0A7" w:rsidR="00130249" w:rsidRDefault="00130249" w:rsidP="004330CB">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الرقم 2024 (تقريبي)</w:t>
            </w:r>
          </w:p>
        </w:tc>
        <w:tc>
          <w:tcPr>
            <w:tcW w:w="2250" w:type="dxa"/>
          </w:tcPr>
          <w:p w14:paraId="14E1C8F6" w14:textId="327D3980" w:rsidR="00130249" w:rsidRDefault="00130249" w:rsidP="004330CB">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المصدر (نوع المقياس)</w:t>
            </w:r>
          </w:p>
        </w:tc>
      </w:tr>
      <w:tr w:rsidR="00130249" w14:paraId="204D7D52" w14:textId="2009CB18" w:rsidTr="0013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35" w:type="dxa"/>
            <w:hideMark/>
          </w:tcPr>
          <w:p w14:paraId="54A385B6" w14:textId="3B96F9DA" w:rsidR="00130249" w:rsidRDefault="00130249" w:rsidP="004330CB">
            <w:r>
              <w:rPr>
                <w:rtl/>
              </w:rPr>
              <w:t xml:space="preserve">هذا رقم المعاملات الإلكترونية المسجّلة عبر شبكة "مدى" خلال 2024 — مؤشر قوي لقياس حجم المدفوعات المحلية عبر بطاقة الخصم، لكنه </w:t>
            </w:r>
            <w:r>
              <w:rPr>
                <w:rStyle w:val="Emphasis"/>
                <w:rtl/>
              </w:rPr>
              <w:t>لا يشمل</w:t>
            </w:r>
            <w:r>
              <w:rPr>
                <w:rtl/>
              </w:rPr>
              <w:t xml:space="preserve"> بطاقات دولية/وسائل دفع أخرى بالضرورة، ولذلك لا يساوي بالضرورة إجمالي قيمة السوق</w:t>
            </w:r>
          </w:p>
        </w:tc>
        <w:tc>
          <w:tcPr>
            <w:tcW w:w="1800" w:type="dxa"/>
          </w:tcPr>
          <w:p w14:paraId="46ECC99F" w14:textId="7D73E6A1" w:rsidR="00130249" w:rsidRDefault="00130249" w:rsidP="004330CB">
            <w:pPr>
              <w:cnfStyle w:val="000000100000" w:firstRow="0" w:lastRow="0" w:firstColumn="0" w:lastColumn="0" w:oddVBand="0" w:evenVBand="0" w:oddHBand="1" w:evenHBand="0" w:firstRowFirstColumn="0" w:firstRowLastColumn="0" w:lastRowFirstColumn="0" w:lastRowLastColumn="0"/>
              <w:rPr>
                <w:rStyle w:val="Strong"/>
                <w:rtl/>
              </w:rPr>
            </w:pPr>
            <w:r>
              <w:rPr>
                <w:rStyle w:val="Strong"/>
              </w:rPr>
              <w:t xml:space="preserve">197.42 </w:t>
            </w:r>
            <w:r>
              <w:rPr>
                <w:rStyle w:val="Strong"/>
                <w:rtl/>
              </w:rPr>
              <w:t>مليار ريال سعودي ≈ 52.6 مليار دولار (2024 ملاحظات الدفع)</w:t>
            </w:r>
          </w:p>
        </w:tc>
        <w:tc>
          <w:tcPr>
            <w:tcW w:w="2250" w:type="dxa"/>
          </w:tcPr>
          <w:p w14:paraId="29425CB0" w14:textId="554804CB" w:rsidR="00130249" w:rsidRDefault="00130249" w:rsidP="004330CB">
            <w:pPr>
              <w:cnfStyle w:val="000000100000" w:firstRow="0" w:lastRow="0" w:firstColumn="0" w:lastColumn="0" w:oddVBand="0" w:evenVBand="0" w:oddHBand="1" w:evenHBand="0" w:firstRowFirstColumn="0" w:firstRowLastColumn="0" w:lastRowFirstColumn="0" w:lastRowLastColumn="0"/>
              <w:rPr>
                <w:rtl/>
              </w:rPr>
            </w:pPr>
            <w:r>
              <w:rPr>
                <w:rStyle w:val="Strong"/>
                <w:rtl/>
              </w:rPr>
              <w:t>معاملات عبر شبكة "مدى" (بيانات البنك المركزي)</w:t>
            </w:r>
          </w:p>
        </w:tc>
      </w:tr>
      <w:tr w:rsidR="00130249" w14:paraId="7ECAE99A" w14:textId="35CB4CD3" w:rsidTr="00130249">
        <w:tc>
          <w:tcPr>
            <w:cnfStyle w:val="001000000000" w:firstRow="0" w:lastRow="0" w:firstColumn="1" w:lastColumn="0" w:oddVBand="0" w:evenVBand="0" w:oddHBand="0" w:evenHBand="0" w:firstRowFirstColumn="0" w:firstRowLastColumn="0" w:lastRowFirstColumn="0" w:lastRowLastColumn="0"/>
            <w:tcW w:w="5035" w:type="dxa"/>
            <w:hideMark/>
          </w:tcPr>
          <w:p w14:paraId="2E0E89D8" w14:textId="03493BEB" w:rsidR="00130249" w:rsidRDefault="00130249" w:rsidP="004330CB">
            <w:r>
              <w:rPr>
                <w:rtl/>
              </w:rPr>
              <w:t>هذا رقم مشروع/توقّعي (يُعاد اقتباسه في تقارير تحليلية محلية) ويقارب مقدار المعاملات المحسوبة عبر شبكات الدفع المحلية — لكنه يعتمد على تعريف أوسع للسوق (يشمل قطاعات/قنوات متعددة)</w:t>
            </w:r>
          </w:p>
        </w:tc>
        <w:tc>
          <w:tcPr>
            <w:tcW w:w="1800" w:type="dxa"/>
          </w:tcPr>
          <w:p w14:paraId="5E7C863F" w14:textId="7561E1EC" w:rsidR="00130249" w:rsidRDefault="00130249" w:rsidP="004330CB">
            <w:pPr>
              <w:cnfStyle w:val="000000000000" w:firstRow="0" w:lastRow="0" w:firstColumn="0" w:lastColumn="0" w:oddVBand="0" w:evenVBand="0" w:oddHBand="0" w:evenHBand="0" w:firstRowFirstColumn="0" w:firstRowLastColumn="0" w:lastRowFirstColumn="0" w:lastRowLastColumn="0"/>
              <w:rPr>
                <w:rStyle w:val="Strong"/>
                <w:rtl/>
              </w:rPr>
            </w:pPr>
            <w:r>
              <w:rPr>
                <w:rStyle w:val="Strong"/>
              </w:rPr>
              <w:t xml:space="preserve">≈ 56.2 </w:t>
            </w:r>
            <w:r>
              <w:rPr>
                <w:rStyle w:val="Strong"/>
                <w:rtl/>
              </w:rPr>
              <w:t>مليار دولار (تقدير/توقّع لعام 2024)</w:t>
            </w:r>
          </w:p>
        </w:tc>
        <w:tc>
          <w:tcPr>
            <w:tcW w:w="2250" w:type="dxa"/>
          </w:tcPr>
          <w:p w14:paraId="514B5BF3" w14:textId="04FFA57E" w:rsidR="00130249" w:rsidRDefault="00130249" w:rsidP="004330CB">
            <w:pPr>
              <w:cnfStyle w:val="000000000000" w:firstRow="0" w:lastRow="0" w:firstColumn="0" w:lastColumn="0" w:oddVBand="0" w:evenVBand="0" w:oddHBand="0" w:evenHBand="0" w:firstRowFirstColumn="0" w:firstRowLastColumn="0" w:lastRowFirstColumn="0" w:lastRowLastColumn="0"/>
              <w:rPr>
                <w:rtl/>
              </w:rPr>
            </w:pPr>
            <w:r>
              <w:rPr>
                <w:rStyle w:val="Strong"/>
                <w:rtl/>
              </w:rPr>
              <w:t>تقدير الهيئة العامة للمنشآت الصغيرة والمتوسطة (منشآت) / توقعات حكومية (نُقل عنهم في تقارير)</w:t>
            </w:r>
          </w:p>
        </w:tc>
      </w:tr>
      <w:tr w:rsidR="00130249" w14:paraId="0B2BA52F" w14:textId="1A4DE8E8" w:rsidTr="0013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35" w:type="dxa"/>
            <w:hideMark/>
          </w:tcPr>
          <w:p w14:paraId="3D373CFE" w14:textId="100582CB" w:rsidR="00130249" w:rsidRDefault="00130249" w:rsidP="004330CB">
            <w:r>
              <w:rPr>
                <w:rtl/>
              </w:rPr>
              <w:t>بعض بيوت الأبحاث</w:t>
            </w:r>
            <w:r>
              <w:t xml:space="preserve"> (</w:t>
            </w:r>
            <w:r>
              <w:rPr>
                <w:rtl/>
              </w:rPr>
              <w:t>تُقدّر السوق بقيم أقل لأنّها قد تقيس فقطّ مبيعات</w:t>
            </w:r>
            <w:r>
              <w:t xml:space="preserve"> B2C </w:t>
            </w:r>
            <w:r>
              <w:rPr>
                <w:rtl/>
              </w:rPr>
              <w:t xml:space="preserve">عبر متاجر إلكترونية محدّدة أو تستثني أجزاء من سلاسل القيمة. </w:t>
            </w:r>
          </w:p>
        </w:tc>
        <w:tc>
          <w:tcPr>
            <w:tcW w:w="1800" w:type="dxa"/>
          </w:tcPr>
          <w:p w14:paraId="5E77351F" w14:textId="47251B16" w:rsidR="00130249" w:rsidRDefault="00130249" w:rsidP="004330CB">
            <w:pPr>
              <w:cnfStyle w:val="000000100000" w:firstRow="0" w:lastRow="0" w:firstColumn="0" w:lastColumn="0" w:oddVBand="0" w:evenVBand="0" w:oddHBand="1" w:evenHBand="0" w:firstRowFirstColumn="0" w:firstRowLastColumn="0" w:lastRowFirstColumn="0" w:lastRowLastColumn="0"/>
              <w:rPr>
                <w:rStyle w:val="Strong"/>
                <w:rtl/>
              </w:rPr>
            </w:pPr>
            <w:r>
              <w:rPr>
                <w:rStyle w:val="Strong"/>
                <w:rtl/>
              </w:rPr>
              <w:t>بين ~15 مليار دولار و ~21.3 مليار دولار (تقديرات 2024 حسب مصدر التقرير)</w:t>
            </w:r>
          </w:p>
        </w:tc>
        <w:tc>
          <w:tcPr>
            <w:tcW w:w="2250" w:type="dxa"/>
          </w:tcPr>
          <w:p w14:paraId="2632058A" w14:textId="6A3716EB" w:rsidR="00130249" w:rsidRDefault="00130249" w:rsidP="004330CB">
            <w:pPr>
              <w:cnfStyle w:val="000000100000" w:firstRow="0" w:lastRow="0" w:firstColumn="0" w:lastColumn="0" w:oddVBand="0" w:evenVBand="0" w:oddHBand="1" w:evenHBand="0" w:firstRowFirstColumn="0" w:firstRowLastColumn="0" w:lastRowFirstColumn="0" w:lastRowLastColumn="0"/>
              <w:rPr>
                <w:rtl/>
              </w:rPr>
            </w:pPr>
            <w:r>
              <w:rPr>
                <w:rStyle w:val="Strong"/>
                <w:rtl/>
              </w:rPr>
              <w:t>تقارير مؤسسات أبحاث السوق الخاصة (تعريفات أضيق - أمثلة)</w:t>
            </w:r>
          </w:p>
        </w:tc>
      </w:tr>
    </w:tbl>
    <w:p w14:paraId="715AACDD" w14:textId="0073ECFD" w:rsidR="00AE3E4E" w:rsidRDefault="00130249" w:rsidP="00516112">
      <w:pPr>
        <w:rPr>
          <w:rtl/>
        </w:rPr>
      </w:pPr>
      <w:bookmarkStart w:id="43" w:name="_Toc214529586"/>
      <w:r w:rsidRPr="00130249">
        <w:rPr>
          <w:rtl/>
        </w:rPr>
        <w:t>خلاصة سريعة: لا يوجد رقم واحد "مطلق" — الأرقام تتفاوت بسبب اختلاف التعريف (</w:t>
      </w:r>
      <w:r w:rsidRPr="00130249">
        <w:t>GMV</w:t>
      </w:r>
      <w:r w:rsidRPr="00130249">
        <w:rPr>
          <w:rtl/>
        </w:rPr>
        <w:t xml:space="preserve"> كامل، مبيعات بائعين داخل السوق، معاملات عبر وسيلة دفع معيّنة، استبعاد/شمول الخدمات وغيرها). أكبر دليل فعلي وموثوق (قيمة معاملات مدى) يقدّم </w:t>
      </w:r>
      <w:r w:rsidRPr="00130249">
        <w:t>SR197.42</w:t>
      </w:r>
      <w:r w:rsidRPr="00130249">
        <w:rPr>
          <w:rtl/>
        </w:rPr>
        <w:t xml:space="preserve"> مليار (~$52.6</w:t>
      </w:r>
      <w:r w:rsidRPr="00130249">
        <w:t>B</w:t>
      </w:r>
      <w:r w:rsidRPr="00130249">
        <w:rPr>
          <w:rtl/>
        </w:rPr>
        <w:t>) كقيمة مدفوعة عبر شبكة وطنية محددة عام 2024، بينما تقديرات الجهات الحكومية/القطاعية تصل إلى ~$56</w:t>
      </w:r>
      <w:r w:rsidRPr="00130249">
        <w:t>B</w:t>
      </w:r>
      <w:r w:rsidRPr="00130249">
        <w:rPr>
          <w:rtl/>
        </w:rPr>
        <w:t xml:space="preserve"> كحجم سوق أوسع.</w:t>
      </w:r>
      <w:bookmarkEnd w:id="43"/>
    </w:p>
    <w:p w14:paraId="7ED6E528" w14:textId="79ECF3DB" w:rsidR="00130249" w:rsidRDefault="00130249" w:rsidP="004330CB">
      <w:pPr>
        <w:rPr>
          <w:rtl/>
        </w:rPr>
      </w:pPr>
    </w:p>
    <w:p w14:paraId="2AE407B1" w14:textId="5EE5F618" w:rsidR="00130249" w:rsidRPr="00AE3E4E" w:rsidRDefault="00130249" w:rsidP="004330CB">
      <w:pPr>
        <w:rPr>
          <w:b/>
          <w:bCs/>
          <w:sz w:val="32"/>
          <w:szCs w:val="32"/>
        </w:rPr>
      </w:pPr>
      <w:bookmarkStart w:id="44" w:name="_Toc214529587"/>
      <w:r w:rsidRPr="00AE3E4E">
        <w:rPr>
          <w:b/>
          <w:bCs/>
          <w:sz w:val="32"/>
          <w:szCs w:val="32"/>
          <w:rtl/>
        </w:rPr>
        <w:t>معدلات استخدام أهم المنصّات الرقمية</w:t>
      </w:r>
      <w:r w:rsidRPr="00AE3E4E">
        <w:rPr>
          <w:b/>
          <w:bCs/>
          <w:sz w:val="32"/>
          <w:szCs w:val="32"/>
        </w:rPr>
        <w:t xml:space="preserve"> </w:t>
      </w:r>
      <w:r w:rsidR="00F46881" w:rsidRPr="00AE3E4E">
        <w:rPr>
          <w:rFonts w:hint="cs"/>
          <w:b/>
          <w:bCs/>
          <w:sz w:val="32"/>
          <w:szCs w:val="32"/>
          <w:rtl/>
        </w:rPr>
        <w:t xml:space="preserve"> (</w:t>
      </w:r>
      <w:r w:rsidRPr="00AE3E4E">
        <w:rPr>
          <w:b/>
          <w:bCs/>
          <w:sz w:val="32"/>
          <w:szCs w:val="32"/>
          <w:rtl/>
        </w:rPr>
        <w:t>بداية 2024 — بيانات</w:t>
      </w:r>
      <w:r w:rsidRPr="00AE3E4E">
        <w:rPr>
          <w:b/>
          <w:bCs/>
          <w:sz w:val="32"/>
          <w:szCs w:val="32"/>
        </w:rPr>
        <w:t xml:space="preserve"> </w:t>
      </w:r>
      <w:proofErr w:type="spellStart"/>
      <w:r w:rsidRPr="00AE3E4E">
        <w:rPr>
          <w:b/>
          <w:bCs/>
          <w:sz w:val="32"/>
          <w:szCs w:val="32"/>
        </w:rPr>
        <w:t>DataReportal</w:t>
      </w:r>
      <w:proofErr w:type="spellEnd"/>
      <w:r w:rsidRPr="00AE3E4E">
        <w:rPr>
          <w:b/>
          <w:bCs/>
          <w:sz w:val="32"/>
          <w:szCs w:val="32"/>
        </w:rPr>
        <w:t xml:space="preserve"> / </w:t>
      </w:r>
      <w:r w:rsidRPr="00AE3E4E">
        <w:rPr>
          <w:b/>
          <w:bCs/>
          <w:sz w:val="32"/>
          <w:szCs w:val="32"/>
          <w:rtl/>
        </w:rPr>
        <w:t>مصادر رسمية للإعلانات</w:t>
      </w:r>
      <w:r w:rsidR="00F46881" w:rsidRPr="00AE3E4E">
        <w:rPr>
          <w:rFonts w:hint="cs"/>
          <w:b/>
          <w:bCs/>
          <w:sz w:val="32"/>
          <w:szCs w:val="32"/>
          <w:rtl/>
        </w:rPr>
        <w:t>)</w:t>
      </w:r>
      <w:bookmarkEnd w:id="44"/>
    </w:p>
    <w:p w14:paraId="0907E9A5" w14:textId="371EE10B" w:rsidR="00130249" w:rsidRDefault="00130249" w:rsidP="004330CB">
      <w:pPr>
        <w:pStyle w:val="NormalWeb"/>
        <w:bidi/>
      </w:pPr>
    </w:p>
    <w:tbl>
      <w:tblPr>
        <w:tblStyle w:val="ListTable4-Accent1"/>
        <w:tblW w:w="9423" w:type="dxa"/>
        <w:tblInd w:w="-635" w:type="dxa"/>
        <w:tblLook w:val="04A0" w:firstRow="1" w:lastRow="0" w:firstColumn="1" w:lastColumn="0" w:noHBand="0" w:noVBand="1"/>
      </w:tblPr>
      <w:tblGrid>
        <w:gridCol w:w="6171"/>
        <w:gridCol w:w="1648"/>
        <w:gridCol w:w="1604"/>
      </w:tblGrid>
      <w:tr w:rsidR="00AC2CE8" w14:paraId="0155EFB6" w14:textId="5B5AEE02" w:rsidTr="00AC2C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6FBEAF3F" w14:textId="77777777" w:rsidR="00AC2CE8" w:rsidRDefault="00AC2CE8" w:rsidP="004330CB">
            <w:pPr>
              <w:jc w:val="center"/>
              <w:rPr>
                <w:b w:val="0"/>
                <w:bCs w:val="0"/>
              </w:rPr>
            </w:pPr>
            <w:r>
              <w:rPr>
                <w:b w:val="0"/>
                <w:bCs w:val="0"/>
                <w:rtl/>
              </w:rPr>
              <w:t>النسبة (كما وردت في التقرير) / ملاحظات</w:t>
            </w:r>
          </w:p>
        </w:tc>
        <w:tc>
          <w:tcPr>
            <w:tcW w:w="0" w:type="auto"/>
            <w:tcBorders>
              <w:top w:val="single" w:sz="4" w:space="0" w:color="auto"/>
              <w:left w:val="single" w:sz="4" w:space="0" w:color="auto"/>
              <w:bottom w:val="single" w:sz="4" w:space="0" w:color="auto"/>
              <w:right w:val="single" w:sz="4" w:space="0" w:color="auto"/>
            </w:tcBorders>
            <w:vAlign w:val="center"/>
          </w:tcPr>
          <w:p w14:paraId="14EA4AC5" w14:textId="686FF097" w:rsidR="00AC2CE8" w:rsidRDefault="00AC2CE8" w:rsidP="004330CB">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مستخدمون (مليون) — بداية 2024</w:t>
            </w:r>
          </w:p>
        </w:tc>
        <w:tc>
          <w:tcPr>
            <w:tcW w:w="0" w:type="auto"/>
            <w:tcBorders>
              <w:top w:val="single" w:sz="4" w:space="0" w:color="auto"/>
              <w:left w:val="single" w:sz="4" w:space="0" w:color="auto"/>
              <w:bottom w:val="single" w:sz="4" w:space="0" w:color="auto"/>
              <w:right w:val="single" w:sz="4" w:space="0" w:color="auto"/>
            </w:tcBorders>
            <w:vAlign w:val="center"/>
          </w:tcPr>
          <w:p w14:paraId="4736641B" w14:textId="55B17BE1" w:rsidR="00AC2CE8" w:rsidRDefault="00AC2CE8" w:rsidP="004330CB">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المنصة</w:t>
            </w:r>
          </w:p>
        </w:tc>
      </w:tr>
      <w:tr w:rsidR="00AC2CE8" w14:paraId="03B22E87" w14:textId="5390B6DA"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70338640" w14:textId="79D724F7" w:rsidR="00AC2CE8" w:rsidRDefault="00AC2CE8" w:rsidP="004330CB">
            <w:pPr>
              <w:jc w:val="center"/>
            </w:pPr>
            <w:r>
              <w:rPr>
                <w:rtl/>
              </w:rPr>
              <w:t xml:space="preserve">تمّ الإبلاغ أن إحصاءات الإعلانات تُظهر وصولاً يمثل ما يقارب </w:t>
            </w:r>
            <w:r>
              <w:rPr>
                <w:rStyle w:val="Strong"/>
              </w:rPr>
              <w:t>95.3%</w:t>
            </w:r>
            <w:r>
              <w:t xml:space="preserve"> </w:t>
            </w:r>
            <w:r>
              <w:rPr>
                <w:rtl/>
              </w:rPr>
              <w:t>من قاعدة مستخدمي الإنترنت</w:t>
            </w:r>
            <w:r>
              <w:t xml:space="preserve"> (</w:t>
            </w:r>
            <w:r>
              <w:rPr>
                <w:rtl/>
              </w:rPr>
              <w:t>انتباه: هذه قياسات</w:t>
            </w:r>
            <w:r>
              <w:t xml:space="preserve"> ad-reach </w:t>
            </w:r>
            <w:r>
              <w:rPr>
                <w:rtl/>
              </w:rPr>
              <w:t>وقد تتضخّم لاعتبارات فنية</w:t>
            </w:r>
          </w:p>
        </w:tc>
        <w:tc>
          <w:tcPr>
            <w:tcW w:w="0" w:type="auto"/>
            <w:tcBorders>
              <w:top w:val="single" w:sz="4" w:space="0" w:color="auto"/>
              <w:left w:val="single" w:sz="4" w:space="0" w:color="auto"/>
              <w:bottom w:val="single" w:sz="4" w:space="0" w:color="auto"/>
              <w:right w:val="single" w:sz="4" w:space="0" w:color="auto"/>
            </w:tcBorders>
            <w:vAlign w:val="center"/>
          </w:tcPr>
          <w:p w14:paraId="5B42C635" w14:textId="296DAD52" w:rsidR="00AC2CE8" w:rsidRDefault="00AC2CE8" w:rsidP="004330CB">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35.10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20620062" w14:textId="7B432DD9" w:rsidR="00AC2CE8" w:rsidRDefault="00AC2CE8" w:rsidP="004330CB">
            <w:pPr>
              <w:jc w:val="center"/>
              <w:cnfStyle w:val="000000100000" w:firstRow="0" w:lastRow="0" w:firstColumn="0" w:lastColumn="0" w:oddVBand="0" w:evenVBand="0" w:oddHBand="1" w:evenHBand="0" w:firstRowFirstColumn="0" w:firstRowLastColumn="0" w:lastRowFirstColumn="0" w:lastRowLastColumn="0"/>
              <w:rPr>
                <w:rtl/>
              </w:rPr>
            </w:pPr>
            <w:r>
              <w:rPr>
                <w:rStyle w:val="Strong"/>
              </w:rPr>
              <w:t>TikTok (ByteDance ad reach)</w:t>
            </w:r>
          </w:p>
        </w:tc>
      </w:tr>
      <w:tr w:rsidR="00AC2CE8" w14:paraId="3E5B8FB1" w14:textId="7A46B6F2"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5A95C2B5" w14:textId="47CFF5F8" w:rsidR="00AC2CE8" w:rsidRDefault="00AC2CE8" w:rsidP="004330CB">
            <w:pPr>
              <w:jc w:val="center"/>
            </w:pPr>
            <w:r>
              <w:t>~</w:t>
            </w:r>
            <w:r>
              <w:rPr>
                <w:rStyle w:val="Strong"/>
              </w:rPr>
              <w:t>76.8%</w:t>
            </w:r>
            <w:r>
              <w:t xml:space="preserve"> </w:t>
            </w:r>
            <w:r>
              <w:rPr>
                <w:rtl/>
              </w:rPr>
              <w:t>من إجمالي مستخدمي الإنترنت في السعودية</w:t>
            </w:r>
            <w:r>
              <w:rPr>
                <w:rFonts w:hint="cs"/>
                <w:rtl/>
              </w:rPr>
              <w:t xml:space="preserve"> (</w:t>
            </w:r>
            <w:r>
              <w:rPr>
                <w:rtl/>
              </w:rPr>
              <w:t>إعلان</w:t>
            </w:r>
            <w:r>
              <w:t xml:space="preserve"> Google.</w:t>
            </w:r>
            <w:r>
              <w:rPr>
                <w:rFonts w:hint="cs"/>
                <w:rtl/>
              </w:rPr>
              <w:t>)</w:t>
            </w:r>
          </w:p>
        </w:tc>
        <w:tc>
          <w:tcPr>
            <w:tcW w:w="0" w:type="auto"/>
            <w:tcBorders>
              <w:top w:val="single" w:sz="4" w:space="0" w:color="auto"/>
              <w:left w:val="single" w:sz="4" w:space="0" w:color="auto"/>
              <w:bottom w:val="single" w:sz="4" w:space="0" w:color="auto"/>
              <w:right w:val="single" w:sz="4" w:space="0" w:color="auto"/>
            </w:tcBorders>
            <w:vAlign w:val="center"/>
          </w:tcPr>
          <w:p w14:paraId="3583DD95" w14:textId="6F9EDBCF" w:rsidR="00AC2CE8" w:rsidRDefault="00AC2CE8" w:rsidP="004330CB">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Pr>
              <w:t xml:space="preserve">28.30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4E95062F" w14:textId="2BBABA25" w:rsidR="00AC2CE8" w:rsidRDefault="00AC2CE8" w:rsidP="004330CB">
            <w:pPr>
              <w:jc w:val="center"/>
              <w:cnfStyle w:val="000000000000" w:firstRow="0" w:lastRow="0" w:firstColumn="0" w:lastColumn="0" w:oddVBand="0" w:evenVBand="0" w:oddHBand="0" w:evenHBand="0" w:firstRowFirstColumn="0" w:firstRowLastColumn="0" w:lastRowFirstColumn="0" w:lastRowLastColumn="0"/>
            </w:pPr>
            <w:r>
              <w:rPr>
                <w:rStyle w:val="Strong"/>
              </w:rPr>
              <w:t>YouTube (Google ads)</w:t>
            </w:r>
          </w:p>
        </w:tc>
      </w:tr>
      <w:tr w:rsidR="00AC2CE8" w14:paraId="091B512B" w14:textId="4B22F3F5"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3B56B99B" w14:textId="4B044C40" w:rsidR="00AC2CE8" w:rsidRDefault="00AC2CE8" w:rsidP="004330CB">
            <w:pPr>
              <w:jc w:val="center"/>
            </w:pPr>
            <w:r>
              <w:t xml:space="preserve">ad-reach </w:t>
            </w:r>
            <w:r>
              <w:rPr>
                <w:rtl/>
              </w:rPr>
              <w:t xml:space="preserve">معادل تقريبًا </w:t>
            </w:r>
            <w:r>
              <w:rPr>
                <w:rStyle w:val="Strong"/>
              </w:rPr>
              <w:t>60.8%</w:t>
            </w:r>
            <w:r>
              <w:t xml:space="preserve"> </w:t>
            </w:r>
            <w:r>
              <w:rPr>
                <w:rtl/>
              </w:rPr>
              <w:t>من إجمالي السكان (وحوالي 78% من "الجمهوْر المؤهل")</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E61FBE8" w14:textId="3C6376CE" w:rsidR="00AC2CE8" w:rsidRDefault="00AC2CE8" w:rsidP="004330CB">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22.64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17698FEA" w14:textId="1ED86330" w:rsidR="00AC2CE8" w:rsidRDefault="00AC2CE8" w:rsidP="004330CB">
            <w:pPr>
              <w:jc w:val="center"/>
              <w:cnfStyle w:val="000000100000" w:firstRow="0" w:lastRow="0" w:firstColumn="0" w:lastColumn="0" w:oddVBand="0" w:evenVBand="0" w:oddHBand="1" w:evenHBand="0" w:firstRowFirstColumn="0" w:firstRowLastColumn="0" w:lastRowFirstColumn="0" w:lastRowLastColumn="0"/>
            </w:pPr>
            <w:r>
              <w:rPr>
                <w:rStyle w:val="Strong"/>
              </w:rPr>
              <w:t>Snapchat</w:t>
            </w:r>
          </w:p>
        </w:tc>
      </w:tr>
      <w:tr w:rsidR="00AC2CE8" w14:paraId="17035535" w14:textId="6FD9717A"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4812DF0A" w14:textId="7EEE08BD" w:rsidR="00AC2CE8" w:rsidRDefault="00AC2CE8" w:rsidP="004330CB">
            <w:pPr>
              <w:jc w:val="center"/>
            </w:pPr>
            <w:r>
              <w:t xml:space="preserve">ad-reach </w:t>
            </w:r>
            <w:r>
              <w:rPr>
                <w:rtl/>
              </w:rPr>
              <w:t>يعادل</w:t>
            </w:r>
            <w:r>
              <w:t xml:space="preserve"> ~</w:t>
            </w:r>
            <w:r>
              <w:rPr>
                <w:rStyle w:val="Strong"/>
              </w:rPr>
              <w:t>44.2%</w:t>
            </w:r>
            <w:r>
              <w:t xml:space="preserve"> </w:t>
            </w:r>
            <w:r>
              <w:rPr>
                <w:rtl/>
              </w:rPr>
              <w:t>من قاعدة مستخدمي الإنترنت في السعودية</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50E98FD" w14:textId="4ED1982C" w:rsidR="00AC2CE8" w:rsidRDefault="00AC2CE8" w:rsidP="004330CB">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Pr>
              <w:t xml:space="preserve">16.30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17E5951B" w14:textId="4009DA75" w:rsidR="00AC2CE8" w:rsidRDefault="00AC2CE8" w:rsidP="004330CB">
            <w:pPr>
              <w:jc w:val="center"/>
              <w:cnfStyle w:val="000000000000" w:firstRow="0" w:lastRow="0" w:firstColumn="0" w:lastColumn="0" w:oddVBand="0" w:evenVBand="0" w:oddHBand="0" w:evenHBand="0" w:firstRowFirstColumn="0" w:firstRowLastColumn="0" w:lastRowFirstColumn="0" w:lastRowLastColumn="0"/>
            </w:pPr>
            <w:r>
              <w:rPr>
                <w:rStyle w:val="Strong"/>
              </w:rPr>
              <w:t>Instagram (Meta ads)</w:t>
            </w:r>
          </w:p>
        </w:tc>
      </w:tr>
      <w:tr w:rsidR="00AC2CE8" w14:paraId="64F5E1C3" w14:textId="3F07D8E2"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0D4D2E4C" w14:textId="69B84949" w:rsidR="00AC2CE8" w:rsidRDefault="00AC2CE8" w:rsidP="004330CB">
            <w:pPr>
              <w:jc w:val="center"/>
            </w:pPr>
            <w:r>
              <w:t xml:space="preserve">ad-reach </w:t>
            </w:r>
            <w:r>
              <w:rPr>
                <w:rtl/>
              </w:rPr>
              <w:t>يعادل</w:t>
            </w:r>
            <w:r>
              <w:t xml:space="preserve"> ~</w:t>
            </w:r>
            <w:r>
              <w:rPr>
                <w:rStyle w:val="Strong"/>
              </w:rPr>
              <w:t>45.3%</w:t>
            </w:r>
            <w:r>
              <w:t xml:space="preserve"> </w:t>
            </w:r>
            <w:r>
              <w:rPr>
                <w:rtl/>
              </w:rPr>
              <w:t>من إجمالي السكان المحلية (إحصاء إعلاني)</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C81A32F" w14:textId="59C7B9EF" w:rsidR="00AC2CE8" w:rsidRDefault="00AC2CE8" w:rsidP="004330CB">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16.84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595FC6FA" w14:textId="2C0FFDA0" w:rsidR="00AC2CE8" w:rsidRDefault="00AC2CE8" w:rsidP="004330CB">
            <w:pPr>
              <w:jc w:val="center"/>
              <w:cnfStyle w:val="000000100000" w:firstRow="0" w:lastRow="0" w:firstColumn="0" w:lastColumn="0" w:oddVBand="0" w:evenVBand="0" w:oddHBand="1" w:evenHBand="0" w:firstRowFirstColumn="0" w:firstRowLastColumn="0" w:lastRowFirstColumn="0" w:lastRowLastColumn="0"/>
            </w:pPr>
            <w:r>
              <w:rPr>
                <w:rStyle w:val="Strong"/>
              </w:rPr>
              <w:t>X (Twitter ads)</w:t>
            </w:r>
          </w:p>
        </w:tc>
      </w:tr>
      <w:tr w:rsidR="00AC2CE8" w14:paraId="55ACC980" w14:textId="5AB4998E"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769BE4FE" w14:textId="790CCC28" w:rsidR="00AC2CE8" w:rsidRDefault="00AC2CE8" w:rsidP="004330CB">
            <w:pPr>
              <w:jc w:val="center"/>
            </w:pPr>
            <w:r>
              <w:t xml:space="preserve">ad-reach </w:t>
            </w:r>
            <w:r>
              <w:rPr>
                <w:rtl/>
              </w:rPr>
              <w:t>يعادل</w:t>
            </w:r>
            <w:r>
              <w:t xml:space="preserve"> ~</w:t>
            </w:r>
            <w:r>
              <w:rPr>
                <w:rStyle w:val="Strong"/>
              </w:rPr>
              <w:t>39.6%</w:t>
            </w:r>
            <w:r>
              <w:t xml:space="preserve"> </w:t>
            </w:r>
            <w:r>
              <w:rPr>
                <w:rtl/>
              </w:rPr>
              <w:t>من مستخدمي الإنترنت</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0DEFB93" w14:textId="5E34D985" w:rsidR="00AC2CE8" w:rsidRDefault="00AC2CE8" w:rsidP="004330CB">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Pr>
              <w:t xml:space="preserve">14.60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0F770D87" w14:textId="145E4DE5" w:rsidR="00AC2CE8" w:rsidRDefault="00AC2CE8" w:rsidP="004330CB">
            <w:pPr>
              <w:jc w:val="center"/>
              <w:cnfStyle w:val="000000000000" w:firstRow="0" w:lastRow="0" w:firstColumn="0" w:lastColumn="0" w:oddVBand="0" w:evenVBand="0" w:oddHBand="0" w:evenHBand="0" w:firstRowFirstColumn="0" w:firstRowLastColumn="0" w:lastRowFirstColumn="0" w:lastRowLastColumn="0"/>
            </w:pPr>
            <w:r>
              <w:rPr>
                <w:rStyle w:val="Strong"/>
              </w:rPr>
              <w:t>Facebook (Meta ads)</w:t>
            </w:r>
          </w:p>
        </w:tc>
      </w:tr>
      <w:tr w:rsidR="00AC2CE8" w14:paraId="0FC55FAB" w14:textId="3FB670E5"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6890A2E0" w14:textId="603DB3F4" w:rsidR="00AC2CE8" w:rsidRDefault="00AC2CE8" w:rsidP="004330CB">
            <w:pPr>
              <w:jc w:val="center"/>
            </w:pPr>
            <w:r>
              <w:t xml:space="preserve">ad-reach </w:t>
            </w:r>
            <w:r>
              <w:rPr>
                <w:rtl/>
              </w:rPr>
              <w:t>يعادل</w:t>
            </w:r>
            <w:r>
              <w:t xml:space="preserve"> ~</w:t>
            </w:r>
            <w:r>
              <w:rPr>
                <w:rStyle w:val="Strong"/>
              </w:rPr>
              <w:t>24.2%</w:t>
            </w:r>
            <w:r>
              <w:t xml:space="preserve"> </w:t>
            </w:r>
            <w:r>
              <w:rPr>
                <w:rtl/>
              </w:rPr>
              <w:t>من مستخدمي الإنترنت (أرقام إعلانية)</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30126233" w14:textId="2C899909" w:rsidR="00AC2CE8" w:rsidRDefault="00AC2CE8" w:rsidP="004330CB">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8.90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15A8890D" w14:textId="0565DE6B" w:rsidR="00AC2CE8" w:rsidRDefault="00AC2CE8" w:rsidP="004330CB">
            <w:pPr>
              <w:jc w:val="center"/>
              <w:cnfStyle w:val="000000100000" w:firstRow="0" w:lastRow="0" w:firstColumn="0" w:lastColumn="0" w:oddVBand="0" w:evenVBand="0" w:oddHBand="1" w:evenHBand="0" w:firstRowFirstColumn="0" w:firstRowLastColumn="0" w:lastRowFirstColumn="0" w:lastRowLastColumn="0"/>
            </w:pPr>
            <w:r>
              <w:rPr>
                <w:rStyle w:val="Strong"/>
              </w:rPr>
              <w:t>LinkedIn</w:t>
            </w:r>
          </w:p>
        </w:tc>
      </w:tr>
      <w:tr w:rsidR="00AC2CE8" w14:paraId="6D63EADA" w14:textId="3F86D5DA"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6FAA2540" w14:textId="549AA512" w:rsidR="00AC2CE8" w:rsidRDefault="00AC2CE8" w:rsidP="004330CB">
            <w:pPr>
              <w:jc w:val="center"/>
            </w:pPr>
            <w:r>
              <w:rPr>
                <w:rtl/>
              </w:rPr>
              <w:t>منصّات أخرى مثل</w:t>
            </w:r>
            <w:r>
              <w:t xml:space="preserve"> WhatsApp </w:t>
            </w:r>
            <w:r>
              <w:rPr>
                <w:rtl/>
              </w:rPr>
              <w:t>تظهر انتشارًا واسعًا (مصادر أخرى تُشير لانتشار ~80–87% بين مستخدمي الإنترنت حسب تقديرات محركات بيانات/تقارير إقليمية) — لكن</w:t>
            </w:r>
            <w:r>
              <w:t xml:space="preserve"> WhatsApp </w:t>
            </w:r>
            <w:r>
              <w:rPr>
                <w:rtl/>
              </w:rPr>
              <w:t>لا تنشر دائمًا نفس نوع بيانات</w:t>
            </w:r>
            <w:r>
              <w:t xml:space="preserve"> ad-reach</w:t>
            </w:r>
            <w:r>
              <w:rPr>
                <w:rtl/>
              </w:rPr>
              <w:t>، فالأرقام تختلف بحسب المصدر. استخدمت تقارير سوقية/تحليلية كمصدر مرجعي</w:t>
            </w:r>
          </w:p>
        </w:tc>
        <w:tc>
          <w:tcPr>
            <w:tcW w:w="0" w:type="auto"/>
            <w:tcBorders>
              <w:top w:val="single" w:sz="4" w:space="0" w:color="auto"/>
              <w:left w:val="single" w:sz="4" w:space="0" w:color="auto"/>
              <w:bottom w:val="single" w:sz="4" w:space="0" w:color="auto"/>
              <w:right w:val="single" w:sz="4" w:space="0" w:color="auto"/>
            </w:tcBorders>
            <w:vAlign w:val="center"/>
          </w:tcPr>
          <w:p w14:paraId="6972B41D" w14:textId="35C0C051" w:rsidR="00AC2CE8" w:rsidRDefault="00AC2CE8" w:rsidP="004330CB">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tl/>
              </w:rPr>
              <w:t>مؤشرات أخرى: ~30–31 مليون مستخدم / استخدام مرتفع</w:t>
            </w:r>
          </w:p>
        </w:tc>
        <w:tc>
          <w:tcPr>
            <w:tcW w:w="0" w:type="auto"/>
            <w:tcBorders>
              <w:top w:val="single" w:sz="4" w:space="0" w:color="auto"/>
              <w:left w:val="single" w:sz="4" w:space="0" w:color="auto"/>
              <w:bottom w:val="single" w:sz="4" w:space="0" w:color="auto"/>
              <w:right w:val="single" w:sz="4" w:space="0" w:color="auto"/>
            </w:tcBorders>
            <w:vAlign w:val="center"/>
          </w:tcPr>
          <w:p w14:paraId="43AE1C3D" w14:textId="489D1BF0" w:rsidR="00AC2CE8" w:rsidRDefault="00AC2CE8" w:rsidP="004330CB">
            <w:pPr>
              <w:jc w:val="center"/>
              <w:cnfStyle w:val="000000000000" w:firstRow="0" w:lastRow="0" w:firstColumn="0" w:lastColumn="0" w:oddVBand="0" w:evenVBand="0" w:oddHBand="0" w:evenHBand="0" w:firstRowFirstColumn="0" w:firstRowLastColumn="0" w:lastRowFirstColumn="0" w:lastRowLastColumn="0"/>
              <w:rPr>
                <w:rtl/>
              </w:rPr>
            </w:pPr>
            <w:r>
              <w:rPr>
                <w:rStyle w:val="Strong"/>
              </w:rPr>
              <w:t>(WhatsApp)</w:t>
            </w:r>
          </w:p>
        </w:tc>
      </w:tr>
    </w:tbl>
    <w:p w14:paraId="72F1A450" w14:textId="01D2DC8F" w:rsidR="00AC2CE8" w:rsidRDefault="00AC2CE8" w:rsidP="004330CB">
      <w:pPr>
        <w:pStyle w:val="Heading2"/>
        <w:bidi/>
        <w:rPr>
          <w:rFonts w:asciiTheme="majorBidi" w:hAnsiTheme="majorBidi"/>
          <w:b w:val="0"/>
          <w:bCs w:val="0"/>
          <w:sz w:val="24"/>
          <w:szCs w:val="24"/>
          <w:rtl/>
        </w:rPr>
      </w:pPr>
      <w:bookmarkStart w:id="45" w:name="_Toc214529588"/>
      <w:bookmarkStart w:id="46" w:name="_Toc214552790"/>
      <w:r w:rsidRPr="00AC2CE8">
        <w:rPr>
          <w:rFonts w:asciiTheme="majorBidi" w:hAnsiTheme="majorBidi"/>
          <w:b w:val="0"/>
          <w:bCs w:val="0"/>
          <w:sz w:val="24"/>
          <w:szCs w:val="24"/>
          <w:rtl/>
        </w:rPr>
        <w:t xml:space="preserve">الأرقام هنا مأخوذة من ملخّص </w:t>
      </w:r>
      <w:proofErr w:type="spellStart"/>
      <w:r w:rsidRPr="00AC2CE8">
        <w:rPr>
          <w:rFonts w:asciiTheme="majorBidi" w:hAnsiTheme="majorBidi" w:cstheme="majorBidi"/>
          <w:b w:val="0"/>
          <w:bCs w:val="0"/>
          <w:sz w:val="24"/>
          <w:szCs w:val="24"/>
        </w:rPr>
        <w:t>DataReportal</w:t>
      </w:r>
      <w:proofErr w:type="spellEnd"/>
      <w:r w:rsidRPr="00AC2CE8">
        <w:rPr>
          <w:rFonts w:asciiTheme="majorBidi" w:hAnsiTheme="majorBidi" w:cstheme="majorBidi"/>
          <w:b w:val="0"/>
          <w:bCs w:val="0"/>
          <w:sz w:val="24"/>
          <w:szCs w:val="24"/>
        </w:rPr>
        <w:t xml:space="preserve"> (Digital 2024: Saudi Arabia)</w:t>
      </w:r>
      <w:r w:rsidRPr="00AC2CE8">
        <w:rPr>
          <w:rFonts w:asciiTheme="majorBidi" w:hAnsiTheme="majorBidi"/>
          <w:b w:val="0"/>
          <w:bCs w:val="0"/>
          <w:sz w:val="24"/>
          <w:szCs w:val="24"/>
          <w:rtl/>
        </w:rPr>
        <w:t xml:space="preserve"> الذي يستعمل بيانات منصّات الإعلان (</w:t>
      </w:r>
      <w:r w:rsidRPr="00AC2CE8">
        <w:rPr>
          <w:rFonts w:asciiTheme="majorBidi" w:hAnsiTheme="majorBidi" w:cstheme="majorBidi"/>
          <w:b w:val="0"/>
          <w:bCs w:val="0"/>
          <w:sz w:val="24"/>
          <w:szCs w:val="24"/>
        </w:rPr>
        <w:t>ad reach</w:t>
      </w:r>
      <w:r w:rsidRPr="00AC2CE8">
        <w:rPr>
          <w:rFonts w:asciiTheme="majorBidi" w:hAnsiTheme="majorBidi"/>
          <w:b w:val="0"/>
          <w:bCs w:val="0"/>
          <w:sz w:val="24"/>
          <w:szCs w:val="24"/>
          <w:rtl/>
        </w:rPr>
        <w:t xml:space="preserve">) ومصادر رسمية؛ هذه الأرقام ممتازة لفهم "المخاطب الإعلاني/حجم الجمهور المحتمل" على كل </w:t>
      </w:r>
      <w:r w:rsidRPr="00AC2CE8">
        <w:rPr>
          <w:rFonts w:asciiTheme="majorBidi" w:hAnsiTheme="majorBidi"/>
          <w:b w:val="0"/>
          <w:bCs w:val="0"/>
          <w:sz w:val="24"/>
          <w:szCs w:val="24"/>
          <w:rtl/>
        </w:rPr>
        <w:lastRenderedPageBreak/>
        <w:t>منصة، لكن إن أردت قياسات دقيقة لـالـ</w:t>
      </w:r>
      <w:r w:rsidRPr="00AC2CE8">
        <w:rPr>
          <w:rFonts w:asciiTheme="majorBidi" w:hAnsiTheme="majorBidi" w:cstheme="majorBidi"/>
          <w:b w:val="0"/>
          <w:bCs w:val="0"/>
          <w:sz w:val="24"/>
          <w:szCs w:val="24"/>
        </w:rPr>
        <w:t>MAU</w:t>
      </w:r>
      <w:r w:rsidRPr="00AC2CE8">
        <w:rPr>
          <w:rFonts w:asciiTheme="majorBidi" w:hAnsiTheme="majorBidi"/>
          <w:b w:val="0"/>
          <w:bCs w:val="0"/>
          <w:sz w:val="24"/>
          <w:szCs w:val="24"/>
          <w:rtl/>
        </w:rPr>
        <w:t xml:space="preserve"> أو معدلات التفاعل/الشراء داخل كل منصة فالأفضل استخدام تقارير منصات مباشرة أو دراسات استقصائية في العينة المستهدفة لأن مقاييس الإعلان قد تضخّم (مثل حالات تجاوز 100% من فئات عمرية بسبب حسابات متعددة/زوار مؤقتين).</w:t>
      </w:r>
      <w:bookmarkEnd w:id="45"/>
      <w:bookmarkEnd w:id="46"/>
    </w:p>
    <w:p w14:paraId="4F00F2EC" w14:textId="4B87ACB5" w:rsidR="00AC2CE8" w:rsidRDefault="00AC2CE8" w:rsidP="004330CB">
      <w:pPr>
        <w:pStyle w:val="NormalWeb"/>
        <w:bidi/>
      </w:pPr>
      <w:r>
        <w:rPr>
          <w:rtl/>
        </w:rPr>
        <w:t xml:space="preserve">تُظهر الإحصاءات الحديثة للفترة 2023–2024 أن التجارة الإلكترونية في المملكة العربية السعودية دخلت مرحلة نضج متسارعة: نحو </w:t>
      </w:r>
      <w:r>
        <w:rPr>
          <w:rStyle w:val="Strong"/>
        </w:rPr>
        <w:t>63.7%</w:t>
      </w:r>
      <w:r>
        <w:t xml:space="preserve"> </w:t>
      </w:r>
      <w:r>
        <w:rPr>
          <w:rtl/>
        </w:rPr>
        <w:t xml:space="preserve">من مستخدمي الإنترنت أجروا عملية شراء عبر الإنترنت (مؤشّر مسح وطني 2023)، ما يعكس انتشارًا واسعًا للسلوك الشرائي الرقمي بين الجمهور المحلي. أما من حيث الحجم المالي فتكشف بيانات معاملات البنى التحتية المحلية أن قيمة المدفوعات المسجلة عبر شبكة «مدى» بلغت </w:t>
      </w:r>
      <w:r>
        <w:rPr>
          <w:rStyle w:val="Strong"/>
          <w:rtl/>
        </w:rPr>
        <w:t>حوالي 197.42 مليار ريال سعودي (≈ 52.6 مليار دولار)</w:t>
      </w:r>
      <w:r>
        <w:rPr>
          <w:rtl/>
        </w:rPr>
        <w:t xml:space="preserve"> عام 2024، بينما تُقدِّر تقارير قطاعية أوسع سوق التجارة الإلكترونية بنحو </w:t>
      </w:r>
      <w:r>
        <w:rPr>
          <w:rStyle w:val="Strong"/>
        </w:rPr>
        <w:t xml:space="preserve">211 </w:t>
      </w:r>
      <w:r>
        <w:rPr>
          <w:rStyle w:val="Strong"/>
          <w:rtl/>
        </w:rPr>
        <w:t>مليار ريال (≈ 56.2 مليار دولار)</w:t>
      </w:r>
      <w:r>
        <w:rPr>
          <w:rtl/>
        </w:rPr>
        <w:t xml:space="preserve"> اعتمادًا على تعريفات أوسع للسوق؛ ويُشير هذا التباين إلى أن قياس «حجم السوق» يختلف بحسب ما إذا جُمعت معاملات كافة وسائل الدفع، أو اقتصرت القياسات على فئات محددة من المبيعات</w:t>
      </w:r>
      <w:r w:rsidR="00733ADB">
        <w:rPr>
          <w:rFonts w:hint="cs"/>
          <w:rtl/>
        </w:rPr>
        <w:t xml:space="preserve"> </w:t>
      </w:r>
      <w:r>
        <w:rPr>
          <w:rtl/>
        </w:rPr>
        <w:t>مثل</w:t>
      </w:r>
      <w:r>
        <w:t xml:space="preserve"> B2C </w:t>
      </w:r>
      <w:r>
        <w:rPr>
          <w:rtl/>
        </w:rPr>
        <w:t>فقط</w:t>
      </w:r>
      <w:r>
        <w:t>.</w:t>
      </w:r>
    </w:p>
    <w:p w14:paraId="2575C7ED" w14:textId="4F7D304D" w:rsidR="00E615BE" w:rsidRDefault="00AC2CE8" w:rsidP="004330CB">
      <w:pPr>
        <w:pStyle w:val="NormalWeb"/>
        <w:bidi/>
        <w:rPr>
          <w:rtl/>
        </w:rPr>
      </w:pPr>
      <w:r>
        <w:rPr>
          <w:rtl/>
        </w:rPr>
        <w:t xml:space="preserve">من ناحية قنوات الوصول الرقمي، تُعدّ منصات الفيديو القصير </w:t>
      </w:r>
      <w:r w:rsidR="00733ADB">
        <w:rPr>
          <w:rFonts w:hint="cs"/>
          <w:rtl/>
        </w:rPr>
        <w:t xml:space="preserve"> مثل (</w:t>
      </w:r>
      <w:r w:rsidR="00733ADB">
        <w:t>TikTok</w:t>
      </w:r>
      <w:r w:rsidR="00733ADB">
        <w:rPr>
          <w:rFonts w:hint="cs"/>
          <w:rtl/>
        </w:rPr>
        <w:t xml:space="preserve"> ) </w:t>
      </w:r>
      <w:r>
        <w:rPr>
          <w:rtl/>
        </w:rPr>
        <w:t>و</w:t>
      </w:r>
      <w:r w:rsidR="00733ADB">
        <w:rPr>
          <w:rFonts w:hint="cs"/>
          <w:rtl/>
        </w:rPr>
        <w:t xml:space="preserve"> (</w:t>
      </w:r>
      <w:r w:rsidR="00733ADB">
        <w:t>YouTube</w:t>
      </w:r>
      <w:r w:rsidR="00733ADB">
        <w:rPr>
          <w:rFonts w:hint="cs"/>
          <w:rtl/>
        </w:rPr>
        <w:t xml:space="preserve">)  </w:t>
      </w:r>
      <w:r>
        <w:rPr>
          <w:rtl/>
        </w:rPr>
        <w:t>والمنصّات الاجتماعية الأخرى</w:t>
      </w:r>
      <w:r w:rsidR="00733ADB">
        <w:rPr>
          <w:rFonts w:hint="cs"/>
          <w:rtl/>
        </w:rPr>
        <w:t xml:space="preserve"> (</w:t>
      </w:r>
      <w:r w:rsidR="00733ADB">
        <w:t>Snapchat</w:t>
      </w:r>
      <w:r w:rsidR="00733ADB" w:rsidRPr="00733ADB">
        <w:t xml:space="preserve"> </w:t>
      </w:r>
      <w:r w:rsidR="00733ADB">
        <w:t>Instagram</w:t>
      </w:r>
      <w:r w:rsidR="00733ADB">
        <w:rPr>
          <w:rtl/>
        </w:rPr>
        <w:t xml:space="preserve">، </w:t>
      </w:r>
      <w:r w:rsidR="00733ADB">
        <w:t>X</w:t>
      </w:r>
      <w:r w:rsidR="00733ADB">
        <w:rPr>
          <w:rtl/>
        </w:rPr>
        <w:t xml:space="preserve">، </w:t>
      </w:r>
      <w:r w:rsidR="00733ADB">
        <w:rPr>
          <w:rFonts w:hint="cs"/>
          <w:rtl/>
        </w:rPr>
        <w:t xml:space="preserve"> </w:t>
      </w:r>
      <w:r w:rsidR="00733ADB">
        <w:t>Facebook</w:t>
      </w:r>
      <w:r w:rsidR="00733ADB">
        <w:rPr>
          <w:rFonts w:hint="cs"/>
          <w:rtl/>
        </w:rPr>
        <w:t>)</w:t>
      </w:r>
      <w:r>
        <w:t xml:space="preserve"> </w:t>
      </w:r>
      <w:r>
        <w:rPr>
          <w:rtl/>
        </w:rPr>
        <w:t xml:space="preserve"> قنوات ذات وصول إعلاني مرتفع في السعودية مطلع 2024، ما يجعلها محاورًا مركزية في تصميم حملات التجارة الإلكترونية. أما منصات المراسلة</w:t>
      </w:r>
      <w:r w:rsidR="00733ADB">
        <w:rPr>
          <w:rFonts w:hint="cs"/>
          <w:rtl/>
        </w:rPr>
        <w:t xml:space="preserve"> </w:t>
      </w:r>
      <w:r>
        <w:rPr>
          <w:rtl/>
        </w:rPr>
        <w:t>مثل</w:t>
      </w:r>
      <w:r w:rsidR="00733ADB">
        <w:rPr>
          <w:rFonts w:hint="cs"/>
          <w:rtl/>
        </w:rPr>
        <w:t xml:space="preserve"> (</w:t>
      </w:r>
      <w:r w:rsidR="00733ADB">
        <w:t>WhatsApp</w:t>
      </w:r>
      <w:r w:rsidR="00733ADB">
        <w:rPr>
          <w:rFonts w:hint="cs"/>
          <w:rtl/>
        </w:rPr>
        <w:t xml:space="preserve">) </w:t>
      </w:r>
      <w:r>
        <w:rPr>
          <w:rtl/>
        </w:rPr>
        <w:t>فتبقى ذات انتشار واسع وتؤدّي دورًا مهمًا في التواصل وخدمة ما بعد البيع رغم محدودية أرقام</w:t>
      </w:r>
      <w:r>
        <w:t xml:space="preserve"> ad-reach </w:t>
      </w:r>
      <w:r>
        <w:rPr>
          <w:rtl/>
        </w:rPr>
        <w:t>المُعلنة</w:t>
      </w:r>
      <w:r>
        <w:t>.</w:t>
      </w:r>
    </w:p>
    <w:p w14:paraId="10B2CFEB" w14:textId="77EB8FA1" w:rsidR="004D36D8" w:rsidRPr="004D36D8" w:rsidRDefault="004D36D8" w:rsidP="004330CB">
      <w:pPr>
        <w:pStyle w:val="Heading1"/>
        <w:rPr>
          <w:b/>
          <w:bCs/>
          <w:sz w:val="40"/>
          <w:szCs w:val="40"/>
          <w:rtl/>
        </w:rPr>
      </w:pPr>
      <w:bookmarkStart w:id="47" w:name="_Toc214552791"/>
      <w:r w:rsidRPr="004D36D8">
        <w:rPr>
          <w:rFonts w:hint="cs"/>
          <w:b/>
          <w:bCs/>
          <w:sz w:val="40"/>
          <w:szCs w:val="40"/>
          <w:rtl/>
        </w:rPr>
        <w:t>المتغير التابع والمتغير المستقل</w:t>
      </w:r>
      <w:bookmarkEnd w:id="47"/>
      <w:r w:rsidRPr="004D36D8">
        <w:rPr>
          <w:rFonts w:hint="cs"/>
          <w:b/>
          <w:bCs/>
          <w:sz w:val="40"/>
          <w:szCs w:val="40"/>
          <w:rtl/>
        </w:rPr>
        <w:t xml:space="preserve"> </w:t>
      </w:r>
    </w:p>
    <w:p w14:paraId="0815941F" w14:textId="77777777" w:rsidR="004D36D8" w:rsidRPr="00E615BE" w:rsidRDefault="004D36D8" w:rsidP="002120CC">
      <w:pPr>
        <w:pStyle w:val="NormalWeb"/>
        <w:numPr>
          <w:ilvl w:val="0"/>
          <w:numId w:val="24"/>
        </w:numPr>
        <w:bidi/>
        <w:jc w:val="both"/>
        <w:rPr>
          <w:rFonts w:asciiTheme="majorBidi" w:hAnsiTheme="majorBidi" w:cstheme="majorBidi"/>
        </w:rPr>
      </w:pPr>
      <w:r w:rsidRPr="00E615BE">
        <w:rPr>
          <w:rStyle w:val="Strong"/>
          <w:rFonts w:asciiTheme="majorBidi" w:hAnsiTheme="majorBidi" w:cstheme="majorBidi"/>
          <w:rtl/>
        </w:rPr>
        <w:t>المتغير المستقل</w:t>
      </w:r>
      <w:r w:rsidRPr="00E615BE">
        <w:rPr>
          <w:rFonts w:asciiTheme="majorBidi" w:hAnsiTheme="majorBidi" w:cstheme="majorBidi"/>
        </w:rPr>
        <w:t xml:space="preserve">: </w:t>
      </w:r>
      <w:r w:rsidRPr="00E615BE">
        <w:rPr>
          <w:rFonts w:asciiTheme="majorBidi" w:hAnsiTheme="majorBidi" w:cstheme="majorBidi"/>
          <w:rtl/>
        </w:rPr>
        <w:t>التسويق الرقمي (القنوات، المحتوى، والاستراتيجيات)</w:t>
      </w:r>
      <w:r w:rsidRPr="00E615BE">
        <w:rPr>
          <w:rFonts w:asciiTheme="majorBidi" w:hAnsiTheme="majorBidi" w:cstheme="majorBidi"/>
        </w:rPr>
        <w:t>.</w:t>
      </w:r>
    </w:p>
    <w:p w14:paraId="3EE02C53" w14:textId="77777777" w:rsidR="004D36D8" w:rsidRPr="00E615BE" w:rsidRDefault="004D36D8" w:rsidP="002120CC">
      <w:pPr>
        <w:pStyle w:val="NormalWeb"/>
        <w:numPr>
          <w:ilvl w:val="0"/>
          <w:numId w:val="24"/>
        </w:numPr>
        <w:bidi/>
        <w:jc w:val="both"/>
        <w:rPr>
          <w:rFonts w:asciiTheme="majorBidi" w:hAnsiTheme="majorBidi" w:cstheme="majorBidi"/>
        </w:rPr>
      </w:pPr>
      <w:r w:rsidRPr="00E615BE">
        <w:rPr>
          <w:rStyle w:val="Strong"/>
          <w:rFonts w:asciiTheme="majorBidi" w:hAnsiTheme="majorBidi" w:cstheme="majorBidi"/>
          <w:rtl/>
        </w:rPr>
        <w:t>المتغير التابع</w:t>
      </w:r>
      <w:r w:rsidRPr="00E615BE">
        <w:rPr>
          <w:rFonts w:asciiTheme="majorBidi" w:hAnsiTheme="majorBidi" w:cstheme="majorBidi"/>
        </w:rPr>
        <w:t xml:space="preserve">: </w:t>
      </w:r>
      <w:r w:rsidRPr="00E615BE">
        <w:rPr>
          <w:rFonts w:asciiTheme="majorBidi" w:hAnsiTheme="majorBidi" w:cstheme="majorBidi"/>
          <w:rtl/>
        </w:rPr>
        <w:t>سلوك المستهلك السعودي (قرارات الشراء، تصورات العلامة التجارية، الولاء)</w:t>
      </w:r>
      <w:r w:rsidRPr="00E615BE">
        <w:rPr>
          <w:rFonts w:asciiTheme="majorBidi" w:hAnsiTheme="majorBidi" w:cstheme="majorBidi"/>
        </w:rPr>
        <w:t>.</w:t>
      </w:r>
    </w:p>
    <w:p w14:paraId="76D397BE" w14:textId="64107A6B" w:rsidR="00D22171" w:rsidRPr="00270608" w:rsidRDefault="00D22171" w:rsidP="004330CB">
      <w:pPr>
        <w:pStyle w:val="Heading1"/>
        <w:rPr>
          <w:b/>
          <w:bCs/>
          <w:sz w:val="40"/>
          <w:szCs w:val="40"/>
          <w:rtl/>
        </w:rPr>
      </w:pPr>
      <w:bookmarkStart w:id="48" w:name="_Toc214552792"/>
      <w:r w:rsidRPr="00270608">
        <w:rPr>
          <w:b/>
          <w:bCs/>
          <w:sz w:val="40"/>
          <w:szCs w:val="40"/>
          <w:rtl/>
        </w:rPr>
        <w:t>الدراسات السابقة</w:t>
      </w:r>
      <w:r w:rsidR="00A74F76" w:rsidRPr="00270608">
        <w:rPr>
          <w:b/>
          <w:bCs/>
          <w:sz w:val="40"/>
          <w:szCs w:val="40"/>
          <w:rtl/>
        </w:rPr>
        <w:t>:</w:t>
      </w:r>
      <w:bookmarkEnd w:id="48"/>
    </w:p>
    <w:p w14:paraId="7083773B" w14:textId="77777777" w:rsidR="000E7178" w:rsidRPr="00E615BE" w:rsidRDefault="000E7178" w:rsidP="004330CB">
      <w:pPr>
        <w:pStyle w:val="NormalWeb"/>
        <w:bidi/>
        <w:jc w:val="both"/>
        <w:rPr>
          <w:rFonts w:asciiTheme="majorBidi" w:hAnsiTheme="majorBidi" w:cstheme="majorBidi"/>
        </w:rPr>
      </w:pPr>
      <w:r w:rsidRPr="00E615BE">
        <w:rPr>
          <w:rFonts w:asciiTheme="majorBidi" w:hAnsiTheme="majorBidi" w:cstheme="majorBidi"/>
          <w:rtl/>
        </w:rPr>
        <w:t>يُعد فهم تأثير التسويق الرقمي على سلوك المستهلك في المملكة العربية السعودية موضوعًا حيويًا في ظل النمو المتسارع للتجارة الإلكترونية وانتشار استخدام الإنترنت والهواتف الذكية. ورغم أهمية هذا المجال، تشير الأدبيات إلى وجود فجوة في الدراسات الشاملة التي تركز على السياق السعودي، مما يجعل من الضروري مراجعة الدراسات السابقة لتحديد الأسس النظرية والعملية التي يمكن البناء عليها. في هذا القسم، سيتم استعراض مجموعة من الدراسات السابقة التي تناولت تأثير التسويق الرقمي على سلوك المستهلك، مع التركيز على الدراسات ذات الصلة بالسوق السعودي أو الأسواق العربية المماثلة، بالإضافة إلى دراسات عالمية تقدم رؤى قابلة للتطبيق في السياق المحلي. سيتم تنظيم الاستعراض وفقًا للجوانب الرئيسية التي تتناولها الدراسات، مع تحليل نقدي للمنهجيات والنتائج، وتقييم مدى ارتباطها بأهداف البحث الحالي</w:t>
      </w:r>
      <w:r w:rsidRPr="00E615BE">
        <w:rPr>
          <w:rFonts w:asciiTheme="majorBidi" w:hAnsiTheme="majorBidi" w:cstheme="majorBidi"/>
        </w:rPr>
        <w:t>.</w:t>
      </w:r>
    </w:p>
    <w:p w14:paraId="7E8212DB" w14:textId="77777777" w:rsidR="000E7178" w:rsidRPr="00E615BE" w:rsidRDefault="00000000" w:rsidP="004330CB">
      <w:pPr>
        <w:jc w:val="both"/>
        <w:rPr>
          <w:rFonts w:asciiTheme="majorBidi" w:hAnsiTheme="majorBidi" w:cstheme="majorBidi"/>
        </w:rPr>
      </w:pPr>
      <w:r>
        <w:rPr>
          <w:rFonts w:asciiTheme="majorBidi" w:hAnsiTheme="majorBidi" w:cstheme="majorBidi"/>
          <w:noProof/>
        </w:rPr>
        <w:pict w14:anchorId="2538D940">
          <v:rect id="_x0000_i1037" style="width:0;height:1.5pt" o:hralign="center" o:hrstd="t" o:hr="t" fillcolor="#a0a0a0" stroked="f"/>
        </w:pict>
      </w:r>
    </w:p>
    <w:p w14:paraId="27D2C15B" w14:textId="049FCAEA" w:rsidR="00740FC7" w:rsidRDefault="00E615BE" w:rsidP="004330CB">
      <w:pPr>
        <w:pStyle w:val="Heading2"/>
        <w:bidi/>
      </w:pPr>
      <w:bookmarkStart w:id="49" w:name="_Toc214529591"/>
      <w:bookmarkStart w:id="50" w:name="_Toc214552793"/>
      <w:r>
        <w:rPr>
          <w:rFonts w:hint="cs"/>
          <w:sz w:val="32"/>
          <w:szCs w:val="32"/>
          <w:rtl/>
        </w:rPr>
        <w:t>1</w:t>
      </w:r>
      <w:r w:rsidR="00740FC7">
        <w:rPr>
          <w:rtl/>
        </w:rPr>
        <w:t xml:space="preserve"> دراسات نظرية</w:t>
      </w:r>
      <w:bookmarkEnd w:id="49"/>
      <w:bookmarkEnd w:id="50"/>
    </w:p>
    <w:p w14:paraId="5B507C60" w14:textId="77777777" w:rsidR="00740FC7" w:rsidRDefault="00740FC7" w:rsidP="004330CB">
      <w:pPr>
        <w:pStyle w:val="Heading3"/>
      </w:pPr>
      <w:bookmarkStart w:id="51" w:name="_Toc214529592"/>
      <w:bookmarkStart w:id="52" w:name="_Toc214552794"/>
      <w:r>
        <w:rPr>
          <w:rtl/>
        </w:rPr>
        <w:t>دراسة</w:t>
      </w:r>
      <w:r>
        <w:t xml:space="preserve">: </w:t>
      </w:r>
      <w:r>
        <w:rPr>
          <w:rStyle w:val="Strong"/>
          <w:b w:val="0"/>
          <w:bCs w:val="0"/>
        </w:rPr>
        <w:t>The 7 Planets (2023)</w:t>
      </w:r>
      <w:r>
        <w:t xml:space="preserve"> — </w:t>
      </w:r>
      <w:r>
        <w:rPr>
          <w:rtl/>
        </w:rPr>
        <w:t>تأثير التسويق الإلكتروني على سلوك المستهلك</w:t>
      </w:r>
      <w:bookmarkEnd w:id="51"/>
      <w:bookmarkEnd w:id="52"/>
    </w:p>
    <w:p w14:paraId="39C0512E" w14:textId="77777777" w:rsidR="00740FC7" w:rsidRDefault="00740FC7" w:rsidP="002120CC">
      <w:pPr>
        <w:pStyle w:val="NormalWeb"/>
        <w:numPr>
          <w:ilvl w:val="0"/>
          <w:numId w:val="45"/>
        </w:numPr>
        <w:bidi/>
      </w:pPr>
      <w:r>
        <w:rPr>
          <w:rStyle w:val="Strong"/>
          <w:rtl/>
        </w:rPr>
        <w:t>السياق</w:t>
      </w:r>
      <w:r>
        <w:rPr>
          <w:rStyle w:val="Strong"/>
        </w:rPr>
        <w:t>:</w:t>
      </w:r>
      <w:r>
        <w:t xml:space="preserve"> </w:t>
      </w:r>
      <w:r>
        <w:rPr>
          <w:rtl/>
        </w:rPr>
        <w:t>تناولت هذه الدراسة تأثير التسويق الإلكتروني على سلوك المستهلك في سياق عالمي، مع الإشارة إلى التغيرات في الأسواق العربية</w:t>
      </w:r>
      <w:r>
        <w:t>.</w:t>
      </w:r>
    </w:p>
    <w:p w14:paraId="21F7378A" w14:textId="77777777" w:rsidR="00740FC7" w:rsidRDefault="00740FC7" w:rsidP="002120CC">
      <w:pPr>
        <w:pStyle w:val="NormalWeb"/>
        <w:numPr>
          <w:ilvl w:val="0"/>
          <w:numId w:val="45"/>
        </w:numPr>
        <w:bidi/>
      </w:pPr>
      <w:r>
        <w:rPr>
          <w:rStyle w:val="Strong"/>
          <w:rtl/>
        </w:rPr>
        <w:t>المنهجية</w:t>
      </w:r>
      <w:r>
        <w:rPr>
          <w:rStyle w:val="Strong"/>
        </w:rPr>
        <w:t>:</w:t>
      </w:r>
      <w:r>
        <w:t xml:space="preserve"> </w:t>
      </w:r>
      <w:r>
        <w:rPr>
          <w:rtl/>
        </w:rPr>
        <w:t>اعتمدت على المنهج الوصفي التحليلي، من خلال مراجعة الأدبيات وتحليل تأثير قنوات التسويق الرقمي مثل وسائل التواصل الاجتماعي ومحركات البحث</w:t>
      </w:r>
      <w:r>
        <w:t>.</w:t>
      </w:r>
    </w:p>
    <w:p w14:paraId="241A7D34" w14:textId="77777777" w:rsidR="00740FC7" w:rsidRDefault="00740FC7" w:rsidP="002120CC">
      <w:pPr>
        <w:pStyle w:val="NormalWeb"/>
        <w:numPr>
          <w:ilvl w:val="0"/>
          <w:numId w:val="45"/>
        </w:numPr>
        <w:bidi/>
      </w:pPr>
      <w:r>
        <w:rPr>
          <w:rStyle w:val="Strong"/>
          <w:rtl/>
        </w:rPr>
        <w:t>النتائج</w:t>
      </w:r>
      <w:r>
        <w:rPr>
          <w:rStyle w:val="Strong"/>
        </w:rPr>
        <w:t>:</w:t>
      </w:r>
    </w:p>
    <w:p w14:paraId="27420617" w14:textId="77777777" w:rsidR="00740FC7" w:rsidRDefault="00740FC7" w:rsidP="002120CC">
      <w:pPr>
        <w:pStyle w:val="NormalWeb"/>
        <w:numPr>
          <w:ilvl w:val="1"/>
          <w:numId w:val="45"/>
        </w:numPr>
        <w:bidi/>
      </w:pPr>
      <w:r>
        <w:rPr>
          <w:rtl/>
        </w:rPr>
        <w:t>أوضحت أن التسويق الإلكتروني يسهم في سهولة الوصول إلى المنتجات والخدمات، مما يؤدي إلى تغيّر أنماط الشراء التقليدية</w:t>
      </w:r>
      <w:r>
        <w:t>.</w:t>
      </w:r>
    </w:p>
    <w:p w14:paraId="2AF05DCC" w14:textId="77777777" w:rsidR="00740FC7" w:rsidRDefault="00740FC7" w:rsidP="002120CC">
      <w:pPr>
        <w:pStyle w:val="NormalWeb"/>
        <w:numPr>
          <w:ilvl w:val="1"/>
          <w:numId w:val="45"/>
        </w:numPr>
        <w:bidi/>
      </w:pPr>
      <w:r>
        <w:rPr>
          <w:rtl/>
        </w:rPr>
        <w:t>أكدت على أهمية التجارب المخصصة</w:t>
      </w:r>
      <w:r>
        <w:t xml:space="preserve"> (Personalized Experiences) </w:t>
      </w:r>
      <w:r>
        <w:rPr>
          <w:rtl/>
        </w:rPr>
        <w:t>المبنية على تحليل بيانات المستهلكين لفهم تفضيلاتهم وتعزيز التفاعل مع الحملات الرقمية</w:t>
      </w:r>
      <w:r>
        <w:t>.</w:t>
      </w:r>
    </w:p>
    <w:p w14:paraId="624B32D9" w14:textId="77777777" w:rsidR="00740FC7" w:rsidRDefault="00740FC7" w:rsidP="002120CC">
      <w:pPr>
        <w:pStyle w:val="NormalWeb"/>
        <w:numPr>
          <w:ilvl w:val="1"/>
          <w:numId w:val="45"/>
        </w:numPr>
        <w:bidi/>
      </w:pPr>
      <w:r>
        <w:rPr>
          <w:rtl/>
        </w:rPr>
        <w:lastRenderedPageBreak/>
        <w:t>أبرزت دور وسائل التواصل الاجتماعي في تمكين المستهلكين من مشاركة تجاربهم، مما يؤثر على قرارات شراء الآخرين</w:t>
      </w:r>
      <w:r>
        <w:t>.</w:t>
      </w:r>
    </w:p>
    <w:p w14:paraId="79EAA391" w14:textId="77777777" w:rsidR="00740FC7" w:rsidRDefault="00740FC7" w:rsidP="002120CC">
      <w:pPr>
        <w:pStyle w:val="NormalWeb"/>
        <w:numPr>
          <w:ilvl w:val="0"/>
          <w:numId w:val="45"/>
        </w:numPr>
        <w:bidi/>
      </w:pPr>
      <w:r>
        <w:rPr>
          <w:rStyle w:val="Strong"/>
          <w:rtl/>
        </w:rPr>
        <w:t>أهمية الدراسة للبحث الحالي</w:t>
      </w:r>
      <w:r>
        <w:rPr>
          <w:rStyle w:val="Strong"/>
        </w:rPr>
        <w:t>:</w:t>
      </w:r>
      <w:r>
        <w:t xml:space="preserve"> </w:t>
      </w:r>
      <w:r>
        <w:rPr>
          <w:rtl/>
        </w:rPr>
        <w:t>تسلط الضوء على تأثير القنوات الرقمية، وتدعم هدف البحث الفرعي المتعلق بتحليل القنوات الأكثر تأثيرًا، لكنها ليست مخصصة للسوق السعودي وتحتاج تكييفًا محليًا</w:t>
      </w:r>
      <w:r>
        <w:t>.</w:t>
      </w:r>
    </w:p>
    <w:p w14:paraId="3991F1BB" w14:textId="77777777" w:rsidR="00740FC7" w:rsidRDefault="00000000" w:rsidP="004330CB">
      <w:r>
        <w:rPr>
          <w:noProof/>
        </w:rPr>
        <w:pict w14:anchorId="0E6C9A09">
          <v:rect id="_x0000_i1038" style="width:0;height:1.5pt" o:hralign="center" o:hrstd="t" o:hr="t" fillcolor="#a0a0a0" stroked="f"/>
        </w:pict>
      </w:r>
    </w:p>
    <w:p w14:paraId="2EF356BF" w14:textId="77777777" w:rsidR="00740FC7" w:rsidRDefault="00740FC7" w:rsidP="004330CB">
      <w:pPr>
        <w:pStyle w:val="Heading3"/>
      </w:pPr>
      <w:bookmarkStart w:id="53" w:name="_Toc214529593"/>
      <w:bookmarkStart w:id="54" w:name="_Toc214552795"/>
      <w:r>
        <w:rPr>
          <w:rtl/>
        </w:rPr>
        <w:t>دراسة</w:t>
      </w:r>
      <w:r>
        <w:t xml:space="preserve">: </w:t>
      </w:r>
      <w:r>
        <w:rPr>
          <w:rStyle w:val="Strong"/>
          <w:b w:val="0"/>
          <w:bCs w:val="0"/>
          <w:rtl/>
        </w:rPr>
        <w:t>عبد الرحمن العتيبي</w:t>
      </w:r>
      <w:r>
        <w:rPr>
          <w:rStyle w:val="Strong"/>
          <w:b w:val="0"/>
          <w:bCs w:val="0"/>
        </w:rPr>
        <w:t xml:space="preserve"> (2024)</w:t>
      </w:r>
      <w:r>
        <w:t xml:space="preserve"> — </w:t>
      </w:r>
      <w:r>
        <w:rPr>
          <w:rtl/>
        </w:rPr>
        <w:t>مراجعة اتجاهات عالمية وتأثيرها على السلوك حتى 2025</w:t>
      </w:r>
      <w:bookmarkEnd w:id="53"/>
      <w:bookmarkEnd w:id="54"/>
    </w:p>
    <w:p w14:paraId="48539FA0" w14:textId="77777777" w:rsidR="00740FC7" w:rsidRDefault="00740FC7" w:rsidP="002120CC">
      <w:pPr>
        <w:pStyle w:val="NormalWeb"/>
        <w:numPr>
          <w:ilvl w:val="0"/>
          <w:numId w:val="46"/>
        </w:numPr>
        <w:bidi/>
      </w:pPr>
      <w:r>
        <w:rPr>
          <w:rStyle w:val="Strong"/>
          <w:rtl/>
        </w:rPr>
        <w:t>السياق</w:t>
      </w:r>
      <w:r>
        <w:rPr>
          <w:rStyle w:val="Strong"/>
        </w:rPr>
        <w:t>:</w:t>
      </w:r>
      <w:r>
        <w:t xml:space="preserve"> </w:t>
      </w:r>
      <w:r>
        <w:rPr>
          <w:rtl/>
        </w:rPr>
        <w:t>مراجعة اتجاهات عالمية للتسويق الرقمي وتأثيرها المتوقع على سلوك المستهلك حتى عام 2025</w:t>
      </w:r>
      <w:r>
        <w:t>.</w:t>
      </w:r>
    </w:p>
    <w:p w14:paraId="4B1F867B" w14:textId="77777777" w:rsidR="00740FC7" w:rsidRDefault="00740FC7" w:rsidP="002120CC">
      <w:pPr>
        <w:pStyle w:val="NormalWeb"/>
        <w:numPr>
          <w:ilvl w:val="0"/>
          <w:numId w:val="46"/>
        </w:numPr>
        <w:bidi/>
      </w:pPr>
      <w:r>
        <w:rPr>
          <w:rStyle w:val="Strong"/>
          <w:rtl/>
        </w:rPr>
        <w:t>المنهجية</w:t>
      </w:r>
      <w:r>
        <w:rPr>
          <w:rStyle w:val="Strong"/>
        </w:rPr>
        <w:t>:</w:t>
      </w:r>
      <w:r>
        <w:t xml:space="preserve"> </w:t>
      </w:r>
      <w:r>
        <w:rPr>
          <w:rtl/>
        </w:rPr>
        <w:t>مراجعة أدبيات وتحليل بيانات سوقية</w:t>
      </w:r>
      <w:r>
        <w:t>.</w:t>
      </w:r>
    </w:p>
    <w:p w14:paraId="1376EFDB" w14:textId="77777777" w:rsidR="00740FC7" w:rsidRDefault="00740FC7" w:rsidP="002120CC">
      <w:pPr>
        <w:pStyle w:val="NormalWeb"/>
        <w:numPr>
          <w:ilvl w:val="0"/>
          <w:numId w:val="46"/>
        </w:numPr>
        <w:bidi/>
      </w:pPr>
      <w:r>
        <w:rPr>
          <w:rStyle w:val="Strong"/>
          <w:rtl/>
        </w:rPr>
        <w:t>النتائج</w:t>
      </w:r>
      <w:r>
        <w:rPr>
          <w:rStyle w:val="Strong"/>
        </w:rPr>
        <w:t>:</w:t>
      </w:r>
    </w:p>
    <w:p w14:paraId="54DC6FDC" w14:textId="77777777" w:rsidR="00740FC7" w:rsidRDefault="00740FC7" w:rsidP="002120CC">
      <w:pPr>
        <w:pStyle w:val="NormalWeb"/>
        <w:numPr>
          <w:ilvl w:val="1"/>
          <w:numId w:val="46"/>
        </w:numPr>
        <w:bidi/>
      </w:pPr>
      <w:r>
        <w:rPr>
          <w:rtl/>
        </w:rPr>
        <w:t>صعود دور الذكاء الاصطناعي وتحليل البيانات</w:t>
      </w:r>
      <w:r>
        <w:t>.</w:t>
      </w:r>
    </w:p>
    <w:p w14:paraId="27BC39D1" w14:textId="77777777" w:rsidR="00740FC7" w:rsidRDefault="00740FC7" w:rsidP="002120CC">
      <w:pPr>
        <w:pStyle w:val="NormalWeb"/>
        <w:numPr>
          <w:ilvl w:val="1"/>
          <w:numId w:val="46"/>
        </w:numPr>
        <w:bidi/>
      </w:pPr>
      <w:r>
        <w:rPr>
          <w:rtl/>
        </w:rPr>
        <w:t>ظهور توجهات مثل التجارة الاجتماعية، البحث الصوتي، والواقع المعزز التي ستشكل السلوك الشرائي</w:t>
      </w:r>
      <w:r>
        <w:t>.</w:t>
      </w:r>
    </w:p>
    <w:p w14:paraId="6C804183" w14:textId="78F32647" w:rsidR="00740FC7" w:rsidRDefault="00740FC7" w:rsidP="002120CC">
      <w:pPr>
        <w:pStyle w:val="NormalWeb"/>
        <w:numPr>
          <w:ilvl w:val="0"/>
          <w:numId w:val="46"/>
        </w:numPr>
        <w:bidi/>
      </w:pPr>
      <w:r>
        <w:rPr>
          <w:rStyle w:val="Strong"/>
          <w:rtl/>
        </w:rPr>
        <w:t>أهمية الدراسة للبحث الحالي</w:t>
      </w:r>
      <w:r>
        <w:rPr>
          <w:rStyle w:val="Strong"/>
        </w:rPr>
        <w:t>:</w:t>
      </w:r>
      <w:r>
        <w:t xml:space="preserve"> </w:t>
      </w:r>
      <w:r>
        <w:rPr>
          <w:rtl/>
        </w:rPr>
        <w:t>تقدم رؤى مستقبلية تساعد في وضع إفتراضات عن الاتجاهات الحديثة التي ينبغي قياسها في السياق السعودي، لكنها تحتاج تحققًا ميدانيًا محليًا</w:t>
      </w:r>
      <w:r>
        <w:t>.</w:t>
      </w:r>
    </w:p>
    <w:p w14:paraId="290F548A" w14:textId="77777777" w:rsidR="00740FC7" w:rsidRDefault="00740FC7" w:rsidP="004330CB">
      <w:pPr>
        <w:pStyle w:val="Heading2"/>
        <w:bidi/>
      </w:pPr>
      <w:bookmarkStart w:id="55" w:name="_Toc214529594"/>
      <w:bookmarkStart w:id="56" w:name="_Toc214552796"/>
      <w:r>
        <w:rPr>
          <w:rtl/>
        </w:rPr>
        <w:t>ب. دراسات تطبيقية عربية</w:t>
      </w:r>
      <w:bookmarkEnd w:id="55"/>
      <w:bookmarkEnd w:id="56"/>
    </w:p>
    <w:p w14:paraId="4C2AED53" w14:textId="77777777" w:rsidR="00740FC7" w:rsidRDefault="00740FC7" w:rsidP="004330CB">
      <w:pPr>
        <w:pStyle w:val="Heading3"/>
      </w:pPr>
      <w:bookmarkStart w:id="57" w:name="_Toc214529595"/>
      <w:bookmarkStart w:id="58" w:name="_Toc214552797"/>
      <w:r>
        <w:rPr>
          <w:rtl/>
        </w:rPr>
        <w:t>دراسة</w:t>
      </w:r>
      <w:r>
        <w:t xml:space="preserve">: </w:t>
      </w:r>
      <w:r>
        <w:rPr>
          <w:rStyle w:val="Strong"/>
          <w:b w:val="0"/>
          <w:bCs w:val="0"/>
          <w:rtl/>
        </w:rPr>
        <w:t>تأثير التسويق الرقمي على اتخاذ القرارات الشرائية للمستهلكين</w:t>
      </w:r>
      <w:r>
        <w:rPr>
          <w:rStyle w:val="Strong"/>
          <w:b w:val="0"/>
          <w:bCs w:val="0"/>
        </w:rPr>
        <w:t xml:space="preserve"> (KISSR Journal, 2023)</w:t>
      </w:r>
      <w:bookmarkEnd w:id="57"/>
      <w:bookmarkEnd w:id="58"/>
    </w:p>
    <w:p w14:paraId="25DF7606" w14:textId="77777777" w:rsidR="00740FC7" w:rsidRDefault="00740FC7" w:rsidP="002120CC">
      <w:pPr>
        <w:pStyle w:val="NormalWeb"/>
        <w:numPr>
          <w:ilvl w:val="0"/>
          <w:numId w:val="47"/>
        </w:numPr>
        <w:bidi/>
      </w:pPr>
      <w:r>
        <w:rPr>
          <w:rStyle w:val="Strong"/>
          <w:rtl/>
        </w:rPr>
        <w:t>السياق</w:t>
      </w:r>
      <w:r>
        <w:rPr>
          <w:rStyle w:val="Strong"/>
        </w:rPr>
        <w:t>:</w:t>
      </w:r>
      <w:r>
        <w:t xml:space="preserve"> </w:t>
      </w:r>
      <w:r>
        <w:rPr>
          <w:rtl/>
        </w:rPr>
        <w:t>ركزت هذه الدراسة على السوق المركزي في هوري (العراق)، مع التركيز على وسائل التواصل الاجتماعي</w:t>
      </w:r>
      <w:r>
        <w:t>.</w:t>
      </w:r>
    </w:p>
    <w:p w14:paraId="08BF9B1A" w14:textId="77777777" w:rsidR="00740FC7" w:rsidRDefault="00740FC7" w:rsidP="002120CC">
      <w:pPr>
        <w:pStyle w:val="NormalWeb"/>
        <w:numPr>
          <w:ilvl w:val="0"/>
          <w:numId w:val="47"/>
        </w:numPr>
        <w:bidi/>
      </w:pPr>
      <w:r>
        <w:rPr>
          <w:rStyle w:val="Strong"/>
          <w:rtl/>
        </w:rPr>
        <w:t>المنهجية</w:t>
      </w:r>
      <w:r>
        <w:rPr>
          <w:rStyle w:val="Strong"/>
        </w:rPr>
        <w:t>:</w:t>
      </w:r>
      <w:r>
        <w:t xml:space="preserve"> </w:t>
      </w:r>
      <w:r>
        <w:rPr>
          <w:rtl/>
        </w:rPr>
        <w:t>المنهج الوصفي التحليلي، من خلال تحليل خمسة أبعاد للتسويق الرقمي: الجذب، والتواصل، والتعلم، والاحتفاظ، والاستغراق، وقياسها عبر استبيانات</w:t>
      </w:r>
      <w:r>
        <w:t>.</w:t>
      </w:r>
    </w:p>
    <w:p w14:paraId="39ADDC88" w14:textId="77777777" w:rsidR="00740FC7" w:rsidRDefault="00740FC7" w:rsidP="002120CC">
      <w:pPr>
        <w:pStyle w:val="NormalWeb"/>
        <w:numPr>
          <w:ilvl w:val="0"/>
          <w:numId w:val="47"/>
        </w:numPr>
        <w:bidi/>
      </w:pPr>
      <w:r>
        <w:rPr>
          <w:rStyle w:val="Strong"/>
          <w:rtl/>
        </w:rPr>
        <w:t>النتائج</w:t>
      </w:r>
      <w:r>
        <w:rPr>
          <w:rStyle w:val="Strong"/>
        </w:rPr>
        <w:t>:</w:t>
      </w:r>
    </w:p>
    <w:p w14:paraId="5DF22E10" w14:textId="77777777" w:rsidR="00740FC7" w:rsidRDefault="00740FC7" w:rsidP="002120CC">
      <w:pPr>
        <w:pStyle w:val="NormalWeb"/>
        <w:numPr>
          <w:ilvl w:val="1"/>
          <w:numId w:val="47"/>
        </w:numPr>
        <w:bidi/>
      </w:pPr>
      <w:r>
        <w:rPr>
          <w:rtl/>
        </w:rPr>
        <w:t>وجود تأثير معنوي لأبعاد التسويق الرقمي على قرارات الشراء</w:t>
      </w:r>
      <w:r>
        <w:t>.</w:t>
      </w:r>
    </w:p>
    <w:p w14:paraId="2EDE01CB" w14:textId="77777777" w:rsidR="00740FC7" w:rsidRDefault="00740FC7" w:rsidP="002120CC">
      <w:pPr>
        <w:pStyle w:val="NormalWeb"/>
        <w:numPr>
          <w:ilvl w:val="1"/>
          <w:numId w:val="47"/>
        </w:numPr>
        <w:bidi/>
      </w:pPr>
      <w:r>
        <w:rPr>
          <w:rtl/>
        </w:rPr>
        <w:t>التسويق عبر وسائل التواصل الاجتماعي يعزز الوعي بالعلامات التجارية ويقوّي التأثير الاجتماعي على قرارات المستهلكين</w:t>
      </w:r>
      <w:r>
        <w:t>.</w:t>
      </w:r>
    </w:p>
    <w:p w14:paraId="15F78464" w14:textId="77777777" w:rsidR="00740FC7" w:rsidRDefault="00740FC7" w:rsidP="002120CC">
      <w:pPr>
        <w:pStyle w:val="NormalWeb"/>
        <w:numPr>
          <w:ilvl w:val="0"/>
          <w:numId w:val="47"/>
        </w:numPr>
        <w:bidi/>
      </w:pPr>
      <w:r>
        <w:rPr>
          <w:rStyle w:val="Strong"/>
          <w:rtl/>
        </w:rPr>
        <w:t>أهمية الدراسة للبحث الحالي</w:t>
      </w:r>
      <w:r>
        <w:rPr>
          <w:rStyle w:val="Strong"/>
        </w:rPr>
        <w:t>:</w:t>
      </w:r>
      <w:r>
        <w:t xml:space="preserve"> </w:t>
      </w:r>
      <w:r>
        <w:rPr>
          <w:rtl/>
        </w:rPr>
        <w:t>توفر إطارًا تحليليًا لأبعاد التسويق الرقمي مفيدًا لقياس متغيرات الدراسة، لكن تركيزها على السوق العراقي يتطلب تحققًا إضافيًا لتعميم النتائج على السعودية</w:t>
      </w:r>
      <w:r>
        <w:t>.</w:t>
      </w:r>
    </w:p>
    <w:p w14:paraId="539EBA48" w14:textId="77777777" w:rsidR="00740FC7" w:rsidRDefault="00000000" w:rsidP="004330CB">
      <w:r>
        <w:rPr>
          <w:noProof/>
        </w:rPr>
        <w:pict w14:anchorId="6E5B7C07">
          <v:rect id="_x0000_i1039" style="width:0;height:1.5pt" o:hralign="center" o:hrstd="t" o:hr="t" fillcolor="#a0a0a0" stroked="f"/>
        </w:pict>
      </w:r>
    </w:p>
    <w:p w14:paraId="0B5D40B7" w14:textId="77777777" w:rsidR="00740FC7" w:rsidRDefault="00740FC7" w:rsidP="004330CB">
      <w:pPr>
        <w:pStyle w:val="Heading3"/>
      </w:pPr>
      <w:bookmarkStart w:id="59" w:name="_Toc214529596"/>
      <w:bookmarkStart w:id="60" w:name="_Toc214552798"/>
      <w:r>
        <w:rPr>
          <w:rtl/>
        </w:rPr>
        <w:t>دراسة</w:t>
      </w:r>
      <w:r>
        <w:t xml:space="preserve">: </w:t>
      </w:r>
      <w:r>
        <w:rPr>
          <w:rStyle w:val="Strong"/>
          <w:b w:val="0"/>
          <w:bCs w:val="0"/>
          <w:rtl/>
        </w:rPr>
        <w:t>أثر التسويق الرقمي على سلوك الشراء للمستهلك الأردني</w:t>
      </w:r>
      <w:r>
        <w:rPr>
          <w:rStyle w:val="Strong"/>
          <w:b w:val="0"/>
          <w:bCs w:val="0"/>
        </w:rPr>
        <w:t xml:space="preserve"> (Scribd, 2023)</w:t>
      </w:r>
      <w:bookmarkEnd w:id="59"/>
      <w:bookmarkEnd w:id="60"/>
    </w:p>
    <w:p w14:paraId="138856D1" w14:textId="77777777" w:rsidR="00740FC7" w:rsidRDefault="00740FC7" w:rsidP="002120CC">
      <w:pPr>
        <w:pStyle w:val="NormalWeb"/>
        <w:numPr>
          <w:ilvl w:val="0"/>
          <w:numId w:val="48"/>
        </w:numPr>
        <w:bidi/>
      </w:pPr>
      <w:r>
        <w:rPr>
          <w:rStyle w:val="Strong"/>
          <w:rtl/>
        </w:rPr>
        <w:t>السياق</w:t>
      </w:r>
      <w:r>
        <w:rPr>
          <w:rStyle w:val="Strong"/>
        </w:rPr>
        <w:t>:</w:t>
      </w:r>
      <w:r>
        <w:t xml:space="preserve"> </w:t>
      </w:r>
      <w:r>
        <w:rPr>
          <w:rtl/>
        </w:rPr>
        <w:t>تناولت أثر أدوات التسويق الرقمي مثل تحسين محركات البحث، تسويق المحتوى، الإعلانات الرقمية والبريد الإلكتروني على السلوك الشرائي في القطاع المصرفي الأردني</w:t>
      </w:r>
      <w:r>
        <w:t>.</w:t>
      </w:r>
    </w:p>
    <w:p w14:paraId="70775B73" w14:textId="77777777" w:rsidR="00740FC7" w:rsidRDefault="00740FC7" w:rsidP="002120CC">
      <w:pPr>
        <w:pStyle w:val="NormalWeb"/>
        <w:numPr>
          <w:ilvl w:val="0"/>
          <w:numId w:val="48"/>
        </w:numPr>
        <w:bidi/>
      </w:pPr>
      <w:r>
        <w:rPr>
          <w:rStyle w:val="Strong"/>
          <w:rtl/>
        </w:rPr>
        <w:t>المنهجية</w:t>
      </w:r>
      <w:r>
        <w:rPr>
          <w:rStyle w:val="Strong"/>
        </w:rPr>
        <w:t>:</w:t>
      </w:r>
      <w:r>
        <w:t xml:space="preserve"> </w:t>
      </w:r>
      <w:r>
        <w:rPr>
          <w:rtl/>
        </w:rPr>
        <w:t>وصفي تحليلي، بجمع بيانات عبر استبيانات من المستهلكين الأردنيين</w:t>
      </w:r>
      <w:r>
        <w:t>.</w:t>
      </w:r>
    </w:p>
    <w:p w14:paraId="2DFC4E94" w14:textId="77777777" w:rsidR="00740FC7" w:rsidRDefault="00740FC7" w:rsidP="002120CC">
      <w:pPr>
        <w:pStyle w:val="NormalWeb"/>
        <w:numPr>
          <w:ilvl w:val="0"/>
          <w:numId w:val="48"/>
        </w:numPr>
        <w:bidi/>
      </w:pPr>
      <w:r>
        <w:rPr>
          <w:rStyle w:val="Strong"/>
          <w:rtl/>
        </w:rPr>
        <w:t>النتائج</w:t>
      </w:r>
      <w:r>
        <w:rPr>
          <w:rStyle w:val="Strong"/>
        </w:rPr>
        <w:t>:</w:t>
      </w:r>
    </w:p>
    <w:p w14:paraId="435F4AB9" w14:textId="77777777" w:rsidR="00740FC7" w:rsidRDefault="00740FC7" w:rsidP="002120CC">
      <w:pPr>
        <w:pStyle w:val="NormalWeb"/>
        <w:numPr>
          <w:ilvl w:val="1"/>
          <w:numId w:val="48"/>
        </w:numPr>
        <w:bidi/>
      </w:pPr>
      <w:r>
        <w:rPr>
          <w:rtl/>
        </w:rPr>
        <w:t>تسويق المحتوى (مقالات تعليمية، فيديوهات) يعزز وعي المستهلكين ويؤثر على قراراتهم</w:t>
      </w:r>
      <w:r>
        <w:t>.</w:t>
      </w:r>
    </w:p>
    <w:p w14:paraId="39C27592" w14:textId="77777777" w:rsidR="00740FC7" w:rsidRDefault="00740FC7" w:rsidP="002120CC">
      <w:pPr>
        <w:pStyle w:val="NormalWeb"/>
        <w:numPr>
          <w:ilvl w:val="1"/>
          <w:numId w:val="48"/>
        </w:numPr>
        <w:bidi/>
      </w:pPr>
      <w:r>
        <w:rPr>
          <w:rtl/>
        </w:rPr>
        <w:t>تصميم المواقع السهلة الاستخدام يحسن تجربة المستهلك ويؤثر إيجابًا على قرارات الشراء</w:t>
      </w:r>
      <w:r>
        <w:t>.</w:t>
      </w:r>
    </w:p>
    <w:p w14:paraId="74253E20" w14:textId="77777777" w:rsidR="00740FC7" w:rsidRDefault="00740FC7" w:rsidP="002120CC">
      <w:pPr>
        <w:pStyle w:val="NormalWeb"/>
        <w:numPr>
          <w:ilvl w:val="0"/>
          <w:numId w:val="48"/>
        </w:numPr>
        <w:bidi/>
      </w:pPr>
      <w:r>
        <w:rPr>
          <w:rStyle w:val="Strong"/>
          <w:rtl/>
        </w:rPr>
        <w:t>أهمية الدراسة للبحث الحالي</w:t>
      </w:r>
      <w:r>
        <w:rPr>
          <w:rStyle w:val="Strong"/>
        </w:rPr>
        <w:t>:</w:t>
      </w:r>
      <w:r>
        <w:t xml:space="preserve"> </w:t>
      </w:r>
      <w:r>
        <w:rPr>
          <w:rtl/>
        </w:rPr>
        <w:t>تدعم هدف فهم تأثير أنواع المحتوى الرقمي، لكنها محدودة بالقطاع البنكي الأردني وتحتاج اختبارًا في السوق السعودي</w:t>
      </w:r>
      <w:r>
        <w:t>.</w:t>
      </w:r>
    </w:p>
    <w:p w14:paraId="53CD3488" w14:textId="77777777" w:rsidR="00740FC7" w:rsidRDefault="00000000" w:rsidP="004330CB">
      <w:r>
        <w:rPr>
          <w:noProof/>
        </w:rPr>
        <w:pict w14:anchorId="46B20710">
          <v:rect id="_x0000_i1040" style="width:0;height:1.5pt" o:hralign="center" o:hrstd="t" o:hr="t" fillcolor="#a0a0a0" stroked="f"/>
        </w:pict>
      </w:r>
    </w:p>
    <w:p w14:paraId="02651642" w14:textId="77777777" w:rsidR="00740FC7" w:rsidRDefault="00740FC7" w:rsidP="004330CB">
      <w:pPr>
        <w:pStyle w:val="Heading3"/>
      </w:pPr>
      <w:bookmarkStart w:id="61" w:name="_Toc214529597"/>
      <w:bookmarkStart w:id="62" w:name="_Toc214552799"/>
      <w:r>
        <w:rPr>
          <w:rtl/>
        </w:rPr>
        <w:lastRenderedPageBreak/>
        <w:t>دراسة</w:t>
      </w:r>
      <w:r>
        <w:t xml:space="preserve">: </w:t>
      </w:r>
      <w:r>
        <w:rPr>
          <w:rStyle w:val="Strong"/>
          <w:b w:val="0"/>
          <w:bCs w:val="0"/>
          <w:rtl/>
        </w:rPr>
        <w:t>دويدي ومطالي (2019) — تأثير التكنولوجيا الرقمية على التسويق الاجتماعي (الجزائر)</w:t>
      </w:r>
      <w:bookmarkEnd w:id="61"/>
      <w:bookmarkEnd w:id="62"/>
    </w:p>
    <w:p w14:paraId="7B139513" w14:textId="77777777" w:rsidR="00740FC7" w:rsidRDefault="00740FC7" w:rsidP="002120CC">
      <w:pPr>
        <w:pStyle w:val="NormalWeb"/>
        <w:numPr>
          <w:ilvl w:val="0"/>
          <w:numId w:val="49"/>
        </w:numPr>
        <w:bidi/>
      </w:pPr>
      <w:r>
        <w:rPr>
          <w:rStyle w:val="Strong"/>
          <w:rtl/>
        </w:rPr>
        <w:t>السياق</w:t>
      </w:r>
      <w:r>
        <w:rPr>
          <w:rStyle w:val="Strong"/>
        </w:rPr>
        <w:t>:</w:t>
      </w:r>
      <w:r>
        <w:t xml:space="preserve"> </w:t>
      </w:r>
      <w:r>
        <w:rPr>
          <w:rtl/>
        </w:rPr>
        <w:t>تناولت تأثير التكنولوجيا الرقمية على التسويق الاجتماعي في الجزائر، مع تركيز على العوامل الثقافية</w:t>
      </w:r>
      <w:r>
        <w:t>.</w:t>
      </w:r>
    </w:p>
    <w:p w14:paraId="394AF576" w14:textId="77777777" w:rsidR="00740FC7" w:rsidRDefault="00740FC7" w:rsidP="002120CC">
      <w:pPr>
        <w:pStyle w:val="NormalWeb"/>
        <w:numPr>
          <w:ilvl w:val="0"/>
          <w:numId w:val="49"/>
        </w:numPr>
        <w:bidi/>
      </w:pPr>
      <w:r>
        <w:rPr>
          <w:rStyle w:val="Strong"/>
          <w:rtl/>
        </w:rPr>
        <w:t>المنهجية</w:t>
      </w:r>
      <w:r>
        <w:rPr>
          <w:rStyle w:val="Strong"/>
        </w:rPr>
        <w:t>:</w:t>
      </w:r>
      <w:r>
        <w:t xml:space="preserve"> </w:t>
      </w:r>
      <w:r>
        <w:rPr>
          <w:rtl/>
        </w:rPr>
        <w:t>وصفي تحليلي بجمع بيانات من يوم دراسي بجامعة محمد بوضياف</w:t>
      </w:r>
      <w:r>
        <w:t>.</w:t>
      </w:r>
    </w:p>
    <w:p w14:paraId="0BB78E81" w14:textId="77777777" w:rsidR="00740FC7" w:rsidRDefault="00740FC7" w:rsidP="002120CC">
      <w:pPr>
        <w:pStyle w:val="NormalWeb"/>
        <w:numPr>
          <w:ilvl w:val="0"/>
          <w:numId w:val="49"/>
        </w:numPr>
        <w:bidi/>
      </w:pPr>
      <w:r>
        <w:rPr>
          <w:rStyle w:val="Strong"/>
          <w:rtl/>
        </w:rPr>
        <w:t>النتائج</w:t>
      </w:r>
      <w:r>
        <w:rPr>
          <w:rStyle w:val="Strong"/>
        </w:rPr>
        <w:t>:</w:t>
      </w:r>
    </w:p>
    <w:p w14:paraId="1BE2AE27" w14:textId="77777777" w:rsidR="00740FC7" w:rsidRDefault="00740FC7" w:rsidP="002120CC">
      <w:pPr>
        <w:pStyle w:val="NormalWeb"/>
        <w:numPr>
          <w:ilvl w:val="1"/>
          <w:numId w:val="49"/>
        </w:numPr>
        <w:bidi/>
      </w:pPr>
      <w:r>
        <w:rPr>
          <w:rtl/>
        </w:rPr>
        <w:t>القيم الاجتماعية والتقاليد تؤثر على استجابة المستهلكين</w:t>
      </w:r>
      <w:r>
        <w:t>.</w:t>
      </w:r>
    </w:p>
    <w:p w14:paraId="623FC5FD" w14:textId="77777777" w:rsidR="00740FC7" w:rsidRDefault="00740FC7" w:rsidP="002120CC">
      <w:pPr>
        <w:pStyle w:val="NormalWeb"/>
        <w:numPr>
          <w:ilvl w:val="1"/>
          <w:numId w:val="49"/>
        </w:numPr>
        <w:bidi/>
      </w:pPr>
      <w:r>
        <w:rPr>
          <w:rtl/>
        </w:rPr>
        <w:t>الحملات التي تراعي الثقافة المحلية تحقق قبولًا أكبر</w:t>
      </w:r>
      <w:r>
        <w:t>.</w:t>
      </w:r>
    </w:p>
    <w:p w14:paraId="439B611D" w14:textId="77777777" w:rsidR="00740FC7" w:rsidRDefault="00740FC7" w:rsidP="002120CC">
      <w:pPr>
        <w:pStyle w:val="NormalWeb"/>
        <w:numPr>
          <w:ilvl w:val="0"/>
          <w:numId w:val="49"/>
        </w:numPr>
        <w:bidi/>
      </w:pPr>
      <w:r>
        <w:rPr>
          <w:rStyle w:val="Strong"/>
          <w:rtl/>
        </w:rPr>
        <w:t>أهمية الدراسة للبحث الحالي</w:t>
      </w:r>
      <w:r>
        <w:rPr>
          <w:rStyle w:val="Strong"/>
        </w:rPr>
        <w:t>:</w:t>
      </w:r>
      <w:r>
        <w:t xml:space="preserve"> </w:t>
      </w:r>
      <w:r>
        <w:rPr>
          <w:rtl/>
        </w:rPr>
        <w:t>تدعم فهم تأثير العوامل الثقافية والاجتماعية، لكنها تحتاج إلى تكييف في السياق السعودي</w:t>
      </w:r>
      <w:r>
        <w:t>.</w:t>
      </w:r>
    </w:p>
    <w:p w14:paraId="3AE96615" w14:textId="77777777" w:rsidR="00740FC7" w:rsidRDefault="00000000" w:rsidP="004330CB">
      <w:r>
        <w:rPr>
          <w:noProof/>
        </w:rPr>
        <w:pict w14:anchorId="36C5C7A8">
          <v:rect id="_x0000_i1041" style="width:0;height:1.5pt" o:hralign="center" o:hrstd="t" o:hr="t" fillcolor="#a0a0a0" stroked="f"/>
        </w:pict>
      </w:r>
    </w:p>
    <w:p w14:paraId="26FE1796" w14:textId="77777777" w:rsidR="00740FC7" w:rsidRDefault="00740FC7" w:rsidP="004330CB">
      <w:pPr>
        <w:pStyle w:val="Heading3"/>
      </w:pPr>
      <w:bookmarkStart w:id="63" w:name="_Toc214529598"/>
      <w:bookmarkStart w:id="64" w:name="_Toc214552800"/>
      <w:r>
        <w:rPr>
          <w:rtl/>
        </w:rPr>
        <w:t>دراسة</w:t>
      </w:r>
      <w:r>
        <w:t xml:space="preserve">: </w:t>
      </w:r>
      <w:r>
        <w:rPr>
          <w:rStyle w:val="Strong"/>
          <w:b w:val="0"/>
          <w:bCs w:val="0"/>
          <w:rtl/>
        </w:rPr>
        <w:t>كوحل وحفري</w:t>
      </w:r>
      <w:r>
        <w:rPr>
          <w:rStyle w:val="Strong"/>
          <w:b w:val="0"/>
          <w:bCs w:val="0"/>
        </w:rPr>
        <w:t xml:space="preserve"> (2021)</w:t>
      </w:r>
      <w:bookmarkEnd w:id="63"/>
      <w:bookmarkEnd w:id="64"/>
    </w:p>
    <w:p w14:paraId="7CDB94CE" w14:textId="77777777" w:rsidR="00740FC7" w:rsidRDefault="00740FC7" w:rsidP="002120CC">
      <w:pPr>
        <w:pStyle w:val="NormalWeb"/>
        <w:numPr>
          <w:ilvl w:val="0"/>
          <w:numId w:val="50"/>
        </w:numPr>
        <w:bidi/>
      </w:pPr>
      <w:r>
        <w:rPr>
          <w:rStyle w:val="Strong"/>
          <w:rtl/>
        </w:rPr>
        <w:t>السياق</w:t>
      </w:r>
      <w:r>
        <w:rPr>
          <w:rStyle w:val="Strong"/>
        </w:rPr>
        <w:t>:</w:t>
      </w:r>
      <w:r>
        <w:t xml:space="preserve"> </w:t>
      </w:r>
      <w:r>
        <w:rPr>
          <w:rtl/>
        </w:rPr>
        <w:t>ركّزت على الجزائر خلال جائحة كورونا وتأثير مجموعات البيع عبر الإنترنت</w:t>
      </w:r>
      <w:r>
        <w:t>.</w:t>
      </w:r>
    </w:p>
    <w:p w14:paraId="0EE88F56" w14:textId="77777777" w:rsidR="00740FC7" w:rsidRDefault="00740FC7" w:rsidP="002120CC">
      <w:pPr>
        <w:pStyle w:val="NormalWeb"/>
        <w:numPr>
          <w:ilvl w:val="0"/>
          <w:numId w:val="50"/>
        </w:numPr>
        <w:bidi/>
      </w:pPr>
      <w:r>
        <w:rPr>
          <w:rStyle w:val="Strong"/>
          <w:rtl/>
        </w:rPr>
        <w:t>المنهجية</w:t>
      </w:r>
      <w:r>
        <w:rPr>
          <w:rStyle w:val="Strong"/>
        </w:rPr>
        <w:t>:</w:t>
      </w:r>
      <w:r>
        <w:t xml:space="preserve"> </w:t>
      </w:r>
      <w:r>
        <w:rPr>
          <w:rtl/>
        </w:rPr>
        <w:t>دراسة ميدانية باستخدام استبيانات موجهة</w:t>
      </w:r>
      <w:r>
        <w:t>.</w:t>
      </w:r>
    </w:p>
    <w:p w14:paraId="0ACF8A52" w14:textId="77777777" w:rsidR="00740FC7" w:rsidRDefault="00740FC7" w:rsidP="002120CC">
      <w:pPr>
        <w:pStyle w:val="NormalWeb"/>
        <w:numPr>
          <w:ilvl w:val="0"/>
          <w:numId w:val="50"/>
        </w:numPr>
        <w:bidi/>
      </w:pPr>
      <w:r>
        <w:rPr>
          <w:rStyle w:val="Strong"/>
          <w:rtl/>
        </w:rPr>
        <w:t>النتائج</w:t>
      </w:r>
      <w:r>
        <w:rPr>
          <w:rStyle w:val="Strong"/>
        </w:rPr>
        <w:t>:</w:t>
      </w:r>
    </w:p>
    <w:p w14:paraId="56FA287B" w14:textId="77777777" w:rsidR="00740FC7" w:rsidRDefault="00740FC7" w:rsidP="002120CC">
      <w:pPr>
        <w:pStyle w:val="NormalWeb"/>
        <w:numPr>
          <w:ilvl w:val="1"/>
          <w:numId w:val="50"/>
        </w:numPr>
        <w:bidi/>
      </w:pPr>
      <w:r>
        <w:rPr>
          <w:rtl/>
        </w:rPr>
        <w:t>تأثير كبير للمؤثرين الاجتماعيين على قرارات الشراء</w:t>
      </w:r>
      <w:r>
        <w:t>.</w:t>
      </w:r>
    </w:p>
    <w:p w14:paraId="55EFD578" w14:textId="77777777" w:rsidR="00740FC7" w:rsidRDefault="00740FC7" w:rsidP="002120CC">
      <w:pPr>
        <w:pStyle w:val="NormalWeb"/>
        <w:numPr>
          <w:ilvl w:val="1"/>
          <w:numId w:val="50"/>
        </w:numPr>
        <w:bidi/>
      </w:pPr>
      <w:r>
        <w:rPr>
          <w:rtl/>
        </w:rPr>
        <w:t>التسويق الإلكتروني عزّز الشراء الاندفاعي بسبب سهولة الوصول للمنتجات</w:t>
      </w:r>
      <w:r>
        <w:t>.</w:t>
      </w:r>
    </w:p>
    <w:p w14:paraId="6CDD2DD0" w14:textId="77777777" w:rsidR="00740FC7" w:rsidRDefault="00740FC7" w:rsidP="002120CC">
      <w:pPr>
        <w:pStyle w:val="NormalWeb"/>
        <w:numPr>
          <w:ilvl w:val="0"/>
          <w:numId w:val="50"/>
        </w:numPr>
        <w:bidi/>
      </w:pPr>
      <w:r>
        <w:rPr>
          <w:rStyle w:val="Strong"/>
          <w:rtl/>
        </w:rPr>
        <w:t>أهمية الدراسة للبحث الحالي</w:t>
      </w:r>
      <w:r>
        <w:rPr>
          <w:rStyle w:val="Strong"/>
        </w:rPr>
        <w:t>:</w:t>
      </w:r>
      <w:r>
        <w:t xml:space="preserve"> </w:t>
      </w:r>
      <w:r>
        <w:rPr>
          <w:rtl/>
        </w:rPr>
        <w:t>تقدم رؤى عن دور المؤثرين الاجتماعيين وتداعيات الجائحة على السلوك، قابلة للمقارنة مع تجارب السعودية لكنّها ليست محلية</w:t>
      </w:r>
      <w:r>
        <w:t>.</w:t>
      </w:r>
    </w:p>
    <w:p w14:paraId="7C3380DD" w14:textId="77777777" w:rsidR="00740FC7" w:rsidRDefault="00000000" w:rsidP="004330CB">
      <w:r>
        <w:rPr>
          <w:noProof/>
        </w:rPr>
        <w:pict w14:anchorId="5C893F83">
          <v:rect id="_x0000_i1042" style="width:0;height:1.5pt" o:hralign="center" o:hrstd="t" o:hr="t" fillcolor="#a0a0a0" stroked="f"/>
        </w:pict>
      </w:r>
    </w:p>
    <w:p w14:paraId="5EE3ABAC" w14:textId="77777777" w:rsidR="00740FC7" w:rsidRDefault="00740FC7" w:rsidP="004330CB">
      <w:pPr>
        <w:pStyle w:val="Heading3"/>
      </w:pPr>
      <w:bookmarkStart w:id="65" w:name="_Toc214529599"/>
      <w:bookmarkStart w:id="66" w:name="_Toc214552801"/>
      <w:r>
        <w:rPr>
          <w:rtl/>
        </w:rPr>
        <w:t>دراسة</w:t>
      </w:r>
      <w:r>
        <w:t xml:space="preserve">: </w:t>
      </w:r>
      <w:r>
        <w:rPr>
          <w:rStyle w:val="Strong"/>
          <w:b w:val="0"/>
          <w:bCs w:val="0"/>
          <w:rtl/>
        </w:rPr>
        <w:t>جامعة الوادي — التسويق الرقمي وأثره على سلوك المستهلك</w:t>
      </w:r>
      <w:bookmarkEnd w:id="65"/>
      <w:bookmarkEnd w:id="66"/>
    </w:p>
    <w:p w14:paraId="5F3DDC65" w14:textId="77777777" w:rsidR="00740FC7" w:rsidRDefault="00740FC7" w:rsidP="002120CC">
      <w:pPr>
        <w:pStyle w:val="NormalWeb"/>
        <w:numPr>
          <w:ilvl w:val="0"/>
          <w:numId w:val="51"/>
        </w:numPr>
        <w:bidi/>
      </w:pPr>
      <w:r>
        <w:rPr>
          <w:rStyle w:val="Strong"/>
          <w:rtl/>
        </w:rPr>
        <w:t>السياق</w:t>
      </w:r>
      <w:r>
        <w:rPr>
          <w:rStyle w:val="Strong"/>
        </w:rPr>
        <w:t>:</w:t>
      </w:r>
      <w:r>
        <w:t xml:space="preserve"> </w:t>
      </w:r>
      <w:r>
        <w:rPr>
          <w:rtl/>
        </w:rPr>
        <w:t>دراسة حول أثر التسويق الرقمي على مراحل الشراء في الجزائر</w:t>
      </w:r>
      <w:r>
        <w:t>.</w:t>
      </w:r>
    </w:p>
    <w:p w14:paraId="633CF2A5" w14:textId="77777777" w:rsidR="00740FC7" w:rsidRDefault="00740FC7" w:rsidP="002120CC">
      <w:pPr>
        <w:pStyle w:val="NormalWeb"/>
        <w:numPr>
          <w:ilvl w:val="0"/>
          <w:numId w:val="51"/>
        </w:numPr>
        <w:bidi/>
      </w:pPr>
      <w:r>
        <w:rPr>
          <w:rStyle w:val="Strong"/>
          <w:rtl/>
        </w:rPr>
        <w:t>المنهجية</w:t>
      </w:r>
      <w:r>
        <w:rPr>
          <w:rStyle w:val="Strong"/>
        </w:rPr>
        <w:t>:</w:t>
      </w:r>
      <w:r>
        <w:t xml:space="preserve"> </w:t>
      </w:r>
      <w:r>
        <w:rPr>
          <w:rtl/>
        </w:rPr>
        <w:t>وصفي تحليلي يركز على مفاهيم التسويق الرقمي وسلوك المستهلك</w:t>
      </w:r>
      <w:r>
        <w:t>.</w:t>
      </w:r>
    </w:p>
    <w:p w14:paraId="3435899F" w14:textId="77777777" w:rsidR="00740FC7" w:rsidRDefault="00740FC7" w:rsidP="002120CC">
      <w:pPr>
        <w:pStyle w:val="NormalWeb"/>
        <w:numPr>
          <w:ilvl w:val="0"/>
          <w:numId w:val="51"/>
        </w:numPr>
        <w:bidi/>
      </w:pPr>
      <w:r>
        <w:rPr>
          <w:rStyle w:val="Strong"/>
          <w:rtl/>
        </w:rPr>
        <w:t>النتائج</w:t>
      </w:r>
      <w:r>
        <w:rPr>
          <w:rStyle w:val="Strong"/>
        </w:rPr>
        <w:t>:</w:t>
      </w:r>
    </w:p>
    <w:p w14:paraId="04ED5EE6" w14:textId="77777777" w:rsidR="00740FC7" w:rsidRDefault="00740FC7" w:rsidP="002120CC">
      <w:pPr>
        <w:pStyle w:val="NormalWeb"/>
        <w:numPr>
          <w:ilvl w:val="1"/>
          <w:numId w:val="51"/>
        </w:numPr>
        <w:bidi/>
      </w:pPr>
      <w:r>
        <w:rPr>
          <w:rtl/>
        </w:rPr>
        <w:t>التسويق الرقمي يؤثر إيجابيًا من خلال توفير المعلومات والعروض المخصصة</w:t>
      </w:r>
      <w:r>
        <w:t>.</w:t>
      </w:r>
    </w:p>
    <w:p w14:paraId="215E51A2" w14:textId="77777777" w:rsidR="00740FC7" w:rsidRDefault="00740FC7" w:rsidP="002120CC">
      <w:pPr>
        <w:pStyle w:val="NormalWeb"/>
        <w:numPr>
          <w:ilvl w:val="1"/>
          <w:numId w:val="51"/>
        </w:numPr>
        <w:bidi/>
      </w:pPr>
      <w:r>
        <w:rPr>
          <w:rtl/>
        </w:rPr>
        <w:t>يعزز الوعي ويسهّل اتخاذ القرار</w:t>
      </w:r>
      <w:r>
        <w:t>.</w:t>
      </w:r>
    </w:p>
    <w:p w14:paraId="3A6E708B" w14:textId="77777777" w:rsidR="00740FC7" w:rsidRDefault="00740FC7" w:rsidP="002120CC">
      <w:pPr>
        <w:pStyle w:val="NormalWeb"/>
        <w:numPr>
          <w:ilvl w:val="0"/>
          <w:numId w:val="51"/>
        </w:numPr>
        <w:bidi/>
      </w:pPr>
      <w:r>
        <w:rPr>
          <w:rStyle w:val="Strong"/>
          <w:rtl/>
        </w:rPr>
        <w:t>أهمية الدراسة للبحث الحالي</w:t>
      </w:r>
      <w:r>
        <w:rPr>
          <w:rStyle w:val="Strong"/>
        </w:rPr>
        <w:t>:</w:t>
      </w:r>
      <w:r>
        <w:t xml:space="preserve"> </w:t>
      </w:r>
      <w:r>
        <w:rPr>
          <w:rtl/>
        </w:rPr>
        <w:t>تتوافق مع الهدف الفرعي المتعلق بمراحل الشراء، لكنها تتطلب تحققًا وتعديلًا لتناسب الخصوصية السعودية</w:t>
      </w:r>
      <w:r>
        <w:t>.</w:t>
      </w:r>
    </w:p>
    <w:p w14:paraId="39E06348" w14:textId="77777777" w:rsidR="00740FC7" w:rsidRDefault="00000000" w:rsidP="004330CB">
      <w:r>
        <w:rPr>
          <w:noProof/>
        </w:rPr>
        <w:pict w14:anchorId="1856695F">
          <v:rect id="_x0000_i1043" style="width:0;height:1.5pt" o:hralign="center" o:hrstd="t" o:hr="t" fillcolor="#a0a0a0" stroked="f"/>
        </w:pict>
      </w:r>
    </w:p>
    <w:p w14:paraId="704D9260" w14:textId="77777777" w:rsidR="00740FC7" w:rsidRDefault="00740FC7" w:rsidP="004330CB">
      <w:pPr>
        <w:pStyle w:val="Heading3"/>
      </w:pPr>
      <w:bookmarkStart w:id="67" w:name="_Toc214529600"/>
      <w:bookmarkStart w:id="68" w:name="_Toc214552802"/>
      <w:r>
        <w:rPr>
          <w:rtl/>
        </w:rPr>
        <w:t>دراسة</w:t>
      </w:r>
      <w:r>
        <w:t xml:space="preserve">: </w:t>
      </w:r>
      <w:proofErr w:type="spellStart"/>
      <w:r>
        <w:rPr>
          <w:rStyle w:val="Strong"/>
          <w:b w:val="0"/>
          <w:bCs w:val="0"/>
        </w:rPr>
        <w:t>entrepreneurarabiya</w:t>
      </w:r>
      <w:proofErr w:type="spellEnd"/>
      <w:r>
        <w:rPr>
          <w:rStyle w:val="Strong"/>
          <w:b w:val="0"/>
          <w:bCs w:val="0"/>
        </w:rPr>
        <w:t xml:space="preserve"> (2021)</w:t>
      </w:r>
      <w:r>
        <w:t xml:space="preserve"> — </w:t>
      </w:r>
      <w:r>
        <w:rPr>
          <w:rtl/>
        </w:rPr>
        <w:t>تغيّر سلوك المستهلك وتأثير التسويق الرقمي بعد الجائحة</w:t>
      </w:r>
      <w:bookmarkEnd w:id="67"/>
      <w:bookmarkEnd w:id="68"/>
    </w:p>
    <w:p w14:paraId="6AF5692E" w14:textId="77777777" w:rsidR="00740FC7" w:rsidRDefault="00740FC7" w:rsidP="002120CC">
      <w:pPr>
        <w:pStyle w:val="NormalWeb"/>
        <w:numPr>
          <w:ilvl w:val="0"/>
          <w:numId w:val="52"/>
        </w:numPr>
        <w:bidi/>
      </w:pPr>
      <w:r>
        <w:rPr>
          <w:rStyle w:val="Strong"/>
          <w:rtl/>
        </w:rPr>
        <w:t>السياق</w:t>
      </w:r>
      <w:r>
        <w:rPr>
          <w:rStyle w:val="Strong"/>
        </w:rPr>
        <w:t>:</w:t>
      </w:r>
      <w:r>
        <w:t xml:space="preserve"> </w:t>
      </w:r>
      <w:r>
        <w:rPr>
          <w:rtl/>
        </w:rPr>
        <w:t>أثر الجائحة على انتقال المستهلكين للمنصات الرقمية، مع إسقاطات على الأسواق العربية</w:t>
      </w:r>
      <w:r>
        <w:t>.</w:t>
      </w:r>
    </w:p>
    <w:p w14:paraId="63D0F0BC" w14:textId="77777777" w:rsidR="00740FC7" w:rsidRDefault="00740FC7" w:rsidP="002120CC">
      <w:pPr>
        <w:pStyle w:val="NormalWeb"/>
        <w:numPr>
          <w:ilvl w:val="0"/>
          <w:numId w:val="52"/>
        </w:numPr>
        <w:bidi/>
      </w:pPr>
      <w:r>
        <w:rPr>
          <w:rStyle w:val="Strong"/>
          <w:rtl/>
        </w:rPr>
        <w:t>المنهجية</w:t>
      </w:r>
      <w:r>
        <w:rPr>
          <w:rStyle w:val="Strong"/>
        </w:rPr>
        <w:t>:</w:t>
      </w:r>
      <w:r>
        <w:t xml:space="preserve"> </w:t>
      </w:r>
      <w:r>
        <w:rPr>
          <w:rtl/>
        </w:rPr>
        <w:t>وصفي تحليلي لاتجاهات السوق (تقارير صناعية/مقالات تحليلية)</w:t>
      </w:r>
      <w:r>
        <w:t>.</w:t>
      </w:r>
    </w:p>
    <w:p w14:paraId="61B05335" w14:textId="77777777" w:rsidR="00740FC7" w:rsidRDefault="00740FC7" w:rsidP="002120CC">
      <w:pPr>
        <w:pStyle w:val="NormalWeb"/>
        <w:numPr>
          <w:ilvl w:val="0"/>
          <w:numId w:val="52"/>
        </w:numPr>
        <w:bidi/>
      </w:pPr>
      <w:r>
        <w:rPr>
          <w:rStyle w:val="Strong"/>
          <w:rtl/>
        </w:rPr>
        <w:t>النتائج</w:t>
      </w:r>
      <w:r>
        <w:rPr>
          <w:rStyle w:val="Strong"/>
        </w:rPr>
        <w:t>:</w:t>
      </w:r>
    </w:p>
    <w:p w14:paraId="4474FC35" w14:textId="77777777" w:rsidR="00740FC7" w:rsidRDefault="00740FC7" w:rsidP="002120CC">
      <w:pPr>
        <w:pStyle w:val="NormalWeb"/>
        <w:numPr>
          <w:ilvl w:val="1"/>
          <w:numId w:val="52"/>
        </w:numPr>
        <w:bidi/>
      </w:pPr>
      <w:r>
        <w:rPr>
          <w:rtl/>
        </w:rPr>
        <w:t>الاعتماد على التسوق الإلكتروني ازداد</w:t>
      </w:r>
      <w:r>
        <w:t>.</w:t>
      </w:r>
    </w:p>
    <w:p w14:paraId="56FC62EE" w14:textId="77777777" w:rsidR="00740FC7" w:rsidRDefault="00740FC7" w:rsidP="002120CC">
      <w:pPr>
        <w:pStyle w:val="NormalWeb"/>
        <w:numPr>
          <w:ilvl w:val="1"/>
          <w:numId w:val="52"/>
        </w:numPr>
        <w:bidi/>
      </w:pPr>
      <w:r>
        <w:rPr>
          <w:rtl/>
        </w:rPr>
        <w:t>الحملات عبر السوشيال ميديا والمؤثرين أصبحت محورية</w:t>
      </w:r>
      <w:r>
        <w:t>.</w:t>
      </w:r>
    </w:p>
    <w:p w14:paraId="2B6C30F5" w14:textId="77777777" w:rsidR="00740FC7" w:rsidRDefault="00740FC7" w:rsidP="002120CC">
      <w:pPr>
        <w:pStyle w:val="NormalWeb"/>
        <w:numPr>
          <w:ilvl w:val="0"/>
          <w:numId w:val="52"/>
        </w:numPr>
        <w:bidi/>
      </w:pPr>
      <w:r>
        <w:rPr>
          <w:rStyle w:val="Strong"/>
          <w:rtl/>
        </w:rPr>
        <w:t>أهمية الدراسة للبحث الحالي</w:t>
      </w:r>
      <w:r>
        <w:rPr>
          <w:rStyle w:val="Strong"/>
        </w:rPr>
        <w:t>:</w:t>
      </w:r>
      <w:r>
        <w:t xml:space="preserve"> </w:t>
      </w:r>
      <w:r>
        <w:rPr>
          <w:rtl/>
        </w:rPr>
        <w:t>تدعم فهم الاتجاهات الحديثة بعد الجائحة، لكنها محدودة بزمن الجائحة وبطبيعتها الوصفية</w:t>
      </w:r>
      <w:r>
        <w:t>.</w:t>
      </w:r>
    </w:p>
    <w:p w14:paraId="709F0171" w14:textId="3554EED7" w:rsidR="00740FC7" w:rsidRDefault="00740FC7" w:rsidP="004330CB">
      <w:pPr>
        <w:rPr>
          <w:noProof/>
          <w:rtl/>
        </w:rPr>
      </w:pPr>
    </w:p>
    <w:p w14:paraId="165B88C6" w14:textId="77777777" w:rsidR="00516112" w:rsidRDefault="00516112" w:rsidP="004330CB"/>
    <w:p w14:paraId="1F072F1C" w14:textId="77777777" w:rsidR="00740FC7" w:rsidRDefault="00740FC7" w:rsidP="004330CB">
      <w:pPr>
        <w:pStyle w:val="Heading2"/>
        <w:bidi/>
      </w:pPr>
      <w:bookmarkStart w:id="69" w:name="_Toc214529601"/>
      <w:bookmarkStart w:id="70" w:name="_Toc214552803"/>
      <w:r>
        <w:rPr>
          <w:rtl/>
        </w:rPr>
        <w:lastRenderedPageBreak/>
        <w:t>ج. دراسات تطبيقية سعودية</w:t>
      </w:r>
      <w:bookmarkEnd w:id="69"/>
      <w:bookmarkEnd w:id="70"/>
    </w:p>
    <w:p w14:paraId="71A6FDBD" w14:textId="77777777" w:rsidR="00740FC7" w:rsidRDefault="00740FC7" w:rsidP="004330CB">
      <w:pPr>
        <w:pStyle w:val="Heading3"/>
      </w:pPr>
      <w:bookmarkStart w:id="71" w:name="_Toc214529602"/>
      <w:bookmarkStart w:id="72" w:name="_Toc214552804"/>
      <w:r>
        <w:rPr>
          <w:rtl/>
        </w:rPr>
        <w:t>دراسة</w:t>
      </w:r>
      <w:r>
        <w:t xml:space="preserve">: </w:t>
      </w:r>
      <w:r>
        <w:rPr>
          <w:rStyle w:val="Strong"/>
          <w:b w:val="0"/>
          <w:bCs w:val="0"/>
          <w:rtl/>
        </w:rPr>
        <w:t>عبد الرحمن العتيبي</w:t>
      </w:r>
      <w:r>
        <w:rPr>
          <w:rStyle w:val="Strong"/>
          <w:b w:val="0"/>
          <w:bCs w:val="0"/>
        </w:rPr>
        <w:t xml:space="preserve"> (2024)</w:t>
      </w:r>
      <w:r>
        <w:t xml:space="preserve"> — </w:t>
      </w:r>
      <w:r>
        <w:rPr>
          <w:rtl/>
        </w:rPr>
        <w:t>مراجعة اتجاهات عالمية وتأثيرها على السلوك حتى 2025 (سعودية/محلية)</w:t>
      </w:r>
      <w:bookmarkEnd w:id="71"/>
      <w:bookmarkEnd w:id="72"/>
    </w:p>
    <w:p w14:paraId="2E61412F" w14:textId="77777777" w:rsidR="00740FC7" w:rsidRDefault="00740FC7" w:rsidP="002120CC">
      <w:pPr>
        <w:pStyle w:val="NormalWeb"/>
        <w:numPr>
          <w:ilvl w:val="0"/>
          <w:numId w:val="53"/>
        </w:numPr>
        <w:bidi/>
      </w:pPr>
      <w:r>
        <w:rPr>
          <w:rStyle w:val="Strong"/>
          <w:rtl/>
        </w:rPr>
        <w:t>السياق</w:t>
      </w:r>
      <w:r>
        <w:rPr>
          <w:rStyle w:val="Strong"/>
        </w:rPr>
        <w:t>:</w:t>
      </w:r>
      <w:r>
        <w:t xml:space="preserve"> </w:t>
      </w:r>
      <w:r>
        <w:rPr>
          <w:rtl/>
        </w:rPr>
        <w:t>مراجعة اتجاهات عالمية وتأثيرها المتوقع على سلوك المستهلك مع ملاحظات تطبيقية على السعودية</w:t>
      </w:r>
      <w:r>
        <w:t>.</w:t>
      </w:r>
    </w:p>
    <w:p w14:paraId="640E75EC" w14:textId="77777777" w:rsidR="00740FC7" w:rsidRDefault="00740FC7" w:rsidP="002120CC">
      <w:pPr>
        <w:pStyle w:val="NormalWeb"/>
        <w:numPr>
          <w:ilvl w:val="0"/>
          <w:numId w:val="53"/>
        </w:numPr>
        <w:bidi/>
      </w:pPr>
      <w:r>
        <w:rPr>
          <w:rStyle w:val="Strong"/>
          <w:rtl/>
        </w:rPr>
        <w:t>المنهجية</w:t>
      </w:r>
      <w:r>
        <w:rPr>
          <w:rStyle w:val="Strong"/>
        </w:rPr>
        <w:t>:</w:t>
      </w:r>
      <w:r>
        <w:t xml:space="preserve"> </w:t>
      </w:r>
      <w:r>
        <w:rPr>
          <w:rtl/>
        </w:rPr>
        <w:t>مراجعة أدبيات وتحليل بيانات السوق</w:t>
      </w:r>
      <w:r>
        <w:t>.</w:t>
      </w:r>
    </w:p>
    <w:p w14:paraId="19CED460" w14:textId="77777777" w:rsidR="00740FC7" w:rsidRDefault="00740FC7" w:rsidP="002120CC">
      <w:pPr>
        <w:pStyle w:val="NormalWeb"/>
        <w:numPr>
          <w:ilvl w:val="0"/>
          <w:numId w:val="53"/>
        </w:numPr>
        <w:bidi/>
      </w:pPr>
      <w:r>
        <w:rPr>
          <w:rStyle w:val="Strong"/>
          <w:rtl/>
        </w:rPr>
        <w:t>النتائج</w:t>
      </w:r>
      <w:r>
        <w:rPr>
          <w:rStyle w:val="Strong"/>
        </w:rPr>
        <w:t>:</w:t>
      </w:r>
    </w:p>
    <w:p w14:paraId="2EB62118" w14:textId="77777777" w:rsidR="00740FC7" w:rsidRDefault="00740FC7" w:rsidP="002120CC">
      <w:pPr>
        <w:pStyle w:val="NormalWeb"/>
        <w:numPr>
          <w:ilvl w:val="1"/>
          <w:numId w:val="53"/>
        </w:numPr>
        <w:bidi/>
      </w:pPr>
      <w:r>
        <w:rPr>
          <w:rtl/>
        </w:rPr>
        <w:t>صعود دور الذكاء الاصطناعي وتحليل البيانات</w:t>
      </w:r>
      <w:r>
        <w:t>.</w:t>
      </w:r>
    </w:p>
    <w:p w14:paraId="1C2074BB" w14:textId="77777777" w:rsidR="00740FC7" w:rsidRDefault="00740FC7" w:rsidP="002120CC">
      <w:pPr>
        <w:pStyle w:val="NormalWeb"/>
        <w:numPr>
          <w:ilvl w:val="1"/>
          <w:numId w:val="53"/>
        </w:numPr>
        <w:bidi/>
      </w:pPr>
      <w:r>
        <w:rPr>
          <w:rtl/>
        </w:rPr>
        <w:t>توقعات بانتشار التجارة الاجتماعية والبحث الصوتي والواقع المعزز</w:t>
      </w:r>
      <w:r>
        <w:t>.</w:t>
      </w:r>
    </w:p>
    <w:p w14:paraId="242AE9B3" w14:textId="77777777" w:rsidR="00740FC7" w:rsidRDefault="00740FC7" w:rsidP="002120CC">
      <w:pPr>
        <w:pStyle w:val="NormalWeb"/>
        <w:numPr>
          <w:ilvl w:val="0"/>
          <w:numId w:val="53"/>
        </w:numPr>
        <w:bidi/>
      </w:pPr>
      <w:r>
        <w:rPr>
          <w:rStyle w:val="Strong"/>
          <w:rtl/>
        </w:rPr>
        <w:t>أهمية الدراسة للبحث الحالي</w:t>
      </w:r>
      <w:r>
        <w:rPr>
          <w:rStyle w:val="Strong"/>
        </w:rPr>
        <w:t>:</w:t>
      </w:r>
      <w:r>
        <w:t xml:space="preserve"> </w:t>
      </w:r>
      <w:r>
        <w:rPr>
          <w:rtl/>
        </w:rPr>
        <w:t>توفر رؤية مستقبلية قابلة للاعتماد في صياغة فروض متعلقة بالاتجاهات الحديثة وقياسها محليًا</w:t>
      </w:r>
      <w:r>
        <w:t>.</w:t>
      </w:r>
    </w:p>
    <w:p w14:paraId="2BB03989" w14:textId="509ABF2A" w:rsidR="00740FC7" w:rsidRDefault="00740FC7" w:rsidP="004330CB">
      <w:pPr>
        <w:rPr>
          <w:rtl/>
        </w:rPr>
      </w:pPr>
    </w:p>
    <w:p w14:paraId="23107811" w14:textId="318D14DA" w:rsidR="004D36D8" w:rsidRDefault="004D36D8" w:rsidP="004330CB">
      <w:pPr>
        <w:pStyle w:val="Heading2"/>
        <w:bidi/>
      </w:pPr>
      <w:bookmarkStart w:id="73" w:name="_Toc214529603"/>
      <w:bookmarkStart w:id="74" w:name="_Toc214552805"/>
      <w:r>
        <w:rPr>
          <w:rFonts w:hint="cs"/>
          <w:rtl/>
        </w:rPr>
        <w:t>د.دراسات سابقة</w:t>
      </w:r>
      <w:r>
        <w:rPr>
          <w:rtl/>
        </w:rPr>
        <w:t xml:space="preserve"> لم تَغطّي الجوانب التي سيركّز عليها البحث</w:t>
      </w:r>
      <w:bookmarkEnd w:id="73"/>
      <w:bookmarkEnd w:id="74"/>
      <w:r>
        <w:rPr>
          <w:rtl/>
        </w:rPr>
        <w:t xml:space="preserve"> </w:t>
      </w:r>
    </w:p>
    <w:p w14:paraId="49DAEAD5" w14:textId="77777777" w:rsidR="004D36D8" w:rsidRDefault="004D36D8" w:rsidP="004330CB">
      <w:pPr>
        <w:pStyle w:val="Heading3"/>
      </w:pPr>
      <w:bookmarkStart w:id="75" w:name="_Toc214529604"/>
      <w:bookmarkStart w:id="76" w:name="_Toc214552806"/>
      <w:r>
        <w:t xml:space="preserve">1) </w:t>
      </w:r>
      <w:proofErr w:type="spellStart"/>
      <w:r>
        <w:t>Alalwan</w:t>
      </w:r>
      <w:proofErr w:type="spellEnd"/>
      <w:r>
        <w:t xml:space="preserve">, A. A. (2018). </w:t>
      </w:r>
      <w:r>
        <w:rPr>
          <w:rStyle w:val="Emphasis"/>
        </w:rPr>
        <w:t>Investigating the impact of social media advertising features on customer purchase intention.</w:t>
      </w:r>
      <w:bookmarkEnd w:id="75"/>
      <w:bookmarkEnd w:id="76"/>
    </w:p>
    <w:p w14:paraId="6E6FD23B" w14:textId="77777777" w:rsidR="004D36D8" w:rsidRDefault="004D36D8" w:rsidP="004330CB">
      <w:pPr>
        <w:pStyle w:val="NormalWeb"/>
        <w:bidi/>
      </w:pPr>
      <w:r>
        <w:rPr>
          <w:rStyle w:val="Strong"/>
          <w:rtl/>
        </w:rPr>
        <w:t>ملخّص/موقع الدراسة</w:t>
      </w:r>
      <w:r>
        <w:rPr>
          <w:rStyle w:val="Strong"/>
        </w:rPr>
        <w:t>:</w:t>
      </w:r>
      <w:r>
        <w:t xml:space="preserve"> </w:t>
      </w:r>
      <w:r>
        <w:rPr>
          <w:rtl/>
        </w:rPr>
        <w:t>هذه دراسة محكَّمة تناولت خصائص إعلانات وسائل التواصل الاجتماعي</w:t>
      </w:r>
      <w:r>
        <w:t xml:space="preserve"> (informativeness, credibility, entertainment…) </w:t>
      </w:r>
      <w:r>
        <w:rPr>
          <w:rtl/>
        </w:rPr>
        <w:t xml:space="preserve">وأثرها على </w:t>
      </w:r>
      <w:r>
        <w:rPr>
          <w:rStyle w:val="Strong"/>
          <w:rtl/>
        </w:rPr>
        <w:t>نية الشراء</w:t>
      </w:r>
      <w:r>
        <w:rPr>
          <w:rtl/>
        </w:rPr>
        <w:t>، مستخدمةً إطارًا كميًا لتحليل العلاقات بين عناصر الإعلان والنية الشرائية. الدراسة قيمة نظريًا ومنهجيًا في تحديد عناصر الإعلان الفعالة، وهي مُستشهَد بها كثيرًا في أدبيات التسويق الرقمي العالمية</w:t>
      </w:r>
      <w:r>
        <w:t xml:space="preserve">. </w:t>
      </w:r>
      <w:r>
        <w:fldChar w:fldCharType="begin"/>
      </w:r>
      <w:r>
        <w:instrText>HYPERLINK "https://www.sciencedirect.com/science/article/abs/pii/S0268401218303943?utm_source=chatgpt.com" \t "_blank"</w:instrText>
      </w:r>
      <w:r>
        <w:fldChar w:fldCharType="separate"/>
      </w:r>
      <w:r>
        <w:rPr>
          <w:rStyle w:val="max-w-15ch"/>
          <w:color w:val="0000FF"/>
          <w:u w:val="single"/>
        </w:rPr>
        <w:t>ScienceDirect</w:t>
      </w:r>
      <w:r>
        <w:rPr>
          <w:rStyle w:val="-me-1"/>
          <w:color w:val="0000FF"/>
          <w:u w:val="single"/>
        </w:rPr>
        <w:t>+1</w:t>
      </w:r>
      <w:r>
        <w:fldChar w:fldCharType="end"/>
      </w:r>
    </w:p>
    <w:p w14:paraId="52E10E01" w14:textId="1E8BC66C" w:rsidR="004D36D8" w:rsidRDefault="004D36D8" w:rsidP="004330CB">
      <w:pPr>
        <w:pStyle w:val="NormalWeb"/>
        <w:bidi/>
      </w:pPr>
      <w:r>
        <w:rPr>
          <w:rStyle w:val="Strong"/>
          <w:rtl/>
        </w:rPr>
        <w:t>لماذا لا تغطي الفجوة؟</w:t>
      </w:r>
      <w:r>
        <w:rPr>
          <w:rStyle w:val="Strong"/>
        </w:rPr>
        <w:t>:</w:t>
      </w:r>
    </w:p>
    <w:p w14:paraId="1EE31DD9" w14:textId="77777777" w:rsidR="004D36D8" w:rsidRDefault="004D36D8" w:rsidP="002120CC">
      <w:pPr>
        <w:pStyle w:val="NormalWeb"/>
        <w:numPr>
          <w:ilvl w:val="0"/>
          <w:numId w:val="26"/>
        </w:numPr>
        <w:bidi/>
      </w:pPr>
      <w:r>
        <w:rPr>
          <w:rStyle w:val="Strong"/>
          <w:rtl/>
        </w:rPr>
        <w:t>غياب السياق السعودي</w:t>
      </w:r>
      <w:r>
        <w:rPr>
          <w:rStyle w:val="Strong"/>
        </w:rPr>
        <w:t>:</w:t>
      </w:r>
      <w:r>
        <w:t xml:space="preserve"> </w:t>
      </w:r>
      <w:r>
        <w:rPr>
          <w:rtl/>
        </w:rPr>
        <w:t>العينة والإطار العام للدراسة ليست من السعودية؛ لذلك النتائج قد لا تأخذ في الحسبان القواعد الاجتماعية والعائلية والممارسات الشرائية المميزة للسوق السعودي (اختلاف بنية السوق، منصات مفضّلة، قنوات دفع مهيمنة). هذا يضع قيودًا على التعميم</w:t>
      </w:r>
      <w:r>
        <w:t xml:space="preserve">. </w:t>
      </w:r>
    </w:p>
    <w:p w14:paraId="09FCCD60" w14:textId="77777777" w:rsidR="004D36D8" w:rsidRDefault="004D36D8" w:rsidP="002120CC">
      <w:pPr>
        <w:pStyle w:val="NormalWeb"/>
        <w:numPr>
          <w:ilvl w:val="0"/>
          <w:numId w:val="26"/>
        </w:numPr>
        <w:bidi/>
      </w:pPr>
      <w:r>
        <w:rPr>
          <w:rStyle w:val="Strong"/>
          <w:rtl/>
        </w:rPr>
        <w:t>الاعتماد على نية الشراء دون قياس الفعل الفعلي</w:t>
      </w:r>
      <w:r>
        <w:rPr>
          <w:rStyle w:val="Strong"/>
        </w:rPr>
        <w:t>:</w:t>
      </w:r>
      <w:r>
        <w:t xml:space="preserve"> </w:t>
      </w:r>
      <w:r>
        <w:rPr>
          <w:rtl/>
        </w:rPr>
        <w:t>التصميم المنهجي يربط عناصر الإعلان بالنية الشرائية فقط، ولم يعتمد أو يتحقق من مظاهر السلوك الشرائي الموثّقة (مثل مشتريات فعلية خلال فترة زمنية محددة أو ربط بيانات الاستبيان بمؤشرات معاملات). هذا الفرق بين النية والفعل يُعدّ فجوة منهجية هامة لأن تحويل النية إلى فعل يتأثر بعوامل ليس بالضرورة أن تكشفها مقاييس النية وحدها</w:t>
      </w:r>
      <w:r>
        <w:rPr>
          <w:rFonts w:hint="cs"/>
          <w:rtl/>
        </w:rPr>
        <w:t>.</w:t>
      </w:r>
    </w:p>
    <w:p w14:paraId="425F908D" w14:textId="77777777" w:rsidR="004D36D8" w:rsidRDefault="004D36D8" w:rsidP="002120CC">
      <w:pPr>
        <w:pStyle w:val="NormalWeb"/>
        <w:numPr>
          <w:ilvl w:val="0"/>
          <w:numId w:val="26"/>
        </w:numPr>
        <w:bidi/>
      </w:pPr>
      <w:r>
        <w:rPr>
          <w:rStyle w:val="Strong"/>
          <w:rtl/>
        </w:rPr>
        <w:t>غياب تحليلات منصّاتية مفصّلة</w:t>
      </w:r>
      <w:r>
        <w:rPr>
          <w:rStyle w:val="Strong"/>
        </w:rPr>
        <w:t>:</w:t>
      </w:r>
      <w:r>
        <w:t xml:space="preserve"> </w:t>
      </w:r>
      <w:r>
        <w:rPr>
          <w:rtl/>
        </w:rPr>
        <w:t>الدراسة تناقش "إعلانات وسائل التواصل" كمجموعة عامة دون تمييز كافٍ بين خصائص وتأثيرات المنصات المختلفة</w:t>
      </w:r>
      <w:r>
        <w:t xml:space="preserve"> (</w:t>
      </w:r>
      <w:r>
        <w:rPr>
          <w:rtl/>
        </w:rPr>
        <w:t>محتوى طويل مقابل قصير، تأثير صيغ الإعلان المختلفة في</w:t>
      </w:r>
      <w:r>
        <w:t xml:space="preserve"> TikTok </w:t>
      </w:r>
      <w:r>
        <w:rPr>
          <w:rtl/>
        </w:rPr>
        <w:t>مقابل</w:t>
      </w:r>
      <w:r>
        <w:t xml:space="preserve"> Instagram </w:t>
      </w:r>
      <w:r>
        <w:rPr>
          <w:rtl/>
        </w:rPr>
        <w:t>أو</w:t>
      </w:r>
      <w:r>
        <w:t xml:space="preserve"> YouTube). </w:t>
      </w:r>
      <w:r>
        <w:rPr>
          <w:rtl/>
        </w:rPr>
        <w:t>في السوق السعودي، اختلاف المنصات مهم لأن سلوك المستخدمين وطبيعة التفاعل</w:t>
      </w:r>
      <w:r>
        <w:t xml:space="preserve"> (scrolling vs. search) </w:t>
      </w:r>
      <w:r>
        <w:rPr>
          <w:rtl/>
        </w:rPr>
        <w:t>يختلف بين منصة وأخرى</w:t>
      </w:r>
      <w:r>
        <w:t xml:space="preserve">. </w:t>
      </w:r>
    </w:p>
    <w:p w14:paraId="67393F4C" w14:textId="77777777" w:rsidR="004D36D8" w:rsidRDefault="004D36D8" w:rsidP="004330CB">
      <w:pPr>
        <w:pStyle w:val="Heading3"/>
      </w:pPr>
      <w:bookmarkStart w:id="77" w:name="_Toc214529605"/>
      <w:bookmarkStart w:id="78" w:name="_Toc214552807"/>
      <w:r>
        <w:t xml:space="preserve">2) Alshammari, A.F. (2024). </w:t>
      </w:r>
      <w:r>
        <w:rPr>
          <w:rStyle w:val="Emphasis"/>
        </w:rPr>
        <w:t>Impact of digital marketing and E-Payments on Saudi online startup consumers.</w:t>
      </w:r>
      <w:r>
        <w:t xml:space="preserve"> (</w:t>
      </w:r>
      <w:r>
        <w:rPr>
          <w:rtl/>
        </w:rPr>
        <w:t>دراسة ميدانية حديثة</w:t>
      </w:r>
      <w:r>
        <w:t>)</w:t>
      </w:r>
      <w:bookmarkEnd w:id="77"/>
      <w:bookmarkEnd w:id="78"/>
    </w:p>
    <w:p w14:paraId="1A3E2ACB" w14:textId="77777777" w:rsidR="004D36D8" w:rsidRDefault="004D36D8" w:rsidP="004330CB">
      <w:pPr>
        <w:pStyle w:val="NormalWeb"/>
        <w:bidi/>
      </w:pPr>
      <w:r>
        <w:rPr>
          <w:rStyle w:val="Strong"/>
          <w:rtl/>
        </w:rPr>
        <w:t>ملخّص/موقع الدراسة</w:t>
      </w:r>
      <w:r>
        <w:rPr>
          <w:rStyle w:val="Strong"/>
        </w:rPr>
        <w:t>:</w:t>
      </w:r>
      <w:r>
        <w:t xml:space="preserve"> </w:t>
      </w:r>
      <w:r>
        <w:rPr>
          <w:rtl/>
        </w:rPr>
        <w:t>بحث ميداني تناول أثر التسويق الرقمي وأنظمة الدفع الإلكتروني على سلوك مستهلكي الشركات الناشئة الرقمية في السعودية، باستخدام عيّنة كمية (نُقل أن العينة كانت حوالي 291 مشاركًا في بعض الملخّصات). يقدّم رؤى مهمة بخصوص دور أنظمة الدفع في تعزيز التحوّل إلى الشراء لدى مستخدمي منصات ناشئة</w:t>
      </w:r>
      <w:r>
        <w:t xml:space="preserve">. </w:t>
      </w:r>
    </w:p>
    <w:p w14:paraId="50E9658E" w14:textId="77777777" w:rsidR="00516112" w:rsidRDefault="00516112" w:rsidP="004330CB">
      <w:pPr>
        <w:pStyle w:val="NormalWeb"/>
        <w:bidi/>
        <w:rPr>
          <w:rStyle w:val="Strong"/>
          <w:rtl/>
        </w:rPr>
      </w:pPr>
    </w:p>
    <w:p w14:paraId="3CCF6804" w14:textId="77777777" w:rsidR="00516112" w:rsidRDefault="00516112" w:rsidP="00516112">
      <w:pPr>
        <w:pStyle w:val="NormalWeb"/>
        <w:bidi/>
        <w:rPr>
          <w:rStyle w:val="Strong"/>
          <w:rtl/>
        </w:rPr>
      </w:pPr>
    </w:p>
    <w:p w14:paraId="5DFC5B9A" w14:textId="24E9EA54" w:rsidR="004D36D8" w:rsidRDefault="004D36D8" w:rsidP="00516112">
      <w:pPr>
        <w:pStyle w:val="NormalWeb"/>
        <w:bidi/>
      </w:pPr>
      <w:r>
        <w:rPr>
          <w:rStyle w:val="Strong"/>
          <w:rtl/>
        </w:rPr>
        <w:lastRenderedPageBreak/>
        <w:t xml:space="preserve">لماذا لا تغطي الفجوة؟ </w:t>
      </w:r>
      <w:r>
        <w:rPr>
          <w:rStyle w:val="Strong"/>
        </w:rPr>
        <w:t>:</w:t>
      </w:r>
    </w:p>
    <w:p w14:paraId="35530314" w14:textId="77777777" w:rsidR="004D36D8" w:rsidRDefault="004D36D8" w:rsidP="002120CC">
      <w:pPr>
        <w:pStyle w:val="NormalWeb"/>
        <w:numPr>
          <w:ilvl w:val="0"/>
          <w:numId w:val="27"/>
        </w:numPr>
        <w:bidi/>
      </w:pPr>
      <w:r>
        <w:rPr>
          <w:rStyle w:val="Strong"/>
          <w:rtl/>
        </w:rPr>
        <w:t>تركيز قطاعي/نمطي</w:t>
      </w:r>
      <w:r>
        <w:rPr>
          <w:rStyle w:val="Strong"/>
        </w:rPr>
        <w:t xml:space="preserve"> (startups):</w:t>
      </w:r>
      <w:r>
        <w:t xml:space="preserve"> </w:t>
      </w:r>
      <w:r>
        <w:rPr>
          <w:rtl/>
        </w:rPr>
        <w:t>الدراسة مفيدة لفهم بيئة الشركات الناشئة لكن نتائجها قد تكون غير قابلة للتعميم على كامل السوق السعودي (بائعون تقليديون، متاجر كبرى، قطاعات خدمية ومنتجاتية متنوعة). هذا يحدّ من إمكانية استخراج توجيهات عامة للقنوات والمعالجات الثقافية</w:t>
      </w:r>
      <w:r>
        <w:t xml:space="preserve">. </w:t>
      </w:r>
    </w:p>
    <w:p w14:paraId="4CA9F1D4" w14:textId="77777777" w:rsidR="004D36D8" w:rsidRDefault="004D36D8" w:rsidP="002120CC">
      <w:pPr>
        <w:pStyle w:val="NormalWeb"/>
        <w:numPr>
          <w:ilvl w:val="0"/>
          <w:numId w:val="27"/>
        </w:numPr>
        <w:bidi/>
      </w:pPr>
      <w:r>
        <w:rPr>
          <w:rStyle w:val="Strong"/>
          <w:rtl/>
        </w:rPr>
        <w:t>حجم عيّنة ومجال التحليل</w:t>
      </w:r>
      <w:r>
        <w:rPr>
          <w:rStyle w:val="Strong"/>
        </w:rPr>
        <w:t>:</w:t>
      </w:r>
      <w:r>
        <w:t xml:space="preserve"> </w:t>
      </w:r>
      <w:r>
        <w:rPr>
          <w:rtl/>
        </w:rPr>
        <w:t>مع عينة تقارب 291 مشاركًا، قد تكون هناك قدرة إحصائية محدودة لاختبارات تحليلية متقدمة مثل</w:t>
      </w:r>
      <w:r>
        <w:t xml:space="preserve"> SEM </w:t>
      </w:r>
      <w:r>
        <w:rPr>
          <w:rtl/>
        </w:rPr>
        <w:t>متعدد المجموعات أو اختبارات الوساطة/التعديل بدقة عبر شرائح ديموغرافية. كذلك، تركيزها على العلاقة بين التسويق الرقمي وأنظمة الدفع يقلّل من تحليل الفعالية المنصّتيّة التفصيلية</w:t>
      </w:r>
      <w:r>
        <w:t xml:space="preserve"> (</w:t>
      </w:r>
      <w:r>
        <w:rPr>
          <w:rtl/>
        </w:rPr>
        <w:t>ما الذي يجعل حملة</w:t>
      </w:r>
      <w:r>
        <w:t xml:space="preserve"> TikTok </w:t>
      </w:r>
      <w:r>
        <w:rPr>
          <w:rtl/>
        </w:rPr>
        <w:t>فعّالة أكثر من حملة فيديو طويل على</w:t>
      </w:r>
      <w:r>
        <w:t xml:space="preserve"> YouTube </w:t>
      </w:r>
      <w:r>
        <w:rPr>
          <w:rtl/>
        </w:rPr>
        <w:t>في تحويل المستخدم السعودي إلى مشتري فعلي؟</w:t>
      </w:r>
    </w:p>
    <w:p w14:paraId="2EAF2A82" w14:textId="77777777" w:rsidR="004D36D8" w:rsidRDefault="004D36D8" w:rsidP="002120CC">
      <w:pPr>
        <w:pStyle w:val="NormalWeb"/>
        <w:numPr>
          <w:ilvl w:val="0"/>
          <w:numId w:val="27"/>
        </w:numPr>
        <w:bidi/>
      </w:pPr>
      <w:r>
        <w:rPr>
          <w:rStyle w:val="Strong"/>
          <w:rtl/>
        </w:rPr>
        <w:t>غياب تحليل ثقافي منهجي</w:t>
      </w:r>
      <w:r>
        <w:rPr>
          <w:rStyle w:val="Strong"/>
        </w:rPr>
        <w:t>:</w:t>
      </w:r>
      <w:r>
        <w:t xml:space="preserve"> </w:t>
      </w:r>
      <w:r>
        <w:rPr>
          <w:rtl/>
        </w:rPr>
        <w:t>بالرغم من أن أنظمة الدفع يمكن أن تُسهِم في تقليل حاجز الثقة، إلا أن الدراسة لم تدمج على نحوٍ منهجي متغيّرات ثقافية (مثل الاعتماد على توصية الأسرة، معايير الحشمة، ودرجة القبول للمحتوى الترويجي) كمعدّلات لتفسير اختلاف استجابة الشرائح المختلفة. هذا يُبقي نافذة تفسيرية مفتوحة تتطلّب معالجة تفصيلية</w:t>
      </w:r>
      <w:r>
        <w:t xml:space="preserve">. </w:t>
      </w:r>
    </w:p>
    <w:p w14:paraId="7A2289CD" w14:textId="60059D20" w:rsidR="000E7178" w:rsidRPr="00E615BE" w:rsidRDefault="000E7178" w:rsidP="004330CB">
      <w:pPr>
        <w:pStyle w:val="Heading3"/>
        <w:rPr>
          <w:sz w:val="32"/>
          <w:szCs w:val="32"/>
        </w:rPr>
      </w:pPr>
      <w:bookmarkStart w:id="79" w:name="_Toc214529606"/>
      <w:bookmarkStart w:id="80" w:name="_Toc214552808"/>
      <w:r w:rsidRPr="00E615BE">
        <w:rPr>
          <w:sz w:val="32"/>
          <w:szCs w:val="32"/>
          <w:rtl/>
        </w:rPr>
        <w:t>التحليل النقدي والثغرات في الدراسات السابقة</w:t>
      </w:r>
      <w:bookmarkEnd w:id="79"/>
      <w:bookmarkEnd w:id="80"/>
    </w:p>
    <w:p w14:paraId="0FC72FB1" w14:textId="0116BAB7" w:rsidR="00F04A94" w:rsidRPr="008140DB" w:rsidRDefault="00F04A94" w:rsidP="004330CB">
      <w:pPr>
        <w:jc w:val="both"/>
        <w:rPr>
          <w:rStyle w:val="Strong"/>
          <w:rFonts w:asciiTheme="majorBidi" w:eastAsia="Times New Roman" w:hAnsiTheme="majorBidi" w:cstheme="majorBidi"/>
          <w:b w:val="0"/>
          <w:bCs w:val="0"/>
          <w:kern w:val="0"/>
          <w:sz w:val="24"/>
          <w:szCs w:val="24"/>
          <w:rtl/>
          <w14:ligatures w14:val="none"/>
        </w:rPr>
      </w:pPr>
      <w:r w:rsidRPr="008140DB">
        <w:rPr>
          <w:rStyle w:val="Strong"/>
          <w:rFonts w:asciiTheme="majorBidi" w:eastAsia="Times New Roman" w:hAnsiTheme="majorBidi" w:cs="Times New Roman"/>
          <w:b w:val="0"/>
          <w:bCs w:val="0"/>
          <w:kern w:val="0"/>
          <w:sz w:val="24"/>
          <w:szCs w:val="24"/>
          <w:rtl/>
          <w14:ligatures w14:val="none"/>
        </w:rPr>
        <w:t>تُظهر الدراسات السابقة، سواء العربية أو العالمية، اتفاقًا عامًا على أهمية التسويق الرقمي في التأثير على قرارات المستهلك، وعلى دوره المتزايد في بناء الوعي بالعلامة التجارية، وتعزيز نية الشراء، وتحسين تجربة المستهلك. وقد أكدت العديد من الدراسات قوة المحتوى المرئي، وتأثير الشخصيات المؤثرة، وأهمية جودة المعلومات والمصداقية في تشكيل استجابة المستهلك للحملات الرقمية. كما أشارت الأدبيات إلى أن منصات التواصل الاجتماعي أصبحت قناة رئيسية للتسويق في مختلف الأسواق، نظرًا لانتشارها الواسع وسهولة الوصول إليها.</w:t>
      </w:r>
    </w:p>
    <w:p w14:paraId="4F6703E7" w14:textId="77777777" w:rsidR="00F04A94" w:rsidRPr="008140DB" w:rsidRDefault="00F04A94" w:rsidP="004330CB">
      <w:pPr>
        <w:jc w:val="both"/>
        <w:rPr>
          <w:rStyle w:val="Strong"/>
          <w:rFonts w:asciiTheme="majorBidi" w:eastAsia="Times New Roman" w:hAnsiTheme="majorBidi" w:cstheme="majorBidi"/>
          <w:b w:val="0"/>
          <w:bCs w:val="0"/>
          <w:kern w:val="0"/>
          <w:sz w:val="24"/>
          <w:szCs w:val="24"/>
          <w:rtl/>
          <w14:ligatures w14:val="none"/>
        </w:rPr>
      </w:pPr>
      <w:r w:rsidRPr="008140DB">
        <w:rPr>
          <w:rStyle w:val="Strong"/>
          <w:rFonts w:asciiTheme="majorBidi" w:eastAsia="Times New Roman" w:hAnsiTheme="majorBidi" w:cs="Times New Roman"/>
          <w:b w:val="0"/>
          <w:bCs w:val="0"/>
          <w:kern w:val="0"/>
          <w:sz w:val="24"/>
          <w:szCs w:val="24"/>
          <w:rtl/>
          <w14:ligatures w14:val="none"/>
        </w:rPr>
        <w:t>ومع ذلك، تكشف الدراسات عن وجود تباين واضح في نتائجها بناءً على السياقات الجغرافية والثقافية والاقتصادية. فبينما ركزت كثير من الدراسات العالمية على تحليل خصائص الإعلانات الرقمية وتأثيرها على نية الشراء، ركزت دراسات عربية أخرى على دور وسائل التواصل الاجتماعي في زيادة الوعي وتأثيرها الاجتماعي دون الخوض بعمق في قياس السلوك الشرائي الفعلي. كما أن الدراسات التي تناولت الأسواق الخليجية أو العربية اعتمدت في الغالب على مناهج وصفية أو عينات محدودة، مما قلل من قدرتها على تقديم نماذج تحليلية شاملة.</w:t>
      </w:r>
    </w:p>
    <w:p w14:paraId="27502F7D" w14:textId="77777777" w:rsidR="00F04A94" w:rsidRPr="008140DB" w:rsidRDefault="00F04A94" w:rsidP="004330CB">
      <w:pPr>
        <w:jc w:val="both"/>
        <w:rPr>
          <w:rStyle w:val="Strong"/>
          <w:rFonts w:asciiTheme="majorBidi" w:eastAsia="Times New Roman" w:hAnsiTheme="majorBidi" w:cstheme="majorBidi"/>
          <w:b w:val="0"/>
          <w:bCs w:val="0"/>
          <w:kern w:val="0"/>
          <w:sz w:val="24"/>
          <w:szCs w:val="24"/>
          <w:rtl/>
          <w14:ligatures w14:val="none"/>
        </w:rPr>
      </w:pPr>
      <w:r w:rsidRPr="008140DB">
        <w:rPr>
          <w:rStyle w:val="Strong"/>
          <w:rFonts w:asciiTheme="majorBidi" w:eastAsia="Times New Roman" w:hAnsiTheme="majorBidi" w:cs="Times New Roman"/>
          <w:b w:val="0"/>
          <w:bCs w:val="0"/>
          <w:kern w:val="0"/>
          <w:sz w:val="24"/>
          <w:szCs w:val="24"/>
          <w:rtl/>
          <w14:ligatures w14:val="none"/>
        </w:rPr>
        <w:t>وتُظهر بعض الدراسات وجود عوامل ثقافية واجتماعية مهمة تؤثر في استجابة المستهلك للمحتوى الرقمي، مثل التوجه الجمعي، الثقة، دور الأسرة، وتأثير المؤثرين. إلا أن إدماج هذه العوامل في نماذج إحصائية أو تفسيرية كان محدودًا وغير منهجي. كما أن عددًا من الدراسات ركز على قطاعات معينة مثل البنوك أو الأزياء أو الشركات الناشئة، وهو ما يجعل نتائجها قابلة للتطبيق بشكل ضيق وغير قابلة للتعميم على أسواق أخرى.</w:t>
      </w:r>
    </w:p>
    <w:p w14:paraId="45AEE3EF" w14:textId="77777777" w:rsidR="00F04A94" w:rsidRPr="008140DB" w:rsidRDefault="00F04A94" w:rsidP="004330CB">
      <w:pPr>
        <w:jc w:val="both"/>
        <w:rPr>
          <w:rStyle w:val="Strong"/>
          <w:rFonts w:asciiTheme="majorBidi" w:eastAsia="Times New Roman" w:hAnsiTheme="majorBidi" w:cstheme="majorBidi"/>
          <w:b w:val="0"/>
          <w:bCs w:val="0"/>
          <w:kern w:val="0"/>
          <w:sz w:val="24"/>
          <w:szCs w:val="24"/>
          <w:rtl/>
          <w14:ligatures w14:val="none"/>
        </w:rPr>
      </w:pPr>
      <w:r w:rsidRPr="008140DB">
        <w:rPr>
          <w:rStyle w:val="Strong"/>
          <w:rFonts w:asciiTheme="majorBidi" w:eastAsia="Times New Roman" w:hAnsiTheme="majorBidi" w:cs="Times New Roman"/>
          <w:b w:val="0"/>
          <w:bCs w:val="0"/>
          <w:kern w:val="0"/>
          <w:sz w:val="24"/>
          <w:szCs w:val="24"/>
          <w:rtl/>
          <w14:ligatures w14:val="none"/>
        </w:rPr>
        <w:t>بشكل عام، تتفق الدراسات السابقة على أن للتسويق الرقمي تأثيرًا مهمًا على المستهلك، لكنها تختلف في تحديد حجم هذا التأثير، وفي المتغيرات الوسيطة التي تفسره، وفي طبيعة القنوات الأكثر فعالية. كما أنها تُظهر نقصًا في الدراسات التي تقارن بين القنوات الرقمية المختلفة بشكل تفصيلي، أو تلك التي تربط بين مراحل رحلة المستهلك عبر القنوات المتنوعة. كذلك تفتقر الأدبيات إلى الدراسات التي تستند إلى بيانات ميدانية واسعة داخل السوق السعودي تحديدًا.</w:t>
      </w:r>
    </w:p>
    <w:p w14:paraId="2725B77A" w14:textId="7BD63093" w:rsidR="000E7178" w:rsidRDefault="00F04A94" w:rsidP="004330CB">
      <w:pPr>
        <w:jc w:val="both"/>
        <w:rPr>
          <w:rStyle w:val="Strong"/>
          <w:rFonts w:asciiTheme="majorBidi" w:eastAsia="Times New Roman" w:hAnsiTheme="majorBidi" w:cs="Times New Roman"/>
          <w:b w:val="0"/>
          <w:bCs w:val="0"/>
          <w:kern w:val="0"/>
          <w:sz w:val="24"/>
          <w:szCs w:val="24"/>
          <w:rtl/>
          <w14:ligatures w14:val="none"/>
        </w:rPr>
      </w:pPr>
      <w:r w:rsidRPr="008140DB">
        <w:rPr>
          <w:rStyle w:val="Strong"/>
          <w:rFonts w:asciiTheme="majorBidi" w:eastAsia="Times New Roman" w:hAnsiTheme="majorBidi" w:cs="Times New Roman"/>
          <w:b w:val="0"/>
          <w:bCs w:val="0"/>
          <w:kern w:val="0"/>
          <w:sz w:val="24"/>
          <w:szCs w:val="24"/>
          <w:rtl/>
          <w14:ligatures w14:val="none"/>
        </w:rPr>
        <w:t>وبالتالي، فإن خلاصة الدراسات السابقة تشير إلى الحاجة إلى دراسات وطنية أكثر شمولًا تدمج بين تحليل القنوات الرقمية المتعددة، وقياس السلوك الشرائي الفعلي، ودراسة تأثير العوامل الثقافية وال</w:t>
      </w:r>
      <w:r w:rsidR="008140DB" w:rsidRPr="008140DB">
        <w:rPr>
          <w:rStyle w:val="Strong"/>
          <w:rFonts w:asciiTheme="majorBidi" w:eastAsia="Times New Roman" w:hAnsiTheme="majorBidi" w:cs="Times New Roman"/>
          <w:b w:val="0"/>
          <w:bCs w:val="0"/>
          <w:kern w:val="0"/>
          <w:sz w:val="24"/>
          <w:szCs w:val="24"/>
          <w:rtl/>
          <w14:ligatures w14:val="none"/>
        </w:rPr>
        <w:t>اجتماعية بطرق منهجية أكثر عمقًا</w:t>
      </w:r>
      <w:r w:rsidR="008140DB" w:rsidRPr="008140DB">
        <w:rPr>
          <w:rStyle w:val="Strong"/>
          <w:rFonts w:asciiTheme="majorBidi" w:eastAsia="Times New Roman" w:hAnsiTheme="majorBidi" w:cs="Times New Roman" w:hint="cs"/>
          <w:b w:val="0"/>
          <w:bCs w:val="0"/>
          <w:kern w:val="0"/>
          <w:sz w:val="24"/>
          <w:szCs w:val="24"/>
          <w:rtl/>
          <w14:ligatures w14:val="none"/>
        </w:rPr>
        <w:t xml:space="preserve"> </w:t>
      </w:r>
      <w:r w:rsidRPr="008140DB">
        <w:rPr>
          <w:rStyle w:val="Strong"/>
          <w:rFonts w:asciiTheme="majorBidi" w:eastAsia="Times New Roman" w:hAnsiTheme="majorBidi" w:cs="Times New Roman"/>
          <w:b w:val="0"/>
          <w:bCs w:val="0"/>
          <w:kern w:val="0"/>
          <w:sz w:val="24"/>
          <w:szCs w:val="24"/>
          <w:rtl/>
          <w14:ligatures w14:val="none"/>
        </w:rPr>
        <w:t>وهي الجوانب التي تسعى الدراسة الحالية إلى معالجتها.</w:t>
      </w:r>
    </w:p>
    <w:p w14:paraId="63127069" w14:textId="556F5378" w:rsidR="00516112" w:rsidRDefault="00516112" w:rsidP="004330CB">
      <w:pPr>
        <w:jc w:val="both"/>
        <w:rPr>
          <w:rStyle w:val="Strong"/>
          <w:rFonts w:asciiTheme="majorBidi" w:eastAsia="Times New Roman" w:hAnsiTheme="majorBidi" w:cs="Times New Roman"/>
          <w:b w:val="0"/>
          <w:bCs w:val="0"/>
          <w:kern w:val="0"/>
          <w:sz w:val="24"/>
          <w:szCs w:val="24"/>
          <w:rtl/>
          <w14:ligatures w14:val="none"/>
        </w:rPr>
      </w:pPr>
    </w:p>
    <w:p w14:paraId="2AE20EF1" w14:textId="3D64000E" w:rsidR="00516112" w:rsidRDefault="00516112" w:rsidP="004330CB">
      <w:pPr>
        <w:jc w:val="both"/>
        <w:rPr>
          <w:rStyle w:val="Strong"/>
          <w:rFonts w:asciiTheme="majorBidi" w:eastAsia="Times New Roman" w:hAnsiTheme="majorBidi" w:cs="Times New Roman"/>
          <w:b w:val="0"/>
          <w:bCs w:val="0"/>
          <w:kern w:val="0"/>
          <w:sz w:val="24"/>
          <w:szCs w:val="24"/>
          <w:rtl/>
          <w14:ligatures w14:val="none"/>
        </w:rPr>
      </w:pPr>
    </w:p>
    <w:p w14:paraId="4062DE05" w14:textId="2BEC43DA" w:rsidR="00516112" w:rsidRDefault="00516112" w:rsidP="004330CB">
      <w:pPr>
        <w:jc w:val="both"/>
        <w:rPr>
          <w:rStyle w:val="Strong"/>
          <w:rFonts w:asciiTheme="majorBidi" w:eastAsia="Times New Roman" w:hAnsiTheme="majorBidi" w:cs="Times New Roman"/>
          <w:b w:val="0"/>
          <w:bCs w:val="0"/>
          <w:kern w:val="0"/>
          <w:sz w:val="24"/>
          <w:szCs w:val="24"/>
          <w:rtl/>
          <w14:ligatures w14:val="none"/>
        </w:rPr>
      </w:pPr>
    </w:p>
    <w:p w14:paraId="21F3DA77" w14:textId="2310B9A9" w:rsidR="00516112" w:rsidRDefault="00516112" w:rsidP="004330CB">
      <w:pPr>
        <w:jc w:val="both"/>
        <w:rPr>
          <w:rStyle w:val="Strong"/>
          <w:rFonts w:asciiTheme="majorBidi" w:eastAsia="Times New Roman" w:hAnsiTheme="majorBidi" w:cs="Times New Roman"/>
          <w:b w:val="0"/>
          <w:bCs w:val="0"/>
          <w:kern w:val="0"/>
          <w:sz w:val="24"/>
          <w:szCs w:val="24"/>
          <w:rtl/>
          <w14:ligatures w14:val="none"/>
        </w:rPr>
      </w:pPr>
    </w:p>
    <w:p w14:paraId="53AF453C" w14:textId="77777777" w:rsidR="00516112" w:rsidRPr="008140DB" w:rsidRDefault="00516112" w:rsidP="004330CB">
      <w:pPr>
        <w:jc w:val="both"/>
        <w:rPr>
          <w:rFonts w:asciiTheme="majorBidi" w:hAnsiTheme="majorBidi" w:cstheme="majorBidi"/>
          <w:b/>
          <w:bCs/>
        </w:rPr>
      </w:pPr>
    </w:p>
    <w:p w14:paraId="43AAB5B1" w14:textId="0BEAEECD" w:rsidR="00F04A94" w:rsidRDefault="00F04A94" w:rsidP="004330CB">
      <w:pPr>
        <w:pStyle w:val="Heading2"/>
        <w:bidi/>
      </w:pPr>
      <w:bookmarkStart w:id="81" w:name="_Toc214529582"/>
      <w:bookmarkStart w:id="82" w:name="_Toc214552809"/>
      <w:bookmarkStart w:id="83" w:name="_Toc214529607"/>
      <w:r>
        <w:rPr>
          <w:rtl/>
        </w:rPr>
        <w:lastRenderedPageBreak/>
        <w:t>الفجوة البحثية</w:t>
      </w:r>
      <w:bookmarkEnd w:id="81"/>
      <w:bookmarkEnd w:id="82"/>
      <w:r>
        <w:rPr>
          <w:rtl/>
        </w:rPr>
        <w:t xml:space="preserve"> </w:t>
      </w:r>
    </w:p>
    <w:p w14:paraId="070919CD" w14:textId="77777777" w:rsidR="00F04A94" w:rsidRDefault="00F04A94" w:rsidP="004330CB">
      <w:pPr>
        <w:pStyle w:val="NormalWeb"/>
        <w:bidi/>
      </w:pPr>
      <w:r>
        <w:rPr>
          <w:rtl/>
        </w:rPr>
        <w:t xml:space="preserve">خلال مراجعة الأدبيات المتعلقة بتأثير استراتيجيات التسويق الرقمي على سلوك المستهلك في البيئات العربية والخليجية، يتّضح وجود فجوة معرفية ومنهجية متعدّدة الأبعاد تتعلّق بصورةٍ مباشرة بمَدَى قابلية تعميم النتائج الحالية على السياق السعودي، وبمدى قدرة التصاميم البحثية السابقة على قياس التأثير التفاضلي للقنوات الرقميّة على </w:t>
      </w:r>
      <w:r>
        <w:rPr>
          <w:rStyle w:val="Strong"/>
          <w:rtl/>
        </w:rPr>
        <w:t>السلوك الفعلي</w:t>
      </w:r>
      <w:r>
        <w:rPr>
          <w:rtl/>
        </w:rPr>
        <w:t xml:space="preserve"> </w:t>
      </w:r>
      <w:r>
        <w:t xml:space="preserve">(behavioral outcomes) </w:t>
      </w:r>
      <w:r>
        <w:rPr>
          <w:rtl/>
        </w:rPr>
        <w:t xml:space="preserve">وليس على </w:t>
      </w:r>
      <w:r>
        <w:rPr>
          <w:rStyle w:val="Strong"/>
          <w:rtl/>
        </w:rPr>
        <w:t>نية الشراء</w:t>
      </w:r>
      <w:r>
        <w:rPr>
          <w:rtl/>
        </w:rPr>
        <w:t xml:space="preserve"> </w:t>
      </w:r>
      <w:r>
        <w:t xml:space="preserve">(purchase intention) </w:t>
      </w:r>
      <w:r>
        <w:rPr>
          <w:rtl/>
        </w:rPr>
        <w:t xml:space="preserve">فحسب، وأيضًا بضعف دمج </w:t>
      </w:r>
      <w:r>
        <w:rPr>
          <w:rStyle w:val="Strong"/>
          <w:rtl/>
        </w:rPr>
        <w:t>الأبعاد الثقافية السعودية</w:t>
      </w:r>
      <w:r>
        <w:rPr>
          <w:rtl/>
        </w:rPr>
        <w:t xml:space="preserve"> كمعدّلات أو وسائط تشرح تباين أثر هذه القنوات. وهذه الفجوة ليست سطحية؛ بل هي جوهرية لتوليد معارف قابلة للتطبيق تُرشد السياسات واستراتيجيات الشركات داخل سوقٍ سريعة التحوّل مثل السعودية</w:t>
      </w:r>
      <w:r>
        <w:t>.</w:t>
      </w:r>
    </w:p>
    <w:p w14:paraId="032F806E" w14:textId="77777777" w:rsidR="00F04A94" w:rsidRDefault="00F04A94" w:rsidP="004330CB">
      <w:pPr>
        <w:pStyle w:val="NormalWeb"/>
        <w:bidi/>
      </w:pPr>
      <w:r>
        <w:rPr>
          <w:rtl/>
        </w:rPr>
        <w:t>أولاً، كثير من الأدبيات المؤثرة في مجال التسويق الرقمي ركّزت على المتغيرات النفسية المعرفية مثل الإنذار/النية</w:t>
      </w:r>
      <w:r>
        <w:t xml:space="preserve"> (awareness/intentions) </w:t>
      </w:r>
      <w:r>
        <w:rPr>
          <w:rtl/>
        </w:rPr>
        <w:t xml:space="preserve">ولم تتجاوز ذلك إلى قياس التحوّل الفعلي إلى سلوك شراء موثّق أو مرتبط بمقاييس سوقية مستقلة. مثال بارز في هذا الصدد هو البحث الذي قدّم نموذجًا لعناصر إعلانات وسائل التواصل الاجتماعي وتأثيرها على </w:t>
      </w:r>
      <w:r>
        <w:rPr>
          <w:rStyle w:val="Strong"/>
          <w:rtl/>
        </w:rPr>
        <w:t>نية الشراء</w:t>
      </w:r>
      <w:r>
        <w:rPr>
          <w:rtl/>
        </w:rPr>
        <w:t>، حيث درس</w:t>
      </w:r>
      <w:r>
        <w:t xml:space="preserve"> (</w:t>
      </w:r>
      <w:proofErr w:type="spellStart"/>
      <w:r>
        <w:t>Alalwan</w:t>
      </w:r>
      <w:proofErr w:type="spellEnd"/>
      <w:r>
        <w:t xml:space="preserve">, 2018) </w:t>
      </w:r>
      <w:r>
        <w:rPr>
          <w:rtl/>
        </w:rPr>
        <w:t>العوامل المحدِّدة لفعالية إعلانات السوشال ميديا</w:t>
      </w:r>
      <w:r>
        <w:t xml:space="preserve"> (informativeness, credibility, entertainment) </w:t>
      </w:r>
      <w:r>
        <w:rPr>
          <w:rtl/>
        </w:rPr>
        <w:t>وأثبتت النتائج تأثيرها القوي على النية الشرائية — ولكن الدراسة تظلّ محدودة من ناحيتيْن أساسيتين: (أ) ليست دراسة موضوعها المملكة العربية السعودية، وبالتالي لا تعالج السياقات الثقافية/السلوكية المحلية، و(ب) تركّز منهجيًا على نية الشراء كمؤشر رئيسي دون قياس أو رصد السلوك الفعلي للشراء وربطه بمقاييس سوقية مستقلة أو بيانات معاملات فعلية. هذا الحدّ يضع قيودًا واضحة على قدرة تعميم استنتاجاتها لتوجيه استراتيجيات مؤسساتٍ تعمل في بيئةٍ سعودية تتميز بخيارات دفع، والعادات العائلية، وتركيبة ديموغرافية فريدة</w:t>
      </w:r>
      <w:r>
        <w:t xml:space="preserve">. </w:t>
      </w:r>
    </w:p>
    <w:p w14:paraId="505E9CDB" w14:textId="77777777" w:rsidR="00F04A94" w:rsidRDefault="00F04A94" w:rsidP="004330CB">
      <w:pPr>
        <w:pStyle w:val="NormalWeb"/>
        <w:bidi/>
      </w:pPr>
      <w:r>
        <w:rPr>
          <w:rtl/>
        </w:rPr>
        <w:t>ثانيًا، وعلى الرغم من تزايد الدراسات الميدانية داخل السعودية في السنوات الأخيرة، فإن العديد منها ظلّ محدود النطاق أو خاصًا بقطاعات/نماذج أعمال معيّنة</w:t>
      </w:r>
      <w:r>
        <w:t xml:space="preserve"> (sectoral studies) </w:t>
      </w:r>
      <w:r>
        <w:rPr>
          <w:rtl/>
        </w:rPr>
        <w:t>أو بقطع معينة من سلسلة القيمة الرقميّة. كمثال نموذجي، دراسة كمية بُنيت حول قطاع معين</w:t>
      </w:r>
      <w:r>
        <w:rPr>
          <w:rFonts w:hint="cs"/>
          <w:rtl/>
        </w:rPr>
        <w:t>(</w:t>
      </w:r>
      <w:r>
        <w:rPr>
          <w:rtl/>
        </w:rPr>
        <w:t>مثل صناعة الأزياء السريعة</w:t>
      </w:r>
      <w:r>
        <w:t xml:space="preserve">/fast fashion </w:t>
      </w:r>
      <w:r>
        <w:rPr>
          <w:rtl/>
        </w:rPr>
        <w:t>في المملكة</w:t>
      </w:r>
      <w:r>
        <w:rPr>
          <w:rFonts w:hint="cs"/>
          <w:rtl/>
        </w:rPr>
        <w:t>)</w:t>
      </w:r>
      <w:r>
        <w:t xml:space="preserve"> </w:t>
      </w:r>
      <w:r>
        <w:rPr>
          <w:rtl/>
        </w:rPr>
        <w:t xml:space="preserve">قد تُظهر تأثيرًا إيجابيًا لأنماط محتوى محدّدة على نية الشراء لشرائحٍ شبابية — لكن هذه النتائج لا تُترجم بالضرورة إلى فهمٍ مُفصّل عن </w:t>
      </w:r>
      <w:r>
        <w:rPr>
          <w:rStyle w:val="Strong"/>
          <w:rtl/>
        </w:rPr>
        <w:t>التأثير التفاضلي لكل منصة رقمية</w:t>
      </w:r>
      <w:r>
        <w:rPr>
          <w:rtl/>
        </w:rPr>
        <w:t xml:space="preserve"> </w:t>
      </w:r>
      <w:r>
        <w:rPr>
          <w:rFonts w:hint="cs"/>
          <w:rtl/>
        </w:rPr>
        <w:t>(</w:t>
      </w:r>
      <w:r>
        <w:rPr>
          <w:rtl/>
        </w:rPr>
        <w:t>مثل</w:t>
      </w:r>
      <w:r>
        <w:t xml:space="preserve"> TikTok </w:t>
      </w:r>
      <w:r>
        <w:rPr>
          <w:rtl/>
        </w:rPr>
        <w:t>مقابل</w:t>
      </w:r>
      <w:r>
        <w:t xml:space="preserve"> YouTube </w:t>
      </w:r>
      <w:r>
        <w:rPr>
          <w:rtl/>
        </w:rPr>
        <w:t>مقابل</w:t>
      </w:r>
      <w:r>
        <w:t xml:space="preserve"> Instagram </w:t>
      </w:r>
      <w:r>
        <w:rPr>
          <w:rFonts w:hint="cs"/>
          <w:rtl/>
        </w:rPr>
        <w:t xml:space="preserve">) </w:t>
      </w:r>
      <w:r>
        <w:rPr>
          <w:rtl/>
        </w:rPr>
        <w:t>على سلوك الشراء الفعلي، ولا توضح كيف تتفاعل هذه الآثار مع متغيرات ثقافية مثل الاعتماد الأسري</w:t>
      </w:r>
      <w:r>
        <w:t xml:space="preserve"> (family influence)</w:t>
      </w:r>
      <w:r>
        <w:rPr>
          <w:rtl/>
        </w:rPr>
        <w:t xml:space="preserve">، وتجنّب المخاطر، أو مستوى الثقة بالمزود الرقمي. دراسات محلية مثل تلك التي تناولت جوانب التسويق الرقمي في سياق الشركات الناشئة أو القطاعات الخاصة غالبًا ما تقتصر على عينات صغيرة وأطر تحليلية وصفية أو انحدارية أساسية، مما يترك ثغرة بحيث لا يمكن استخراج توصيات قناة–محددة قابلة للتطبيق عبر قطاعات ومجموعات سكانية متعددة داخل المملكة. </w:t>
      </w:r>
    </w:p>
    <w:p w14:paraId="58B44D6F" w14:textId="77777777" w:rsidR="00F04A94" w:rsidRDefault="00F04A94" w:rsidP="004330CB">
      <w:pPr>
        <w:pStyle w:val="NormalWeb"/>
        <w:bidi/>
      </w:pPr>
      <w:r>
        <w:rPr>
          <w:rtl/>
        </w:rPr>
        <w:t xml:space="preserve">ثالثًا، هنالك أدلة متزايدة على أن </w:t>
      </w:r>
      <w:r>
        <w:rPr>
          <w:rStyle w:val="Strong"/>
          <w:rtl/>
        </w:rPr>
        <w:t>القيم الثقافية العربية/السعودية</w:t>
      </w:r>
      <w:r>
        <w:rPr>
          <w:rtl/>
        </w:rPr>
        <w:t xml:space="preserve"> تلعب دورًا تعديليًا قويًا على سلوك المستهلك في البيئات الرقمية — إذ تُؤثر معايير مثل التوجه الجمعي</w:t>
      </w:r>
      <w:r>
        <w:t xml:space="preserve"> (collectivism)</w:t>
      </w:r>
      <w:r>
        <w:rPr>
          <w:rtl/>
        </w:rPr>
        <w:t>، ودرجة الثقة المؤسسية، وممارسات التوصية الأسرية في كيفية استجابة المستهلكين للمحتوى الرقمي الإعلاني، وبناء الثقة قبل التحوّل إلى الشراء. دراسات عن دور القيم الثقافية في اعتماد الـ</w:t>
      </w:r>
      <w:r>
        <w:t xml:space="preserve">social commerce </w:t>
      </w:r>
      <w:r>
        <w:rPr>
          <w:rtl/>
        </w:rPr>
        <w:t xml:space="preserve">أظهرت أن لهذه القيم تأثيرًا معتبراً على مسارات التحوّل الرقمي. مع ذلك، كثيرٌ من الأبحاث التطبيقية حول فعالية أدوات الإعلان الرقمي </w:t>
      </w:r>
      <w:r>
        <w:rPr>
          <w:rStyle w:val="Strong"/>
          <w:rtl/>
        </w:rPr>
        <w:t>لم تُدرج هذه الأبعاد</w:t>
      </w:r>
      <w:r>
        <w:rPr>
          <w:rtl/>
        </w:rPr>
        <w:t xml:space="preserve"> كنماذج تعديل</w:t>
      </w:r>
      <w:r>
        <w:t xml:space="preserve"> (moderators) </w:t>
      </w:r>
      <w:r>
        <w:rPr>
          <w:rtl/>
        </w:rPr>
        <w:t>أو وساطة</w:t>
      </w:r>
      <w:r>
        <w:t xml:space="preserve"> (mediators) </w:t>
      </w:r>
      <w:r>
        <w:rPr>
          <w:rtl/>
        </w:rPr>
        <w:t>في تحليلاتها الإحصائية، أو إن فعلت فكان ذلك بصيغٍ لا تنسجم تمامًا مع بنية الثقافة السعودية الراهنة. هذا النقص يجعل الاستنتاجات النظرية والعملية أقل دقة عند تطبيقها محليًا</w:t>
      </w:r>
      <w:r>
        <w:t xml:space="preserve">. </w:t>
      </w:r>
    </w:p>
    <w:p w14:paraId="180B7DEF" w14:textId="77777777" w:rsidR="00F04A94" w:rsidRDefault="00F04A94" w:rsidP="004330CB">
      <w:pPr>
        <w:pStyle w:val="NormalWeb"/>
        <w:bidi/>
      </w:pPr>
      <w:r>
        <w:rPr>
          <w:rStyle w:val="Strong"/>
          <w:rtl/>
        </w:rPr>
        <w:t>خلاصة الفجوة</w:t>
      </w:r>
      <w:r>
        <w:rPr>
          <w:rStyle w:val="Strong"/>
        </w:rPr>
        <w:t>:</w:t>
      </w:r>
      <w:r>
        <w:t xml:space="preserve"> </w:t>
      </w:r>
      <w:r>
        <w:rPr>
          <w:rtl/>
        </w:rPr>
        <w:t>إذًا، الفجوة البحثية الأساسية تتلخّص في غياب دراسة وطنية مُعمّقة في السعودية تجمع: (1) قياسات منصّات/قنوات مفصّلة</w:t>
      </w:r>
      <w:r>
        <w:t xml:space="preserve"> (platform-specific measures) </w:t>
      </w:r>
      <w:r>
        <w:rPr>
          <w:rtl/>
        </w:rPr>
        <w:t>بدل قياسٍ عامّ للقنوات الرقمية، (2) قياس السلوك الفعلي للشراء (أو ربط النوايا بمؤشرات سلوكية/معاملات فعلية) بدل الاقتصار على النوايا، و(3) دمج صريح ومنهجي للأبعاد الثقافية السعودية كمعدّلات أو وسائط تُفسّر سبب تباين أثر القنوات على شرائحٍ ديموغرافية مختلفة. وجود هذه الفجوة يحدّ من قدرة الأكاديميين والممارسين على اقتراح استراتيجيات قناتيّة فعّالة ومعدّلة ثقافيًا، كما يحدّ من قدرة الهيئات والجهات التنظيمية على تصميم سياسات ودعمٍ لقطاع التجارة الإلكترونية مبنيّ على فهم سلوكي دقيق ومقونن</w:t>
      </w:r>
      <w:r>
        <w:t>.</w:t>
      </w:r>
    </w:p>
    <w:p w14:paraId="4860E64C" w14:textId="77777777" w:rsidR="00516112" w:rsidRDefault="00516112" w:rsidP="004330CB">
      <w:pPr>
        <w:pStyle w:val="Heading3"/>
        <w:rPr>
          <w:sz w:val="32"/>
          <w:szCs w:val="32"/>
          <w:rtl/>
        </w:rPr>
      </w:pPr>
      <w:bookmarkStart w:id="84" w:name="_Toc214552810"/>
    </w:p>
    <w:p w14:paraId="6CFC8EC5" w14:textId="05FFFB86" w:rsidR="000E7178" w:rsidRPr="00E615BE" w:rsidRDefault="000E7178" w:rsidP="004330CB">
      <w:pPr>
        <w:pStyle w:val="Heading3"/>
        <w:rPr>
          <w:sz w:val="32"/>
          <w:szCs w:val="32"/>
        </w:rPr>
      </w:pPr>
      <w:r w:rsidRPr="00E615BE">
        <w:rPr>
          <w:sz w:val="32"/>
          <w:szCs w:val="32"/>
          <w:rtl/>
        </w:rPr>
        <w:t>الأطر النظرية الداعمة للدراسات السابقة</w:t>
      </w:r>
      <w:bookmarkEnd w:id="83"/>
      <w:bookmarkEnd w:id="84"/>
    </w:p>
    <w:p w14:paraId="2FFE1866" w14:textId="77777777" w:rsidR="000E7178" w:rsidRPr="00E615BE" w:rsidRDefault="000E7178" w:rsidP="002120CC">
      <w:pPr>
        <w:pStyle w:val="NormalWeb"/>
        <w:numPr>
          <w:ilvl w:val="0"/>
          <w:numId w:val="17"/>
        </w:numPr>
        <w:bidi/>
        <w:jc w:val="both"/>
        <w:rPr>
          <w:rFonts w:asciiTheme="majorBidi" w:hAnsiTheme="majorBidi" w:cstheme="majorBidi"/>
          <w:b/>
          <w:bCs/>
        </w:rPr>
      </w:pPr>
      <w:r w:rsidRPr="00E615BE">
        <w:rPr>
          <w:rStyle w:val="Strong"/>
          <w:rFonts w:asciiTheme="majorBidi" w:hAnsiTheme="majorBidi" w:cstheme="majorBidi"/>
          <w:b w:val="0"/>
          <w:bCs w:val="0"/>
          <w:rtl/>
        </w:rPr>
        <w:t>النموذج متعدد القنوات</w:t>
      </w:r>
      <w:r w:rsidRPr="00E615BE">
        <w:rPr>
          <w:rStyle w:val="Strong"/>
          <w:rFonts w:asciiTheme="majorBidi" w:hAnsiTheme="majorBidi" w:cstheme="majorBidi"/>
          <w:b w:val="0"/>
          <w:bCs w:val="0"/>
        </w:rPr>
        <w:t xml:space="preserve"> (Kannan &amp; Li, 2017)</w:t>
      </w:r>
    </w:p>
    <w:p w14:paraId="41FACC35" w14:textId="77777777" w:rsidR="000E7178" w:rsidRPr="00E615BE" w:rsidRDefault="000E7178" w:rsidP="002120CC">
      <w:pPr>
        <w:pStyle w:val="NormalWeb"/>
        <w:numPr>
          <w:ilvl w:val="0"/>
          <w:numId w:val="17"/>
        </w:numPr>
        <w:bidi/>
        <w:jc w:val="both"/>
        <w:rPr>
          <w:rFonts w:asciiTheme="majorBidi" w:hAnsiTheme="majorBidi" w:cstheme="majorBidi"/>
          <w:b/>
          <w:bCs/>
        </w:rPr>
      </w:pPr>
      <w:r w:rsidRPr="00E615BE">
        <w:rPr>
          <w:rStyle w:val="Strong"/>
          <w:rFonts w:asciiTheme="majorBidi" w:hAnsiTheme="majorBidi" w:cstheme="majorBidi"/>
          <w:b w:val="0"/>
          <w:bCs w:val="0"/>
          <w:rtl/>
        </w:rPr>
        <w:t>نظرية تسويق المحتوى</w:t>
      </w:r>
      <w:r w:rsidRPr="00E615BE">
        <w:rPr>
          <w:rStyle w:val="Strong"/>
          <w:rFonts w:asciiTheme="majorBidi" w:hAnsiTheme="majorBidi" w:cstheme="majorBidi"/>
          <w:b w:val="0"/>
          <w:bCs w:val="0"/>
        </w:rPr>
        <w:t xml:space="preserve"> (Pulizzi, 2012)</w:t>
      </w:r>
    </w:p>
    <w:p w14:paraId="4D78EE36" w14:textId="77777777" w:rsidR="000E7178" w:rsidRPr="00E615BE" w:rsidRDefault="000E7178" w:rsidP="002120CC">
      <w:pPr>
        <w:pStyle w:val="NormalWeb"/>
        <w:numPr>
          <w:ilvl w:val="0"/>
          <w:numId w:val="17"/>
        </w:numPr>
        <w:bidi/>
        <w:jc w:val="both"/>
        <w:rPr>
          <w:rFonts w:asciiTheme="majorBidi" w:hAnsiTheme="majorBidi" w:cstheme="majorBidi"/>
          <w:b/>
          <w:bCs/>
        </w:rPr>
      </w:pPr>
      <w:r w:rsidRPr="00E615BE">
        <w:rPr>
          <w:rStyle w:val="Strong"/>
          <w:rFonts w:asciiTheme="majorBidi" w:hAnsiTheme="majorBidi" w:cstheme="majorBidi"/>
          <w:b w:val="0"/>
          <w:bCs w:val="0"/>
          <w:rtl/>
        </w:rPr>
        <w:t>نظرية السلوك الاستهلاكي الثقافي</w:t>
      </w:r>
      <w:r w:rsidRPr="00E615BE">
        <w:rPr>
          <w:rStyle w:val="Strong"/>
          <w:rFonts w:asciiTheme="majorBidi" w:hAnsiTheme="majorBidi" w:cstheme="majorBidi"/>
          <w:b w:val="0"/>
          <w:bCs w:val="0"/>
        </w:rPr>
        <w:t xml:space="preserve"> (Hofstede, 2001)</w:t>
      </w:r>
    </w:p>
    <w:p w14:paraId="3357691B" w14:textId="77777777" w:rsidR="000E7178" w:rsidRPr="00E615BE" w:rsidRDefault="000E7178" w:rsidP="002120CC">
      <w:pPr>
        <w:pStyle w:val="NormalWeb"/>
        <w:numPr>
          <w:ilvl w:val="0"/>
          <w:numId w:val="17"/>
        </w:numPr>
        <w:bidi/>
        <w:jc w:val="both"/>
        <w:rPr>
          <w:rFonts w:asciiTheme="majorBidi" w:hAnsiTheme="majorBidi" w:cstheme="majorBidi"/>
          <w:b/>
          <w:bCs/>
        </w:rPr>
      </w:pPr>
      <w:r w:rsidRPr="00E615BE">
        <w:rPr>
          <w:rStyle w:val="Strong"/>
          <w:rFonts w:asciiTheme="majorBidi" w:hAnsiTheme="majorBidi" w:cstheme="majorBidi"/>
          <w:b w:val="0"/>
          <w:bCs w:val="0"/>
          <w:rtl/>
        </w:rPr>
        <w:t>نموذج</w:t>
      </w:r>
      <w:r w:rsidRPr="00E615BE">
        <w:rPr>
          <w:rStyle w:val="Strong"/>
          <w:rFonts w:asciiTheme="majorBidi" w:hAnsiTheme="majorBidi" w:cstheme="majorBidi"/>
          <w:b w:val="0"/>
          <w:bCs w:val="0"/>
        </w:rPr>
        <w:t xml:space="preserve"> AIDA (Ghose &amp; </w:t>
      </w:r>
      <w:proofErr w:type="spellStart"/>
      <w:r w:rsidRPr="00E615BE">
        <w:rPr>
          <w:rStyle w:val="Strong"/>
          <w:rFonts w:asciiTheme="majorBidi" w:hAnsiTheme="majorBidi" w:cstheme="majorBidi"/>
          <w:b w:val="0"/>
          <w:bCs w:val="0"/>
        </w:rPr>
        <w:t>Todri</w:t>
      </w:r>
      <w:proofErr w:type="spellEnd"/>
      <w:r w:rsidRPr="00E615BE">
        <w:rPr>
          <w:rStyle w:val="Strong"/>
          <w:rFonts w:asciiTheme="majorBidi" w:hAnsiTheme="majorBidi" w:cstheme="majorBidi"/>
          <w:b w:val="0"/>
          <w:bCs w:val="0"/>
        </w:rPr>
        <w:t>, 2016)</w:t>
      </w:r>
    </w:p>
    <w:p w14:paraId="3B680255" w14:textId="77777777" w:rsidR="000E7178" w:rsidRPr="00E615BE" w:rsidRDefault="00000000" w:rsidP="004330CB">
      <w:pPr>
        <w:jc w:val="both"/>
        <w:rPr>
          <w:rFonts w:asciiTheme="majorBidi" w:hAnsiTheme="majorBidi" w:cstheme="majorBidi"/>
        </w:rPr>
      </w:pPr>
      <w:r>
        <w:rPr>
          <w:rFonts w:asciiTheme="majorBidi" w:hAnsiTheme="majorBidi" w:cstheme="majorBidi"/>
          <w:noProof/>
        </w:rPr>
        <w:pict w14:anchorId="752F0296">
          <v:rect id="_x0000_i1044" style="width:0;height:1.5pt" o:hralign="center" o:hrstd="t" o:hr="t" fillcolor="#a0a0a0" stroked="f"/>
        </w:pict>
      </w:r>
    </w:p>
    <w:tbl>
      <w:tblPr>
        <w:tblStyle w:val="GridTable4-Accent1"/>
        <w:tblW w:w="10212" w:type="dxa"/>
        <w:tblInd w:w="-998" w:type="dxa"/>
        <w:tblLook w:val="04A0" w:firstRow="1" w:lastRow="0" w:firstColumn="1" w:lastColumn="0" w:noHBand="0" w:noVBand="1"/>
      </w:tblPr>
      <w:tblGrid>
        <w:gridCol w:w="2269"/>
        <w:gridCol w:w="2410"/>
        <w:gridCol w:w="1886"/>
        <w:gridCol w:w="1279"/>
        <w:gridCol w:w="2368"/>
      </w:tblGrid>
      <w:tr w:rsidR="002048D0" w:rsidRPr="002048D0" w14:paraId="0D675788" w14:textId="37428546" w:rsidTr="00204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1101CECD" w14:textId="77777777" w:rsidR="002048D0" w:rsidRPr="002048D0" w:rsidRDefault="002048D0" w:rsidP="004330CB">
            <w:pPr>
              <w:jc w:val="cente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القيود</w:t>
            </w:r>
          </w:p>
        </w:tc>
        <w:tc>
          <w:tcPr>
            <w:tcW w:w="2410" w:type="dxa"/>
          </w:tcPr>
          <w:p w14:paraId="2D8F2CB6" w14:textId="33367EB8" w:rsidR="002048D0" w:rsidRPr="002048D0" w:rsidRDefault="002048D0" w:rsidP="004330C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النتائج الرئيسية</w:t>
            </w:r>
          </w:p>
        </w:tc>
        <w:tc>
          <w:tcPr>
            <w:tcW w:w="1886" w:type="dxa"/>
          </w:tcPr>
          <w:p w14:paraId="24214C7A" w14:textId="0875E2EC" w:rsidR="002048D0" w:rsidRPr="002048D0" w:rsidRDefault="002048D0" w:rsidP="004330C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العينة</w:t>
            </w:r>
          </w:p>
        </w:tc>
        <w:tc>
          <w:tcPr>
            <w:tcW w:w="1279" w:type="dxa"/>
          </w:tcPr>
          <w:p w14:paraId="4408D33D" w14:textId="031051DD" w:rsidR="002048D0" w:rsidRPr="002048D0" w:rsidRDefault="002048D0" w:rsidP="004330C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المنهج</w:t>
            </w:r>
          </w:p>
        </w:tc>
        <w:tc>
          <w:tcPr>
            <w:tcW w:w="2368" w:type="dxa"/>
          </w:tcPr>
          <w:p w14:paraId="049EA9C2" w14:textId="31347211" w:rsidR="002048D0" w:rsidRPr="002048D0" w:rsidRDefault="002048D0" w:rsidP="004330C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 xml:space="preserve">المرجع / العنوان </w:t>
            </w:r>
          </w:p>
        </w:tc>
      </w:tr>
      <w:tr w:rsidR="002048D0" w:rsidRPr="002048D0" w14:paraId="3F151576" w14:textId="20609959"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1397BC07"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ليس مخصصًا للسعودية؛ محدودية التكييف مع الخصائص الثقافية المحلية</w:t>
            </w:r>
            <w:r w:rsidRPr="002048D0">
              <w:rPr>
                <w:rFonts w:ascii="Times New Roman" w:eastAsia="Times New Roman" w:hAnsi="Times New Roman" w:cs="Times New Roman"/>
                <w:kern w:val="0"/>
                <w:sz w:val="24"/>
                <w:szCs w:val="24"/>
                <w14:ligatures w14:val="none"/>
              </w:rPr>
              <w:t>.</w:t>
            </w:r>
          </w:p>
        </w:tc>
        <w:tc>
          <w:tcPr>
            <w:tcW w:w="2410" w:type="dxa"/>
          </w:tcPr>
          <w:p w14:paraId="36EE9E16" w14:textId="4CA82DE3"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التسويق الإلكتروني يسهل الوصول ويغيّر أنماط الشراء؛ أهمية التجارب المخصصة؛ دور السوشيال ميديا في التأثير الاجتماعي</w:t>
            </w:r>
            <w:r w:rsidRPr="002048D0">
              <w:rPr>
                <w:rFonts w:ascii="Times New Roman" w:eastAsia="Times New Roman" w:hAnsi="Times New Roman" w:cs="Times New Roman"/>
                <w:kern w:val="0"/>
                <w:sz w:val="24"/>
                <w:szCs w:val="24"/>
                <w14:ligatures w14:val="none"/>
              </w:rPr>
              <w:t>.</w:t>
            </w:r>
          </w:p>
        </w:tc>
        <w:tc>
          <w:tcPr>
            <w:tcW w:w="1886" w:type="dxa"/>
          </w:tcPr>
          <w:p w14:paraId="361793F9" w14:textId="68B305B3"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سياق عالمي (مراجع ودراسات ميدانية مُشار إليها)</w:t>
            </w:r>
          </w:p>
        </w:tc>
        <w:tc>
          <w:tcPr>
            <w:tcW w:w="1279" w:type="dxa"/>
          </w:tcPr>
          <w:p w14:paraId="0F229D51" w14:textId="2C7F98D9"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وصفي تحليلي (مراجعة أدبيات)</w:t>
            </w:r>
          </w:p>
        </w:tc>
        <w:tc>
          <w:tcPr>
            <w:tcW w:w="2368" w:type="dxa"/>
          </w:tcPr>
          <w:p w14:paraId="06050F0D" w14:textId="219C9591"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14:ligatures w14:val="none"/>
              </w:rPr>
              <w:t>The 7 Planets (2023)</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تأثير التسويق الإلكتروني على سلوك المستهلك</w:t>
            </w:r>
          </w:p>
        </w:tc>
      </w:tr>
      <w:tr w:rsidR="002048D0" w:rsidRPr="002048D0" w14:paraId="3D74D832" w14:textId="38E60D48"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4B66AFD8"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عراقي؛ قابليّة التعميم للسعودية محدودة</w:t>
            </w:r>
            <w:r w:rsidRPr="002048D0">
              <w:rPr>
                <w:rFonts w:ascii="Times New Roman" w:eastAsia="Times New Roman" w:hAnsi="Times New Roman" w:cs="Times New Roman"/>
                <w:kern w:val="0"/>
                <w:sz w:val="24"/>
                <w:szCs w:val="24"/>
                <w14:ligatures w14:val="none"/>
              </w:rPr>
              <w:t>.</w:t>
            </w:r>
          </w:p>
        </w:tc>
        <w:tc>
          <w:tcPr>
            <w:tcW w:w="2410" w:type="dxa"/>
          </w:tcPr>
          <w:p w14:paraId="02EA232B" w14:textId="6AF53D85"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تأثير معنوي لأبعاد التسويق الرقمي؛ السوشيال ميديا تعزز الوعي والتأثير الاجتماعي</w:t>
            </w:r>
            <w:r w:rsidRPr="002048D0">
              <w:rPr>
                <w:rFonts w:ascii="Times New Roman" w:eastAsia="Times New Roman" w:hAnsi="Times New Roman" w:cs="Times New Roman"/>
                <w:kern w:val="0"/>
                <w:sz w:val="24"/>
                <w:szCs w:val="24"/>
                <w14:ligatures w14:val="none"/>
              </w:rPr>
              <w:t>.</w:t>
            </w:r>
          </w:p>
        </w:tc>
        <w:tc>
          <w:tcPr>
            <w:tcW w:w="1886" w:type="dxa"/>
          </w:tcPr>
          <w:p w14:paraId="7D03F1DA" w14:textId="7B3387B5"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مستهلكون في سوق مركزي/هوري (عدد موصوف)</w:t>
            </w:r>
          </w:p>
        </w:tc>
        <w:tc>
          <w:tcPr>
            <w:tcW w:w="1279" w:type="dxa"/>
          </w:tcPr>
          <w:p w14:paraId="36BBEAD5" w14:textId="41949AD0"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وصفي تحليلي (استبيانات)</w:t>
            </w:r>
          </w:p>
        </w:tc>
        <w:tc>
          <w:tcPr>
            <w:tcW w:w="2368" w:type="dxa"/>
          </w:tcPr>
          <w:p w14:paraId="4289B189" w14:textId="3DF9E466"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14:ligatures w14:val="none"/>
              </w:rPr>
              <w:t>KISSR Journal (2023)</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تأثير التسويق الرقمي على اتخاذ القرارات الشرائية (العراق)</w:t>
            </w:r>
          </w:p>
        </w:tc>
      </w:tr>
      <w:tr w:rsidR="002048D0" w:rsidRPr="002048D0" w14:paraId="57672D87" w14:textId="29155843"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6B31250C"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قطاع محدد (بنوك)؛ ليست عامة على السوق السعودي</w:t>
            </w:r>
            <w:r w:rsidRPr="002048D0">
              <w:rPr>
                <w:rFonts w:ascii="Times New Roman" w:eastAsia="Times New Roman" w:hAnsi="Times New Roman" w:cs="Times New Roman"/>
                <w:kern w:val="0"/>
                <w:sz w:val="24"/>
                <w:szCs w:val="24"/>
                <w14:ligatures w14:val="none"/>
              </w:rPr>
              <w:t>.</w:t>
            </w:r>
          </w:p>
        </w:tc>
        <w:tc>
          <w:tcPr>
            <w:tcW w:w="2410" w:type="dxa"/>
          </w:tcPr>
          <w:p w14:paraId="0A9A037C" w14:textId="5D461246"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تسويق المحتوى يعزز الوعي؛ تصميم المواقع يحسّن تجربة المستهلك</w:t>
            </w:r>
            <w:r w:rsidRPr="002048D0">
              <w:rPr>
                <w:rFonts w:ascii="Times New Roman" w:eastAsia="Times New Roman" w:hAnsi="Times New Roman" w:cs="Times New Roman"/>
                <w:kern w:val="0"/>
                <w:sz w:val="24"/>
                <w:szCs w:val="24"/>
                <w14:ligatures w14:val="none"/>
              </w:rPr>
              <w:t>.</w:t>
            </w:r>
          </w:p>
        </w:tc>
        <w:tc>
          <w:tcPr>
            <w:tcW w:w="1886" w:type="dxa"/>
          </w:tcPr>
          <w:p w14:paraId="24173BD6" w14:textId="6B53D833"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مستهلكون أردنيون (قطاع بنكي)</w:t>
            </w:r>
          </w:p>
        </w:tc>
        <w:tc>
          <w:tcPr>
            <w:tcW w:w="1279" w:type="dxa"/>
          </w:tcPr>
          <w:p w14:paraId="6842DF47" w14:textId="1B6245AA"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وصفي تحليلي (استبيان)</w:t>
            </w:r>
          </w:p>
        </w:tc>
        <w:tc>
          <w:tcPr>
            <w:tcW w:w="2368" w:type="dxa"/>
          </w:tcPr>
          <w:p w14:paraId="60E637A9" w14:textId="622CB5AF"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دراسة أثر التسويق الرقمي على سلوك الشراء (الأردن, 2023)</w:t>
            </w:r>
          </w:p>
        </w:tc>
      </w:tr>
      <w:tr w:rsidR="002048D0" w:rsidRPr="002048D0" w14:paraId="37CAAD3D" w14:textId="031C2C37"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022A9CB6"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جزائري؛ بحاجة للتكييف السعودي</w:t>
            </w:r>
            <w:r w:rsidRPr="002048D0">
              <w:rPr>
                <w:rFonts w:ascii="Times New Roman" w:eastAsia="Times New Roman" w:hAnsi="Times New Roman" w:cs="Times New Roman"/>
                <w:kern w:val="0"/>
                <w:sz w:val="24"/>
                <w:szCs w:val="24"/>
                <w14:ligatures w14:val="none"/>
              </w:rPr>
              <w:t>.</w:t>
            </w:r>
          </w:p>
        </w:tc>
        <w:tc>
          <w:tcPr>
            <w:tcW w:w="2410" w:type="dxa"/>
          </w:tcPr>
          <w:p w14:paraId="5F541DB6" w14:textId="6437E41D"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القيم والتقاليد تؤثر في قبول الحملات؛ التكييف الثقافي يزيد القبول</w:t>
            </w:r>
            <w:r w:rsidRPr="002048D0">
              <w:rPr>
                <w:rFonts w:ascii="Times New Roman" w:eastAsia="Times New Roman" w:hAnsi="Times New Roman" w:cs="Times New Roman"/>
                <w:kern w:val="0"/>
                <w:sz w:val="24"/>
                <w:szCs w:val="24"/>
                <w14:ligatures w14:val="none"/>
              </w:rPr>
              <w:t>.</w:t>
            </w:r>
          </w:p>
        </w:tc>
        <w:tc>
          <w:tcPr>
            <w:tcW w:w="1886" w:type="dxa"/>
          </w:tcPr>
          <w:p w14:paraId="26FD797C" w14:textId="51846644"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عينات من فعاليات/يوم دراسي جامعي</w:t>
            </w:r>
          </w:p>
        </w:tc>
        <w:tc>
          <w:tcPr>
            <w:tcW w:w="1279" w:type="dxa"/>
          </w:tcPr>
          <w:p w14:paraId="0C179040" w14:textId="2A5F599C"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وصفي/تحليلي</w:t>
            </w:r>
          </w:p>
        </w:tc>
        <w:tc>
          <w:tcPr>
            <w:tcW w:w="2368" w:type="dxa"/>
          </w:tcPr>
          <w:p w14:paraId="37BEEECE" w14:textId="687C856D"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دويدي ومطالي</w:t>
            </w:r>
            <w:r w:rsidRPr="002048D0">
              <w:rPr>
                <w:rFonts w:ascii="Times New Roman" w:eastAsia="Times New Roman" w:hAnsi="Times New Roman" w:cs="Times New Roman"/>
                <w:b/>
                <w:bCs/>
                <w:kern w:val="0"/>
                <w:sz w:val="24"/>
                <w:szCs w:val="24"/>
                <w14:ligatures w14:val="none"/>
              </w:rPr>
              <w:t xml:space="preserve"> (2019)</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تأثير التكنولوجيا الرقمية على التسويق الاجتماعي (الجزائر)</w:t>
            </w:r>
          </w:p>
        </w:tc>
      </w:tr>
      <w:tr w:rsidR="002048D0" w:rsidRPr="002048D0" w14:paraId="70E02A87" w14:textId="1FFAA918"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24B28D37"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جزائري؛ عيّنة قد تكون قطاعية أو محدودة</w:t>
            </w:r>
            <w:r w:rsidRPr="002048D0">
              <w:rPr>
                <w:rFonts w:ascii="Times New Roman" w:eastAsia="Times New Roman" w:hAnsi="Times New Roman" w:cs="Times New Roman"/>
                <w:kern w:val="0"/>
                <w:sz w:val="24"/>
                <w:szCs w:val="24"/>
                <w14:ligatures w14:val="none"/>
              </w:rPr>
              <w:t>.</w:t>
            </w:r>
          </w:p>
        </w:tc>
        <w:tc>
          <w:tcPr>
            <w:tcW w:w="2410" w:type="dxa"/>
          </w:tcPr>
          <w:p w14:paraId="04A9FB78" w14:textId="4F3720D3"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دور المؤثرين كبير؛ ازدياد الشراء الاندفاعي</w:t>
            </w:r>
            <w:r w:rsidRPr="002048D0">
              <w:rPr>
                <w:rFonts w:ascii="Times New Roman" w:eastAsia="Times New Roman" w:hAnsi="Times New Roman" w:cs="Times New Roman"/>
                <w:kern w:val="0"/>
                <w:sz w:val="24"/>
                <w:szCs w:val="24"/>
                <w14:ligatures w14:val="none"/>
              </w:rPr>
              <w:t>.</w:t>
            </w:r>
          </w:p>
        </w:tc>
        <w:tc>
          <w:tcPr>
            <w:tcW w:w="1886" w:type="dxa"/>
          </w:tcPr>
          <w:p w14:paraId="22BD55E0" w14:textId="3904B53F"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مستخدمون/مجتمعات بيع عبر إنترنت</w:t>
            </w:r>
          </w:p>
        </w:tc>
        <w:tc>
          <w:tcPr>
            <w:tcW w:w="1279" w:type="dxa"/>
          </w:tcPr>
          <w:p w14:paraId="15B45BBF" w14:textId="652A4C48"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ميدانية (استبيان)</w:t>
            </w:r>
          </w:p>
        </w:tc>
        <w:tc>
          <w:tcPr>
            <w:tcW w:w="2368" w:type="dxa"/>
          </w:tcPr>
          <w:p w14:paraId="42C6C23A" w14:textId="7F059F11"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كوحل وحفري</w:t>
            </w:r>
            <w:r w:rsidRPr="002048D0">
              <w:rPr>
                <w:rFonts w:ascii="Times New Roman" w:eastAsia="Times New Roman" w:hAnsi="Times New Roman" w:cs="Times New Roman"/>
                <w:b/>
                <w:bCs/>
                <w:kern w:val="0"/>
                <w:sz w:val="24"/>
                <w:szCs w:val="24"/>
                <w14:ligatures w14:val="none"/>
              </w:rPr>
              <w:t xml:space="preserve"> (2021)</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أثر مجموعات البيع عبر الإنترنت (الجزائر أثناء الجائحة)</w:t>
            </w:r>
          </w:p>
        </w:tc>
      </w:tr>
      <w:tr w:rsidR="002048D0" w:rsidRPr="002048D0" w14:paraId="20B4D532" w14:textId="1E120EDF"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5849C26E"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خارجي (جزائر)؛ قابلية التعميم للسعودية محدودة</w:t>
            </w:r>
            <w:r w:rsidRPr="002048D0">
              <w:rPr>
                <w:rFonts w:ascii="Times New Roman" w:eastAsia="Times New Roman" w:hAnsi="Times New Roman" w:cs="Times New Roman"/>
                <w:kern w:val="0"/>
                <w:sz w:val="24"/>
                <w:szCs w:val="24"/>
                <w14:ligatures w14:val="none"/>
              </w:rPr>
              <w:t>.</w:t>
            </w:r>
          </w:p>
        </w:tc>
        <w:tc>
          <w:tcPr>
            <w:tcW w:w="2410" w:type="dxa"/>
          </w:tcPr>
          <w:p w14:paraId="721651A3" w14:textId="10F314E6"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التسويق الرقمي يعزز الوعي ويسهّل القرار؛ يقدم معلومات وعروض مخصصة</w:t>
            </w:r>
            <w:r w:rsidRPr="002048D0">
              <w:rPr>
                <w:rFonts w:ascii="Times New Roman" w:eastAsia="Times New Roman" w:hAnsi="Times New Roman" w:cs="Times New Roman"/>
                <w:kern w:val="0"/>
                <w:sz w:val="24"/>
                <w:szCs w:val="24"/>
                <w14:ligatures w14:val="none"/>
              </w:rPr>
              <w:t>.</w:t>
            </w:r>
          </w:p>
        </w:tc>
        <w:tc>
          <w:tcPr>
            <w:tcW w:w="1886" w:type="dxa"/>
          </w:tcPr>
          <w:p w14:paraId="573CD729" w14:textId="0820EC4F"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سياق جزائري</w:t>
            </w:r>
          </w:p>
        </w:tc>
        <w:tc>
          <w:tcPr>
            <w:tcW w:w="1279" w:type="dxa"/>
          </w:tcPr>
          <w:p w14:paraId="30C2BCFF" w14:textId="5494458B"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وصفي تحليلي</w:t>
            </w:r>
          </w:p>
        </w:tc>
        <w:tc>
          <w:tcPr>
            <w:tcW w:w="2368" w:type="dxa"/>
          </w:tcPr>
          <w:p w14:paraId="0FEF177D" w14:textId="43305892"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جامعة الوادي — التسويق الرقمي وأثره على سلوك المستهلك</w:t>
            </w:r>
          </w:p>
        </w:tc>
      </w:tr>
      <w:tr w:rsidR="002048D0" w:rsidRPr="002048D0" w14:paraId="35A8EE63" w14:textId="38165738"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1473B30E"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عموميات دولية تتطلب مواءمة للسوق السعودي</w:t>
            </w:r>
            <w:r w:rsidRPr="002048D0">
              <w:rPr>
                <w:rFonts w:ascii="Times New Roman" w:eastAsia="Times New Roman" w:hAnsi="Times New Roman" w:cs="Times New Roman"/>
                <w:kern w:val="0"/>
                <w:sz w:val="24"/>
                <w:szCs w:val="24"/>
                <w14:ligatures w14:val="none"/>
              </w:rPr>
              <w:t>.</w:t>
            </w:r>
          </w:p>
        </w:tc>
        <w:tc>
          <w:tcPr>
            <w:tcW w:w="2410" w:type="dxa"/>
          </w:tcPr>
          <w:p w14:paraId="7FC9288C" w14:textId="587571A7"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الإعلانات والبريد الإلكتروني يعززون الوعي والاهتمام؛ المحتوى المخصص يعزز الثقة</w:t>
            </w:r>
            <w:r w:rsidRPr="002048D0">
              <w:rPr>
                <w:rFonts w:ascii="Times New Roman" w:eastAsia="Times New Roman" w:hAnsi="Times New Roman" w:cs="Times New Roman"/>
                <w:kern w:val="0"/>
                <w:sz w:val="24"/>
                <w:szCs w:val="24"/>
                <w14:ligatures w14:val="none"/>
              </w:rPr>
              <w:t>.</w:t>
            </w:r>
          </w:p>
        </w:tc>
        <w:tc>
          <w:tcPr>
            <w:tcW w:w="1886" w:type="dxa"/>
          </w:tcPr>
          <w:p w14:paraId="186ACEA2" w14:textId="5D46CA3B"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عينة دولية متنوعة</w:t>
            </w:r>
          </w:p>
        </w:tc>
        <w:tc>
          <w:tcPr>
            <w:tcW w:w="1279" w:type="dxa"/>
          </w:tcPr>
          <w:p w14:paraId="5EC3F3C6" w14:textId="54172ECA"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كمي (استبيانات)</w:t>
            </w:r>
          </w:p>
        </w:tc>
        <w:tc>
          <w:tcPr>
            <w:tcW w:w="2368" w:type="dxa"/>
          </w:tcPr>
          <w:p w14:paraId="51B88315" w14:textId="39D941F4"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14:ligatures w14:val="none"/>
              </w:rPr>
              <w:t>Ali et al. (2015)</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أثر أدوات التسويق الإلكتروني (دراسة دولية)</w:t>
            </w:r>
          </w:p>
        </w:tc>
      </w:tr>
      <w:tr w:rsidR="002048D0" w:rsidRPr="002048D0" w14:paraId="3A963C63" w14:textId="06EA9299"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20ECE191"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تحليل وصفي؛ محدود بالزمن (مرحلة الجائحة)</w:t>
            </w:r>
            <w:r w:rsidRPr="002048D0">
              <w:rPr>
                <w:rFonts w:ascii="Times New Roman" w:eastAsia="Times New Roman" w:hAnsi="Times New Roman" w:cs="Times New Roman"/>
                <w:kern w:val="0"/>
                <w:sz w:val="24"/>
                <w:szCs w:val="24"/>
                <w14:ligatures w14:val="none"/>
              </w:rPr>
              <w:t>.</w:t>
            </w:r>
          </w:p>
        </w:tc>
        <w:tc>
          <w:tcPr>
            <w:tcW w:w="2410" w:type="dxa"/>
          </w:tcPr>
          <w:p w14:paraId="3346D5EF" w14:textId="2C95F30E"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زيادة الاعتماد على التسوق الإلكتروني؛ بروز دور السوشيال ميديا والمؤثرين</w:t>
            </w:r>
            <w:r w:rsidRPr="002048D0">
              <w:rPr>
                <w:rFonts w:ascii="Times New Roman" w:eastAsia="Times New Roman" w:hAnsi="Times New Roman" w:cs="Times New Roman"/>
                <w:kern w:val="0"/>
                <w:sz w:val="24"/>
                <w:szCs w:val="24"/>
                <w14:ligatures w14:val="none"/>
              </w:rPr>
              <w:t>.</w:t>
            </w:r>
          </w:p>
        </w:tc>
        <w:tc>
          <w:tcPr>
            <w:tcW w:w="1886" w:type="dxa"/>
          </w:tcPr>
          <w:p w14:paraId="2B73A540" w14:textId="6325915F"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تحليلات وتقارير سوقية عربية</w:t>
            </w:r>
          </w:p>
        </w:tc>
        <w:tc>
          <w:tcPr>
            <w:tcW w:w="1279" w:type="dxa"/>
          </w:tcPr>
          <w:p w14:paraId="28B27235" w14:textId="5485C8C2"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وصفي/تحليلي</w:t>
            </w:r>
          </w:p>
        </w:tc>
        <w:tc>
          <w:tcPr>
            <w:tcW w:w="2368" w:type="dxa"/>
          </w:tcPr>
          <w:p w14:paraId="6F69CABF" w14:textId="1E6BCD5F" w:rsidR="002048D0" w:rsidRPr="002048D0" w:rsidRDefault="002048D0" w:rsidP="004330C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proofErr w:type="spellStart"/>
            <w:r w:rsidRPr="002048D0">
              <w:rPr>
                <w:rFonts w:ascii="Times New Roman" w:eastAsia="Times New Roman" w:hAnsi="Times New Roman" w:cs="Times New Roman"/>
                <w:b/>
                <w:bCs/>
                <w:kern w:val="0"/>
                <w:sz w:val="24"/>
                <w:szCs w:val="24"/>
                <w14:ligatures w14:val="none"/>
              </w:rPr>
              <w:t>entrepreneurarabiya</w:t>
            </w:r>
            <w:proofErr w:type="spellEnd"/>
            <w:r w:rsidRPr="002048D0">
              <w:rPr>
                <w:rFonts w:ascii="Times New Roman" w:eastAsia="Times New Roman" w:hAnsi="Times New Roman" w:cs="Times New Roman"/>
                <w:b/>
                <w:bCs/>
                <w:kern w:val="0"/>
                <w:sz w:val="24"/>
                <w:szCs w:val="24"/>
                <w14:ligatures w14:val="none"/>
              </w:rPr>
              <w:t xml:space="preserve"> (2021)</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تغيّر سلوك المستهلك بعد الجائحة</w:t>
            </w:r>
          </w:p>
        </w:tc>
      </w:tr>
      <w:tr w:rsidR="002048D0" w:rsidRPr="002048D0" w14:paraId="7B749293" w14:textId="4C6F9E04"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2974A898" w14:textId="77777777" w:rsidR="002048D0" w:rsidRPr="002048D0" w:rsidRDefault="002048D0" w:rsidP="004330CB">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مراجعة وتوقعات؛ تحتاج تحقق ميداني في السعودية</w:t>
            </w:r>
            <w:r w:rsidRPr="002048D0">
              <w:rPr>
                <w:rFonts w:ascii="Times New Roman" w:eastAsia="Times New Roman" w:hAnsi="Times New Roman" w:cs="Times New Roman"/>
                <w:kern w:val="0"/>
                <w:sz w:val="24"/>
                <w:szCs w:val="24"/>
                <w14:ligatures w14:val="none"/>
              </w:rPr>
              <w:t>.</w:t>
            </w:r>
          </w:p>
        </w:tc>
        <w:tc>
          <w:tcPr>
            <w:tcW w:w="2410" w:type="dxa"/>
          </w:tcPr>
          <w:p w14:paraId="2CF9F56D" w14:textId="0F9A1C55"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صعود الذكاء الاصطناعي، التجارة الاجتماعية، البحث الصوتي، الواقع المعزز</w:t>
            </w:r>
            <w:r w:rsidRPr="002048D0">
              <w:rPr>
                <w:rFonts w:ascii="Times New Roman" w:eastAsia="Times New Roman" w:hAnsi="Times New Roman" w:cs="Times New Roman"/>
                <w:kern w:val="0"/>
                <w:sz w:val="24"/>
                <w:szCs w:val="24"/>
                <w14:ligatures w14:val="none"/>
              </w:rPr>
              <w:t>.</w:t>
            </w:r>
          </w:p>
        </w:tc>
        <w:tc>
          <w:tcPr>
            <w:tcW w:w="1886" w:type="dxa"/>
          </w:tcPr>
          <w:p w14:paraId="5FAC48C2" w14:textId="3F8A054B"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ملاحظة اتجاهات عالمية</w:t>
            </w:r>
          </w:p>
        </w:tc>
        <w:tc>
          <w:tcPr>
            <w:tcW w:w="1279" w:type="dxa"/>
          </w:tcPr>
          <w:p w14:paraId="4303A512" w14:textId="0E975BE0"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مراجعة أدبيات/تحليل سوقي</w:t>
            </w:r>
          </w:p>
        </w:tc>
        <w:tc>
          <w:tcPr>
            <w:tcW w:w="2368" w:type="dxa"/>
          </w:tcPr>
          <w:p w14:paraId="6E842CD4" w14:textId="60D413AC" w:rsidR="002048D0" w:rsidRPr="002048D0" w:rsidRDefault="002048D0" w:rsidP="004330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عبد الرحمن العتيبي</w:t>
            </w:r>
            <w:r w:rsidRPr="002048D0">
              <w:rPr>
                <w:rFonts w:ascii="Times New Roman" w:eastAsia="Times New Roman" w:hAnsi="Times New Roman" w:cs="Times New Roman"/>
                <w:b/>
                <w:bCs/>
                <w:kern w:val="0"/>
                <w:sz w:val="24"/>
                <w:szCs w:val="24"/>
                <w14:ligatures w14:val="none"/>
              </w:rPr>
              <w:t xml:space="preserve"> (2024)</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مراجعة اتجاهات عالمية وتأثيرها على السلوك حتى 2025</w:t>
            </w:r>
          </w:p>
        </w:tc>
      </w:tr>
    </w:tbl>
    <w:p w14:paraId="0DF312E2" w14:textId="77777777" w:rsidR="00E615BE" w:rsidRPr="002048D0" w:rsidRDefault="00E615BE" w:rsidP="004330CB">
      <w:pPr>
        <w:pStyle w:val="NormalWeb"/>
        <w:bidi/>
        <w:jc w:val="both"/>
        <w:rPr>
          <w:rFonts w:asciiTheme="majorBidi" w:hAnsiTheme="majorBidi" w:cstheme="majorBidi"/>
        </w:rPr>
      </w:pPr>
    </w:p>
    <w:p w14:paraId="0F731D52" w14:textId="7A22AD31" w:rsidR="00A74F76" w:rsidRPr="006D1D81" w:rsidRDefault="006D1D81" w:rsidP="004330CB">
      <w:pPr>
        <w:pStyle w:val="Heading1"/>
        <w:rPr>
          <w:b/>
          <w:bCs/>
          <w:sz w:val="40"/>
          <w:szCs w:val="40"/>
          <w:rtl/>
        </w:rPr>
      </w:pPr>
      <w:bookmarkStart w:id="85" w:name="_Toc214552811"/>
      <w:r w:rsidRPr="006D1D81">
        <w:rPr>
          <w:rFonts w:hint="cs"/>
          <w:b/>
          <w:bCs/>
          <w:sz w:val="40"/>
          <w:szCs w:val="40"/>
          <w:rtl/>
        </w:rPr>
        <w:lastRenderedPageBreak/>
        <w:t>الاطار النظري للدراسة</w:t>
      </w:r>
      <w:bookmarkEnd w:id="85"/>
      <w:r w:rsidRPr="006D1D81">
        <w:rPr>
          <w:rFonts w:hint="cs"/>
          <w:b/>
          <w:bCs/>
          <w:sz w:val="40"/>
          <w:szCs w:val="40"/>
          <w:rtl/>
        </w:rPr>
        <w:t xml:space="preserve"> </w:t>
      </w:r>
    </w:p>
    <w:p w14:paraId="22F1E8A0" w14:textId="77777777" w:rsidR="007154E4" w:rsidRPr="00E615BE" w:rsidRDefault="007154E4" w:rsidP="004330CB">
      <w:pPr>
        <w:pStyle w:val="Heading3"/>
        <w:jc w:val="both"/>
        <w:rPr>
          <w:rFonts w:asciiTheme="majorBidi" w:hAnsiTheme="majorBidi"/>
        </w:rPr>
      </w:pPr>
      <w:bookmarkStart w:id="86" w:name="_Toc214529609"/>
      <w:bookmarkStart w:id="87" w:name="_Toc214552812"/>
      <w:r w:rsidRPr="00E615BE">
        <w:rPr>
          <w:rStyle w:val="Strong"/>
          <w:rFonts w:asciiTheme="majorBidi" w:hAnsiTheme="majorBidi"/>
          <w:b w:val="0"/>
          <w:bCs w:val="0"/>
          <w:rtl/>
        </w:rPr>
        <w:t>المنطلقات النظرية للدراسة: التسويق الرقمي وتأثيره على سلوك المستهلك السعودي</w:t>
      </w:r>
      <w:bookmarkEnd w:id="86"/>
      <w:bookmarkEnd w:id="87"/>
    </w:p>
    <w:p w14:paraId="35760A0F" w14:textId="77777777" w:rsidR="007154E4" w:rsidRPr="00E615BE" w:rsidRDefault="007154E4" w:rsidP="004330CB">
      <w:pPr>
        <w:pStyle w:val="NormalWeb"/>
        <w:bidi/>
        <w:jc w:val="both"/>
        <w:rPr>
          <w:rFonts w:asciiTheme="majorBidi" w:hAnsiTheme="majorBidi" w:cstheme="majorBidi"/>
        </w:rPr>
      </w:pPr>
      <w:r w:rsidRPr="00E615BE">
        <w:rPr>
          <w:rFonts w:asciiTheme="majorBidi" w:hAnsiTheme="majorBidi" w:cstheme="majorBidi"/>
          <w:rtl/>
        </w:rPr>
        <w:t xml:space="preserve">تستند الدراسة حول </w:t>
      </w:r>
      <w:r w:rsidRPr="00E615BE">
        <w:rPr>
          <w:rStyle w:val="Strong"/>
          <w:rFonts w:asciiTheme="majorBidi" w:hAnsiTheme="majorBidi" w:cstheme="majorBidi"/>
        </w:rPr>
        <w:t>"</w:t>
      </w:r>
      <w:r w:rsidRPr="00E615BE">
        <w:rPr>
          <w:rStyle w:val="Strong"/>
          <w:rFonts w:asciiTheme="majorBidi" w:hAnsiTheme="majorBidi" w:cstheme="majorBidi"/>
          <w:rtl/>
        </w:rPr>
        <w:t>التسويق الرقمي وتأثيره على سلوك المستهلك السعودي</w:t>
      </w:r>
      <w:r w:rsidRPr="00E615BE">
        <w:rPr>
          <w:rStyle w:val="Strong"/>
          <w:rFonts w:asciiTheme="majorBidi" w:hAnsiTheme="majorBidi" w:cstheme="majorBidi"/>
        </w:rPr>
        <w:t>"</w:t>
      </w:r>
      <w:r w:rsidRPr="00E615BE">
        <w:rPr>
          <w:rFonts w:asciiTheme="majorBidi" w:hAnsiTheme="majorBidi" w:cstheme="majorBidi"/>
        </w:rPr>
        <w:t xml:space="preserve"> </w:t>
      </w:r>
      <w:r w:rsidRPr="00E615BE">
        <w:rPr>
          <w:rFonts w:asciiTheme="majorBidi" w:hAnsiTheme="majorBidi" w:cstheme="majorBidi"/>
          <w:rtl/>
        </w:rPr>
        <w:t>إلى مجموعة من المنطلقات النظرية التي تشكّل إطارًا متكاملًا لفهم العلاقة بين الاستراتيجيات الرقمية وقرارات الشراء في السياق السعودي. تشمل هذه المنطلقات مفاهيم أساسية، نظريات محددة، ونماذج تحليلية تُستخدم لتحديد المتغيرات الرئيسية وتفسير العلاقات بينها. وفيما يلي عرض تفصيلي للمنطلقات النظرية للدراسة</w:t>
      </w:r>
      <w:r w:rsidRPr="00E615BE">
        <w:rPr>
          <w:rFonts w:asciiTheme="majorBidi" w:hAnsiTheme="majorBidi" w:cstheme="majorBidi"/>
        </w:rPr>
        <w:t>:</w:t>
      </w:r>
    </w:p>
    <w:p w14:paraId="0C6CA351" w14:textId="77777777" w:rsidR="007154E4" w:rsidRPr="00E615BE" w:rsidRDefault="00000000" w:rsidP="004330CB">
      <w:pPr>
        <w:jc w:val="both"/>
        <w:rPr>
          <w:rFonts w:asciiTheme="majorBidi" w:hAnsiTheme="majorBidi" w:cstheme="majorBidi"/>
        </w:rPr>
      </w:pPr>
      <w:r>
        <w:rPr>
          <w:rFonts w:asciiTheme="majorBidi" w:hAnsiTheme="majorBidi" w:cstheme="majorBidi"/>
          <w:noProof/>
        </w:rPr>
        <w:pict w14:anchorId="2334A426">
          <v:rect id="_x0000_i1045" style="width:0;height:1.5pt" o:hralign="center" o:hrstd="t" o:hr="t" fillcolor="#a0a0a0" stroked="f"/>
        </w:pict>
      </w:r>
    </w:p>
    <w:p w14:paraId="3EC200F0" w14:textId="4ABAC201" w:rsidR="007154E4" w:rsidRPr="00AB16B7" w:rsidRDefault="00AB16B7" w:rsidP="004330CB">
      <w:pPr>
        <w:pStyle w:val="Heading3"/>
        <w:rPr>
          <w:sz w:val="32"/>
          <w:szCs w:val="32"/>
        </w:rPr>
      </w:pPr>
      <w:bookmarkStart w:id="88" w:name="_Toc214529610"/>
      <w:bookmarkStart w:id="89" w:name="_Toc214552813"/>
      <w:r>
        <w:rPr>
          <w:rFonts w:hint="cs"/>
          <w:sz w:val="32"/>
          <w:szCs w:val="32"/>
          <w:rtl/>
        </w:rPr>
        <w:t>1.</w:t>
      </w:r>
      <w:r w:rsidR="007154E4" w:rsidRPr="00AB16B7">
        <w:rPr>
          <w:sz w:val="32"/>
          <w:szCs w:val="32"/>
        </w:rPr>
        <w:t xml:space="preserve"> </w:t>
      </w:r>
      <w:r w:rsidR="007154E4" w:rsidRPr="00AB16B7">
        <w:rPr>
          <w:sz w:val="32"/>
          <w:szCs w:val="32"/>
          <w:rtl/>
        </w:rPr>
        <w:t>المفاهيم الأساسية</w:t>
      </w:r>
      <w:bookmarkEnd w:id="88"/>
      <w:bookmarkEnd w:id="89"/>
    </w:p>
    <w:p w14:paraId="33AADEF7" w14:textId="77777777" w:rsidR="007154E4" w:rsidRPr="00E615BE" w:rsidRDefault="007154E4" w:rsidP="004330CB">
      <w:pPr>
        <w:pStyle w:val="Heading4"/>
        <w:jc w:val="both"/>
        <w:rPr>
          <w:rFonts w:asciiTheme="majorBidi" w:hAnsiTheme="majorBidi"/>
        </w:rPr>
      </w:pPr>
      <w:r w:rsidRPr="00E615BE">
        <w:rPr>
          <w:rStyle w:val="Strong"/>
          <w:rFonts w:asciiTheme="majorBidi" w:hAnsiTheme="majorBidi"/>
          <w:b w:val="0"/>
          <w:bCs w:val="0"/>
          <w:rtl/>
        </w:rPr>
        <w:t>أ. التسويق الرقمي</w:t>
      </w:r>
      <w:r w:rsidRPr="00E615BE">
        <w:rPr>
          <w:rStyle w:val="Strong"/>
          <w:rFonts w:asciiTheme="majorBidi" w:hAnsiTheme="majorBidi"/>
          <w:b w:val="0"/>
          <w:bCs w:val="0"/>
        </w:rPr>
        <w:t xml:space="preserve"> (Digital Marketing)</w:t>
      </w:r>
    </w:p>
    <w:p w14:paraId="3D387329" w14:textId="77777777" w:rsidR="007154E4" w:rsidRPr="00E615BE" w:rsidRDefault="007154E4" w:rsidP="004330CB">
      <w:pPr>
        <w:pStyle w:val="NormalWeb"/>
        <w:bidi/>
        <w:jc w:val="both"/>
        <w:rPr>
          <w:rFonts w:asciiTheme="majorBidi" w:hAnsiTheme="majorBidi" w:cstheme="majorBidi"/>
        </w:rPr>
      </w:pPr>
      <w:r w:rsidRPr="00E615BE">
        <w:rPr>
          <w:rFonts w:asciiTheme="majorBidi" w:hAnsiTheme="majorBidi" w:cstheme="majorBidi"/>
          <w:rtl/>
        </w:rPr>
        <w:t>يشير التسويق الرقمي إلى الأنشطة التسويقية التي تعتمد على الإنترنت والتقنيات الرقمية للتواصل مع الجمهور المستهدف، ويشمل</w:t>
      </w:r>
      <w:r w:rsidRPr="00E615BE">
        <w:rPr>
          <w:rFonts w:asciiTheme="majorBidi" w:hAnsiTheme="majorBidi" w:cstheme="majorBidi"/>
        </w:rPr>
        <w:t>:</w:t>
      </w:r>
    </w:p>
    <w:p w14:paraId="39A6C609" w14:textId="77777777" w:rsidR="007154E4" w:rsidRPr="00E615BE" w:rsidRDefault="007154E4" w:rsidP="002120CC">
      <w:pPr>
        <w:pStyle w:val="NormalWeb"/>
        <w:numPr>
          <w:ilvl w:val="0"/>
          <w:numId w:val="18"/>
        </w:numPr>
        <w:bidi/>
        <w:jc w:val="both"/>
        <w:rPr>
          <w:rFonts w:asciiTheme="majorBidi" w:hAnsiTheme="majorBidi" w:cstheme="majorBidi"/>
        </w:rPr>
      </w:pPr>
      <w:r w:rsidRPr="00E615BE">
        <w:rPr>
          <w:rFonts w:asciiTheme="majorBidi" w:hAnsiTheme="majorBidi" w:cstheme="majorBidi"/>
          <w:rtl/>
        </w:rPr>
        <w:t>وسائل التواصل الاجتماعي (مثل إنستغرام، سناب شات، تويتر)</w:t>
      </w:r>
      <w:r w:rsidRPr="00E615BE">
        <w:rPr>
          <w:rFonts w:asciiTheme="majorBidi" w:hAnsiTheme="majorBidi" w:cstheme="majorBidi"/>
        </w:rPr>
        <w:t>.</w:t>
      </w:r>
    </w:p>
    <w:p w14:paraId="4E080E73" w14:textId="77777777" w:rsidR="007154E4" w:rsidRPr="00E615BE" w:rsidRDefault="007154E4" w:rsidP="002120CC">
      <w:pPr>
        <w:pStyle w:val="NormalWeb"/>
        <w:numPr>
          <w:ilvl w:val="0"/>
          <w:numId w:val="18"/>
        </w:numPr>
        <w:bidi/>
        <w:jc w:val="both"/>
        <w:rPr>
          <w:rFonts w:asciiTheme="majorBidi" w:hAnsiTheme="majorBidi" w:cstheme="majorBidi"/>
        </w:rPr>
      </w:pPr>
      <w:r w:rsidRPr="00E615BE">
        <w:rPr>
          <w:rFonts w:asciiTheme="majorBidi" w:hAnsiTheme="majorBidi" w:cstheme="majorBidi"/>
          <w:rtl/>
        </w:rPr>
        <w:t>محركات البحث (مثل جوجل)</w:t>
      </w:r>
      <w:r w:rsidRPr="00E615BE">
        <w:rPr>
          <w:rFonts w:asciiTheme="majorBidi" w:hAnsiTheme="majorBidi" w:cstheme="majorBidi"/>
        </w:rPr>
        <w:t>.</w:t>
      </w:r>
    </w:p>
    <w:p w14:paraId="261F410C" w14:textId="77777777" w:rsidR="007154E4" w:rsidRPr="00E615BE" w:rsidRDefault="007154E4" w:rsidP="002120CC">
      <w:pPr>
        <w:pStyle w:val="NormalWeb"/>
        <w:numPr>
          <w:ilvl w:val="0"/>
          <w:numId w:val="18"/>
        </w:numPr>
        <w:bidi/>
        <w:jc w:val="both"/>
        <w:rPr>
          <w:rFonts w:asciiTheme="majorBidi" w:hAnsiTheme="majorBidi" w:cstheme="majorBidi"/>
        </w:rPr>
      </w:pPr>
      <w:r w:rsidRPr="00E615BE">
        <w:rPr>
          <w:rFonts w:asciiTheme="majorBidi" w:hAnsiTheme="majorBidi" w:cstheme="majorBidi"/>
          <w:rtl/>
        </w:rPr>
        <w:t>البريد الإلكتروني</w:t>
      </w:r>
      <w:r w:rsidRPr="00E615BE">
        <w:rPr>
          <w:rFonts w:asciiTheme="majorBidi" w:hAnsiTheme="majorBidi" w:cstheme="majorBidi"/>
        </w:rPr>
        <w:t>.</w:t>
      </w:r>
    </w:p>
    <w:p w14:paraId="180F3916" w14:textId="77777777" w:rsidR="007154E4" w:rsidRPr="00E615BE" w:rsidRDefault="007154E4" w:rsidP="002120CC">
      <w:pPr>
        <w:pStyle w:val="NormalWeb"/>
        <w:numPr>
          <w:ilvl w:val="0"/>
          <w:numId w:val="18"/>
        </w:numPr>
        <w:bidi/>
        <w:jc w:val="both"/>
        <w:rPr>
          <w:rFonts w:asciiTheme="majorBidi" w:hAnsiTheme="majorBidi" w:cstheme="majorBidi"/>
        </w:rPr>
      </w:pPr>
      <w:r w:rsidRPr="00E615BE">
        <w:rPr>
          <w:rFonts w:asciiTheme="majorBidi" w:hAnsiTheme="majorBidi" w:cstheme="majorBidi"/>
          <w:rtl/>
        </w:rPr>
        <w:t>المواقع الإلكترونية والتطبيقات</w:t>
      </w:r>
      <w:r w:rsidRPr="00E615BE">
        <w:rPr>
          <w:rFonts w:asciiTheme="majorBidi" w:hAnsiTheme="majorBidi" w:cstheme="majorBidi"/>
        </w:rPr>
        <w:t>.</w:t>
      </w:r>
    </w:p>
    <w:p w14:paraId="1B0DBEA9" w14:textId="77777777" w:rsidR="007154E4" w:rsidRPr="00E615BE" w:rsidRDefault="007154E4" w:rsidP="004330CB">
      <w:pPr>
        <w:pStyle w:val="NormalWeb"/>
        <w:bidi/>
        <w:jc w:val="both"/>
        <w:rPr>
          <w:rFonts w:asciiTheme="majorBidi" w:hAnsiTheme="majorBidi" w:cstheme="majorBidi"/>
        </w:rPr>
      </w:pPr>
      <w:r w:rsidRPr="00E615BE">
        <w:rPr>
          <w:rFonts w:asciiTheme="majorBidi" w:hAnsiTheme="majorBidi" w:cstheme="majorBidi"/>
          <w:rtl/>
        </w:rPr>
        <w:t xml:space="preserve">يهدف التسويق الرقمي إلى </w:t>
      </w:r>
      <w:r w:rsidRPr="00E615BE">
        <w:rPr>
          <w:rStyle w:val="Strong"/>
          <w:rFonts w:asciiTheme="majorBidi" w:hAnsiTheme="majorBidi" w:cstheme="majorBidi"/>
          <w:rtl/>
        </w:rPr>
        <w:t>تعزيز العلامة التجارية، زيادة المبيعات، وبناء علاقات مستدامة مع العملاء</w:t>
      </w:r>
      <w:r w:rsidRPr="00E615BE">
        <w:rPr>
          <w:rFonts w:asciiTheme="majorBidi" w:hAnsiTheme="majorBidi" w:cstheme="majorBidi"/>
          <w:rtl/>
        </w:rPr>
        <w:t xml:space="preserve"> من خلال محتوى مبتكر ورسائل مخصصة</w:t>
      </w:r>
      <w:r w:rsidRPr="00E615BE">
        <w:rPr>
          <w:rFonts w:asciiTheme="majorBidi" w:hAnsiTheme="majorBidi" w:cstheme="majorBidi"/>
        </w:rPr>
        <w:t>.</w:t>
      </w:r>
    </w:p>
    <w:p w14:paraId="79581FAD" w14:textId="77777777" w:rsidR="007154E4" w:rsidRPr="00E615BE" w:rsidRDefault="007154E4" w:rsidP="004330CB">
      <w:pPr>
        <w:pStyle w:val="Heading4"/>
        <w:jc w:val="both"/>
        <w:rPr>
          <w:rFonts w:asciiTheme="majorBidi" w:hAnsiTheme="majorBidi"/>
        </w:rPr>
      </w:pPr>
      <w:r w:rsidRPr="00E615BE">
        <w:rPr>
          <w:rStyle w:val="Strong"/>
          <w:rFonts w:asciiTheme="majorBidi" w:hAnsiTheme="majorBidi"/>
          <w:b w:val="0"/>
          <w:bCs w:val="0"/>
          <w:rtl/>
        </w:rPr>
        <w:t>ب. سلوك المستهلك</w:t>
      </w:r>
      <w:r w:rsidRPr="00E615BE">
        <w:rPr>
          <w:rStyle w:val="Strong"/>
          <w:rFonts w:asciiTheme="majorBidi" w:hAnsiTheme="majorBidi"/>
          <w:b w:val="0"/>
          <w:bCs w:val="0"/>
        </w:rPr>
        <w:t xml:space="preserve"> (Consumer Behavior)</w:t>
      </w:r>
    </w:p>
    <w:p w14:paraId="44C41839" w14:textId="77777777" w:rsidR="007154E4" w:rsidRPr="00E615BE" w:rsidRDefault="007154E4" w:rsidP="004330CB">
      <w:pPr>
        <w:pStyle w:val="NormalWeb"/>
        <w:bidi/>
        <w:jc w:val="both"/>
        <w:rPr>
          <w:rFonts w:asciiTheme="majorBidi" w:hAnsiTheme="majorBidi" w:cstheme="majorBidi"/>
        </w:rPr>
      </w:pPr>
      <w:r w:rsidRPr="00E615BE">
        <w:rPr>
          <w:rFonts w:asciiTheme="majorBidi" w:hAnsiTheme="majorBidi" w:cstheme="majorBidi"/>
          <w:rtl/>
        </w:rPr>
        <w:t>يعبر سلوك المستهلك عن العمليات التي يمر بها الأفراد عند اتخاذ قرارات الشراء، وتشمل</w:t>
      </w:r>
      <w:r w:rsidRPr="00E615BE">
        <w:rPr>
          <w:rFonts w:asciiTheme="majorBidi" w:hAnsiTheme="majorBidi" w:cstheme="majorBidi"/>
        </w:rPr>
        <w:t>:</w:t>
      </w:r>
    </w:p>
    <w:p w14:paraId="31E21D99" w14:textId="77777777" w:rsidR="007154E4" w:rsidRPr="00E615BE" w:rsidRDefault="007154E4" w:rsidP="002120CC">
      <w:pPr>
        <w:pStyle w:val="NormalWeb"/>
        <w:numPr>
          <w:ilvl w:val="0"/>
          <w:numId w:val="19"/>
        </w:numPr>
        <w:bidi/>
        <w:jc w:val="both"/>
        <w:rPr>
          <w:rFonts w:asciiTheme="majorBidi" w:hAnsiTheme="majorBidi" w:cstheme="majorBidi"/>
        </w:rPr>
      </w:pPr>
      <w:r w:rsidRPr="00E615BE">
        <w:rPr>
          <w:rFonts w:asciiTheme="majorBidi" w:hAnsiTheme="majorBidi" w:cstheme="majorBidi"/>
          <w:rtl/>
        </w:rPr>
        <w:t>البحث عن المعلومات</w:t>
      </w:r>
      <w:r w:rsidRPr="00E615BE">
        <w:rPr>
          <w:rFonts w:asciiTheme="majorBidi" w:hAnsiTheme="majorBidi" w:cstheme="majorBidi"/>
        </w:rPr>
        <w:t>.</w:t>
      </w:r>
    </w:p>
    <w:p w14:paraId="4A9636B8" w14:textId="77777777" w:rsidR="007154E4" w:rsidRPr="00E615BE" w:rsidRDefault="007154E4" w:rsidP="002120CC">
      <w:pPr>
        <w:pStyle w:val="NormalWeb"/>
        <w:numPr>
          <w:ilvl w:val="0"/>
          <w:numId w:val="19"/>
        </w:numPr>
        <w:bidi/>
        <w:jc w:val="both"/>
        <w:rPr>
          <w:rFonts w:asciiTheme="majorBidi" w:hAnsiTheme="majorBidi" w:cstheme="majorBidi"/>
        </w:rPr>
      </w:pPr>
      <w:r w:rsidRPr="00E615BE">
        <w:rPr>
          <w:rFonts w:asciiTheme="majorBidi" w:hAnsiTheme="majorBidi" w:cstheme="majorBidi"/>
          <w:rtl/>
        </w:rPr>
        <w:t>تقييم الخيارات المتاحة</w:t>
      </w:r>
      <w:r w:rsidRPr="00E615BE">
        <w:rPr>
          <w:rFonts w:asciiTheme="majorBidi" w:hAnsiTheme="majorBidi" w:cstheme="majorBidi"/>
        </w:rPr>
        <w:t>.</w:t>
      </w:r>
    </w:p>
    <w:p w14:paraId="7FBE1D43" w14:textId="77777777" w:rsidR="007154E4" w:rsidRPr="00E615BE" w:rsidRDefault="007154E4" w:rsidP="002120CC">
      <w:pPr>
        <w:pStyle w:val="NormalWeb"/>
        <w:numPr>
          <w:ilvl w:val="0"/>
          <w:numId w:val="19"/>
        </w:numPr>
        <w:bidi/>
        <w:jc w:val="both"/>
        <w:rPr>
          <w:rFonts w:asciiTheme="majorBidi" w:hAnsiTheme="majorBidi" w:cstheme="majorBidi"/>
        </w:rPr>
      </w:pPr>
      <w:r w:rsidRPr="00E615BE">
        <w:rPr>
          <w:rFonts w:asciiTheme="majorBidi" w:hAnsiTheme="majorBidi" w:cstheme="majorBidi"/>
          <w:rtl/>
        </w:rPr>
        <w:t>اتخاذ القرار النهائي</w:t>
      </w:r>
      <w:r w:rsidRPr="00E615BE">
        <w:rPr>
          <w:rFonts w:asciiTheme="majorBidi" w:hAnsiTheme="majorBidi" w:cstheme="majorBidi"/>
        </w:rPr>
        <w:t>.</w:t>
      </w:r>
    </w:p>
    <w:p w14:paraId="3B758D2D" w14:textId="77777777" w:rsidR="007154E4" w:rsidRPr="00E615BE" w:rsidRDefault="007154E4" w:rsidP="002120CC">
      <w:pPr>
        <w:pStyle w:val="NormalWeb"/>
        <w:numPr>
          <w:ilvl w:val="0"/>
          <w:numId w:val="19"/>
        </w:numPr>
        <w:bidi/>
        <w:jc w:val="both"/>
        <w:rPr>
          <w:rFonts w:asciiTheme="majorBidi" w:hAnsiTheme="majorBidi" w:cstheme="majorBidi"/>
        </w:rPr>
      </w:pPr>
      <w:r w:rsidRPr="00E615BE">
        <w:rPr>
          <w:rFonts w:asciiTheme="majorBidi" w:hAnsiTheme="majorBidi" w:cstheme="majorBidi"/>
          <w:rtl/>
        </w:rPr>
        <w:t>السلوك بعد الشراء (مثل الرضا أو الولاء)</w:t>
      </w:r>
      <w:r w:rsidRPr="00E615BE">
        <w:rPr>
          <w:rFonts w:asciiTheme="majorBidi" w:hAnsiTheme="majorBidi" w:cstheme="majorBidi"/>
        </w:rPr>
        <w:t>.</w:t>
      </w:r>
    </w:p>
    <w:p w14:paraId="27B5B850" w14:textId="77777777" w:rsidR="007154E4" w:rsidRPr="00E615BE" w:rsidRDefault="007154E4" w:rsidP="004330CB">
      <w:pPr>
        <w:pStyle w:val="NormalWeb"/>
        <w:bidi/>
        <w:jc w:val="both"/>
        <w:rPr>
          <w:rFonts w:asciiTheme="majorBidi" w:hAnsiTheme="majorBidi" w:cstheme="majorBidi"/>
        </w:rPr>
      </w:pPr>
      <w:r w:rsidRPr="00E615BE">
        <w:rPr>
          <w:rFonts w:asciiTheme="majorBidi" w:hAnsiTheme="majorBidi" w:cstheme="majorBidi"/>
          <w:rtl/>
        </w:rPr>
        <w:t xml:space="preserve">يتأثر سلوك المستهلك بعوامل متعددة مثل </w:t>
      </w:r>
      <w:r w:rsidRPr="00E615BE">
        <w:rPr>
          <w:rStyle w:val="Strong"/>
          <w:rFonts w:asciiTheme="majorBidi" w:hAnsiTheme="majorBidi" w:cstheme="majorBidi"/>
          <w:rtl/>
        </w:rPr>
        <w:t>الثقافة، المجتمع، الحالة النفسية، والسمات الشخصية</w:t>
      </w:r>
      <w:r w:rsidRPr="00E615BE">
        <w:rPr>
          <w:rFonts w:asciiTheme="majorBidi" w:hAnsiTheme="majorBidi" w:cstheme="majorBidi"/>
        </w:rPr>
        <w:t>.</w:t>
      </w:r>
    </w:p>
    <w:p w14:paraId="1FAFD2E6" w14:textId="1F31DCDD" w:rsidR="007154E4" w:rsidRPr="00E615BE" w:rsidRDefault="007154E4" w:rsidP="004330CB">
      <w:pPr>
        <w:jc w:val="both"/>
        <w:rPr>
          <w:rFonts w:asciiTheme="majorBidi" w:hAnsiTheme="majorBidi" w:cstheme="majorBidi"/>
        </w:rPr>
      </w:pPr>
    </w:p>
    <w:p w14:paraId="373A8644" w14:textId="3D83F64D" w:rsidR="007154E4" w:rsidRPr="00E615BE" w:rsidRDefault="002048D0" w:rsidP="004330CB">
      <w:pPr>
        <w:pStyle w:val="Heading3"/>
        <w:jc w:val="both"/>
        <w:rPr>
          <w:rFonts w:asciiTheme="majorBidi" w:hAnsiTheme="majorBidi"/>
        </w:rPr>
      </w:pPr>
      <w:bookmarkStart w:id="90" w:name="_Toc214529611"/>
      <w:bookmarkStart w:id="91" w:name="_Toc214552814"/>
      <w:r>
        <w:rPr>
          <w:rStyle w:val="Strong"/>
          <w:rFonts w:asciiTheme="majorBidi" w:hAnsiTheme="majorBidi" w:hint="cs"/>
          <w:b w:val="0"/>
          <w:bCs w:val="0"/>
          <w:rtl/>
        </w:rPr>
        <w:t>2.</w:t>
      </w:r>
      <w:r w:rsidR="007154E4" w:rsidRPr="00E615BE">
        <w:rPr>
          <w:rStyle w:val="Strong"/>
          <w:rFonts w:asciiTheme="majorBidi" w:hAnsiTheme="majorBidi"/>
          <w:b w:val="0"/>
          <w:bCs w:val="0"/>
        </w:rPr>
        <w:t xml:space="preserve"> </w:t>
      </w:r>
      <w:r w:rsidR="007154E4" w:rsidRPr="00E615BE">
        <w:rPr>
          <w:rStyle w:val="Strong"/>
          <w:rFonts w:asciiTheme="majorBidi" w:hAnsiTheme="majorBidi"/>
          <w:b w:val="0"/>
          <w:bCs w:val="0"/>
          <w:rtl/>
        </w:rPr>
        <w:t>النظريات المستخدمة في الدراسة</w:t>
      </w:r>
      <w:bookmarkEnd w:id="90"/>
      <w:bookmarkEnd w:id="91"/>
    </w:p>
    <w:p w14:paraId="5B3DA7D5" w14:textId="77777777" w:rsidR="007154E4" w:rsidRPr="00E615BE" w:rsidRDefault="007154E4" w:rsidP="004330CB">
      <w:pPr>
        <w:pStyle w:val="NormalWeb"/>
        <w:bidi/>
        <w:jc w:val="both"/>
        <w:rPr>
          <w:rFonts w:asciiTheme="majorBidi" w:hAnsiTheme="majorBidi" w:cstheme="majorBidi"/>
        </w:rPr>
      </w:pPr>
      <w:r w:rsidRPr="00E615BE">
        <w:rPr>
          <w:rFonts w:asciiTheme="majorBidi" w:hAnsiTheme="majorBidi" w:cstheme="majorBidi"/>
          <w:rtl/>
        </w:rPr>
        <w:t>تعتمد الدراسة على مجموعة من النظريات لتوجيه البحث وتحليل النتائج</w:t>
      </w:r>
      <w:r w:rsidRPr="00E615BE">
        <w:rPr>
          <w:rFonts w:asciiTheme="majorBidi" w:hAnsiTheme="majorBidi" w:cstheme="majorBidi"/>
        </w:rPr>
        <w:t>:</w:t>
      </w:r>
    </w:p>
    <w:p w14:paraId="675C7B01" w14:textId="77777777" w:rsidR="007154E4" w:rsidRPr="00E615BE" w:rsidRDefault="007154E4" w:rsidP="004330CB">
      <w:pPr>
        <w:pStyle w:val="Heading4"/>
        <w:jc w:val="both"/>
        <w:rPr>
          <w:rFonts w:asciiTheme="majorBidi" w:hAnsiTheme="majorBidi"/>
        </w:rPr>
      </w:pPr>
      <w:r w:rsidRPr="00E615BE">
        <w:rPr>
          <w:rStyle w:val="Strong"/>
          <w:rFonts w:asciiTheme="majorBidi" w:hAnsiTheme="majorBidi"/>
          <w:b w:val="0"/>
          <w:bCs w:val="0"/>
          <w:rtl/>
        </w:rPr>
        <w:t>أ. نموذج القنوات المتعددة</w:t>
      </w:r>
      <w:r w:rsidRPr="00E615BE">
        <w:rPr>
          <w:rStyle w:val="Strong"/>
          <w:rFonts w:asciiTheme="majorBidi" w:hAnsiTheme="majorBidi"/>
          <w:b w:val="0"/>
          <w:bCs w:val="0"/>
        </w:rPr>
        <w:t xml:space="preserve"> (Multi-Channel Model)</w:t>
      </w:r>
    </w:p>
    <w:p w14:paraId="61E7D364" w14:textId="77777777" w:rsidR="007154E4" w:rsidRPr="00E615BE" w:rsidRDefault="007154E4" w:rsidP="002120CC">
      <w:pPr>
        <w:pStyle w:val="NormalWeb"/>
        <w:numPr>
          <w:ilvl w:val="0"/>
          <w:numId w:val="20"/>
        </w:numPr>
        <w:bidi/>
        <w:jc w:val="both"/>
        <w:rPr>
          <w:rFonts w:asciiTheme="majorBidi" w:hAnsiTheme="majorBidi" w:cstheme="majorBidi"/>
        </w:rPr>
      </w:pPr>
      <w:r w:rsidRPr="00E615BE">
        <w:rPr>
          <w:rFonts w:asciiTheme="majorBidi" w:hAnsiTheme="majorBidi" w:cstheme="majorBidi"/>
          <w:rtl/>
        </w:rPr>
        <w:t>يركّز على كيفية تفاعل المستهلكين مع قنوات رقمية متعددة (مثل وسائل التواصل الاجتماعي ومحركات البحث)</w:t>
      </w:r>
      <w:r w:rsidRPr="00E615BE">
        <w:rPr>
          <w:rFonts w:asciiTheme="majorBidi" w:hAnsiTheme="majorBidi" w:cstheme="majorBidi"/>
        </w:rPr>
        <w:t>.</w:t>
      </w:r>
    </w:p>
    <w:p w14:paraId="15A5911A" w14:textId="77777777" w:rsidR="007154E4" w:rsidRPr="00E615BE" w:rsidRDefault="007154E4" w:rsidP="002120CC">
      <w:pPr>
        <w:pStyle w:val="NormalWeb"/>
        <w:numPr>
          <w:ilvl w:val="0"/>
          <w:numId w:val="20"/>
        </w:numPr>
        <w:bidi/>
        <w:jc w:val="both"/>
        <w:rPr>
          <w:rFonts w:asciiTheme="majorBidi" w:hAnsiTheme="majorBidi" w:cstheme="majorBidi"/>
        </w:rPr>
      </w:pPr>
      <w:r w:rsidRPr="00E615BE">
        <w:rPr>
          <w:rFonts w:asciiTheme="majorBidi" w:hAnsiTheme="majorBidi" w:cstheme="majorBidi"/>
          <w:rtl/>
        </w:rPr>
        <w:t xml:space="preserve">يساعد في تحديد القنوات الأكثر تأثيرًا على قرارات الشراء في السوق السعودي، مثل </w:t>
      </w:r>
      <w:r w:rsidRPr="00E615BE">
        <w:rPr>
          <w:rStyle w:val="Strong"/>
          <w:rFonts w:asciiTheme="majorBidi" w:hAnsiTheme="majorBidi" w:cstheme="majorBidi"/>
          <w:rtl/>
        </w:rPr>
        <w:t>سناب شات</w:t>
      </w:r>
      <w:r w:rsidRPr="00E615BE">
        <w:rPr>
          <w:rFonts w:asciiTheme="majorBidi" w:hAnsiTheme="majorBidi" w:cstheme="majorBidi"/>
          <w:rtl/>
        </w:rPr>
        <w:t xml:space="preserve"> التي تحظى بشعبية كبيرة</w:t>
      </w:r>
      <w:r w:rsidRPr="00E615BE">
        <w:rPr>
          <w:rFonts w:asciiTheme="majorBidi" w:hAnsiTheme="majorBidi" w:cstheme="majorBidi"/>
        </w:rPr>
        <w:t>.</w:t>
      </w:r>
    </w:p>
    <w:p w14:paraId="0BBC49E5" w14:textId="77777777" w:rsidR="007154E4" w:rsidRPr="00E615BE" w:rsidRDefault="007154E4" w:rsidP="004330CB">
      <w:pPr>
        <w:pStyle w:val="Heading4"/>
        <w:jc w:val="both"/>
        <w:rPr>
          <w:rFonts w:asciiTheme="majorBidi" w:hAnsiTheme="majorBidi"/>
        </w:rPr>
      </w:pPr>
      <w:r w:rsidRPr="00E615BE">
        <w:rPr>
          <w:rStyle w:val="Strong"/>
          <w:rFonts w:asciiTheme="majorBidi" w:hAnsiTheme="majorBidi"/>
          <w:b w:val="0"/>
          <w:bCs w:val="0"/>
          <w:rtl/>
        </w:rPr>
        <w:lastRenderedPageBreak/>
        <w:t>ب. التسويق بالمحتوى</w:t>
      </w:r>
      <w:r w:rsidRPr="00E615BE">
        <w:rPr>
          <w:rStyle w:val="Strong"/>
          <w:rFonts w:asciiTheme="majorBidi" w:hAnsiTheme="majorBidi"/>
          <w:b w:val="0"/>
          <w:bCs w:val="0"/>
        </w:rPr>
        <w:t xml:space="preserve"> (Content Marketing)</w:t>
      </w:r>
    </w:p>
    <w:p w14:paraId="516B998D" w14:textId="77777777" w:rsidR="007154E4" w:rsidRPr="00E615BE" w:rsidRDefault="007154E4" w:rsidP="002120CC">
      <w:pPr>
        <w:pStyle w:val="NormalWeb"/>
        <w:numPr>
          <w:ilvl w:val="0"/>
          <w:numId w:val="21"/>
        </w:numPr>
        <w:bidi/>
        <w:jc w:val="both"/>
        <w:rPr>
          <w:rFonts w:asciiTheme="majorBidi" w:hAnsiTheme="majorBidi" w:cstheme="majorBidi"/>
        </w:rPr>
      </w:pPr>
      <w:r w:rsidRPr="00E615BE">
        <w:rPr>
          <w:rFonts w:asciiTheme="majorBidi" w:hAnsiTheme="majorBidi" w:cstheme="majorBidi"/>
          <w:rtl/>
        </w:rPr>
        <w:t>يهتم بكيفية استخدام المحتوى (مثل الفيديوهات والمقالات) لجذب المستهلكين وتثقيفهم</w:t>
      </w:r>
      <w:r w:rsidRPr="00E615BE">
        <w:rPr>
          <w:rFonts w:asciiTheme="majorBidi" w:hAnsiTheme="majorBidi" w:cstheme="majorBidi"/>
        </w:rPr>
        <w:t>.</w:t>
      </w:r>
    </w:p>
    <w:p w14:paraId="27EE9B61" w14:textId="77777777" w:rsidR="007154E4" w:rsidRPr="00E615BE" w:rsidRDefault="007154E4" w:rsidP="002120CC">
      <w:pPr>
        <w:pStyle w:val="NormalWeb"/>
        <w:numPr>
          <w:ilvl w:val="0"/>
          <w:numId w:val="21"/>
        </w:numPr>
        <w:bidi/>
        <w:jc w:val="both"/>
        <w:rPr>
          <w:rFonts w:asciiTheme="majorBidi" w:hAnsiTheme="majorBidi" w:cstheme="majorBidi"/>
        </w:rPr>
      </w:pPr>
      <w:r w:rsidRPr="00E615BE">
        <w:rPr>
          <w:rFonts w:asciiTheme="majorBidi" w:hAnsiTheme="majorBidi" w:cstheme="majorBidi"/>
          <w:rtl/>
        </w:rPr>
        <w:t xml:space="preserve">يُستخدم لفهم استجابة المستهلكين السعوديين لأنواع المحتوى المختلفة، خاصة </w:t>
      </w:r>
      <w:r w:rsidRPr="00E615BE">
        <w:rPr>
          <w:rStyle w:val="Strong"/>
          <w:rFonts w:asciiTheme="majorBidi" w:hAnsiTheme="majorBidi" w:cstheme="majorBidi"/>
          <w:rtl/>
        </w:rPr>
        <w:t>المحتوى المرئي</w:t>
      </w:r>
      <w:r w:rsidRPr="00E615BE">
        <w:rPr>
          <w:rFonts w:asciiTheme="majorBidi" w:hAnsiTheme="majorBidi" w:cstheme="majorBidi"/>
          <w:rtl/>
        </w:rPr>
        <w:t xml:space="preserve"> الذي يتماشى مع ارتفاع استخدام منصات مثل </w:t>
      </w:r>
      <w:r w:rsidRPr="00E615BE">
        <w:rPr>
          <w:rStyle w:val="Strong"/>
          <w:rFonts w:asciiTheme="majorBidi" w:hAnsiTheme="majorBidi" w:cstheme="majorBidi"/>
          <w:rtl/>
        </w:rPr>
        <w:t>يوتيوب</w:t>
      </w:r>
      <w:r w:rsidRPr="00E615BE">
        <w:rPr>
          <w:rFonts w:asciiTheme="majorBidi" w:hAnsiTheme="majorBidi" w:cstheme="majorBidi"/>
        </w:rPr>
        <w:t>.</w:t>
      </w:r>
    </w:p>
    <w:p w14:paraId="07CB93F6" w14:textId="77777777" w:rsidR="007154E4" w:rsidRPr="00E615BE" w:rsidRDefault="007154E4" w:rsidP="004330CB">
      <w:pPr>
        <w:pStyle w:val="Heading4"/>
        <w:jc w:val="both"/>
        <w:rPr>
          <w:rFonts w:asciiTheme="majorBidi" w:hAnsiTheme="majorBidi"/>
        </w:rPr>
      </w:pPr>
      <w:r w:rsidRPr="00E615BE">
        <w:rPr>
          <w:rStyle w:val="Strong"/>
          <w:rFonts w:asciiTheme="majorBidi" w:hAnsiTheme="majorBidi"/>
          <w:b w:val="0"/>
          <w:bCs w:val="0"/>
          <w:rtl/>
        </w:rPr>
        <w:t>ج. سلوك المستهلك الثقافي</w:t>
      </w:r>
      <w:r w:rsidRPr="00E615BE">
        <w:rPr>
          <w:rStyle w:val="Strong"/>
          <w:rFonts w:asciiTheme="majorBidi" w:hAnsiTheme="majorBidi"/>
          <w:b w:val="0"/>
          <w:bCs w:val="0"/>
        </w:rPr>
        <w:t xml:space="preserve"> (Cultural Consumer Behavior)</w:t>
      </w:r>
    </w:p>
    <w:p w14:paraId="27F7EEEE" w14:textId="77777777" w:rsidR="007154E4" w:rsidRPr="00E615BE" w:rsidRDefault="007154E4" w:rsidP="002120CC">
      <w:pPr>
        <w:pStyle w:val="NormalWeb"/>
        <w:numPr>
          <w:ilvl w:val="0"/>
          <w:numId w:val="22"/>
        </w:numPr>
        <w:bidi/>
        <w:jc w:val="both"/>
        <w:rPr>
          <w:rFonts w:asciiTheme="majorBidi" w:hAnsiTheme="majorBidi" w:cstheme="majorBidi"/>
        </w:rPr>
      </w:pPr>
      <w:r w:rsidRPr="00E615BE">
        <w:rPr>
          <w:rFonts w:asciiTheme="majorBidi" w:hAnsiTheme="majorBidi" w:cstheme="majorBidi"/>
          <w:rtl/>
        </w:rPr>
        <w:t>يعتمد على تحليل تأثير الثقافة على قرارات الشراء</w:t>
      </w:r>
      <w:r w:rsidRPr="00E615BE">
        <w:rPr>
          <w:rFonts w:asciiTheme="majorBidi" w:hAnsiTheme="majorBidi" w:cstheme="majorBidi"/>
        </w:rPr>
        <w:t>.</w:t>
      </w:r>
    </w:p>
    <w:p w14:paraId="6D95DA87" w14:textId="77777777" w:rsidR="007154E4" w:rsidRPr="00E615BE" w:rsidRDefault="007154E4" w:rsidP="002120CC">
      <w:pPr>
        <w:pStyle w:val="NormalWeb"/>
        <w:numPr>
          <w:ilvl w:val="0"/>
          <w:numId w:val="22"/>
        </w:numPr>
        <w:bidi/>
        <w:jc w:val="both"/>
        <w:rPr>
          <w:rFonts w:asciiTheme="majorBidi" w:hAnsiTheme="majorBidi" w:cstheme="majorBidi"/>
        </w:rPr>
      </w:pPr>
      <w:r w:rsidRPr="00E615BE">
        <w:rPr>
          <w:rFonts w:asciiTheme="majorBidi" w:hAnsiTheme="majorBidi" w:cstheme="majorBidi"/>
          <w:rtl/>
        </w:rPr>
        <w:t xml:space="preserve">في السياق السعودي، يُظهر كيف تؤثر </w:t>
      </w:r>
      <w:r w:rsidRPr="00E615BE">
        <w:rPr>
          <w:rStyle w:val="Strong"/>
          <w:rFonts w:asciiTheme="majorBidi" w:hAnsiTheme="majorBidi" w:cstheme="majorBidi"/>
          <w:rtl/>
        </w:rPr>
        <w:t>القيم الجماعية والتوصيات الاجتماعية</w:t>
      </w:r>
      <w:r w:rsidRPr="00E615BE">
        <w:rPr>
          <w:rFonts w:asciiTheme="majorBidi" w:hAnsiTheme="majorBidi" w:cstheme="majorBidi"/>
          <w:rtl/>
        </w:rPr>
        <w:t xml:space="preserve"> على استجابة المستهلكين للحملات الرقمية</w:t>
      </w:r>
      <w:r w:rsidRPr="00E615BE">
        <w:rPr>
          <w:rFonts w:asciiTheme="majorBidi" w:hAnsiTheme="majorBidi" w:cstheme="majorBidi"/>
        </w:rPr>
        <w:t>.</w:t>
      </w:r>
    </w:p>
    <w:p w14:paraId="28ED647B" w14:textId="77777777" w:rsidR="007154E4" w:rsidRPr="00E615BE" w:rsidRDefault="007154E4" w:rsidP="004330CB">
      <w:pPr>
        <w:pStyle w:val="Heading4"/>
        <w:jc w:val="both"/>
        <w:rPr>
          <w:rFonts w:asciiTheme="majorBidi" w:hAnsiTheme="majorBidi"/>
        </w:rPr>
      </w:pPr>
      <w:r w:rsidRPr="00E615BE">
        <w:rPr>
          <w:rStyle w:val="Strong"/>
          <w:rFonts w:asciiTheme="majorBidi" w:hAnsiTheme="majorBidi"/>
          <w:b w:val="0"/>
          <w:bCs w:val="0"/>
          <w:rtl/>
        </w:rPr>
        <w:t>د. نموذج</w:t>
      </w:r>
      <w:r w:rsidRPr="00E615BE">
        <w:rPr>
          <w:rStyle w:val="Strong"/>
          <w:rFonts w:asciiTheme="majorBidi" w:hAnsiTheme="majorBidi"/>
          <w:b w:val="0"/>
          <w:bCs w:val="0"/>
        </w:rPr>
        <w:t xml:space="preserve"> AIDA </w:t>
      </w:r>
      <w:r w:rsidRPr="00E615BE">
        <w:rPr>
          <w:rStyle w:val="Strong"/>
          <w:rFonts w:asciiTheme="majorBidi" w:hAnsiTheme="majorBidi"/>
          <w:b w:val="0"/>
          <w:bCs w:val="0"/>
          <w:rtl/>
        </w:rPr>
        <w:t>المعدل</w:t>
      </w:r>
    </w:p>
    <w:p w14:paraId="36348AD7" w14:textId="77777777" w:rsidR="007154E4" w:rsidRPr="00E615BE" w:rsidRDefault="007154E4" w:rsidP="002120CC">
      <w:pPr>
        <w:pStyle w:val="NormalWeb"/>
        <w:numPr>
          <w:ilvl w:val="0"/>
          <w:numId w:val="23"/>
        </w:numPr>
        <w:bidi/>
        <w:jc w:val="both"/>
        <w:rPr>
          <w:rFonts w:asciiTheme="majorBidi" w:hAnsiTheme="majorBidi" w:cstheme="majorBidi"/>
        </w:rPr>
      </w:pPr>
      <w:r w:rsidRPr="00E615BE">
        <w:rPr>
          <w:rFonts w:asciiTheme="majorBidi" w:hAnsiTheme="majorBidi" w:cstheme="majorBidi"/>
          <w:rtl/>
        </w:rPr>
        <w:t>يشمل مراحل</w:t>
      </w:r>
      <w:r w:rsidRPr="00E615BE">
        <w:rPr>
          <w:rFonts w:asciiTheme="majorBidi" w:hAnsiTheme="majorBidi" w:cstheme="majorBidi"/>
        </w:rPr>
        <w:t xml:space="preserve">: </w:t>
      </w:r>
      <w:r w:rsidRPr="00E615BE">
        <w:rPr>
          <w:rStyle w:val="Strong"/>
          <w:rFonts w:asciiTheme="majorBidi" w:hAnsiTheme="majorBidi" w:cstheme="majorBidi"/>
          <w:rtl/>
        </w:rPr>
        <w:t>الانتباه</w:t>
      </w:r>
      <w:r w:rsidRPr="00E615BE">
        <w:rPr>
          <w:rStyle w:val="Strong"/>
          <w:rFonts w:asciiTheme="majorBidi" w:hAnsiTheme="majorBidi" w:cstheme="majorBidi"/>
        </w:rPr>
        <w:t xml:space="preserve"> (Attention)</w:t>
      </w:r>
      <w:r w:rsidRPr="00E615BE">
        <w:rPr>
          <w:rStyle w:val="Strong"/>
          <w:rFonts w:asciiTheme="majorBidi" w:hAnsiTheme="majorBidi" w:cstheme="majorBidi"/>
          <w:rtl/>
        </w:rPr>
        <w:t>، الاهتمام</w:t>
      </w:r>
      <w:r w:rsidRPr="00E615BE">
        <w:rPr>
          <w:rStyle w:val="Strong"/>
          <w:rFonts w:asciiTheme="majorBidi" w:hAnsiTheme="majorBidi" w:cstheme="majorBidi"/>
        </w:rPr>
        <w:t xml:space="preserve"> (Interest)</w:t>
      </w:r>
      <w:r w:rsidRPr="00E615BE">
        <w:rPr>
          <w:rStyle w:val="Strong"/>
          <w:rFonts w:asciiTheme="majorBidi" w:hAnsiTheme="majorBidi" w:cstheme="majorBidi"/>
          <w:rtl/>
        </w:rPr>
        <w:t>، الرغبة</w:t>
      </w:r>
      <w:r w:rsidRPr="00E615BE">
        <w:rPr>
          <w:rStyle w:val="Strong"/>
          <w:rFonts w:asciiTheme="majorBidi" w:hAnsiTheme="majorBidi" w:cstheme="majorBidi"/>
        </w:rPr>
        <w:t xml:space="preserve"> (Desire)</w:t>
      </w:r>
      <w:r w:rsidRPr="00E615BE">
        <w:rPr>
          <w:rStyle w:val="Strong"/>
          <w:rFonts w:asciiTheme="majorBidi" w:hAnsiTheme="majorBidi" w:cstheme="majorBidi"/>
          <w:rtl/>
        </w:rPr>
        <w:t>، والعمل</w:t>
      </w:r>
      <w:r w:rsidRPr="00E615BE">
        <w:rPr>
          <w:rStyle w:val="Strong"/>
          <w:rFonts w:asciiTheme="majorBidi" w:hAnsiTheme="majorBidi" w:cstheme="majorBidi"/>
        </w:rPr>
        <w:t xml:space="preserve"> (Action)</w:t>
      </w:r>
      <w:r w:rsidRPr="00E615BE">
        <w:rPr>
          <w:rFonts w:asciiTheme="majorBidi" w:hAnsiTheme="majorBidi" w:cstheme="majorBidi"/>
        </w:rPr>
        <w:t>.</w:t>
      </w:r>
    </w:p>
    <w:p w14:paraId="18BF30E0" w14:textId="77777777" w:rsidR="007154E4" w:rsidRPr="00E615BE" w:rsidRDefault="007154E4" w:rsidP="002120CC">
      <w:pPr>
        <w:pStyle w:val="NormalWeb"/>
        <w:numPr>
          <w:ilvl w:val="0"/>
          <w:numId w:val="23"/>
        </w:numPr>
        <w:bidi/>
        <w:jc w:val="both"/>
        <w:rPr>
          <w:rFonts w:asciiTheme="majorBidi" w:hAnsiTheme="majorBidi" w:cstheme="majorBidi"/>
        </w:rPr>
      </w:pPr>
      <w:r w:rsidRPr="00E615BE">
        <w:rPr>
          <w:rFonts w:asciiTheme="majorBidi" w:hAnsiTheme="majorBidi" w:cstheme="majorBidi"/>
          <w:rtl/>
        </w:rPr>
        <w:t xml:space="preserve">يُستخدم لتحليل كيف تدفع الإعلانات الرقمية المستهلكين السعوديين عبر مراحل الشراء، من </w:t>
      </w:r>
      <w:r w:rsidRPr="00E615BE">
        <w:rPr>
          <w:rStyle w:val="Strong"/>
          <w:rFonts w:asciiTheme="majorBidi" w:hAnsiTheme="majorBidi" w:cstheme="majorBidi"/>
          <w:rtl/>
        </w:rPr>
        <w:t>الوعي إلى الشراء الفعلي</w:t>
      </w:r>
      <w:r w:rsidRPr="00E615BE">
        <w:rPr>
          <w:rFonts w:asciiTheme="majorBidi" w:hAnsiTheme="majorBidi" w:cstheme="majorBidi"/>
        </w:rPr>
        <w:t>.</w:t>
      </w:r>
    </w:p>
    <w:p w14:paraId="7DEA351F" w14:textId="302C3CD9" w:rsidR="00F150D7" w:rsidRDefault="00F150D7" w:rsidP="004330CB">
      <w:pPr>
        <w:jc w:val="both"/>
        <w:rPr>
          <w:rFonts w:asciiTheme="majorBidi" w:hAnsiTheme="majorBidi" w:cstheme="majorBidi"/>
          <w:rtl/>
        </w:rPr>
      </w:pPr>
    </w:p>
    <w:p w14:paraId="2C2723EE" w14:textId="749A25CB" w:rsidR="00F150D7" w:rsidRDefault="00F150D7" w:rsidP="004330CB">
      <w:pPr>
        <w:jc w:val="both"/>
        <w:rPr>
          <w:rFonts w:asciiTheme="majorBidi" w:hAnsiTheme="majorBidi" w:cstheme="majorBidi"/>
          <w:rtl/>
        </w:rPr>
      </w:pPr>
    </w:p>
    <w:p w14:paraId="58A8CFC3" w14:textId="486FC84D" w:rsidR="00F150D7" w:rsidRDefault="00F150D7" w:rsidP="004330CB">
      <w:pPr>
        <w:jc w:val="both"/>
        <w:rPr>
          <w:rFonts w:asciiTheme="majorBidi" w:hAnsiTheme="majorBidi" w:cstheme="majorBidi"/>
          <w:rtl/>
        </w:rPr>
      </w:pPr>
    </w:p>
    <w:p w14:paraId="036411E3" w14:textId="17F15717" w:rsidR="00516112" w:rsidRDefault="00516112" w:rsidP="004330CB">
      <w:pPr>
        <w:jc w:val="both"/>
        <w:rPr>
          <w:rFonts w:asciiTheme="majorBidi" w:hAnsiTheme="majorBidi" w:cstheme="majorBidi"/>
          <w:rtl/>
        </w:rPr>
      </w:pPr>
    </w:p>
    <w:p w14:paraId="20A6C867" w14:textId="3962CFFD" w:rsidR="00516112" w:rsidRDefault="00516112" w:rsidP="004330CB">
      <w:pPr>
        <w:jc w:val="both"/>
        <w:rPr>
          <w:rFonts w:asciiTheme="majorBidi" w:hAnsiTheme="majorBidi" w:cstheme="majorBidi"/>
          <w:rtl/>
        </w:rPr>
      </w:pPr>
    </w:p>
    <w:p w14:paraId="1ED1FC12" w14:textId="78C00C3D" w:rsidR="00516112" w:rsidRDefault="00516112" w:rsidP="004330CB">
      <w:pPr>
        <w:jc w:val="both"/>
        <w:rPr>
          <w:rFonts w:asciiTheme="majorBidi" w:hAnsiTheme="majorBidi" w:cstheme="majorBidi"/>
          <w:rtl/>
        </w:rPr>
      </w:pPr>
    </w:p>
    <w:p w14:paraId="7AA267DC" w14:textId="43774BBF" w:rsidR="00516112" w:rsidRDefault="00516112" w:rsidP="004330CB">
      <w:pPr>
        <w:jc w:val="both"/>
        <w:rPr>
          <w:rFonts w:asciiTheme="majorBidi" w:hAnsiTheme="majorBidi" w:cstheme="majorBidi"/>
          <w:rtl/>
        </w:rPr>
      </w:pPr>
    </w:p>
    <w:p w14:paraId="52A1BCB8" w14:textId="21D1D2FC" w:rsidR="00516112" w:rsidRDefault="00516112" w:rsidP="004330CB">
      <w:pPr>
        <w:jc w:val="both"/>
        <w:rPr>
          <w:rFonts w:asciiTheme="majorBidi" w:hAnsiTheme="majorBidi" w:cstheme="majorBidi"/>
          <w:rtl/>
        </w:rPr>
      </w:pPr>
    </w:p>
    <w:p w14:paraId="0997D5DB" w14:textId="20F3F0E7" w:rsidR="00516112" w:rsidRDefault="00516112" w:rsidP="004330CB">
      <w:pPr>
        <w:jc w:val="both"/>
        <w:rPr>
          <w:rFonts w:asciiTheme="majorBidi" w:hAnsiTheme="majorBidi" w:cstheme="majorBidi"/>
          <w:rtl/>
        </w:rPr>
      </w:pPr>
    </w:p>
    <w:p w14:paraId="496D8630" w14:textId="77777777" w:rsidR="00516112" w:rsidRDefault="00516112" w:rsidP="004330CB">
      <w:pPr>
        <w:jc w:val="both"/>
        <w:rPr>
          <w:rFonts w:asciiTheme="majorBidi" w:hAnsiTheme="majorBidi" w:cstheme="majorBidi"/>
          <w:rtl/>
        </w:rPr>
      </w:pPr>
    </w:p>
    <w:p w14:paraId="25424271" w14:textId="79FBB1A7" w:rsidR="004330CB" w:rsidRDefault="004330CB" w:rsidP="004330CB">
      <w:pPr>
        <w:jc w:val="both"/>
        <w:rPr>
          <w:rFonts w:asciiTheme="majorBidi" w:hAnsiTheme="majorBidi" w:cstheme="majorBidi"/>
          <w:rtl/>
        </w:rPr>
      </w:pPr>
    </w:p>
    <w:p w14:paraId="47DB543F" w14:textId="443BC309" w:rsidR="004330CB" w:rsidRDefault="004330CB" w:rsidP="004330CB">
      <w:pPr>
        <w:jc w:val="both"/>
        <w:rPr>
          <w:rFonts w:asciiTheme="majorBidi" w:hAnsiTheme="majorBidi" w:cstheme="majorBidi"/>
          <w:rtl/>
        </w:rPr>
      </w:pPr>
    </w:p>
    <w:p w14:paraId="43B61B6B" w14:textId="3C46A7F8" w:rsidR="004330CB" w:rsidRDefault="004330CB" w:rsidP="004330CB">
      <w:pPr>
        <w:jc w:val="both"/>
        <w:rPr>
          <w:rFonts w:asciiTheme="majorBidi" w:hAnsiTheme="majorBidi" w:cstheme="majorBidi"/>
          <w:rtl/>
        </w:rPr>
      </w:pPr>
    </w:p>
    <w:p w14:paraId="7DA6B599" w14:textId="7F91ACFC" w:rsidR="004330CB" w:rsidRDefault="004330CB" w:rsidP="004330CB">
      <w:pPr>
        <w:jc w:val="both"/>
        <w:rPr>
          <w:rFonts w:asciiTheme="majorBidi" w:hAnsiTheme="majorBidi" w:cstheme="majorBidi"/>
          <w:rtl/>
        </w:rPr>
      </w:pPr>
    </w:p>
    <w:p w14:paraId="12A629E0" w14:textId="0BA12043" w:rsidR="004330CB" w:rsidRDefault="004330CB" w:rsidP="004330CB">
      <w:pPr>
        <w:jc w:val="both"/>
        <w:rPr>
          <w:rFonts w:asciiTheme="majorBidi" w:hAnsiTheme="majorBidi" w:cstheme="majorBidi"/>
          <w:rtl/>
        </w:rPr>
      </w:pPr>
    </w:p>
    <w:p w14:paraId="3F5F726C" w14:textId="4BB56908" w:rsidR="004330CB" w:rsidRDefault="004330CB" w:rsidP="004330CB">
      <w:pPr>
        <w:jc w:val="both"/>
        <w:rPr>
          <w:rFonts w:asciiTheme="majorBidi" w:hAnsiTheme="majorBidi" w:cstheme="majorBidi"/>
          <w:rtl/>
        </w:rPr>
      </w:pPr>
    </w:p>
    <w:p w14:paraId="098B42E8" w14:textId="77777777" w:rsidR="004330CB" w:rsidRPr="00F150D7" w:rsidRDefault="004330CB" w:rsidP="004330CB">
      <w:pPr>
        <w:jc w:val="both"/>
        <w:rPr>
          <w:rFonts w:asciiTheme="majorBidi" w:hAnsiTheme="majorBidi" w:cstheme="majorBidi"/>
        </w:rPr>
      </w:pPr>
    </w:p>
    <w:p w14:paraId="7B80E551" w14:textId="77777777" w:rsidR="007154E4" w:rsidRPr="00E615BE" w:rsidRDefault="007154E4" w:rsidP="004330CB">
      <w:pPr>
        <w:jc w:val="both"/>
        <w:rPr>
          <w:rFonts w:asciiTheme="majorBidi" w:hAnsiTheme="majorBidi" w:cstheme="majorBidi"/>
        </w:rPr>
      </w:pPr>
    </w:p>
    <w:p w14:paraId="1FC548ED" w14:textId="1ACBEFA9" w:rsidR="00690631" w:rsidRPr="006D1D81" w:rsidRDefault="00690631" w:rsidP="004330CB">
      <w:pPr>
        <w:pStyle w:val="Heading1"/>
        <w:rPr>
          <w:b/>
          <w:bCs/>
          <w:sz w:val="40"/>
          <w:szCs w:val="40"/>
        </w:rPr>
      </w:pPr>
      <w:bookmarkStart w:id="92" w:name="_Toc214552815"/>
      <w:r w:rsidRPr="006D1D81">
        <w:rPr>
          <w:b/>
          <w:bCs/>
          <w:sz w:val="40"/>
          <w:szCs w:val="40"/>
          <w:rtl/>
        </w:rPr>
        <w:lastRenderedPageBreak/>
        <w:t>نموذج مقترح للتسويق الرقمي في الاقتصادات الإسلامية</w:t>
      </w:r>
      <w:bookmarkEnd w:id="92"/>
      <w:r w:rsidRPr="006D1D81">
        <w:rPr>
          <w:b/>
          <w:bCs/>
          <w:sz w:val="40"/>
          <w:szCs w:val="40"/>
        </w:rPr>
        <w:t xml:space="preserve"> </w:t>
      </w:r>
    </w:p>
    <w:p w14:paraId="4415508C" w14:textId="77777777" w:rsidR="002048D0" w:rsidRDefault="002048D0" w:rsidP="004330CB">
      <w:pPr>
        <w:pStyle w:val="NormalWeb"/>
        <w:bidi/>
      </w:pPr>
      <w:r>
        <w:rPr>
          <w:rtl/>
        </w:rPr>
        <w:t xml:space="preserve">استنادًا إلى عدة دراسات مثل </w:t>
      </w:r>
      <w:r>
        <w:rPr>
          <w:rStyle w:val="Emphasis"/>
        </w:rPr>
        <w:t>E-Marketing From An Islamic Perspective</w:t>
      </w:r>
      <w:r>
        <w:t xml:space="preserve"> (Al </w:t>
      </w:r>
      <w:proofErr w:type="spellStart"/>
      <w:r>
        <w:t>Rawas</w:t>
      </w:r>
      <w:proofErr w:type="spellEnd"/>
      <w:r>
        <w:t xml:space="preserve"> et al., 2023)</w:t>
      </w:r>
      <w:r>
        <w:rPr>
          <w:rtl/>
        </w:rPr>
        <w:t xml:space="preserve">، و </w:t>
      </w:r>
      <w:r>
        <w:rPr>
          <w:rStyle w:val="Emphasis"/>
        </w:rPr>
        <w:t>Digitalization and Sustainable Development Goals in Emerging Islamic Economies</w:t>
      </w:r>
      <w:r>
        <w:t xml:space="preserve"> (Tlemsani et al., </w:t>
      </w:r>
      <w:proofErr w:type="gramStart"/>
      <w:r>
        <w:t>2023)</w:t>
      </w:r>
      <w:r>
        <w:rPr>
          <w:rtl/>
        </w:rPr>
        <w:t>،</w:t>
      </w:r>
      <w:proofErr w:type="gramEnd"/>
      <w:r>
        <w:rPr>
          <w:rtl/>
        </w:rPr>
        <w:t xml:space="preserve"> و </w:t>
      </w:r>
      <w:r>
        <w:rPr>
          <w:rStyle w:val="Emphasis"/>
        </w:rPr>
        <w:t>The Influence of Digital Marketing and Islamic Branding on Purchasing Decisions of Muslim Fashion</w:t>
      </w:r>
      <w:r>
        <w:t xml:space="preserve"> (Aini et al., </w:t>
      </w:r>
      <w:proofErr w:type="gramStart"/>
      <w:r>
        <w:t>2023)</w:t>
      </w:r>
      <w:r>
        <w:rPr>
          <w:rtl/>
        </w:rPr>
        <w:t>،</w:t>
      </w:r>
      <w:proofErr w:type="gramEnd"/>
      <w:r>
        <w:rPr>
          <w:rtl/>
        </w:rPr>
        <w:t xml:space="preserve"> يمكن بناء نموذج نظري مركّب يتضمَّن المتغيرات التالية</w:t>
      </w:r>
      <w:r>
        <w:t>:</w:t>
      </w:r>
    </w:p>
    <w:p w14:paraId="00BFEE25" w14:textId="77777777" w:rsidR="002048D0" w:rsidRDefault="00000000" w:rsidP="004330CB">
      <w:r>
        <w:rPr>
          <w:noProof/>
        </w:rPr>
        <w:pict w14:anchorId="182F875B">
          <v:rect id="_x0000_i1046" style="width:0;height:1.5pt" o:hralign="center" o:hrstd="t" o:hr="t" fillcolor="#a0a0a0" stroked="f"/>
        </w:pict>
      </w:r>
    </w:p>
    <w:p w14:paraId="5E1FA867" w14:textId="77777777" w:rsidR="002048D0" w:rsidRDefault="002048D0" w:rsidP="004330CB">
      <w:pPr>
        <w:pStyle w:val="Heading3"/>
      </w:pPr>
      <w:bookmarkStart w:id="93" w:name="_Toc214529615"/>
      <w:bookmarkStart w:id="94" w:name="_Toc214552816"/>
      <w:r>
        <w:rPr>
          <w:rtl/>
        </w:rPr>
        <w:t>المتغيرات المستقلة</w:t>
      </w:r>
      <w:r>
        <w:t xml:space="preserve"> (Independent Variables)</w:t>
      </w:r>
      <w:bookmarkEnd w:id="93"/>
      <w:bookmarkEnd w:id="94"/>
    </w:p>
    <w:p w14:paraId="7F8C62A3" w14:textId="77777777" w:rsidR="002048D0" w:rsidRDefault="002048D0" w:rsidP="002120CC">
      <w:pPr>
        <w:pStyle w:val="NormalWeb"/>
        <w:numPr>
          <w:ilvl w:val="0"/>
          <w:numId w:val="54"/>
        </w:numPr>
        <w:bidi/>
      </w:pPr>
      <w:r>
        <w:rPr>
          <w:rStyle w:val="Strong"/>
          <w:rtl/>
        </w:rPr>
        <w:t>الممارسات الرقمية المتوافقة مع الشريعة الإسلامية</w:t>
      </w:r>
    </w:p>
    <w:p w14:paraId="47B1101C" w14:textId="77777777" w:rsidR="002048D0" w:rsidRDefault="002048D0" w:rsidP="002120CC">
      <w:pPr>
        <w:pStyle w:val="NormalWeb"/>
        <w:numPr>
          <w:ilvl w:val="1"/>
          <w:numId w:val="54"/>
        </w:numPr>
        <w:bidi/>
      </w:pPr>
      <w:r>
        <w:rPr>
          <w:rtl/>
        </w:rPr>
        <w:t>التزام الممارسات الشرعية (حلال، أخلاقيات، الشفافية)</w:t>
      </w:r>
      <w:r>
        <w:t>.</w:t>
      </w:r>
    </w:p>
    <w:p w14:paraId="6EC3D69D" w14:textId="3B6DE2EC" w:rsidR="002048D0" w:rsidRDefault="002048D0" w:rsidP="002120CC">
      <w:pPr>
        <w:pStyle w:val="NormalWeb"/>
        <w:numPr>
          <w:ilvl w:val="1"/>
          <w:numId w:val="54"/>
        </w:numPr>
        <w:bidi/>
      </w:pPr>
      <w:r>
        <w:rPr>
          <w:rtl/>
        </w:rPr>
        <w:t>العلامات الإسلامية / التسويق الإسلامي</w:t>
      </w:r>
      <w:r>
        <w:t xml:space="preserve"> (Islamic Branding). </w:t>
      </w:r>
    </w:p>
    <w:p w14:paraId="6A0D3A12" w14:textId="01A75E77" w:rsidR="002048D0" w:rsidRDefault="002048D0" w:rsidP="002120CC">
      <w:pPr>
        <w:pStyle w:val="NormalWeb"/>
        <w:numPr>
          <w:ilvl w:val="1"/>
          <w:numId w:val="54"/>
        </w:numPr>
        <w:bidi/>
      </w:pPr>
      <w:r>
        <w:rPr>
          <w:rtl/>
        </w:rPr>
        <w:t>المحتوى الرقمي الذي يراعي القيم الدينية والثقافية الإسلامية</w:t>
      </w:r>
    </w:p>
    <w:p w14:paraId="1879BA41" w14:textId="77777777" w:rsidR="002048D0" w:rsidRDefault="002048D0" w:rsidP="002120CC">
      <w:pPr>
        <w:pStyle w:val="NormalWeb"/>
        <w:numPr>
          <w:ilvl w:val="0"/>
          <w:numId w:val="54"/>
        </w:numPr>
        <w:bidi/>
      </w:pPr>
      <w:r>
        <w:rPr>
          <w:rStyle w:val="Strong"/>
          <w:rtl/>
        </w:rPr>
        <w:t>التسويق الرقمي الكلاسيكي / العام</w:t>
      </w:r>
    </w:p>
    <w:p w14:paraId="10EB10CE" w14:textId="1C8C5934" w:rsidR="002048D0" w:rsidRDefault="002048D0" w:rsidP="002120CC">
      <w:pPr>
        <w:pStyle w:val="NormalWeb"/>
        <w:numPr>
          <w:ilvl w:val="1"/>
          <w:numId w:val="54"/>
        </w:numPr>
        <w:bidi/>
      </w:pPr>
      <w:r>
        <w:rPr>
          <w:rtl/>
        </w:rPr>
        <w:t>الإعلان عبر التواصل الاجتماعي</w:t>
      </w:r>
      <w:r>
        <w:t xml:space="preserve">. </w:t>
      </w:r>
    </w:p>
    <w:p w14:paraId="24F0635D" w14:textId="21DAC897" w:rsidR="002048D0" w:rsidRDefault="002048D0" w:rsidP="002120CC">
      <w:pPr>
        <w:pStyle w:val="NormalWeb"/>
        <w:numPr>
          <w:ilvl w:val="1"/>
          <w:numId w:val="54"/>
        </w:numPr>
        <w:bidi/>
      </w:pPr>
      <w:r>
        <w:rPr>
          <w:rtl/>
        </w:rPr>
        <w:t>تحسين محركات البحث</w:t>
      </w:r>
      <w:r w:rsidR="00690631">
        <w:t xml:space="preserve"> (SEO) </w:t>
      </w:r>
    </w:p>
    <w:p w14:paraId="3520A6ED" w14:textId="1D177362" w:rsidR="002048D0" w:rsidRDefault="002048D0" w:rsidP="002120CC">
      <w:pPr>
        <w:pStyle w:val="NormalWeb"/>
        <w:numPr>
          <w:ilvl w:val="1"/>
          <w:numId w:val="54"/>
        </w:numPr>
        <w:bidi/>
      </w:pPr>
      <w:r>
        <w:rPr>
          <w:rtl/>
        </w:rPr>
        <w:t>المحتوى الرقمي العام: فيديوهات، مقالات، صور، مراجعات مؤثرين</w:t>
      </w:r>
      <w:r>
        <w:t xml:space="preserve">. </w:t>
      </w:r>
    </w:p>
    <w:p w14:paraId="40B09828" w14:textId="77777777" w:rsidR="002048D0" w:rsidRDefault="002048D0" w:rsidP="002120CC">
      <w:pPr>
        <w:pStyle w:val="NormalWeb"/>
        <w:numPr>
          <w:ilvl w:val="0"/>
          <w:numId w:val="54"/>
        </w:numPr>
        <w:bidi/>
      </w:pPr>
      <w:r>
        <w:rPr>
          <w:rStyle w:val="Strong"/>
          <w:rtl/>
        </w:rPr>
        <w:t>الممارسات المالية / التقنيات الإسلامية المرتبطة</w:t>
      </w:r>
    </w:p>
    <w:p w14:paraId="51CA0A00" w14:textId="27B23000" w:rsidR="002048D0" w:rsidRDefault="002048D0" w:rsidP="002120CC">
      <w:pPr>
        <w:pStyle w:val="NormalWeb"/>
        <w:numPr>
          <w:ilvl w:val="1"/>
          <w:numId w:val="54"/>
        </w:numPr>
        <w:bidi/>
      </w:pPr>
      <w:r>
        <w:rPr>
          <w:rtl/>
        </w:rPr>
        <w:t>التمويل الإسلامي / الشمول المالي الإسلامي</w:t>
      </w:r>
      <w:r>
        <w:t xml:space="preserve"> (Islamic Digital Finance, Islamic Financial Inclusion</w:t>
      </w:r>
    </w:p>
    <w:p w14:paraId="4EEE892D" w14:textId="79E828B8" w:rsidR="002048D0" w:rsidRDefault="002048D0" w:rsidP="002120CC">
      <w:pPr>
        <w:pStyle w:val="NormalWeb"/>
        <w:numPr>
          <w:ilvl w:val="1"/>
          <w:numId w:val="54"/>
        </w:numPr>
        <w:bidi/>
      </w:pPr>
      <w:r>
        <w:rPr>
          <w:rtl/>
        </w:rPr>
        <w:t>العلامة الإسلامية كمكوّن متمايز</w:t>
      </w:r>
      <w:r>
        <w:t xml:space="preserve"> (Islamic Branding) </w:t>
      </w:r>
    </w:p>
    <w:p w14:paraId="301161C2" w14:textId="77777777" w:rsidR="002048D0" w:rsidRDefault="00000000" w:rsidP="004330CB">
      <w:r>
        <w:rPr>
          <w:noProof/>
        </w:rPr>
        <w:pict w14:anchorId="7268637B">
          <v:rect id="_x0000_i1047" style="width:0;height:1.5pt" o:hralign="center" o:hrstd="t" o:hr="t" fillcolor="#a0a0a0" stroked="f"/>
        </w:pict>
      </w:r>
    </w:p>
    <w:p w14:paraId="25E02439" w14:textId="77777777" w:rsidR="002048D0" w:rsidRDefault="002048D0" w:rsidP="004330CB">
      <w:pPr>
        <w:pStyle w:val="Heading3"/>
      </w:pPr>
      <w:bookmarkStart w:id="95" w:name="_Toc214529616"/>
      <w:bookmarkStart w:id="96" w:name="_Toc214552817"/>
      <w:r>
        <w:rPr>
          <w:rtl/>
        </w:rPr>
        <w:t>المتغيرات الوسيطة / المعدّلة</w:t>
      </w:r>
      <w:r>
        <w:t xml:space="preserve"> (Mediators / Moderators)</w:t>
      </w:r>
      <w:bookmarkEnd w:id="95"/>
      <w:bookmarkEnd w:id="96"/>
    </w:p>
    <w:p w14:paraId="22DA62E5" w14:textId="77777777" w:rsidR="002048D0" w:rsidRDefault="002048D0" w:rsidP="002120CC">
      <w:pPr>
        <w:pStyle w:val="NormalWeb"/>
        <w:numPr>
          <w:ilvl w:val="0"/>
          <w:numId w:val="55"/>
        </w:numPr>
        <w:bidi/>
      </w:pPr>
      <w:r>
        <w:rPr>
          <w:rStyle w:val="Strong"/>
          <w:rtl/>
        </w:rPr>
        <w:t>التكنولوجيا والابتكار</w:t>
      </w:r>
      <w:r>
        <w:rPr>
          <w:rStyle w:val="Strong"/>
        </w:rPr>
        <w:t xml:space="preserve"> (Innovation / Digital Transformation)</w:t>
      </w:r>
    </w:p>
    <w:p w14:paraId="2F10A9E8" w14:textId="5A6F07F0" w:rsidR="002048D0" w:rsidRDefault="002048D0" w:rsidP="002120CC">
      <w:pPr>
        <w:pStyle w:val="NormalWeb"/>
        <w:numPr>
          <w:ilvl w:val="1"/>
          <w:numId w:val="55"/>
        </w:numPr>
        <w:bidi/>
      </w:pPr>
      <w:r>
        <w:rPr>
          <w:rtl/>
        </w:rPr>
        <w:t>كيف أن الابتكار في المنتج أو الرقمنة التكنولوجية تعدّل تأثير التسويق الرقمي على الأداء</w:t>
      </w:r>
      <w:r>
        <w:t xml:space="preserve">. </w:t>
      </w:r>
    </w:p>
    <w:p w14:paraId="2D530465" w14:textId="77777777" w:rsidR="002048D0" w:rsidRDefault="002048D0" w:rsidP="002120CC">
      <w:pPr>
        <w:pStyle w:val="NormalWeb"/>
        <w:numPr>
          <w:ilvl w:val="0"/>
          <w:numId w:val="55"/>
        </w:numPr>
        <w:bidi/>
      </w:pPr>
      <w:r>
        <w:rPr>
          <w:rStyle w:val="Strong"/>
          <w:rtl/>
        </w:rPr>
        <w:t>القيم الثقافية والدينية</w:t>
      </w:r>
    </w:p>
    <w:p w14:paraId="64DC6BBC" w14:textId="77777777" w:rsidR="002048D0" w:rsidRDefault="002048D0" w:rsidP="002120CC">
      <w:pPr>
        <w:pStyle w:val="NormalWeb"/>
        <w:numPr>
          <w:ilvl w:val="1"/>
          <w:numId w:val="55"/>
        </w:numPr>
        <w:bidi/>
      </w:pPr>
      <w:r>
        <w:rPr>
          <w:rtl/>
        </w:rPr>
        <w:t>التزام ديني – مدى مراعاة المحتوى للقيم الإسلامية</w:t>
      </w:r>
      <w:r>
        <w:t>.</w:t>
      </w:r>
    </w:p>
    <w:p w14:paraId="771DEB5A" w14:textId="77777777" w:rsidR="002048D0" w:rsidRDefault="002048D0" w:rsidP="002120CC">
      <w:pPr>
        <w:pStyle w:val="NormalWeb"/>
        <w:numPr>
          <w:ilvl w:val="1"/>
          <w:numId w:val="55"/>
        </w:numPr>
        <w:bidi/>
      </w:pPr>
      <w:r>
        <w:rPr>
          <w:rtl/>
        </w:rPr>
        <w:t>التوجّه الجمعي أو دور الأسرة والتوصية</w:t>
      </w:r>
      <w:r>
        <w:t>.</w:t>
      </w:r>
    </w:p>
    <w:p w14:paraId="51DAD6A7" w14:textId="3E19ADE9" w:rsidR="002048D0" w:rsidRDefault="002048D0" w:rsidP="002120CC">
      <w:pPr>
        <w:pStyle w:val="NormalWeb"/>
        <w:numPr>
          <w:ilvl w:val="1"/>
          <w:numId w:val="55"/>
        </w:numPr>
        <w:bidi/>
      </w:pPr>
      <w:r>
        <w:rPr>
          <w:rtl/>
        </w:rPr>
        <w:t>الحساسية تجاه المحتوى الغير ملائم من الناحية الدينية/الأخلاقية</w:t>
      </w:r>
      <w:r>
        <w:t xml:space="preserve">. </w:t>
      </w:r>
    </w:p>
    <w:p w14:paraId="5369A15A" w14:textId="77777777" w:rsidR="002048D0" w:rsidRDefault="002048D0" w:rsidP="002120CC">
      <w:pPr>
        <w:pStyle w:val="NormalWeb"/>
        <w:numPr>
          <w:ilvl w:val="0"/>
          <w:numId w:val="55"/>
        </w:numPr>
        <w:bidi/>
      </w:pPr>
      <w:r>
        <w:rPr>
          <w:rStyle w:val="Strong"/>
          <w:rtl/>
        </w:rPr>
        <w:t>الثقة / المصداقية</w:t>
      </w:r>
    </w:p>
    <w:p w14:paraId="165FEDFD" w14:textId="77777777" w:rsidR="002048D0" w:rsidRDefault="002048D0" w:rsidP="002120CC">
      <w:pPr>
        <w:pStyle w:val="NormalWeb"/>
        <w:numPr>
          <w:ilvl w:val="1"/>
          <w:numId w:val="55"/>
        </w:numPr>
        <w:bidi/>
      </w:pPr>
      <w:r>
        <w:rPr>
          <w:rtl/>
        </w:rPr>
        <w:t>مدى الثقة في المنصة / المتجر / العلامة التجارية</w:t>
      </w:r>
      <w:r>
        <w:t>.</w:t>
      </w:r>
    </w:p>
    <w:p w14:paraId="7939B2C9" w14:textId="77777777" w:rsidR="002048D0" w:rsidRDefault="002048D0" w:rsidP="002120CC">
      <w:pPr>
        <w:pStyle w:val="NormalWeb"/>
        <w:numPr>
          <w:ilvl w:val="1"/>
          <w:numId w:val="55"/>
        </w:numPr>
        <w:bidi/>
      </w:pPr>
      <w:r>
        <w:rPr>
          <w:rtl/>
        </w:rPr>
        <w:t>المصداقية الشرعية والعلامة الإسلامية</w:t>
      </w:r>
      <w:r>
        <w:t>.</w:t>
      </w:r>
    </w:p>
    <w:p w14:paraId="358CCBD8" w14:textId="77777777" w:rsidR="002048D0" w:rsidRDefault="00000000" w:rsidP="004330CB">
      <w:r>
        <w:rPr>
          <w:noProof/>
        </w:rPr>
        <w:pict w14:anchorId="29BD5315">
          <v:rect id="_x0000_i1048" style="width:0;height:1.5pt" o:hralign="center" o:hrstd="t" o:hr="t" fillcolor="#a0a0a0" stroked="f"/>
        </w:pict>
      </w:r>
    </w:p>
    <w:p w14:paraId="7574FD00" w14:textId="77777777" w:rsidR="002048D0" w:rsidRDefault="002048D0" w:rsidP="004330CB">
      <w:pPr>
        <w:pStyle w:val="Heading3"/>
      </w:pPr>
      <w:bookmarkStart w:id="97" w:name="_Toc214529617"/>
      <w:bookmarkStart w:id="98" w:name="_Toc214552818"/>
      <w:r>
        <w:rPr>
          <w:rtl/>
        </w:rPr>
        <w:t>المتغيرات التابعة</w:t>
      </w:r>
      <w:r>
        <w:t xml:space="preserve"> (Dependent Variables)</w:t>
      </w:r>
      <w:bookmarkEnd w:id="97"/>
      <w:bookmarkEnd w:id="98"/>
    </w:p>
    <w:p w14:paraId="241AD98B" w14:textId="77777777" w:rsidR="002048D0" w:rsidRDefault="002048D0" w:rsidP="002120CC">
      <w:pPr>
        <w:pStyle w:val="NormalWeb"/>
        <w:numPr>
          <w:ilvl w:val="0"/>
          <w:numId w:val="56"/>
        </w:numPr>
        <w:bidi/>
      </w:pPr>
      <w:r>
        <w:rPr>
          <w:rStyle w:val="Strong"/>
          <w:rtl/>
        </w:rPr>
        <w:t>أداء المستهلك / سلوك المستهلك</w:t>
      </w:r>
    </w:p>
    <w:p w14:paraId="35187CBE" w14:textId="7A3196E3" w:rsidR="002048D0" w:rsidRDefault="002048D0" w:rsidP="002120CC">
      <w:pPr>
        <w:pStyle w:val="NormalWeb"/>
        <w:numPr>
          <w:ilvl w:val="1"/>
          <w:numId w:val="56"/>
        </w:numPr>
        <w:bidi/>
      </w:pPr>
      <w:r>
        <w:rPr>
          <w:rtl/>
        </w:rPr>
        <w:t>نية الشراء</w:t>
      </w:r>
      <w:r>
        <w:t xml:space="preserve"> (Purchase Intention) </w:t>
      </w:r>
    </w:p>
    <w:p w14:paraId="0776574C" w14:textId="77777777" w:rsidR="002048D0" w:rsidRDefault="002048D0" w:rsidP="002120CC">
      <w:pPr>
        <w:pStyle w:val="NormalWeb"/>
        <w:numPr>
          <w:ilvl w:val="1"/>
          <w:numId w:val="56"/>
        </w:numPr>
        <w:bidi/>
      </w:pPr>
      <w:r>
        <w:rPr>
          <w:rtl/>
        </w:rPr>
        <w:t>السلوك الفعلي للشراء</w:t>
      </w:r>
      <w:r>
        <w:t xml:space="preserve"> (Actual Purchase) </w:t>
      </w:r>
      <w:r>
        <w:rPr>
          <w:rtl/>
        </w:rPr>
        <w:t>إن أمكن قياسه</w:t>
      </w:r>
      <w:r>
        <w:t>.</w:t>
      </w:r>
    </w:p>
    <w:p w14:paraId="61FFC304" w14:textId="77777777" w:rsidR="002048D0" w:rsidRDefault="002048D0" w:rsidP="002120CC">
      <w:pPr>
        <w:pStyle w:val="NormalWeb"/>
        <w:numPr>
          <w:ilvl w:val="0"/>
          <w:numId w:val="56"/>
        </w:numPr>
        <w:bidi/>
      </w:pPr>
      <w:r>
        <w:rPr>
          <w:rStyle w:val="Strong"/>
          <w:rtl/>
        </w:rPr>
        <w:t>أداء المؤسسة / النجاح التجاري</w:t>
      </w:r>
    </w:p>
    <w:p w14:paraId="2BE96A70" w14:textId="5B767B19" w:rsidR="002048D0" w:rsidRDefault="002048D0" w:rsidP="002120CC">
      <w:pPr>
        <w:pStyle w:val="NormalWeb"/>
        <w:numPr>
          <w:ilvl w:val="1"/>
          <w:numId w:val="56"/>
        </w:numPr>
        <w:bidi/>
      </w:pPr>
      <w:r>
        <w:rPr>
          <w:rtl/>
        </w:rPr>
        <w:t>مبيعات، نمو الإيرادات، الربحية</w:t>
      </w:r>
      <w:r>
        <w:t xml:space="preserve">. </w:t>
      </w:r>
    </w:p>
    <w:p w14:paraId="3CCDB3DB" w14:textId="3854779D" w:rsidR="002048D0" w:rsidRDefault="002048D0" w:rsidP="002120CC">
      <w:pPr>
        <w:pStyle w:val="NormalWeb"/>
        <w:numPr>
          <w:ilvl w:val="1"/>
          <w:numId w:val="56"/>
        </w:numPr>
        <w:bidi/>
      </w:pPr>
      <w:r>
        <w:rPr>
          <w:rtl/>
        </w:rPr>
        <w:t>رضا وولاء العميل</w:t>
      </w:r>
      <w:r>
        <w:t xml:space="preserve"> </w:t>
      </w:r>
    </w:p>
    <w:p w14:paraId="3A79AE0D" w14:textId="77777777" w:rsidR="002048D0" w:rsidRDefault="002048D0" w:rsidP="004330CB">
      <w:pPr>
        <w:pStyle w:val="Heading3"/>
      </w:pPr>
      <w:bookmarkStart w:id="99" w:name="_Toc214529618"/>
      <w:bookmarkStart w:id="100" w:name="_Toc214552819"/>
      <w:r>
        <w:rPr>
          <w:rtl/>
        </w:rPr>
        <w:lastRenderedPageBreak/>
        <w:t>العلاقات المقترحة بين المتغيرات (هيكل النموذج)</w:t>
      </w:r>
      <w:bookmarkEnd w:id="99"/>
      <w:bookmarkEnd w:id="100"/>
    </w:p>
    <w:p w14:paraId="69170C3A" w14:textId="77777777" w:rsidR="002048D0" w:rsidRDefault="002048D0" w:rsidP="002120CC">
      <w:pPr>
        <w:pStyle w:val="NormalWeb"/>
        <w:numPr>
          <w:ilvl w:val="0"/>
          <w:numId w:val="57"/>
        </w:numPr>
        <w:bidi/>
      </w:pPr>
      <w:r>
        <w:rPr>
          <w:rtl/>
        </w:rPr>
        <w:t>المتغيرات المستقلة (الممارسات الرقمية المتوافقة مع الشريعة + التسويق الرقمي العام + الممارسات المالية الإسلامية) → تؤثر بشكل مباشر على المتغيرات التابعة (نية الشراء، السلوك الفعلي، الأداء التجاري)</w:t>
      </w:r>
      <w:r>
        <w:t>.</w:t>
      </w:r>
    </w:p>
    <w:p w14:paraId="343CEF4D" w14:textId="77777777" w:rsidR="002048D0" w:rsidRDefault="002048D0" w:rsidP="002120CC">
      <w:pPr>
        <w:pStyle w:val="NormalWeb"/>
        <w:numPr>
          <w:ilvl w:val="0"/>
          <w:numId w:val="57"/>
        </w:numPr>
        <w:bidi/>
      </w:pPr>
      <w:r>
        <w:rPr>
          <w:rtl/>
        </w:rPr>
        <w:t>المتغيرات الوسيطة / المعدّلة</w:t>
      </w:r>
      <w:r>
        <w:t xml:space="preserve"> (Innovation / Digital Transformation, </w:t>
      </w:r>
      <w:r>
        <w:rPr>
          <w:rtl/>
        </w:rPr>
        <w:t>القيم الثقافية والدينية, الثقة والمصداقية</w:t>
      </w:r>
      <w:r>
        <w:t xml:space="preserve">) </w:t>
      </w:r>
      <w:r>
        <w:rPr>
          <w:rtl/>
        </w:rPr>
        <w:t>تعدّل العلاقة بين المتغيرات المستقلة والمتغيرات التابعة</w:t>
      </w:r>
      <w:r>
        <w:t>.</w:t>
      </w:r>
    </w:p>
    <w:p w14:paraId="20B53BD6" w14:textId="77777777" w:rsidR="002048D0" w:rsidRDefault="002048D0" w:rsidP="002120CC">
      <w:pPr>
        <w:pStyle w:val="NormalWeb"/>
        <w:numPr>
          <w:ilvl w:val="0"/>
          <w:numId w:val="57"/>
        </w:numPr>
        <w:bidi/>
      </w:pPr>
      <w:r>
        <w:rPr>
          <w:rtl/>
        </w:rPr>
        <w:t>يمكن أن يكون هناك علاقة وسيطة</w:t>
      </w:r>
      <w:r>
        <w:t xml:space="preserve"> (mediation): </w:t>
      </w:r>
      <w:r>
        <w:rPr>
          <w:rtl/>
        </w:rPr>
        <w:t xml:space="preserve">مثلاً أن </w:t>
      </w:r>
      <w:r>
        <w:rPr>
          <w:rStyle w:val="Strong"/>
          <w:rtl/>
        </w:rPr>
        <w:t>الرقمنة / الابتكار</w:t>
      </w:r>
      <w:r>
        <w:rPr>
          <w:rtl/>
        </w:rPr>
        <w:t xml:space="preserve"> تدير كيف أن الممارسات الرقمية تؤثر على الأداء، بمعنى أن الابتكار الرقمي يُسرّع أو يُعزّز التأثير</w:t>
      </w:r>
      <w:r>
        <w:t>.</w:t>
      </w:r>
    </w:p>
    <w:p w14:paraId="6816A0CC" w14:textId="67C769E9" w:rsidR="00A74F76" w:rsidRPr="00ED03A0" w:rsidRDefault="002048D0" w:rsidP="002120CC">
      <w:pPr>
        <w:pStyle w:val="NormalWeb"/>
        <w:numPr>
          <w:ilvl w:val="0"/>
          <w:numId w:val="57"/>
        </w:numPr>
        <w:bidi/>
        <w:jc w:val="both"/>
        <w:rPr>
          <w:rFonts w:asciiTheme="majorBidi" w:hAnsiTheme="majorBidi" w:cstheme="majorBidi"/>
          <w:sz w:val="28"/>
          <w:szCs w:val="28"/>
          <w:u w:val="single"/>
        </w:rPr>
      </w:pPr>
      <w:r>
        <w:rPr>
          <w:rtl/>
        </w:rPr>
        <w:t>العلاقة بين المتغيرات التي تراعي الشريعة الإسلامية والمحتوى الثقافي قد تكون أقوى في الأسواق الإسلامية مثل السعودية، لذا يمكن افتراض أن المتغيرات الثقافية والدينية لها دور معدل قوي</w:t>
      </w:r>
      <w:r>
        <w:t>.</w:t>
      </w:r>
    </w:p>
    <w:bookmarkEnd w:id="0"/>
    <w:p w14:paraId="0D3B0BE7" w14:textId="3D60DFB7" w:rsidR="00ED03A0" w:rsidRDefault="00ED03A0" w:rsidP="004330CB">
      <w:pPr>
        <w:pStyle w:val="NormalWeb"/>
        <w:bidi/>
        <w:jc w:val="both"/>
        <w:rPr>
          <w:rtl/>
        </w:rPr>
      </w:pPr>
    </w:p>
    <w:sectPr w:rsidR="00ED03A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DB95D" w14:textId="77777777" w:rsidR="0035177D" w:rsidRDefault="0035177D" w:rsidP="009125CE">
      <w:pPr>
        <w:spacing w:after="0" w:line="240" w:lineRule="auto"/>
      </w:pPr>
      <w:r>
        <w:separator/>
      </w:r>
    </w:p>
  </w:endnote>
  <w:endnote w:type="continuationSeparator" w:id="0">
    <w:p w14:paraId="7140B49F" w14:textId="77777777" w:rsidR="0035177D" w:rsidRDefault="0035177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877E2" w14:textId="77777777" w:rsidR="0035177D" w:rsidRDefault="0035177D" w:rsidP="009125CE">
      <w:pPr>
        <w:spacing w:after="0" w:line="240" w:lineRule="auto"/>
      </w:pPr>
      <w:r>
        <w:separator/>
      </w:r>
    </w:p>
  </w:footnote>
  <w:footnote w:type="continuationSeparator" w:id="0">
    <w:p w14:paraId="62D24921" w14:textId="77777777" w:rsidR="0035177D" w:rsidRDefault="0035177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FE4"/>
    <w:multiLevelType w:val="multilevel"/>
    <w:tmpl w:val="F938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F05CA"/>
    <w:multiLevelType w:val="multilevel"/>
    <w:tmpl w:val="6BDC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846D2"/>
    <w:multiLevelType w:val="multilevel"/>
    <w:tmpl w:val="5812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72D6B"/>
    <w:multiLevelType w:val="multilevel"/>
    <w:tmpl w:val="248EE30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5221D5"/>
    <w:multiLevelType w:val="hybridMultilevel"/>
    <w:tmpl w:val="24D21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FF6615"/>
    <w:multiLevelType w:val="multilevel"/>
    <w:tmpl w:val="E0E6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734B8"/>
    <w:multiLevelType w:val="multilevel"/>
    <w:tmpl w:val="5934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B1617"/>
    <w:multiLevelType w:val="multilevel"/>
    <w:tmpl w:val="41DA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B1879"/>
    <w:multiLevelType w:val="multilevel"/>
    <w:tmpl w:val="29AC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F6965"/>
    <w:multiLevelType w:val="multilevel"/>
    <w:tmpl w:val="3E06D24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551B2D"/>
    <w:multiLevelType w:val="multilevel"/>
    <w:tmpl w:val="990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617FAA"/>
    <w:multiLevelType w:val="multilevel"/>
    <w:tmpl w:val="D928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B60CC"/>
    <w:multiLevelType w:val="multilevel"/>
    <w:tmpl w:val="79DC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DE1508"/>
    <w:multiLevelType w:val="multilevel"/>
    <w:tmpl w:val="274AA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C868C5"/>
    <w:multiLevelType w:val="multilevel"/>
    <w:tmpl w:val="484AC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B1581F"/>
    <w:multiLevelType w:val="multilevel"/>
    <w:tmpl w:val="B52E4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8C6C76"/>
    <w:multiLevelType w:val="hybridMultilevel"/>
    <w:tmpl w:val="553C4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7576C1"/>
    <w:multiLevelType w:val="multilevel"/>
    <w:tmpl w:val="2AAC8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7240A0"/>
    <w:multiLevelType w:val="multilevel"/>
    <w:tmpl w:val="DDCC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18601F"/>
    <w:multiLevelType w:val="multilevel"/>
    <w:tmpl w:val="BFDE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C8451E"/>
    <w:multiLevelType w:val="multilevel"/>
    <w:tmpl w:val="8F005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3D4B6B"/>
    <w:multiLevelType w:val="multilevel"/>
    <w:tmpl w:val="231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754376"/>
    <w:multiLevelType w:val="multilevel"/>
    <w:tmpl w:val="954C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0122A6"/>
    <w:multiLevelType w:val="multilevel"/>
    <w:tmpl w:val="DF846C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15397A"/>
    <w:multiLevelType w:val="multilevel"/>
    <w:tmpl w:val="86D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AB2D61"/>
    <w:multiLevelType w:val="multilevel"/>
    <w:tmpl w:val="1998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853617"/>
    <w:multiLevelType w:val="multilevel"/>
    <w:tmpl w:val="8C22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870043"/>
    <w:multiLevelType w:val="multilevel"/>
    <w:tmpl w:val="5826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893959"/>
    <w:multiLevelType w:val="multilevel"/>
    <w:tmpl w:val="7642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A9018B"/>
    <w:multiLevelType w:val="multilevel"/>
    <w:tmpl w:val="E3421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DE0FF4"/>
    <w:multiLevelType w:val="multilevel"/>
    <w:tmpl w:val="9152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936726"/>
    <w:multiLevelType w:val="multilevel"/>
    <w:tmpl w:val="D03AF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C36D44"/>
    <w:multiLevelType w:val="multilevel"/>
    <w:tmpl w:val="5222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5A5C13"/>
    <w:multiLevelType w:val="multilevel"/>
    <w:tmpl w:val="FDEA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2555B8"/>
    <w:multiLevelType w:val="multilevel"/>
    <w:tmpl w:val="80280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6846C2"/>
    <w:multiLevelType w:val="multilevel"/>
    <w:tmpl w:val="626A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F751A3"/>
    <w:multiLevelType w:val="multilevel"/>
    <w:tmpl w:val="5D00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67BAA"/>
    <w:multiLevelType w:val="multilevel"/>
    <w:tmpl w:val="10A25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797ACC"/>
    <w:multiLevelType w:val="multilevel"/>
    <w:tmpl w:val="58DC6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271D5A"/>
    <w:multiLevelType w:val="multilevel"/>
    <w:tmpl w:val="5680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4E0358"/>
    <w:multiLevelType w:val="multilevel"/>
    <w:tmpl w:val="CB2C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7341FB"/>
    <w:multiLevelType w:val="multilevel"/>
    <w:tmpl w:val="F37A5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D42F3F"/>
    <w:multiLevelType w:val="multilevel"/>
    <w:tmpl w:val="A0A6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C82DB9"/>
    <w:multiLevelType w:val="multilevel"/>
    <w:tmpl w:val="AD84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FD22C7"/>
    <w:multiLevelType w:val="multilevel"/>
    <w:tmpl w:val="A67C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752BE4"/>
    <w:multiLevelType w:val="multilevel"/>
    <w:tmpl w:val="1B70F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A2315E"/>
    <w:multiLevelType w:val="multilevel"/>
    <w:tmpl w:val="52944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561EBB"/>
    <w:multiLevelType w:val="multilevel"/>
    <w:tmpl w:val="FA1A3C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color w:val="4472C4" w:themeColor="accent1"/>
        <w:sz w:val="22"/>
        <w:szCs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FA0429"/>
    <w:multiLevelType w:val="multilevel"/>
    <w:tmpl w:val="9C70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1C7FC7"/>
    <w:multiLevelType w:val="multilevel"/>
    <w:tmpl w:val="9B8E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803676"/>
    <w:multiLevelType w:val="multilevel"/>
    <w:tmpl w:val="F27E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E002CE"/>
    <w:multiLevelType w:val="multilevel"/>
    <w:tmpl w:val="A4BA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4F391C"/>
    <w:multiLevelType w:val="multilevel"/>
    <w:tmpl w:val="2808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A03E4E"/>
    <w:multiLevelType w:val="multilevel"/>
    <w:tmpl w:val="11CAF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20F37F0"/>
    <w:multiLevelType w:val="multilevel"/>
    <w:tmpl w:val="524E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440997"/>
    <w:multiLevelType w:val="multilevel"/>
    <w:tmpl w:val="2BD4B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EC7497"/>
    <w:multiLevelType w:val="multilevel"/>
    <w:tmpl w:val="1C44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6C84CE4"/>
    <w:multiLevelType w:val="multilevel"/>
    <w:tmpl w:val="2EB08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1379C3"/>
    <w:multiLevelType w:val="multilevel"/>
    <w:tmpl w:val="14F45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8B29C9"/>
    <w:multiLevelType w:val="multilevel"/>
    <w:tmpl w:val="80FA6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60133B"/>
    <w:multiLevelType w:val="multilevel"/>
    <w:tmpl w:val="E056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70773C"/>
    <w:multiLevelType w:val="hybridMultilevel"/>
    <w:tmpl w:val="979488D8"/>
    <w:lvl w:ilvl="0" w:tplc="5D38B0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BBE3634"/>
    <w:multiLevelType w:val="multilevel"/>
    <w:tmpl w:val="2D9E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E5624C"/>
    <w:multiLevelType w:val="multilevel"/>
    <w:tmpl w:val="8668E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AC2B34"/>
    <w:multiLevelType w:val="multilevel"/>
    <w:tmpl w:val="64CE9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EC7F60"/>
    <w:multiLevelType w:val="multilevel"/>
    <w:tmpl w:val="8EBC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836444"/>
    <w:multiLevelType w:val="multilevel"/>
    <w:tmpl w:val="826E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EB76CE"/>
    <w:multiLevelType w:val="multilevel"/>
    <w:tmpl w:val="F8FC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715F09"/>
    <w:multiLevelType w:val="multilevel"/>
    <w:tmpl w:val="4D82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5D3D88"/>
    <w:multiLevelType w:val="multilevel"/>
    <w:tmpl w:val="7FFC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235F27"/>
    <w:multiLevelType w:val="multilevel"/>
    <w:tmpl w:val="282A3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D75779"/>
    <w:multiLevelType w:val="multilevel"/>
    <w:tmpl w:val="09C2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5320541">
    <w:abstractNumId w:val="42"/>
  </w:num>
  <w:num w:numId="2" w16cid:durableId="495808636">
    <w:abstractNumId w:val="71"/>
  </w:num>
  <w:num w:numId="3" w16cid:durableId="208037363">
    <w:abstractNumId w:val="26"/>
  </w:num>
  <w:num w:numId="4" w16cid:durableId="1499272582">
    <w:abstractNumId w:val="14"/>
  </w:num>
  <w:num w:numId="5" w16cid:durableId="252054561">
    <w:abstractNumId w:val="50"/>
  </w:num>
  <w:num w:numId="6" w16cid:durableId="288124913">
    <w:abstractNumId w:val="28"/>
  </w:num>
  <w:num w:numId="7" w16cid:durableId="573468506">
    <w:abstractNumId w:val="47"/>
  </w:num>
  <w:num w:numId="8" w16cid:durableId="1695570989">
    <w:abstractNumId w:val="45"/>
  </w:num>
  <w:num w:numId="9" w16cid:durableId="218636982">
    <w:abstractNumId w:val="69"/>
  </w:num>
  <w:num w:numId="10" w16cid:durableId="746223934">
    <w:abstractNumId w:val="11"/>
  </w:num>
  <w:num w:numId="11" w16cid:durableId="649094710">
    <w:abstractNumId w:val="19"/>
  </w:num>
  <w:num w:numId="12" w16cid:durableId="578445777">
    <w:abstractNumId w:val="58"/>
  </w:num>
  <w:num w:numId="13" w16cid:durableId="1070225837">
    <w:abstractNumId w:val="48"/>
  </w:num>
  <w:num w:numId="14" w16cid:durableId="1959212328">
    <w:abstractNumId w:val="60"/>
  </w:num>
  <w:num w:numId="15" w16cid:durableId="811214031">
    <w:abstractNumId w:val="6"/>
  </w:num>
  <w:num w:numId="16" w16cid:durableId="975372831">
    <w:abstractNumId w:val="16"/>
  </w:num>
  <w:num w:numId="17" w16cid:durableId="446779532">
    <w:abstractNumId w:val="40"/>
  </w:num>
  <w:num w:numId="18" w16cid:durableId="2082823838">
    <w:abstractNumId w:val="35"/>
  </w:num>
  <w:num w:numId="19" w16cid:durableId="1492912925">
    <w:abstractNumId w:val="44"/>
  </w:num>
  <w:num w:numId="20" w16cid:durableId="1576091448">
    <w:abstractNumId w:val="12"/>
  </w:num>
  <w:num w:numId="21" w16cid:durableId="662855099">
    <w:abstractNumId w:val="49"/>
  </w:num>
  <w:num w:numId="22" w16cid:durableId="337850189">
    <w:abstractNumId w:val="27"/>
  </w:num>
  <w:num w:numId="23" w16cid:durableId="391848942">
    <w:abstractNumId w:val="36"/>
  </w:num>
  <w:num w:numId="24" w16cid:durableId="1389182827">
    <w:abstractNumId w:val="18"/>
  </w:num>
  <w:num w:numId="25" w16cid:durableId="990518293">
    <w:abstractNumId w:val="65"/>
  </w:num>
  <w:num w:numId="26" w16cid:durableId="1890918323">
    <w:abstractNumId w:val="2"/>
  </w:num>
  <w:num w:numId="27" w16cid:durableId="1774981435">
    <w:abstractNumId w:val="1"/>
  </w:num>
  <w:num w:numId="28" w16cid:durableId="1674793606">
    <w:abstractNumId w:val="15"/>
  </w:num>
  <w:num w:numId="29" w16cid:durableId="37437048">
    <w:abstractNumId w:val="10"/>
  </w:num>
  <w:num w:numId="30" w16cid:durableId="1099449958">
    <w:abstractNumId w:val="5"/>
  </w:num>
  <w:num w:numId="31" w16cid:durableId="1520435563">
    <w:abstractNumId w:val="31"/>
  </w:num>
  <w:num w:numId="32" w16cid:durableId="1004208229">
    <w:abstractNumId w:val="21"/>
  </w:num>
  <w:num w:numId="33" w16cid:durableId="288902644">
    <w:abstractNumId w:val="55"/>
  </w:num>
  <w:num w:numId="34" w16cid:durableId="1524325677">
    <w:abstractNumId w:val="52"/>
  </w:num>
  <w:num w:numId="35" w16cid:durableId="1589726906">
    <w:abstractNumId w:val="24"/>
  </w:num>
  <w:num w:numId="36" w16cid:durableId="1579093563">
    <w:abstractNumId w:val="30"/>
  </w:num>
  <w:num w:numId="37" w16cid:durableId="2703822">
    <w:abstractNumId w:val="57"/>
  </w:num>
  <w:num w:numId="38" w16cid:durableId="1541043597">
    <w:abstractNumId w:val="54"/>
  </w:num>
  <w:num w:numId="39" w16cid:durableId="2073691810">
    <w:abstractNumId w:val="29"/>
  </w:num>
  <w:num w:numId="40" w16cid:durableId="274755183">
    <w:abstractNumId w:val="51"/>
  </w:num>
  <w:num w:numId="41" w16cid:durableId="715203581">
    <w:abstractNumId w:val="38"/>
  </w:num>
  <w:num w:numId="42" w16cid:durableId="105080426">
    <w:abstractNumId w:val="0"/>
  </w:num>
  <w:num w:numId="43" w16cid:durableId="1288125067">
    <w:abstractNumId w:val="32"/>
  </w:num>
  <w:num w:numId="44" w16cid:durableId="74130371">
    <w:abstractNumId w:val="61"/>
  </w:num>
  <w:num w:numId="45" w16cid:durableId="672223553">
    <w:abstractNumId w:val="13"/>
  </w:num>
  <w:num w:numId="46" w16cid:durableId="23286641">
    <w:abstractNumId w:val="20"/>
  </w:num>
  <w:num w:numId="47" w16cid:durableId="1830905813">
    <w:abstractNumId w:val="17"/>
  </w:num>
  <w:num w:numId="48" w16cid:durableId="270863466">
    <w:abstractNumId w:val="64"/>
  </w:num>
  <w:num w:numId="49" w16cid:durableId="2013288961">
    <w:abstractNumId w:val="70"/>
  </w:num>
  <w:num w:numId="50" w16cid:durableId="980689604">
    <w:abstractNumId w:val="63"/>
  </w:num>
  <w:num w:numId="51" w16cid:durableId="774132218">
    <w:abstractNumId w:val="34"/>
  </w:num>
  <w:num w:numId="52" w16cid:durableId="18245209">
    <w:abstractNumId w:val="46"/>
  </w:num>
  <w:num w:numId="53" w16cid:durableId="336351176">
    <w:abstractNumId w:val="41"/>
  </w:num>
  <w:num w:numId="54" w16cid:durableId="1651405288">
    <w:abstractNumId w:val="23"/>
  </w:num>
  <w:num w:numId="55" w16cid:durableId="388506037">
    <w:abstractNumId w:val="3"/>
  </w:num>
  <w:num w:numId="56" w16cid:durableId="1846936895">
    <w:abstractNumId w:val="9"/>
  </w:num>
  <w:num w:numId="57" w16cid:durableId="1212956614">
    <w:abstractNumId w:val="39"/>
  </w:num>
  <w:num w:numId="58" w16cid:durableId="1446844886">
    <w:abstractNumId w:val="56"/>
  </w:num>
  <w:num w:numId="59" w16cid:durableId="249462176">
    <w:abstractNumId w:val="4"/>
  </w:num>
  <w:num w:numId="60" w16cid:durableId="396703807">
    <w:abstractNumId w:val="7"/>
  </w:num>
  <w:num w:numId="61" w16cid:durableId="981233380">
    <w:abstractNumId w:val="67"/>
  </w:num>
  <w:num w:numId="62" w16cid:durableId="1693914009">
    <w:abstractNumId w:val="68"/>
  </w:num>
  <w:num w:numId="63" w16cid:durableId="976569409">
    <w:abstractNumId w:val="37"/>
  </w:num>
  <w:num w:numId="64" w16cid:durableId="170994104">
    <w:abstractNumId w:val="66"/>
  </w:num>
  <w:num w:numId="65" w16cid:durableId="631907643">
    <w:abstractNumId w:val="62"/>
  </w:num>
  <w:num w:numId="66" w16cid:durableId="1811551110">
    <w:abstractNumId w:val="25"/>
  </w:num>
  <w:num w:numId="67" w16cid:durableId="1927155225">
    <w:abstractNumId w:val="22"/>
  </w:num>
  <w:num w:numId="68" w16cid:durableId="1390572745">
    <w:abstractNumId w:val="59"/>
  </w:num>
  <w:num w:numId="69" w16cid:durableId="75054485">
    <w:abstractNumId w:val="33"/>
  </w:num>
  <w:num w:numId="70" w16cid:durableId="645745625">
    <w:abstractNumId w:val="8"/>
  </w:num>
  <w:num w:numId="71" w16cid:durableId="1204714842">
    <w:abstractNumId w:val="43"/>
  </w:num>
  <w:num w:numId="72" w16cid:durableId="841819440">
    <w:abstractNumId w:val="53"/>
  </w:num>
  <w:num w:numId="73" w16cid:durableId="14272629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47CF"/>
    <w:rsid w:val="000306EC"/>
    <w:rsid w:val="000352E7"/>
    <w:rsid w:val="000368CC"/>
    <w:rsid w:val="00057E74"/>
    <w:rsid w:val="000621F5"/>
    <w:rsid w:val="000934A6"/>
    <w:rsid w:val="000D0787"/>
    <w:rsid w:val="000E7178"/>
    <w:rsid w:val="000F44B4"/>
    <w:rsid w:val="000F619A"/>
    <w:rsid w:val="00111C2D"/>
    <w:rsid w:val="00117549"/>
    <w:rsid w:val="00130249"/>
    <w:rsid w:val="00133D45"/>
    <w:rsid w:val="001647C9"/>
    <w:rsid w:val="001902DB"/>
    <w:rsid w:val="001A4D59"/>
    <w:rsid w:val="001B7A58"/>
    <w:rsid w:val="001C2162"/>
    <w:rsid w:val="002048D0"/>
    <w:rsid w:val="002120CC"/>
    <w:rsid w:val="0023616F"/>
    <w:rsid w:val="00270608"/>
    <w:rsid w:val="00276E0D"/>
    <w:rsid w:val="00286AB9"/>
    <w:rsid w:val="002A27AC"/>
    <w:rsid w:val="002D24CE"/>
    <w:rsid w:val="002D3573"/>
    <w:rsid w:val="0031250B"/>
    <w:rsid w:val="0035177D"/>
    <w:rsid w:val="003875CD"/>
    <w:rsid w:val="003D2E8B"/>
    <w:rsid w:val="003E54D7"/>
    <w:rsid w:val="003E692B"/>
    <w:rsid w:val="00427FE7"/>
    <w:rsid w:val="004330CB"/>
    <w:rsid w:val="00435421"/>
    <w:rsid w:val="004409DE"/>
    <w:rsid w:val="00442DDC"/>
    <w:rsid w:val="0046454E"/>
    <w:rsid w:val="004D36D8"/>
    <w:rsid w:val="005013AB"/>
    <w:rsid w:val="00514026"/>
    <w:rsid w:val="00516112"/>
    <w:rsid w:val="00561526"/>
    <w:rsid w:val="005805E7"/>
    <w:rsid w:val="00590B27"/>
    <w:rsid w:val="005A1EE8"/>
    <w:rsid w:val="005A3F70"/>
    <w:rsid w:val="005B465C"/>
    <w:rsid w:val="005C6070"/>
    <w:rsid w:val="005D2E59"/>
    <w:rsid w:val="005E4CBD"/>
    <w:rsid w:val="0062761F"/>
    <w:rsid w:val="00650F3A"/>
    <w:rsid w:val="00652C03"/>
    <w:rsid w:val="006534E3"/>
    <w:rsid w:val="00655E1C"/>
    <w:rsid w:val="006654D3"/>
    <w:rsid w:val="00690631"/>
    <w:rsid w:val="006948DE"/>
    <w:rsid w:val="006D1D81"/>
    <w:rsid w:val="00710FE2"/>
    <w:rsid w:val="007154E4"/>
    <w:rsid w:val="00733ADB"/>
    <w:rsid w:val="00740FC7"/>
    <w:rsid w:val="0076694C"/>
    <w:rsid w:val="00776EF5"/>
    <w:rsid w:val="0078129A"/>
    <w:rsid w:val="00783728"/>
    <w:rsid w:val="00787359"/>
    <w:rsid w:val="007973F8"/>
    <w:rsid w:val="007B0E54"/>
    <w:rsid w:val="007B5825"/>
    <w:rsid w:val="007D4AD1"/>
    <w:rsid w:val="007E3A20"/>
    <w:rsid w:val="00802397"/>
    <w:rsid w:val="008140DB"/>
    <w:rsid w:val="008260FA"/>
    <w:rsid w:val="00827759"/>
    <w:rsid w:val="00866F2F"/>
    <w:rsid w:val="00877AAC"/>
    <w:rsid w:val="008F1EAE"/>
    <w:rsid w:val="008F535A"/>
    <w:rsid w:val="009125CE"/>
    <w:rsid w:val="00965FB9"/>
    <w:rsid w:val="0097724F"/>
    <w:rsid w:val="00993CCF"/>
    <w:rsid w:val="009B6888"/>
    <w:rsid w:val="009C0161"/>
    <w:rsid w:val="009C25EF"/>
    <w:rsid w:val="009D108D"/>
    <w:rsid w:val="009D6489"/>
    <w:rsid w:val="009E1436"/>
    <w:rsid w:val="009E39B0"/>
    <w:rsid w:val="009E5668"/>
    <w:rsid w:val="009F21EC"/>
    <w:rsid w:val="00A2530D"/>
    <w:rsid w:val="00A71EAC"/>
    <w:rsid w:val="00A73789"/>
    <w:rsid w:val="00A74F76"/>
    <w:rsid w:val="00AA79E9"/>
    <w:rsid w:val="00AB0A70"/>
    <w:rsid w:val="00AB16B7"/>
    <w:rsid w:val="00AC2CE8"/>
    <w:rsid w:val="00AC36CB"/>
    <w:rsid w:val="00AE3E4E"/>
    <w:rsid w:val="00AF6231"/>
    <w:rsid w:val="00B2765D"/>
    <w:rsid w:val="00B55620"/>
    <w:rsid w:val="00B63B0F"/>
    <w:rsid w:val="00B65C84"/>
    <w:rsid w:val="00B7678A"/>
    <w:rsid w:val="00BA5DB9"/>
    <w:rsid w:val="00BB4F76"/>
    <w:rsid w:val="00BD3639"/>
    <w:rsid w:val="00BF39BF"/>
    <w:rsid w:val="00C04D0B"/>
    <w:rsid w:val="00C05340"/>
    <w:rsid w:val="00C17154"/>
    <w:rsid w:val="00C27B35"/>
    <w:rsid w:val="00C361C2"/>
    <w:rsid w:val="00C44343"/>
    <w:rsid w:val="00C71E18"/>
    <w:rsid w:val="00C80DD0"/>
    <w:rsid w:val="00C83C85"/>
    <w:rsid w:val="00CE0B8A"/>
    <w:rsid w:val="00CF3EF0"/>
    <w:rsid w:val="00D22171"/>
    <w:rsid w:val="00D25494"/>
    <w:rsid w:val="00D74898"/>
    <w:rsid w:val="00D75DB8"/>
    <w:rsid w:val="00D80581"/>
    <w:rsid w:val="00DD2265"/>
    <w:rsid w:val="00DE3748"/>
    <w:rsid w:val="00DF3D66"/>
    <w:rsid w:val="00E245F2"/>
    <w:rsid w:val="00E42C37"/>
    <w:rsid w:val="00E57EE7"/>
    <w:rsid w:val="00E615BE"/>
    <w:rsid w:val="00E71C79"/>
    <w:rsid w:val="00E72A7D"/>
    <w:rsid w:val="00E80FD9"/>
    <w:rsid w:val="00EA6B5D"/>
    <w:rsid w:val="00EB18EA"/>
    <w:rsid w:val="00ED03A0"/>
    <w:rsid w:val="00EE6E52"/>
    <w:rsid w:val="00EF022B"/>
    <w:rsid w:val="00F019BC"/>
    <w:rsid w:val="00F0479E"/>
    <w:rsid w:val="00F04A94"/>
    <w:rsid w:val="00F150D7"/>
    <w:rsid w:val="00F310EC"/>
    <w:rsid w:val="00F41831"/>
    <w:rsid w:val="00F4405E"/>
    <w:rsid w:val="00F46881"/>
    <w:rsid w:val="00F546CE"/>
    <w:rsid w:val="00F703DB"/>
    <w:rsid w:val="00FA2111"/>
    <w:rsid w:val="00FB42BC"/>
    <w:rsid w:val="00FF79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B46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D24CE"/>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442D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154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6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24CE"/>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442DD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154E4"/>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D24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D24CE"/>
    <w:rPr>
      <w:b/>
      <w:bCs/>
    </w:rPr>
  </w:style>
  <w:style w:type="character" w:styleId="Hyperlink">
    <w:name w:val="Hyperlink"/>
    <w:basedOn w:val="DefaultParagraphFont"/>
    <w:uiPriority w:val="99"/>
    <w:unhideWhenUsed/>
    <w:rsid w:val="00442DDC"/>
    <w:rPr>
      <w:color w:val="0000FF"/>
      <w:u w:val="single"/>
    </w:rPr>
  </w:style>
  <w:style w:type="paragraph" w:styleId="ListParagraph">
    <w:name w:val="List Paragraph"/>
    <w:basedOn w:val="Normal"/>
    <w:uiPriority w:val="34"/>
    <w:qFormat/>
    <w:rsid w:val="000E7178"/>
    <w:pPr>
      <w:ind w:left="720"/>
      <w:contextualSpacing/>
    </w:pPr>
  </w:style>
  <w:style w:type="table" w:styleId="GridTable4-Accent2">
    <w:name w:val="Grid Table 4 Accent 2"/>
    <w:basedOn w:val="TableNormal"/>
    <w:uiPriority w:val="49"/>
    <w:rsid w:val="000E717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0E717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Emphasis">
    <w:name w:val="Emphasis"/>
    <w:basedOn w:val="DefaultParagraphFont"/>
    <w:uiPriority w:val="20"/>
    <w:qFormat/>
    <w:rsid w:val="00C44343"/>
    <w:rPr>
      <w:i/>
      <w:iCs/>
    </w:rPr>
  </w:style>
  <w:style w:type="character" w:customStyle="1" w:styleId="ms-1">
    <w:name w:val="ms-1"/>
    <w:basedOn w:val="DefaultParagraphFont"/>
    <w:rsid w:val="00130249"/>
  </w:style>
  <w:style w:type="character" w:customStyle="1" w:styleId="max-w-15ch">
    <w:name w:val="max-w-[15ch]"/>
    <w:basedOn w:val="DefaultParagraphFont"/>
    <w:rsid w:val="00130249"/>
  </w:style>
  <w:style w:type="character" w:customStyle="1" w:styleId="-me-1">
    <w:name w:val="-me-1"/>
    <w:basedOn w:val="DefaultParagraphFont"/>
    <w:rsid w:val="00130249"/>
  </w:style>
  <w:style w:type="table" w:styleId="GridTable4-Accent1">
    <w:name w:val="Grid Table 4 Accent 1"/>
    <w:basedOn w:val="TableNormal"/>
    <w:uiPriority w:val="49"/>
    <w:rsid w:val="001302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1">
    <w:name w:val="List Table 3 Accent 1"/>
    <w:basedOn w:val="TableNormal"/>
    <w:uiPriority w:val="48"/>
    <w:rsid w:val="0013024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4-Accent1">
    <w:name w:val="List Table 4 Accent 1"/>
    <w:basedOn w:val="TableNormal"/>
    <w:uiPriority w:val="49"/>
    <w:rsid w:val="001302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katex-mathml">
    <w:name w:val="katex-mathml"/>
    <w:basedOn w:val="DefaultParagraphFont"/>
    <w:rsid w:val="00AC36CB"/>
  </w:style>
  <w:style w:type="character" w:customStyle="1" w:styleId="mord">
    <w:name w:val="mord"/>
    <w:basedOn w:val="DefaultParagraphFont"/>
    <w:rsid w:val="00AC36CB"/>
  </w:style>
  <w:style w:type="character" w:customStyle="1" w:styleId="mrel">
    <w:name w:val="mrel"/>
    <w:basedOn w:val="DefaultParagraphFont"/>
    <w:rsid w:val="00AC36CB"/>
  </w:style>
  <w:style w:type="character" w:customStyle="1" w:styleId="mbin">
    <w:name w:val="mbin"/>
    <w:basedOn w:val="DefaultParagraphFont"/>
    <w:rsid w:val="00AC36CB"/>
  </w:style>
  <w:style w:type="character" w:customStyle="1" w:styleId="vlist-s">
    <w:name w:val="vlist-s"/>
    <w:basedOn w:val="DefaultParagraphFont"/>
    <w:rsid w:val="00AC36CB"/>
  </w:style>
  <w:style w:type="character" w:styleId="CommentReference">
    <w:name w:val="annotation reference"/>
    <w:basedOn w:val="DefaultParagraphFont"/>
    <w:uiPriority w:val="99"/>
    <w:semiHidden/>
    <w:unhideWhenUsed/>
    <w:rsid w:val="00D25494"/>
    <w:rPr>
      <w:sz w:val="16"/>
      <w:szCs w:val="16"/>
    </w:rPr>
  </w:style>
  <w:style w:type="paragraph" w:styleId="CommentText">
    <w:name w:val="annotation text"/>
    <w:basedOn w:val="Normal"/>
    <w:link w:val="CommentTextChar"/>
    <w:uiPriority w:val="99"/>
    <w:semiHidden/>
    <w:unhideWhenUsed/>
    <w:rsid w:val="00D25494"/>
    <w:pPr>
      <w:spacing w:line="240" w:lineRule="auto"/>
    </w:pPr>
    <w:rPr>
      <w:sz w:val="20"/>
      <w:szCs w:val="20"/>
    </w:rPr>
  </w:style>
  <w:style w:type="character" w:customStyle="1" w:styleId="CommentTextChar">
    <w:name w:val="Comment Text Char"/>
    <w:basedOn w:val="DefaultParagraphFont"/>
    <w:link w:val="CommentText"/>
    <w:uiPriority w:val="99"/>
    <w:semiHidden/>
    <w:rsid w:val="00D25494"/>
    <w:rPr>
      <w:sz w:val="20"/>
      <w:szCs w:val="20"/>
    </w:rPr>
  </w:style>
  <w:style w:type="paragraph" w:styleId="CommentSubject">
    <w:name w:val="annotation subject"/>
    <w:basedOn w:val="CommentText"/>
    <w:next w:val="CommentText"/>
    <w:link w:val="CommentSubjectChar"/>
    <w:uiPriority w:val="99"/>
    <w:semiHidden/>
    <w:unhideWhenUsed/>
    <w:rsid w:val="00D25494"/>
    <w:rPr>
      <w:b/>
      <w:bCs/>
    </w:rPr>
  </w:style>
  <w:style w:type="character" w:customStyle="1" w:styleId="CommentSubjectChar">
    <w:name w:val="Comment Subject Char"/>
    <w:basedOn w:val="CommentTextChar"/>
    <w:link w:val="CommentSubject"/>
    <w:uiPriority w:val="99"/>
    <w:semiHidden/>
    <w:rsid w:val="00D25494"/>
    <w:rPr>
      <w:b/>
      <w:bCs/>
      <w:sz w:val="20"/>
      <w:szCs w:val="20"/>
    </w:rPr>
  </w:style>
  <w:style w:type="paragraph" w:styleId="BalloonText">
    <w:name w:val="Balloon Text"/>
    <w:basedOn w:val="Normal"/>
    <w:link w:val="BalloonTextChar"/>
    <w:uiPriority w:val="99"/>
    <w:semiHidden/>
    <w:unhideWhenUsed/>
    <w:rsid w:val="00D25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494"/>
    <w:rPr>
      <w:rFonts w:ascii="Segoe UI" w:hAnsi="Segoe UI" w:cs="Segoe UI"/>
      <w:sz w:val="18"/>
      <w:szCs w:val="18"/>
    </w:rPr>
  </w:style>
  <w:style w:type="paragraph" w:styleId="TOCHeading">
    <w:name w:val="TOC Heading"/>
    <w:basedOn w:val="Heading1"/>
    <w:next w:val="Normal"/>
    <w:uiPriority w:val="39"/>
    <w:unhideWhenUsed/>
    <w:qFormat/>
    <w:rsid w:val="006D1D81"/>
    <w:pPr>
      <w:bidi w:val="0"/>
      <w:outlineLvl w:val="9"/>
    </w:pPr>
    <w:rPr>
      <w:kern w:val="0"/>
      <w14:ligatures w14:val="none"/>
    </w:rPr>
  </w:style>
  <w:style w:type="paragraph" w:styleId="TOC1">
    <w:name w:val="toc 1"/>
    <w:basedOn w:val="Normal"/>
    <w:next w:val="Normal"/>
    <w:autoRedefine/>
    <w:uiPriority w:val="39"/>
    <w:unhideWhenUsed/>
    <w:rsid w:val="006D1D81"/>
    <w:pPr>
      <w:spacing w:after="100"/>
    </w:pPr>
  </w:style>
  <w:style w:type="paragraph" w:styleId="TOC2">
    <w:name w:val="toc 2"/>
    <w:basedOn w:val="Normal"/>
    <w:next w:val="Normal"/>
    <w:autoRedefine/>
    <w:uiPriority w:val="39"/>
    <w:unhideWhenUsed/>
    <w:rsid w:val="006D1D81"/>
    <w:pPr>
      <w:spacing w:after="100"/>
      <w:ind w:left="220"/>
    </w:pPr>
  </w:style>
  <w:style w:type="paragraph" w:styleId="TOC3">
    <w:name w:val="toc 3"/>
    <w:basedOn w:val="Normal"/>
    <w:next w:val="Normal"/>
    <w:autoRedefine/>
    <w:uiPriority w:val="39"/>
    <w:unhideWhenUsed/>
    <w:rsid w:val="006D1D81"/>
    <w:pPr>
      <w:spacing w:after="100"/>
      <w:ind w:left="440"/>
    </w:pPr>
  </w:style>
  <w:style w:type="character" w:styleId="HTMLCode">
    <w:name w:val="HTML Code"/>
    <w:basedOn w:val="DefaultParagraphFont"/>
    <w:uiPriority w:val="99"/>
    <w:semiHidden/>
    <w:unhideWhenUsed/>
    <w:rsid w:val="004330CB"/>
    <w:rPr>
      <w:rFonts w:ascii="Courier New" w:eastAsia="Times New Roman" w:hAnsi="Courier New" w:cs="Courier New"/>
      <w:sz w:val="20"/>
      <w:szCs w:val="20"/>
    </w:rPr>
  </w:style>
  <w:style w:type="paragraph" w:customStyle="1" w:styleId="s3">
    <w:name w:val="s3"/>
    <w:basedOn w:val="Normal"/>
    <w:rsid w:val="00BD363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DefaultParagraphFont"/>
    <w:rsid w:val="00BD3639"/>
  </w:style>
  <w:style w:type="paragraph" w:customStyle="1" w:styleId="s4">
    <w:name w:val="s4"/>
    <w:basedOn w:val="Normal"/>
    <w:rsid w:val="00BD363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
    <w:name w:val="s6"/>
    <w:basedOn w:val="Normal"/>
    <w:rsid w:val="00BD363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TableGrid">
    <w:name w:val="Table Grid"/>
    <w:basedOn w:val="TableNormal"/>
    <w:uiPriority w:val="39"/>
    <w:rsid w:val="00514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715">
      <w:bodyDiv w:val="1"/>
      <w:marLeft w:val="0"/>
      <w:marRight w:val="0"/>
      <w:marTop w:val="0"/>
      <w:marBottom w:val="0"/>
      <w:divBdr>
        <w:top w:val="none" w:sz="0" w:space="0" w:color="auto"/>
        <w:left w:val="none" w:sz="0" w:space="0" w:color="auto"/>
        <w:bottom w:val="none" w:sz="0" w:space="0" w:color="auto"/>
        <w:right w:val="none" w:sz="0" w:space="0" w:color="auto"/>
      </w:divBdr>
    </w:div>
    <w:div w:id="15155599">
      <w:bodyDiv w:val="1"/>
      <w:marLeft w:val="0"/>
      <w:marRight w:val="0"/>
      <w:marTop w:val="0"/>
      <w:marBottom w:val="0"/>
      <w:divBdr>
        <w:top w:val="none" w:sz="0" w:space="0" w:color="auto"/>
        <w:left w:val="none" w:sz="0" w:space="0" w:color="auto"/>
        <w:bottom w:val="none" w:sz="0" w:space="0" w:color="auto"/>
        <w:right w:val="none" w:sz="0" w:space="0" w:color="auto"/>
      </w:divBdr>
    </w:div>
    <w:div w:id="192422955">
      <w:bodyDiv w:val="1"/>
      <w:marLeft w:val="0"/>
      <w:marRight w:val="0"/>
      <w:marTop w:val="0"/>
      <w:marBottom w:val="0"/>
      <w:divBdr>
        <w:top w:val="none" w:sz="0" w:space="0" w:color="auto"/>
        <w:left w:val="none" w:sz="0" w:space="0" w:color="auto"/>
        <w:bottom w:val="none" w:sz="0" w:space="0" w:color="auto"/>
        <w:right w:val="none" w:sz="0" w:space="0" w:color="auto"/>
      </w:divBdr>
    </w:div>
    <w:div w:id="213851851">
      <w:bodyDiv w:val="1"/>
      <w:marLeft w:val="0"/>
      <w:marRight w:val="0"/>
      <w:marTop w:val="0"/>
      <w:marBottom w:val="0"/>
      <w:divBdr>
        <w:top w:val="none" w:sz="0" w:space="0" w:color="auto"/>
        <w:left w:val="none" w:sz="0" w:space="0" w:color="auto"/>
        <w:bottom w:val="none" w:sz="0" w:space="0" w:color="auto"/>
        <w:right w:val="none" w:sz="0" w:space="0" w:color="auto"/>
      </w:divBdr>
      <w:divsChild>
        <w:div w:id="855578356">
          <w:marLeft w:val="0"/>
          <w:marRight w:val="0"/>
          <w:marTop w:val="0"/>
          <w:marBottom w:val="0"/>
          <w:divBdr>
            <w:top w:val="none" w:sz="0" w:space="0" w:color="auto"/>
            <w:left w:val="none" w:sz="0" w:space="0" w:color="auto"/>
            <w:bottom w:val="none" w:sz="0" w:space="0" w:color="auto"/>
            <w:right w:val="none" w:sz="0" w:space="0" w:color="auto"/>
          </w:divBdr>
          <w:divsChild>
            <w:div w:id="152859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40422">
      <w:bodyDiv w:val="1"/>
      <w:marLeft w:val="0"/>
      <w:marRight w:val="0"/>
      <w:marTop w:val="0"/>
      <w:marBottom w:val="0"/>
      <w:divBdr>
        <w:top w:val="none" w:sz="0" w:space="0" w:color="auto"/>
        <w:left w:val="none" w:sz="0" w:space="0" w:color="auto"/>
        <w:bottom w:val="none" w:sz="0" w:space="0" w:color="auto"/>
        <w:right w:val="none" w:sz="0" w:space="0" w:color="auto"/>
      </w:divBdr>
    </w:div>
    <w:div w:id="307439919">
      <w:bodyDiv w:val="1"/>
      <w:marLeft w:val="0"/>
      <w:marRight w:val="0"/>
      <w:marTop w:val="0"/>
      <w:marBottom w:val="0"/>
      <w:divBdr>
        <w:top w:val="none" w:sz="0" w:space="0" w:color="auto"/>
        <w:left w:val="none" w:sz="0" w:space="0" w:color="auto"/>
        <w:bottom w:val="none" w:sz="0" w:space="0" w:color="auto"/>
        <w:right w:val="none" w:sz="0" w:space="0" w:color="auto"/>
      </w:divBdr>
    </w:div>
    <w:div w:id="330648680">
      <w:bodyDiv w:val="1"/>
      <w:marLeft w:val="0"/>
      <w:marRight w:val="0"/>
      <w:marTop w:val="0"/>
      <w:marBottom w:val="0"/>
      <w:divBdr>
        <w:top w:val="none" w:sz="0" w:space="0" w:color="auto"/>
        <w:left w:val="none" w:sz="0" w:space="0" w:color="auto"/>
        <w:bottom w:val="none" w:sz="0" w:space="0" w:color="auto"/>
        <w:right w:val="none" w:sz="0" w:space="0" w:color="auto"/>
      </w:divBdr>
    </w:div>
    <w:div w:id="365638671">
      <w:bodyDiv w:val="1"/>
      <w:marLeft w:val="0"/>
      <w:marRight w:val="0"/>
      <w:marTop w:val="0"/>
      <w:marBottom w:val="0"/>
      <w:divBdr>
        <w:top w:val="none" w:sz="0" w:space="0" w:color="auto"/>
        <w:left w:val="none" w:sz="0" w:space="0" w:color="auto"/>
        <w:bottom w:val="none" w:sz="0" w:space="0" w:color="auto"/>
        <w:right w:val="none" w:sz="0" w:space="0" w:color="auto"/>
      </w:divBdr>
    </w:div>
    <w:div w:id="368340896">
      <w:bodyDiv w:val="1"/>
      <w:marLeft w:val="0"/>
      <w:marRight w:val="0"/>
      <w:marTop w:val="0"/>
      <w:marBottom w:val="0"/>
      <w:divBdr>
        <w:top w:val="none" w:sz="0" w:space="0" w:color="auto"/>
        <w:left w:val="none" w:sz="0" w:space="0" w:color="auto"/>
        <w:bottom w:val="none" w:sz="0" w:space="0" w:color="auto"/>
        <w:right w:val="none" w:sz="0" w:space="0" w:color="auto"/>
      </w:divBdr>
    </w:div>
    <w:div w:id="423958711">
      <w:bodyDiv w:val="1"/>
      <w:marLeft w:val="0"/>
      <w:marRight w:val="0"/>
      <w:marTop w:val="0"/>
      <w:marBottom w:val="0"/>
      <w:divBdr>
        <w:top w:val="none" w:sz="0" w:space="0" w:color="auto"/>
        <w:left w:val="none" w:sz="0" w:space="0" w:color="auto"/>
        <w:bottom w:val="none" w:sz="0" w:space="0" w:color="auto"/>
        <w:right w:val="none" w:sz="0" w:space="0" w:color="auto"/>
      </w:divBdr>
    </w:div>
    <w:div w:id="479156865">
      <w:bodyDiv w:val="1"/>
      <w:marLeft w:val="0"/>
      <w:marRight w:val="0"/>
      <w:marTop w:val="0"/>
      <w:marBottom w:val="0"/>
      <w:divBdr>
        <w:top w:val="none" w:sz="0" w:space="0" w:color="auto"/>
        <w:left w:val="none" w:sz="0" w:space="0" w:color="auto"/>
        <w:bottom w:val="none" w:sz="0" w:space="0" w:color="auto"/>
        <w:right w:val="none" w:sz="0" w:space="0" w:color="auto"/>
      </w:divBdr>
    </w:div>
    <w:div w:id="480317836">
      <w:bodyDiv w:val="1"/>
      <w:marLeft w:val="0"/>
      <w:marRight w:val="0"/>
      <w:marTop w:val="0"/>
      <w:marBottom w:val="0"/>
      <w:divBdr>
        <w:top w:val="none" w:sz="0" w:space="0" w:color="auto"/>
        <w:left w:val="none" w:sz="0" w:space="0" w:color="auto"/>
        <w:bottom w:val="none" w:sz="0" w:space="0" w:color="auto"/>
        <w:right w:val="none" w:sz="0" w:space="0" w:color="auto"/>
      </w:divBdr>
    </w:div>
    <w:div w:id="515000209">
      <w:bodyDiv w:val="1"/>
      <w:marLeft w:val="0"/>
      <w:marRight w:val="0"/>
      <w:marTop w:val="0"/>
      <w:marBottom w:val="0"/>
      <w:divBdr>
        <w:top w:val="none" w:sz="0" w:space="0" w:color="auto"/>
        <w:left w:val="none" w:sz="0" w:space="0" w:color="auto"/>
        <w:bottom w:val="none" w:sz="0" w:space="0" w:color="auto"/>
        <w:right w:val="none" w:sz="0" w:space="0" w:color="auto"/>
      </w:divBdr>
    </w:div>
    <w:div w:id="560483309">
      <w:bodyDiv w:val="1"/>
      <w:marLeft w:val="0"/>
      <w:marRight w:val="0"/>
      <w:marTop w:val="0"/>
      <w:marBottom w:val="0"/>
      <w:divBdr>
        <w:top w:val="none" w:sz="0" w:space="0" w:color="auto"/>
        <w:left w:val="none" w:sz="0" w:space="0" w:color="auto"/>
        <w:bottom w:val="none" w:sz="0" w:space="0" w:color="auto"/>
        <w:right w:val="none" w:sz="0" w:space="0" w:color="auto"/>
      </w:divBdr>
    </w:div>
    <w:div w:id="638150735">
      <w:bodyDiv w:val="1"/>
      <w:marLeft w:val="0"/>
      <w:marRight w:val="0"/>
      <w:marTop w:val="0"/>
      <w:marBottom w:val="0"/>
      <w:divBdr>
        <w:top w:val="none" w:sz="0" w:space="0" w:color="auto"/>
        <w:left w:val="none" w:sz="0" w:space="0" w:color="auto"/>
        <w:bottom w:val="none" w:sz="0" w:space="0" w:color="auto"/>
        <w:right w:val="none" w:sz="0" w:space="0" w:color="auto"/>
      </w:divBdr>
    </w:div>
    <w:div w:id="655643796">
      <w:bodyDiv w:val="1"/>
      <w:marLeft w:val="0"/>
      <w:marRight w:val="0"/>
      <w:marTop w:val="0"/>
      <w:marBottom w:val="0"/>
      <w:divBdr>
        <w:top w:val="none" w:sz="0" w:space="0" w:color="auto"/>
        <w:left w:val="none" w:sz="0" w:space="0" w:color="auto"/>
        <w:bottom w:val="none" w:sz="0" w:space="0" w:color="auto"/>
        <w:right w:val="none" w:sz="0" w:space="0" w:color="auto"/>
      </w:divBdr>
    </w:div>
    <w:div w:id="681319605">
      <w:bodyDiv w:val="1"/>
      <w:marLeft w:val="0"/>
      <w:marRight w:val="0"/>
      <w:marTop w:val="0"/>
      <w:marBottom w:val="0"/>
      <w:divBdr>
        <w:top w:val="none" w:sz="0" w:space="0" w:color="auto"/>
        <w:left w:val="none" w:sz="0" w:space="0" w:color="auto"/>
        <w:bottom w:val="none" w:sz="0" w:space="0" w:color="auto"/>
        <w:right w:val="none" w:sz="0" w:space="0" w:color="auto"/>
      </w:divBdr>
    </w:div>
    <w:div w:id="717555127">
      <w:bodyDiv w:val="1"/>
      <w:marLeft w:val="0"/>
      <w:marRight w:val="0"/>
      <w:marTop w:val="0"/>
      <w:marBottom w:val="0"/>
      <w:divBdr>
        <w:top w:val="none" w:sz="0" w:space="0" w:color="auto"/>
        <w:left w:val="none" w:sz="0" w:space="0" w:color="auto"/>
        <w:bottom w:val="none" w:sz="0" w:space="0" w:color="auto"/>
        <w:right w:val="none" w:sz="0" w:space="0" w:color="auto"/>
      </w:divBdr>
    </w:div>
    <w:div w:id="730035188">
      <w:bodyDiv w:val="1"/>
      <w:marLeft w:val="0"/>
      <w:marRight w:val="0"/>
      <w:marTop w:val="0"/>
      <w:marBottom w:val="0"/>
      <w:divBdr>
        <w:top w:val="none" w:sz="0" w:space="0" w:color="auto"/>
        <w:left w:val="none" w:sz="0" w:space="0" w:color="auto"/>
        <w:bottom w:val="none" w:sz="0" w:space="0" w:color="auto"/>
        <w:right w:val="none" w:sz="0" w:space="0" w:color="auto"/>
      </w:divBdr>
    </w:div>
    <w:div w:id="770248250">
      <w:bodyDiv w:val="1"/>
      <w:marLeft w:val="0"/>
      <w:marRight w:val="0"/>
      <w:marTop w:val="0"/>
      <w:marBottom w:val="0"/>
      <w:divBdr>
        <w:top w:val="none" w:sz="0" w:space="0" w:color="auto"/>
        <w:left w:val="none" w:sz="0" w:space="0" w:color="auto"/>
        <w:bottom w:val="none" w:sz="0" w:space="0" w:color="auto"/>
        <w:right w:val="none" w:sz="0" w:space="0" w:color="auto"/>
      </w:divBdr>
    </w:div>
    <w:div w:id="780999260">
      <w:bodyDiv w:val="1"/>
      <w:marLeft w:val="0"/>
      <w:marRight w:val="0"/>
      <w:marTop w:val="0"/>
      <w:marBottom w:val="0"/>
      <w:divBdr>
        <w:top w:val="none" w:sz="0" w:space="0" w:color="auto"/>
        <w:left w:val="none" w:sz="0" w:space="0" w:color="auto"/>
        <w:bottom w:val="none" w:sz="0" w:space="0" w:color="auto"/>
        <w:right w:val="none" w:sz="0" w:space="0" w:color="auto"/>
      </w:divBdr>
    </w:div>
    <w:div w:id="824901655">
      <w:bodyDiv w:val="1"/>
      <w:marLeft w:val="0"/>
      <w:marRight w:val="0"/>
      <w:marTop w:val="0"/>
      <w:marBottom w:val="0"/>
      <w:divBdr>
        <w:top w:val="none" w:sz="0" w:space="0" w:color="auto"/>
        <w:left w:val="none" w:sz="0" w:space="0" w:color="auto"/>
        <w:bottom w:val="none" w:sz="0" w:space="0" w:color="auto"/>
        <w:right w:val="none" w:sz="0" w:space="0" w:color="auto"/>
      </w:divBdr>
    </w:div>
    <w:div w:id="833110488">
      <w:bodyDiv w:val="1"/>
      <w:marLeft w:val="0"/>
      <w:marRight w:val="0"/>
      <w:marTop w:val="0"/>
      <w:marBottom w:val="0"/>
      <w:divBdr>
        <w:top w:val="none" w:sz="0" w:space="0" w:color="auto"/>
        <w:left w:val="none" w:sz="0" w:space="0" w:color="auto"/>
        <w:bottom w:val="none" w:sz="0" w:space="0" w:color="auto"/>
        <w:right w:val="none" w:sz="0" w:space="0" w:color="auto"/>
      </w:divBdr>
    </w:div>
    <w:div w:id="836074689">
      <w:bodyDiv w:val="1"/>
      <w:marLeft w:val="0"/>
      <w:marRight w:val="0"/>
      <w:marTop w:val="0"/>
      <w:marBottom w:val="0"/>
      <w:divBdr>
        <w:top w:val="none" w:sz="0" w:space="0" w:color="auto"/>
        <w:left w:val="none" w:sz="0" w:space="0" w:color="auto"/>
        <w:bottom w:val="none" w:sz="0" w:space="0" w:color="auto"/>
        <w:right w:val="none" w:sz="0" w:space="0" w:color="auto"/>
      </w:divBdr>
    </w:div>
    <w:div w:id="858203956">
      <w:bodyDiv w:val="1"/>
      <w:marLeft w:val="0"/>
      <w:marRight w:val="0"/>
      <w:marTop w:val="0"/>
      <w:marBottom w:val="0"/>
      <w:divBdr>
        <w:top w:val="none" w:sz="0" w:space="0" w:color="auto"/>
        <w:left w:val="none" w:sz="0" w:space="0" w:color="auto"/>
        <w:bottom w:val="none" w:sz="0" w:space="0" w:color="auto"/>
        <w:right w:val="none" w:sz="0" w:space="0" w:color="auto"/>
      </w:divBdr>
    </w:div>
    <w:div w:id="884801821">
      <w:bodyDiv w:val="1"/>
      <w:marLeft w:val="0"/>
      <w:marRight w:val="0"/>
      <w:marTop w:val="0"/>
      <w:marBottom w:val="0"/>
      <w:divBdr>
        <w:top w:val="none" w:sz="0" w:space="0" w:color="auto"/>
        <w:left w:val="none" w:sz="0" w:space="0" w:color="auto"/>
        <w:bottom w:val="none" w:sz="0" w:space="0" w:color="auto"/>
        <w:right w:val="none" w:sz="0" w:space="0" w:color="auto"/>
      </w:divBdr>
    </w:div>
    <w:div w:id="916018592">
      <w:bodyDiv w:val="1"/>
      <w:marLeft w:val="0"/>
      <w:marRight w:val="0"/>
      <w:marTop w:val="0"/>
      <w:marBottom w:val="0"/>
      <w:divBdr>
        <w:top w:val="none" w:sz="0" w:space="0" w:color="auto"/>
        <w:left w:val="none" w:sz="0" w:space="0" w:color="auto"/>
        <w:bottom w:val="none" w:sz="0" w:space="0" w:color="auto"/>
        <w:right w:val="none" w:sz="0" w:space="0" w:color="auto"/>
      </w:divBdr>
    </w:div>
    <w:div w:id="927932231">
      <w:bodyDiv w:val="1"/>
      <w:marLeft w:val="0"/>
      <w:marRight w:val="0"/>
      <w:marTop w:val="0"/>
      <w:marBottom w:val="0"/>
      <w:divBdr>
        <w:top w:val="none" w:sz="0" w:space="0" w:color="auto"/>
        <w:left w:val="none" w:sz="0" w:space="0" w:color="auto"/>
        <w:bottom w:val="none" w:sz="0" w:space="0" w:color="auto"/>
        <w:right w:val="none" w:sz="0" w:space="0" w:color="auto"/>
      </w:divBdr>
    </w:div>
    <w:div w:id="930701007">
      <w:bodyDiv w:val="1"/>
      <w:marLeft w:val="0"/>
      <w:marRight w:val="0"/>
      <w:marTop w:val="0"/>
      <w:marBottom w:val="0"/>
      <w:divBdr>
        <w:top w:val="none" w:sz="0" w:space="0" w:color="auto"/>
        <w:left w:val="none" w:sz="0" w:space="0" w:color="auto"/>
        <w:bottom w:val="none" w:sz="0" w:space="0" w:color="auto"/>
        <w:right w:val="none" w:sz="0" w:space="0" w:color="auto"/>
      </w:divBdr>
    </w:div>
    <w:div w:id="955255126">
      <w:bodyDiv w:val="1"/>
      <w:marLeft w:val="0"/>
      <w:marRight w:val="0"/>
      <w:marTop w:val="0"/>
      <w:marBottom w:val="0"/>
      <w:divBdr>
        <w:top w:val="none" w:sz="0" w:space="0" w:color="auto"/>
        <w:left w:val="none" w:sz="0" w:space="0" w:color="auto"/>
        <w:bottom w:val="none" w:sz="0" w:space="0" w:color="auto"/>
        <w:right w:val="none" w:sz="0" w:space="0" w:color="auto"/>
      </w:divBdr>
    </w:div>
    <w:div w:id="961806578">
      <w:bodyDiv w:val="1"/>
      <w:marLeft w:val="0"/>
      <w:marRight w:val="0"/>
      <w:marTop w:val="0"/>
      <w:marBottom w:val="0"/>
      <w:divBdr>
        <w:top w:val="none" w:sz="0" w:space="0" w:color="auto"/>
        <w:left w:val="none" w:sz="0" w:space="0" w:color="auto"/>
        <w:bottom w:val="none" w:sz="0" w:space="0" w:color="auto"/>
        <w:right w:val="none" w:sz="0" w:space="0" w:color="auto"/>
      </w:divBdr>
    </w:div>
    <w:div w:id="978343171">
      <w:bodyDiv w:val="1"/>
      <w:marLeft w:val="0"/>
      <w:marRight w:val="0"/>
      <w:marTop w:val="0"/>
      <w:marBottom w:val="0"/>
      <w:divBdr>
        <w:top w:val="none" w:sz="0" w:space="0" w:color="auto"/>
        <w:left w:val="none" w:sz="0" w:space="0" w:color="auto"/>
        <w:bottom w:val="none" w:sz="0" w:space="0" w:color="auto"/>
        <w:right w:val="none" w:sz="0" w:space="0" w:color="auto"/>
      </w:divBdr>
    </w:div>
    <w:div w:id="984118255">
      <w:bodyDiv w:val="1"/>
      <w:marLeft w:val="0"/>
      <w:marRight w:val="0"/>
      <w:marTop w:val="0"/>
      <w:marBottom w:val="0"/>
      <w:divBdr>
        <w:top w:val="none" w:sz="0" w:space="0" w:color="auto"/>
        <w:left w:val="none" w:sz="0" w:space="0" w:color="auto"/>
        <w:bottom w:val="none" w:sz="0" w:space="0" w:color="auto"/>
        <w:right w:val="none" w:sz="0" w:space="0" w:color="auto"/>
      </w:divBdr>
    </w:div>
    <w:div w:id="1012340505">
      <w:bodyDiv w:val="1"/>
      <w:marLeft w:val="0"/>
      <w:marRight w:val="0"/>
      <w:marTop w:val="0"/>
      <w:marBottom w:val="0"/>
      <w:divBdr>
        <w:top w:val="none" w:sz="0" w:space="0" w:color="auto"/>
        <w:left w:val="none" w:sz="0" w:space="0" w:color="auto"/>
        <w:bottom w:val="none" w:sz="0" w:space="0" w:color="auto"/>
        <w:right w:val="none" w:sz="0" w:space="0" w:color="auto"/>
      </w:divBdr>
    </w:div>
    <w:div w:id="1017578191">
      <w:bodyDiv w:val="1"/>
      <w:marLeft w:val="0"/>
      <w:marRight w:val="0"/>
      <w:marTop w:val="0"/>
      <w:marBottom w:val="0"/>
      <w:divBdr>
        <w:top w:val="none" w:sz="0" w:space="0" w:color="auto"/>
        <w:left w:val="none" w:sz="0" w:space="0" w:color="auto"/>
        <w:bottom w:val="none" w:sz="0" w:space="0" w:color="auto"/>
        <w:right w:val="none" w:sz="0" w:space="0" w:color="auto"/>
      </w:divBdr>
    </w:div>
    <w:div w:id="1061052889">
      <w:bodyDiv w:val="1"/>
      <w:marLeft w:val="0"/>
      <w:marRight w:val="0"/>
      <w:marTop w:val="0"/>
      <w:marBottom w:val="0"/>
      <w:divBdr>
        <w:top w:val="none" w:sz="0" w:space="0" w:color="auto"/>
        <w:left w:val="none" w:sz="0" w:space="0" w:color="auto"/>
        <w:bottom w:val="none" w:sz="0" w:space="0" w:color="auto"/>
        <w:right w:val="none" w:sz="0" w:space="0" w:color="auto"/>
      </w:divBdr>
      <w:divsChild>
        <w:div w:id="1528254278">
          <w:blockQuote w:val="1"/>
          <w:marLeft w:val="720"/>
          <w:marRight w:val="720"/>
          <w:marTop w:val="100"/>
          <w:marBottom w:val="100"/>
          <w:divBdr>
            <w:top w:val="none" w:sz="0" w:space="0" w:color="auto"/>
            <w:left w:val="none" w:sz="0" w:space="0" w:color="auto"/>
            <w:bottom w:val="none" w:sz="0" w:space="0" w:color="auto"/>
            <w:right w:val="none" w:sz="0" w:space="0" w:color="auto"/>
          </w:divBdr>
        </w:div>
        <w:div w:id="413430033">
          <w:marLeft w:val="0"/>
          <w:marRight w:val="0"/>
          <w:marTop w:val="0"/>
          <w:marBottom w:val="0"/>
          <w:divBdr>
            <w:top w:val="none" w:sz="0" w:space="0" w:color="auto"/>
            <w:left w:val="none" w:sz="0" w:space="0" w:color="auto"/>
            <w:bottom w:val="none" w:sz="0" w:space="0" w:color="auto"/>
            <w:right w:val="none" w:sz="0" w:space="0" w:color="auto"/>
          </w:divBdr>
          <w:divsChild>
            <w:div w:id="1169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34402">
      <w:bodyDiv w:val="1"/>
      <w:marLeft w:val="0"/>
      <w:marRight w:val="0"/>
      <w:marTop w:val="0"/>
      <w:marBottom w:val="0"/>
      <w:divBdr>
        <w:top w:val="none" w:sz="0" w:space="0" w:color="auto"/>
        <w:left w:val="none" w:sz="0" w:space="0" w:color="auto"/>
        <w:bottom w:val="none" w:sz="0" w:space="0" w:color="auto"/>
        <w:right w:val="none" w:sz="0" w:space="0" w:color="auto"/>
      </w:divBdr>
      <w:divsChild>
        <w:div w:id="1688216730">
          <w:marLeft w:val="0"/>
          <w:marRight w:val="0"/>
          <w:marTop w:val="0"/>
          <w:marBottom w:val="0"/>
          <w:divBdr>
            <w:top w:val="none" w:sz="0" w:space="0" w:color="auto"/>
            <w:left w:val="none" w:sz="0" w:space="0" w:color="auto"/>
            <w:bottom w:val="none" w:sz="0" w:space="0" w:color="auto"/>
            <w:right w:val="none" w:sz="0" w:space="0" w:color="auto"/>
          </w:divBdr>
          <w:divsChild>
            <w:div w:id="15060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166215">
      <w:bodyDiv w:val="1"/>
      <w:marLeft w:val="0"/>
      <w:marRight w:val="0"/>
      <w:marTop w:val="0"/>
      <w:marBottom w:val="0"/>
      <w:divBdr>
        <w:top w:val="none" w:sz="0" w:space="0" w:color="auto"/>
        <w:left w:val="none" w:sz="0" w:space="0" w:color="auto"/>
        <w:bottom w:val="none" w:sz="0" w:space="0" w:color="auto"/>
        <w:right w:val="none" w:sz="0" w:space="0" w:color="auto"/>
      </w:divBdr>
    </w:div>
    <w:div w:id="1160580457">
      <w:bodyDiv w:val="1"/>
      <w:marLeft w:val="0"/>
      <w:marRight w:val="0"/>
      <w:marTop w:val="0"/>
      <w:marBottom w:val="0"/>
      <w:divBdr>
        <w:top w:val="none" w:sz="0" w:space="0" w:color="auto"/>
        <w:left w:val="none" w:sz="0" w:space="0" w:color="auto"/>
        <w:bottom w:val="none" w:sz="0" w:space="0" w:color="auto"/>
        <w:right w:val="none" w:sz="0" w:space="0" w:color="auto"/>
      </w:divBdr>
    </w:div>
    <w:div w:id="1262300850">
      <w:bodyDiv w:val="1"/>
      <w:marLeft w:val="0"/>
      <w:marRight w:val="0"/>
      <w:marTop w:val="0"/>
      <w:marBottom w:val="0"/>
      <w:divBdr>
        <w:top w:val="none" w:sz="0" w:space="0" w:color="auto"/>
        <w:left w:val="none" w:sz="0" w:space="0" w:color="auto"/>
        <w:bottom w:val="none" w:sz="0" w:space="0" w:color="auto"/>
        <w:right w:val="none" w:sz="0" w:space="0" w:color="auto"/>
      </w:divBdr>
      <w:divsChild>
        <w:div w:id="15818703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783931">
      <w:bodyDiv w:val="1"/>
      <w:marLeft w:val="0"/>
      <w:marRight w:val="0"/>
      <w:marTop w:val="0"/>
      <w:marBottom w:val="0"/>
      <w:divBdr>
        <w:top w:val="none" w:sz="0" w:space="0" w:color="auto"/>
        <w:left w:val="none" w:sz="0" w:space="0" w:color="auto"/>
        <w:bottom w:val="none" w:sz="0" w:space="0" w:color="auto"/>
        <w:right w:val="none" w:sz="0" w:space="0" w:color="auto"/>
      </w:divBdr>
    </w:div>
    <w:div w:id="1397052343">
      <w:bodyDiv w:val="1"/>
      <w:marLeft w:val="0"/>
      <w:marRight w:val="0"/>
      <w:marTop w:val="0"/>
      <w:marBottom w:val="0"/>
      <w:divBdr>
        <w:top w:val="none" w:sz="0" w:space="0" w:color="auto"/>
        <w:left w:val="none" w:sz="0" w:space="0" w:color="auto"/>
        <w:bottom w:val="none" w:sz="0" w:space="0" w:color="auto"/>
        <w:right w:val="none" w:sz="0" w:space="0" w:color="auto"/>
      </w:divBdr>
    </w:div>
    <w:div w:id="1403796808">
      <w:bodyDiv w:val="1"/>
      <w:marLeft w:val="0"/>
      <w:marRight w:val="0"/>
      <w:marTop w:val="0"/>
      <w:marBottom w:val="0"/>
      <w:divBdr>
        <w:top w:val="none" w:sz="0" w:space="0" w:color="auto"/>
        <w:left w:val="none" w:sz="0" w:space="0" w:color="auto"/>
        <w:bottom w:val="none" w:sz="0" w:space="0" w:color="auto"/>
        <w:right w:val="none" w:sz="0" w:space="0" w:color="auto"/>
      </w:divBdr>
    </w:div>
    <w:div w:id="1424642563">
      <w:bodyDiv w:val="1"/>
      <w:marLeft w:val="0"/>
      <w:marRight w:val="0"/>
      <w:marTop w:val="0"/>
      <w:marBottom w:val="0"/>
      <w:divBdr>
        <w:top w:val="none" w:sz="0" w:space="0" w:color="auto"/>
        <w:left w:val="none" w:sz="0" w:space="0" w:color="auto"/>
        <w:bottom w:val="none" w:sz="0" w:space="0" w:color="auto"/>
        <w:right w:val="none" w:sz="0" w:space="0" w:color="auto"/>
      </w:divBdr>
    </w:div>
    <w:div w:id="1440569593">
      <w:bodyDiv w:val="1"/>
      <w:marLeft w:val="0"/>
      <w:marRight w:val="0"/>
      <w:marTop w:val="0"/>
      <w:marBottom w:val="0"/>
      <w:divBdr>
        <w:top w:val="none" w:sz="0" w:space="0" w:color="auto"/>
        <w:left w:val="none" w:sz="0" w:space="0" w:color="auto"/>
        <w:bottom w:val="none" w:sz="0" w:space="0" w:color="auto"/>
        <w:right w:val="none" w:sz="0" w:space="0" w:color="auto"/>
      </w:divBdr>
    </w:div>
    <w:div w:id="1442412475">
      <w:bodyDiv w:val="1"/>
      <w:marLeft w:val="0"/>
      <w:marRight w:val="0"/>
      <w:marTop w:val="0"/>
      <w:marBottom w:val="0"/>
      <w:divBdr>
        <w:top w:val="none" w:sz="0" w:space="0" w:color="auto"/>
        <w:left w:val="none" w:sz="0" w:space="0" w:color="auto"/>
        <w:bottom w:val="none" w:sz="0" w:space="0" w:color="auto"/>
        <w:right w:val="none" w:sz="0" w:space="0" w:color="auto"/>
      </w:divBdr>
    </w:div>
    <w:div w:id="1463579656">
      <w:bodyDiv w:val="1"/>
      <w:marLeft w:val="0"/>
      <w:marRight w:val="0"/>
      <w:marTop w:val="0"/>
      <w:marBottom w:val="0"/>
      <w:divBdr>
        <w:top w:val="none" w:sz="0" w:space="0" w:color="auto"/>
        <w:left w:val="none" w:sz="0" w:space="0" w:color="auto"/>
        <w:bottom w:val="none" w:sz="0" w:space="0" w:color="auto"/>
        <w:right w:val="none" w:sz="0" w:space="0" w:color="auto"/>
      </w:divBdr>
    </w:div>
    <w:div w:id="1468427632">
      <w:bodyDiv w:val="1"/>
      <w:marLeft w:val="0"/>
      <w:marRight w:val="0"/>
      <w:marTop w:val="0"/>
      <w:marBottom w:val="0"/>
      <w:divBdr>
        <w:top w:val="none" w:sz="0" w:space="0" w:color="auto"/>
        <w:left w:val="none" w:sz="0" w:space="0" w:color="auto"/>
        <w:bottom w:val="none" w:sz="0" w:space="0" w:color="auto"/>
        <w:right w:val="none" w:sz="0" w:space="0" w:color="auto"/>
      </w:divBdr>
    </w:div>
    <w:div w:id="1517378148">
      <w:bodyDiv w:val="1"/>
      <w:marLeft w:val="0"/>
      <w:marRight w:val="0"/>
      <w:marTop w:val="0"/>
      <w:marBottom w:val="0"/>
      <w:divBdr>
        <w:top w:val="none" w:sz="0" w:space="0" w:color="auto"/>
        <w:left w:val="none" w:sz="0" w:space="0" w:color="auto"/>
        <w:bottom w:val="none" w:sz="0" w:space="0" w:color="auto"/>
        <w:right w:val="none" w:sz="0" w:space="0" w:color="auto"/>
      </w:divBdr>
      <w:divsChild>
        <w:div w:id="881677061">
          <w:marLeft w:val="0"/>
          <w:marRight w:val="0"/>
          <w:marTop w:val="0"/>
          <w:marBottom w:val="160"/>
          <w:divBdr>
            <w:top w:val="none" w:sz="0" w:space="0" w:color="auto"/>
            <w:left w:val="none" w:sz="0" w:space="0" w:color="auto"/>
            <w:bottom w:val="none" w:sz="0" w:space="0" w:color="auto"/>
            <w:right w:val="none" w:sz="0" w:space="0" w:color="auto"/>
          </w:divBdr>
        </w:div>
        <w:div w:id="2019654396">
          <w:marLeft w:val="0"/>
          <w:marRight w:val="0"/>
          <w:marTop w:val="0"/>
          <w:marBottom w:val="160"/>
          <w:divBdr>
            <w:top w:val="none" w:sz="0" w:space="0" w:color="auto"/>
            <w:left w:val="none" w:sz="0" w:space="0" w:color="auto"/>
            <w:bottom w:val="none" w:sz="0" w:space="0" w:color="auto"/>
            <w:right w:val="none" w:sz="0" w:space="0" w:color="auto"/>
          </w:divBdr>
        </w:div>
        <w:div w:id="1495757857">
          <w:marLeft w:val="0"/>
          <w:marRight w:val="0"/>
          <w:marTop w:val="0"/>
          <w:marBottom w:val="160"/>
          <w:divBdr>
            <w:top w:val="none" w:sz="0" w:space="0" w:color="auto"/>
            <w:left w:val="none" w:sz="0" w:space="0" w:color="auto"/>
            <w:bottom w:val="none" w:sz="0" w:space="0" w:color="auto"/>
            <w:right w:val="none" w:sz="0" w:space="0" w:color="auto"/>
          </w:divBdr>
        </w:div>
        <w:div w:id="921064577">
          <w:marLeft w:val="0"/>
          <w:marRight w:val="0"/>
          <w:marTop w:val="0"/>
          <w:marBottom w:val="160"/>
          <w:divBdr>
            <w:top w:val="none" w:sz="0" w:space="0" w:color="auto"/>
            <w:left w:val="none" w:sz="0" w:space="0" w:color="auto"/>
            <w:bottom w:val="none" w:sz="0" w:space="0" w:color="auto"/>
            <w:right w:val="none" w:sz="0" w:space="0" w:color="auto"/>
          </w:divBdr>
        </w:div>
        <w:div w:id="2028558052">
          <w:marLeft w:val="0"/>
          <w:marRight w:val="0"/>
          <w:marTop w:val="0"/>
          <w:marBottom w:val="160"/>
          <w:divBdr>
            <w:top w:val="none" w:sz="0" w:space="0" w:color="auto"/>
            <w:left w:val="none" w:sz="0" w:space="0" w:color="auto"/>
            <w:bottom w:val="none" w:sz="0" w:space="0" w:color="auto"/>
            <w:right w:val="none" w:sz="0" w:space="0" w:color="auto"/>
          </w:divBdr>
        </w:div>
        <w:div w:id="140117264">
          <w:marLeft w:val="0"/>
          <w:marRight w:val="0"/>
          <w:marTop w:val="0"/>
          <w:marBottom w:val="160"/>
          <w:divBdr>
            <w:top w:val="none" w:sz="0" w:space="0" w:color="auto"/>
            <w:left w:val="none" w:sz="0" w:space="0" w:color="auto"/>
            <w:bottom w:val="none" w:sz="0" w:space="0" w:color="auto"/>
            <w:right w:val="none" w:sz="0" w:space="0" w:color="auto"/>
          </w:divBdr>
        </w:div>
        <w:div w:id="960956308">
          <w:marLeft w:val="0"/>
          <w:marRight w:val="0"/>
          <w:marTop w:val="0"/>
          <w:marBottom w:val="160"/>
          <w:divBdr>
            <w:top w:val="none" w:sz="0" w:space="0" w:color="auto"/>
            <w:left w:val="none" w:sz="0" w:space="0" w:color="auto"/>
            <w:bottom w:val="none" w:sz="0" w:space="0" w:color="auto"/>
            <w:right w:val="none" w:sz="0" w:space="0" w:color="auto"/>
          </w:divBdr>
        </w:div>
        <w:div w:id="852455526">
          <w:marLeft w:val="0"/>
          <w:marRight w:val="0"/>
          <w:marTop w:val="0"/>
          <w:marBottom w:val="160"/>
          <w:divBdr>
            <w:top w:val="none" w:sz="0" w:space="0" w:color="auto"/>
            <w:left w:val="none" w:sz="0" w:space="0" w:color="auto"/>
            <w:bottom w:val="none" w:sz="0" w:space="0" w:color="auto"/>
            <w:right w:val="none" w:sz="0" w:space="0" w:color="auto"/>
          </w:divBdr>
        </w:div>
        <w:div w:id="534848684">
          <w:marLeft w:val="0"/>
          <w:marRight w:val="0"/>
          <w:marTop w:val="0"/>
          <w:marBottom w:val="160"/>
          <w:divBdr>
            <w:top w:val="none" w:sz="0" w:space="0" w:color="auto"/>
            <w:left w:val="none" w:sz="0" w:space="0" w:color="auto"/>
            <w:bottom w:val="none" w:sz="0" w:space="0" w:color="auto"/>
            <w:right w:val="none" w:sz="0" w:space="0" w:color="auto"/>
          </w:divBdr>
        </w:div>
      </w:divsChild>
    </w:div>
    <w:div w:id="1563178556">
      <w:bodyDiv w:val="1"/>
      <w:marLeft w:val="0"/>
      <w:marRight w:val="0"/>
      <w:marTop w:val="0"/>
      <w:marBottom w:val="0"/>
      <w:divBdr>
        <w:top w:val="none" w:sz="0" w:space="0" w:color="auto"/>
        <w:left w:val="none" w:sz="0" w:space="0" w:color="auto"/>
        <w:bottom w:val="none" w:sz="0" w:space="0" w:color="auto"/>
        <w:right w:val="none" w:sz="0" w:space="0" w:color="auto"/>
      </w:divBdr>
    </w:div>
    <w:div w:id="1630823660">
      <w:bodyDiv w:val="1"/>
      <w:marLeft w:val="0"/>
      <w:marRight w:val="0"/>
      <w:marTop w:val="0"/>
      <w:marBottom w:val="0"/>
      <w:divBdr>
        <w:top w:val="none" w:sz="0" w:space="0" w:color="auto"/>
        <w:left w:val="none" w:sz="0" w:space="0" w:color="auto"/>
        <w:bottom w:val="none" w:sz="0" w:space="0" w:color="auto"/>
        <w:right w:val="none" w:sz="0" w:space="0" w:color="auto"/>
      </w:divBdr>
    </w:div>
    <w:div w:id="1745250695">
      <w:bodyDiv w:val="1"/>
      <w:marLeft w:val="0"/>
      <w:marRight w:val="0"/>
      <w:marTop w:val="0"/>
      <w:marBottom w:val="0"/>
      <w:divBdr>
        <w:top w:val="none" w:sz="0" w:space="0" w:color="auto"/>
        <w:left w:val="none" w:sz="0" w:space="0" w:color="auto"/>
        <w:bottom w:val="none" w:sz="0" w:space="0" w:color="auto"/>
        <w:right w:val="none" w:sz="0" w:space="0" w:color="auto"/>
      </w:divBdr>
    </w:div>
    <w:div w:id="1750535536">
      <w:bodyDiv w:val="1"/>
      <w:marLeft w:val="0"/>
      <w:marRight w:val="0"/>
      <w:marTop w:val="0"/>
      <w:marBottom w:val="0"/>
      <w:divBdr>
        <w:top w:val="none" w:sz="0" w:space="0" w:color="auto"/>
        <w:left w:val="none" w:sz="0" w:space="0" w:color="auto"/>
        <w:bottom w:val="none" w:sz="0" w:space="0" w:color="auto"/>
        <w:right w:val="none" w:sz="0" w:space="0" w:color="auto"/>
      </w:divBdr>
    </w:div>
    <w:div w:id="1764960109">
      <w:bodyDiv w:val="1"/>
      <w:marLeft w:val="0"/>
      <w:marRight w:val="0"/>
      <w:marTop w:val="0"/>
      <w:marBottom w:val="0"/>
      <w:divBdr>
        <w:top w:val="none" w:sz="0" w:space="0" w:color="auto"/>
        <w:left w:val="none" w:sz="0" w:space="0" w:color="auto"/>
        <w:bottom w:val="none" w:sz="0" w:space="0" w:color="auto"/>
        <w:right w:val="none" w:sz="0" w:space="0" w:color="auto"/>
      </w:divBdr>
    </w:div>
    <w:div w:id="1887907845">
      <w:bodyDiv w:val="1"/>
      <w:marLeft w:val="0"/>
      <w:marRight w:val="0"/>
      <w:marTop w:val="0"/>
      <w:marBottom w:val="0"/>
      <w:divBdr>
        <w:top w:val="none" w:sz="0" w:space="0" w:color="auto"/>
        <w:left w:val="none" w:sz="0" w:space="0" w:color="auto"/>
        <w:bottom w:val="none" w:sz="0" w:space="0" w:color="auto"/>
        <w:right w:val="none" w:sz="0" w:space="0" w:color="auto"/>
      </w:divBdr>
    </w:div>
    <w:div w:id="1914578805">
      <w:bodyDiv w:val="1"/>
      <w:marLeft w:val="0"/>
      <w:marRight w:val="0"/>
      <w:marTop w:val="0"/>
      <w:marBottom w:val="0"/>
      <w:divBdr>
        <w:top w:val="none" w:sz="0" w:space="0" w:color="auto"/>
        <w:left w:val="none" w:sz="0" w:space="0" w:color="auto"/>
        <w:bottom w:val="none" w:sz="0" w:space="0" w:color="auto"/>
        <w:right w:val="none" w:sz="0" w:space="0" w:color="auto"/>
      </w:divBdr>
    </w:div>
    <w:div w:id="1923638390">
      <w:bodyDiv w:val="1"/>
      <w:marLeft w:val="0"/>
      <w:marRight w:val="0"/>
      <w:marTop w:val="0"/>
      <w:marBottom w:val="0"/>
      <w:divBdr>
        <w:top w:val="none" w:sz="0" w:space="0" w:color="auto"/>
        <w:left w:val="none" w:sz="0" w:space="0" w:color="auto"/>
        <w:bottom w:val="none" w:sz="0" w:space="0" w:color="auto"/>
        <w:right w:val="none" w:sz="0" w:space="0" w:color="auto"/>
      </w:divBdr>
    </w:div>
    <w:div w:id="1933397551">
      <w:bodyDiv w:val="1"/>
      <w:marLeft w:val="0"/>
      <w:marRight w:val="0"/>
      <w:marTop w:val="0"/>
      <w:marBottom w:val="0"/>
      <w:divBdr>
        <w:top w:val="none" w:sz="0" w:space="0" w:color="auto"/>
        <w:left w:val="none" w:sz="0" w:space="0" w:color="auto"/>
        <w:bottom w:val="none" w:sz="0" w:space="0" w:color="auto"/>
        <w:right w:val="none" w:sz="0" w:space="0" w:color="auto"/>
      </w:divBdr>
    </w:div>
    <w:div w:id="1988780655">
      <w:bodyDiv w:val="1"/>
      <w:marLeft w:val="0"/>
      <w:marRight w:val="0"/>
      <w:marTop w:val="0"/>
      <w:marBottom w:val="0"/>
      <w:divBdr>
        <w:top w:val="none" w:sz="0" w:space="0" w:color="auto"/>
        <w:left w:val="none" w:sz="0" w:space="0" w:color="auto"/>
        <w:bottom w:val="none" w:sz="0" w:space="0" w:color="auto"/>
        <w:right w:val="none" w:sz="0" w:space="0" w:color="auto"/>
      </w:divBdr>
    </w:div>
    <w:div w:id="1994213318">
      <w:bodyDiv w:val="1"/>
      <w:marLeft w:val="0"/>
      <w:marRight w:val="0"/>
      <w:marTop w:val="0"/>
      <w:marBottom w:val="0"/>
      <w:divBdr>
        <w:top w:val="none" w:sz="0" w:space="0" w:color="auto"/>
        <w:left w:val="none" w:sz="0" w:space="0" w:color="auto"/>
        <w:bottom w:val="none" w:sz="0" w:space="0" w:color="auto"/>
        <w:right w:val="none" w:sz="0" w:space="0" w:color="auto"/>
      </w:divBdr>
      <w:divsChild>
        <w:div w:id="486365720">
          <w:marLeft w:val="0"/>
          <w:marRight w:val="0"/>
          <w:marTop w:val="0"/>
          <w:marBottom w:val="0"/>
          <w:divBdr>
            <w:top w:val="none" w:sz="0" w:space="0" w:color="auto"/>
            <w:left w:val="none" w:sz="0" w:space="0" w:color="auto"/>
            <w:bottom w:val="none" w:sz="0" w:space="0" w:color="auto"/>
            <w:right w:val="none" w:sz="0" w:space="0" w:color="auto"/>
          </w:divBdr>
        </w:div>
      </w:divsChild>
    </w:div>
    <w:div w:id="1995987304">
      <w:bodyDiv w:val="1"/>
      <w:marLeft w:val="0"/>
      <w:marRight w:val="0"/>
      <w:marTop w:val="0"/>
      <w:marBottom w:val="0"/>
      <w:divBdr>
        <w:top w:val="none" w:sz="0" w:space="0" w:color="auto"/>
        <w:left w:val="none" w:sz="0" w:space="0" w:color="auto"/>
        <w:bottom w:val="none" w:sz="0" w:space="0" w:color="auto"/>
        <w:right w:val="none" w:sz="0" w:space="0" w:color="auto"/>
      </w:divBdr>
    </w:div>
    <w:div w:id="2013483170">
      <w:bodyDiv w:val="1"/>
      <w:marLeft w:val="0"/>
      <w:marRight w:val="0"/>
      <w:marTop w:val="0"/>
      <w:marBottom w:val="0"/>
      <w:divBdr>
        <w:top w:val="none" w:sz="0" w:space="0" w:color="auto"/>
        <w:left w:val="none" w:sz="0" w:space="0" w:color="auto"/>
        <w:bottom w:val="none" w:sz="0" w:space="0" w:color="auto"/>
        <w:right w:val="none" w:sz="0" w:space="0" w:color="auto"/>
      </w:divBdr>
    </w:div>
    <w:div w:id="2017689293">
      <w:bodyDiv w:val="1"/>
      <w:marLeft w:val="0"/>
      <w:marRight w:val="0"/>
      <w:marTop w:val="0"/>
      <w:marBottom w:val="0"/>
      <w:divBdr>
        <w:top w:val="none" w:sz="0" w:space="0" w:color="auto"/>
        <w:left w:val="none" w:sz="0" w:space="0" w:color="auto"/>
        <w:bottom w:val="none" w:sz="0" w:space="0" w:color="auto"/>
        <w:right w:val="none" w:sz="0" w:space="0" w:color="auto"/>
      </w:divBdr>
    </w:div>
    <w:div w:id="2061664121">
      <w:bodyDiv w:val="1"/>
      <w:marLeft w:val="0"/>
      <w:marRight w:val="0"/>
      <w:marTop w:val="0"/>
      <w:marBottom w:val="0"/>
      <w:divBdr>
        <w:top w:val="none" w:sz="0" w:space="0" w:color="auto"/>
        <w:left w:val="none" w:sz="0" w:space="0" w:color="auto"/>
        <w:bottom w:val="none" w:sz="0" w:space="0" w:color="auto"/>
        <w:right w:val="none" w:sz="0" w:space="0" w:color="auto"/>
      </w:divBdr>
      <w:divsChild>
        <w:div w:id="18599280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66646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808839">
      <w:bodyDiv w:val="1"/>
      <w:marLeft w:val="0"/>
      <w:marRight w:val="0"/>
      <w:marTop w:val="0"/>
      <w:marBottom w:val="0"/>
      <w:divBdr>
        <w:top w:val="none" w:sz="0" w:space="0" w:color="auto"/>
        <w:left w:val="none" w:sz="0" w:space="0" w:color="auto"/>
        <w:bottom w:val="none" w:sz="0" w:space="0" w:color="auto"/>
        <w:right w:val="none" w:sz="0" w:space="0" w:color="auto"/>
      </w:divBdr>
    </w:div>
    <w:div w:id="2075009285">
      <w:bodyDiv w:val="1"/>
      <w:marLeft w:val="0"/>
      <w:marRight w:val="0"/>
      <w:marTop w:val="0"/>
      <w:marBottom w:val="0"/>
      <w:divBdr>
        <w:top w:val="none" w:sz="0" w:space="0" w:color="auto"/>
        <w:left w:val="none" w:sz="0" w:space="0" w:color="auto"/>
        <w:bottom w:val="none" w:sz="0" w:space="0" w:color="auto"/>
        <w:right w:val="none" w:sz="0" w:space="0" w:color="auto"/>
      </w:divBdr>
    </w:div>
    <w:div w:id="2079284207">
      <w:bodyDiv w:val="1"/>
      <w:marLeft w:val="0"/>
      <w:marRight w:val="0"/>
      <w:marTop w:val="0"/>
      <w:marBottom w:val="0"/>
      <w:divBdr>
        <w:top w:val="none" w:sz="0" w:space="0" w:color="auto"/>
        <w:left w:val="none" w:sz="0" w:space="0" w:color="auto"/>
        <w:bottom w:val="none" w:sz="0" w:space="0" w:color="auto"/>
        <w:right w:val="none" w:sz="0" w:space="0" w:color="auto"/>
      </w:divBdr>
    </w:div>
    <w:div w:id="2115322986">
      <w:bodyDiv w:val="1"/>
      <w:marLeft w:val="0"/>
      <w:marRight w:val="0"/>
      <w:marTop w:val="0"/>
      <w:marBottom w:val="0"/>
      <w:divBdr>
        <w:top w:val="none" w:sz="0" w:space="0" w:color="auto"/>
        <w:left w:val="none" w:sz="0" w:space="0" w:color="auto"/>
        <w:bottom w:val="none" w:sz="0" w:space="0" w:color="auto"/>
        <w:right w:val="none" w:sz="0" w:space="0" w:color="auto"/>
      </w:divBdr>
      <w:divsChild>
        <w:div w:id="301734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985623">
          <w:marLeft w:val="0"/>
          <w:marRight w:val="0"/>
          <w:marTop w:val="0"/>
          <w:marBottom w:val="0"/>
          <w:divBdr>
            <w:top w:val="none" w:sz="0" w:space="0" w:color="auto"/>
            <w:left w:val="none" w:sz="0" w:space="0" w:color="auto"/>
            <w:bottom w:val="none" w:sz="0" w:space="0" w:color="auto"/>
            <w:right w:val="none" w:sz="0" w:space="0" w:color="auto"/>
          </w:divBdr>
          <w:divsChild>
            <w:div w:id="8962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dmin\Downloads\&#1606;&#1587;&#1582;&#1577;%20&#1606;&#1605;&#1608;&#1584;&#1580;%20&#1603;&#1578;&#1575;&#1576;&#1577;%20&#1575;&#1604;&#1593;&#1585;&#1590;%20&#1575;&#1604;&#1606;&#1607;&#1575;&#1610;&#1620;&#1610;.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dmin\Downloads\&#1606;&#1587;&#1582;&#1577;%20&#1606;&#1605;&#1608;&#1584;&#1580;%20&#1603;&#1578;&#1575;&#1576;&#1577;%20&#1575;&#1604;&#1593;&#1585;&#1590;%20&#1575;&#1604;&#1606;&#1607;&#1575;&#1610;&#1620;&#1610;.docx" TargetMode="External"/><Relationship Id="rId5" Type="http://schemas.openxmlformats.org/officeDocument/2006/relationships/webSettings" Target="webSettings.xml"/><Relationship Id="rId10" Type="http://schemas.openxmlformats.org/officeDocument/2006/relationships/hyperlink" Target="file:///C:\Users\Admin\Downloads\&#1606;&#1587;&#1582;&#1577;%20&#1606;&#1605;&#1608;&#1584;&#1580;%20&#1603;&#1578;&#1575;&#1576;&#1577;%20&#1575;&#1604;&#1593;&#1585;&#1590;%20&#1575;&#1604;&#1606;&#1607;&#1575;&#1610;&#1620;&#1610;.docx" TargetMode="External"/><Relationship Id="rId4" Type="http://schemas.openxmlformats.org/officeDocument/2006/relationships/settings" Target="settings.xml"/><Relationship Id="rId9" Type="http://schemas.openxmlformats.org/officeDocument/2006/relationships/hyperlink" Target="file:///C:\Users\Admin\Downloads\&#1606;&#1587;&#1582;&#1577;%20&#1606;&#1605;&#1608;&#1584;&#1580;%20&#1603;&#1578;&#1575;&#1576;&#1577;%20&#1575;&#1604;&#1593;&#1585;&#1590;%20&#1575;&#1604;&#1606;&#1607;&#1575;&#1610;&#1620;&#1610;.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01F45-65C3-48C0-9494-66712F0CB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8721</Words>
  <Characters>49710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Al-Saif</cp:lastModifiedBy>
  <cp:revision>8</cp:revision>
  <dcterms:created xsi:type="dcterms:W3CDTF">2025-11-20T15:50:00Z</dcterms:created>
  <dcterms:modified xsi:type="dcterms:W3CDTF">2025-11-20T19:01:00Z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