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2FD369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A3F41" w:rsidRPr="009A3F41">
        <w:rPr>
          <w:rtl/>
        </w:rPr>
        <w:t>محمود بلبل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32BF43D9" w:rsidR="006C5DFA" w:rsidRDefault="009A3F41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3AB7A845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F5F5EC7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8C4028A" w:rsidR="006C5DFA" w:rsidRDefault="009A3F41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3AAB10C" w:rsidR="008239B5" w:rsidRDefault="009A3F41">
            <w:pPr>
              <w:jc w:val="center"/>
            </w:pPr>
            <w:r w:rsidRPr="009A3F41">
              <w:rPr>
                <w:rtl/>
              </w:rPr>
              <w:t>نقاط الضعف</w:t>
            </w:r>
            <w:r w:rsidRPr="009A3F41">
              <w:rPr>
                <w:rtl/>
              </w:rPr>
              <w:t xml:space="preserve"> </w:t>
            </w:r>
            <w:r w:rsidRPr="009A3F41">
              <w:rPr>
                <w:rtl/>
              </w:rPr>
              <w:t>، عدم تحديد حجم العينة، قلة عدد الدراسات السابقة، بعض الأخطاء في التنسيق. يُنصح بتطوير هذه الجوانب</w:t>
            </w:r>
            <w:r w:rsidRPr="009A3F41"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9A3F41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2026-07-12T16:07:00Z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