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A689" w14:textId="77777777" w:rsidR="00A71118" w:rsidRDefault="00A71118" w:rsidP="00A71118">
      <w:pPr>
        <w:spacing w:line="276" w:lineRule="auto"/>
        <w:rPr>
          <w:rFonts w:ascii="Sakkal Majalla" w:hAnsi="Sakkal Majalla" w:cs="Sakkal Majalla"/>
          <w:b/>
          <w:bCs/>
          <w:sz w:val="28"/>
          <w:szCs w:val="28"/>
          <w:lang w:bidi="ar-EG"/>
        </w:rPr>
      </w:pPr>
      <w:bookmarkStart w:id="0" w:name="_Hlk214353362"/>
      <w:bookmarkStart w:id="1" w:name="_Hlk213561699"/>
      <w:bookmarkStart w:id="2"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047439B2" wp14:editId="79D613CA">
            <wp:simplePos x="0" y="0"/>
            <wp:positionH relativeFrom="margin">
              <wp:posOffset>203835</wp:posOffset>
            </wp:positionH>
            <wp:positionV relativeFrom="margin">
              <wp:posOffset>-200025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07C473BF" w14:textId="77777777" w:rsidR="00A71118" w:rsidRDefault="00A71118" w:rsidP="00A71118">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16990CAE" w14:textId="77777777" w:rsidR="00A71118" w:rsidRDefault="00A71118" w:rsidP="00A71118">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صحية</w:t>
      </w:r>
    </w:p>
    <w:p w14:paraId="08882739" w14:textId="77777777" w:rsidR="00A71118" w:rsidRDefault="00A71118" w:rsidP="00A71118">
      <w:pPr>
        <w:spacing w:after="0" w:line="360" w:lineRule="auto"/>
        <w:rPr>
          <w:rFonts w:ascii="Sakkal Majalla" w:hAnsi="Sakkal Majalla" w:cs="Sakkal Majalla"/>
          <w:sz w:val="28"/>
          <w:szCs w:val="28"/>
          <w:rtl/>
          <w:lang w:bidi="ar-EG"/>
        </w:rPr>
      </w:pPr>
    </w:p>
    <w:p w14:paraId="6A5573C8" w14:textId="77777777" w:rsidR="00A71118" w:rsidRDefault="00A71118" w:rsidP="00A71118">
      <w:pPr>
        <w:spacing w:after="0" w:line="360" w:lineRule="auto"/>
        <w:rPr>
          <w:rFonts w:ascii="Sakkal Majalla" w:hAnsi="Sakkal Majalla" w:cs="Sakkal Majalla"/>
          <w:b/>
          <w:bCs/>
          <w:sz w:val="28"/>
          <w:szCs w:val="28"/>
          <w:rtl/>
          <w:lang w:bidi="ar-EG"/>
        </w:rPr>
      </w:pPr>
    </w:p>
    <w:p w14:paraId="6B47BF72" w14:textId="77777777" w:rsidR="00A71118" w:rsidRDefault="00A71118" w:rsidP="00A71118">
      <w:pPr>
        <w:spacing w:after="0" w:line="360" w:lineRule="auto"/>
        <w:rPr>
          <w:rFonts w:ascii="Sakkal Majalla" w:hAnsi="Sakkal Majalla" w:cs="Sakkal Majalla"/>
          <w:b/>
          <w:bCs/>
          <w:sz w:val="28"/>
          <w:szCs w:val="28"/>
          <w:rtl/>
          <w:lang w:bidi="ar-EG"/>
        </w:rPr>
      </w:pPr>
    </w:p>
    <w:p w14:paraId="3A885D45" w14:textId="77777777" w:rsidR="00A71118" w:rsidRDefault="00A71118" w:rsidP="00A71118">
      <w:pPr>
        <w:spacing w:line="276" w:lineRule="auto"/>
        <w:jc w:val="center"/>
        <w:rPr>
          <w:rFonts w:ascii="Sakkal Majalla" w:hAnsi="Sakkal Majalla" w:cs="Sakkal Majalla"/>
          <w:b/>
          <w:bCs/>
          <w:sz w:val="32"/>
          <w:szCs w:val="32"/>
          <w:rtl/>
          <w:lang w:bidi="ar-EG"/>
        </w:rPr>
      </w:pPr>
      <w:r w:rsidRPr="00422A22">
        <w:rPr>
          <w:rFonts w:ascii="Sakkal Majalla" w:hAnsi="Sakkal Majalla" w:cs="Sakkal Majalla"/>
          <w:b/>
          <w:bCs/>
          <w:sz w:val="32"/>
          <w:szCs w:val="32"/>
          <w:rtl/>
          <w:lang w:bidi="ar-EG"/>
        </w:rPr>
        <w:t>تقييم أثر الابتكار على تحسين جودة الخدمات الصحية في المملكةالعربية</w:t>
      </w:r>
      <w:r>
        <w:rPr>
          <w:rFonts w:ascii="Sakkal Majalla" w:hAnsi="Sakkal Majalla" w:cs="Sakkal Majalla" w:hint="cs"/>
          <w:b/>
          <w:bCs/>
          <w:sz w:val="32"/>
          <w:szCs w:val="32"/>
          <w:rtl/>
          <w:lang w:bidi="ar-EG"/>
        </w:rPr>
        <w:t>:</w:t>
      </w:r>
      <w:r w:rsidRPr="00422A22">
        <w:rPr>
          <w:rFonts w:ascii="Sakkal Majalla" w:hAnsi="Sakkal Majalla" w:cs="Sakkal Majalla"/>
          <w:b/>
          <w:bCs/>
          <w:sz w:val="32"/>
          <w:szCs w:val="32"/>
          <w:rtl/>
          <w:lang w:bidi="ar-EG"/>
        </w:rPr>
        <w:t xml:space="preserve"> دراسة تطبيقية على مستشفى بريدة المركزي</w:t>
      </w:r>
    </w:p>
    <w:p w14:paraId="1C6EE66D" w14:textId="77777777" w:rsidR="00A71118" w:rsidRDefault="00A71118" w:rsidP="00A71118">
      <w:pPr>
        <w:jc w:val="center"/>
        <w:rPr>
          <w:rFonts w:ascii="Sakkal Majalla" w:hAnsi="Sakkal Majalla" w:cs="Sakkal Majalla"/>
          <w:b/>
          <w:bCs/>
          <w:sz w:val="28"/>
          <w:szCs w:val="28"/>
          <w:rtl/>
          <w:lang w:bidi="ar-EG"/>
        </w:rPr>
      </w:pPr>
    </w:p>
    <w:p w14:paraId="658AAC93" w14:textId="77777777" w:rsidR="00A71118" w:rsidRDefault="00A71118" w:rsidP="00A7111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40B8076" w14:textId="77777777" w:rsidR="00A71118" w:rsidRDefault="00A71118" w:rsidP="00A71118">
      <w:pPr>
        <w:jc w:val="center"/>
        <w:rPr>
          <w:rFonts w:ascii="Sakkal Majalla" w:hAnsi="Sakkal Majalla" w:cs="Sakkal Majalla"/>
          <w:b/>
          <w:bCs/>
          <w:sz w:val="28"/>
          <w:szCs w:val="28"/>
          <w:rtl/>
          <w:lang w:bidi="ar-DZ"/>
        </w:rPr>
      </w:pPr>
      <w:r w:rsidRPr="009230A1">
        <w:rPr>
          <w:rFonts w:ascii="Sakkal Majalla" w:hAnsi="Sakkal Majalla" w:cs="Sakkal Majalla"/>
          <w:b/>
          <w:bCs/>
          <w:sz w:val="28"/>
          <w:szCs w:val="28"/>
          <w:rtl/>
          <w:lang w:bidi="ar-DZ"/>
        </w:rPr>
        <w:t>بندر  لافي الحربي</w:t>
      </w:r>
    </w:p>
    <w:p w14:paraId="184BE86A" w14:textId="77777777" w:rsidR="00A71118" w:rsidRDefault="00A71118" w:rsidP="00A71118">
      <w:pPr>
        <w:rPr>
          <w:rFonts w:ascii="Sakkal Majalla" w:hAnsi="Sakkal Majalla" w:cs="Sakkal Majalla"/>
          <w:b/>
          <w:bCs/>
          <w:sz w:val="28"/>
          <w:szCs w:val="28"/>
          <w:rtl/>
          <w:lang w:bidi="ar-EG"/>
        </w:rPr>
      </w:pPr>
    </w:p>
    <w:p w14:paraId="331FF12B" w14:textId="77777777" w:rsidR="00A71118" w:rsidRDefault="00A71118" w:rsidP="00A711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B73BD1C" w14:textId="77777777" w:rsidR="00A71118" w:rsidRDefault="00A71118" w:rsidP="00A71118">
      <w:pPr>
        <w:jc w:val="center"/>
        <w:rPr>
          <w:rFonts w:ascii="Sakkal Majalla" w:hAnsi="Sakkal Majalla" w:cs="Sakkal Majalla"/>
          <w:b/>
          <w:bCs/>
          <w:sz w:val="28"/>
          <w:szCs w:val="28"/>
          <w:rtl/>
          <w:lang w:bidi="ar-EG"/>
        </w:rPr>
      </w:pPr>
      <w:r w:rsidRPr="00336A29">
        <w:rPr>
          <w:rFonts w:ascii="Sakkal Majalla" w:hAnsi="Sakkal Majalla" w:cs="Sakkal Majalla"/>
          <w:b/>
          <w:bCs/>
          <w:sz w:val="28"/>
          <w:szCs w:val="28"/>
          <w:rtl/>
          <w:lang w:bidi="ar-EG"/>
        </w:rPr>
        <w:t>253002672</w:t>
      </w:r>
    </w:p>
    <w:p w14:paraId="522AC7BE" w14:textId="77777777" w:rsidR="00A71118" w:rsidRDefault="00A71118" w:rsidP="00A71118">
      <w:pPr>
        <w:rPr>
          <w:rFonts w:ascii="Sakkal Majalla" w:hAnsi="Sakkal Majalla" w:cs="Sakkal Majalla"/>
          <w:b/>
          <w:bCs/>
          <w:sz w:val="28"/>
          <w:szCs w:val="28"/>
          <w:rtl/>
          <w:lang w:bidi="ar-EG"/>
        </w:rPr>
      </w:pPr>
    </w:p>
    <w:p w14:paraId="4E3DA581" w14:textId="77777777" w:rsidR="00A71118" w:rsidRDefault="00A71118" w:rsidP="00A7111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E032BC4" w14:textId="77777777" w:rsidR="00A71118" w:rsidRDefault="00A71118" w:rsidP="00A71118">
      <w:pPr>
        <w:jc w:val="center"/>
        <w:rPr>
          <w:rFonts w:ascii="Sakkal Majalla" w:hAnsi="Sakkal Majalla" w:cs="Sakkal Majalla"/>
          <w:b/>
          <w:bCs/>
          <w:sz w:val="28"/>
          <w:szCs w:val="28"/>
          <w:rtl/>
          <w:lang w:bidi="ar-EG"/>
        </w:rPr>
      </w:pPr>
    </w:p>
    <w:p w14:paraId="4AB2D93E" w14:textId="77777777" w:rsidR="00A71118" w:rsidRDefault="00A71118" w:rsidP="00A71118">
      <w:pPr>
        <w:jc w:val="center"/>
        <w:rPr>
          <w:rFonts w:ascii="Sakkal Majalla" w:hAnsi="Sakkal Majalla" w:cs="Sakkal Majalla"/>
          <w:b/>
          <w:bCs/>
          <w:sz w:val="28"/>
          <w:szCs w:val="28"/>
          <w:rtl/>
          <w:lang w:bidi="ar-EG"/>
        </w:rPr>
      </w:pPr>
    </w:p>
    <w:p w14:paraId="4A44ED99" w14:textId="77777777" w:rsidR="00A71118" w:rsidRDefault="00A71118" w:rsidP="00A7111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15BEAC3" w14:textId="77777777" w:rsidR="00A71118" w:rsidRDefault="00A71118" w:rsidP="00A7111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4E4A0F0F" w14:textId="77777777" w:rsidR="00A71118" w:rsidRDefault="00A71118" w:rsidP="00A71118">
      <w:pPr>
        <w:jc w:val="center"/>
        <w:rPr>
          <w:rFonts w:ascii="Sakkal Majalla" w:hAnsi="Sakkal Majalla" w:cs="Sakkal Majalla"/>
          <w:b/>
          <w:bCs/>
          <w:sz w:val="28"/>
          <w:szCs w:val="28"/>
          <w:rtl/>
          <w:lang w:bidi="ar-EG"/>
        </w:rPr>
      </w:pPr>
    </w:p>
    <w:p w14:paraId="0A309296" w14:textId="77777777" w:rsidR="00A71118" w:rsidRDefault="00A71118" w:rsidP="00A71118">
      <w:pPr>
        <w:jc w:val="center"/>
        <w:rPr>
          <w:rFonts w:ascii="Sakkal Majalla" w:hAnsi="Sakkal Majalla" w:cs="Sakkal Majalla"/>
          <w:b/>
          <w:bCs/>
          <w:sz w:val="28"/>
          <w:szCs w:val="28"/>
          <w:rtl/>
          <w:lang w:bidi="ar-EG"/>
        </w:rPr>
      </w:pPr>
    </w:p>
    <w:p w14:paraId="5C8C7FE5" w14:textId="77777777" w:rsidR="000B0307" w:rsidRDefault="000B0307" w:rsidP="000B0307">
      <w:pPr>
        <w:jc w:val="center"/>
        <w:rPr>
          <w:rFonts w:ascii="Sakkal Majalla" w:hAnsi="Sakkal Majalla" w:cs="Sakkal Majalla"/>
          <w:b/>
          <w:bCs/>
          <w:sz w:val="28"/>
          <w:szCs w:val="28"/>
          <w:rtl/>
          <w:lang w:bidi="ar-EG"/>
        </w:rPr>
      </w:pPr>
    </w:p>
    <w:p w14:paraId="35CF8EBE" w14:textId="77777777" w:rsidR="002B3FCE" w:rsidRDefault="002B3FCE" w:rsidP="002B3FCE">
      <w:pPr>
        <w:rPr>
          <w:noProof/>
          <w:rtl/>
          <w:lang w:bidi="ar-EG"/>
        </w:rPr>
      </w:pPr>
    </w:p>
    <w:p w14:paraId="4BF73E7D" w14:textId="77777777" w:rsidR="004D4ACE" w:rsidRDefault="004D4ACE" w:rsidP="004D4ACE">
      <w:pPr>
        <w:rPr>
          <w:noProof/>
          <w:rtl/>
        </w:rPr>
      </w:pPr>
    </w:p>
    <w:p w14:paraId="6725303A" w14:textId="77777777" w:rsidR="004D4ACE" w:rsidRDefault="004D4ACE" w:rsidP="004D4ACE">
      <w:pPr>
        <w:rPr>
          <w:noProof/>
          <w:rtl/>
        </w:rPr>
      </w:pPr>
    </w:p>
    <w:bookmarkEnd w:id="0"/>
    <w:p w14:paraId="20F0CCBC" w14:textId="77777777" w:rsidR="000F05A5" w:rsidRDefault="000F05A5" w:rsidP="000F05A5">
      <w:pPr>
        <w:rPr>
          <w:noProof/>
          <w:rtl/>
        </w:rPr>
      </w:pPr>
    </w:p>
    <w:bookmarkEnd w:id="1"/>
    <w:bookmarkEnd w:id="2"/>
    <w:p w14:paraId="3018ACA5" w14:textId="77777777" w:rsidR="002B3FCE" w:rsidRDefault="002B3FCE" w:rsidP="002B3FCE">
      <w:pPr>
        <w:rPr>
          <w:rtl/>
        </w:rPr>
      </w:pPr>
    </w:p>
    <w:p w14:paraId="3DA3FE8C" w14:textId="77777777" w:rsidR="002B3FCE" w:rsidRDefault="002B3FCE" w:rsidP="002B3FCE">
      <w:pPr>
        <w:rPr>
          <w:rtl/>
        </w:rPr>
      </w:pPr>
    </w:p>
    <w:p w14:paraId="4D8EBD69" w14:textId="77777777" w:rsidR="00C625D4" w:rsidRDefault="00C625D4" w:rsidP="002B3FCE">
      <w:pPr>
        <w:rPr>
          <w:rtl/>
        </w:rPr>
      </w:pPr>
    </w:p>
    <w:p w14:paraId="57691B12" w14:textId="77777777" w:rsidR="002B3FCE" w:rsidRPr="00C35B51" w:rsidRDefault="002B3FCE" w:rsidP="002B3FCE">
      <w:pPr>
        <w:rPr>
          <w:rtl/>
        </w:rPr>
      </w:pPr>
    </w:p>
    <w:p w14:paraId="7640760D" w14:textId="77777777" w:rsidR="002B3FCE" w:rsidRPr="005E5457" w:rsidRDefault="002B3FCE" w:rsidP="002B3FCE">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7DDCAA71" w14:textId="77777777" w:rsidR="002B3FCE" w:rsidRDefault="002B3FCE" w:rsidP="002B3FCE">
      <w:pPr>
        <w:rPr>
          <w:rFonts w:ascii="Sakkal Majalla" w:hAnsi="Sakkal Majalla" w:cs="Sakkal Majalla"/>
          <w:sz w:val="28"/>
          <w:szCs w:val="28"/>
          <w:u w:val="single"/>
          <w:rtl/>
        </w:rPr>
      </w:pPr>
    </w:p>
    <w:p w14:paraId="158399CE" w14:textId="77777777" w:rsidR="002B3FCE" w:rsidRDefault="002B3FCE" w:rsidP="002B3FCE">
      <w:pPr>
        <w:rPr>
          <w:rFonts w:ascii="Sakkal Majalla" w:hAnsi="Sakkal Majalla" w:cs="Sakkal Majalla"/>
          <w:sz w:val="28"/>
          <w:szCs w:val="28"/>
          <w:u w:val="single"/>
          <w:rtl/>
        </w:rPr>
      </w:pPr>
    </w:p>
    <w:p w14:paraId="2484FDE0" w14:textId="77777777" w:rsidR="002B3FCE" w:rsidRDefault="002B3FCE" w:rsidP="002B3FCE">
      <w:pPr>
        <w:rPr>
          <w:rFonts w:ascii="Sakkal Majalla" w:hAnsi="Sakkal Majalla" w:cs="Sakkal Majalla"/>
          <w:sz w:val="28"/>
          <w:szCs w:val="28"/>
          <w:u w:val="single"/>
          <w:rtl/>
        </w:rPr>
      </w:pPr>
    </w:p>
    <w:p w14:paraId="0D6407C3" w14:textId="77777777" w:rsidR="00A71118" w:rsidRPr="00A50799" w:rsidRDefault="00A71118" w:rsidP="00A71118">
      <w:pPr>
        <w:pStyle w:val="Heading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lastRenderedPageBreak/>
        <w:t>المقدمة</w:t>
      </w:r>
      <w:bookmarkEnd w:id="3"/>
      <w:bookmarkEnd w:id="4"/>
      <w:bookmarkEnd w:id="5"/>
      <w:bookmarkEnd w:id="6"/>
    </w:p>
    <w:p w14:paraId="518A815B" w14:textId="77777777" w:rsidR="00A71118" w:rsidRPr="00706FFC" w:rsidRDefault="00A71118" w:rsidP="00A71118">
      <w:pPr>
        <w:spacing w:line="360" w:lineRule="auto"/>
        <w:ind w:firstLine="610"/>
        <w:jc w:val="both"/>
        <w:rPr>
          <w:rFonts w:ascii="Sakkal Majalla" w:hAnsi="Sakkal Majalla" w:cs="Sakkal Majalla"/>
          <w:sz w:val="28"/>
          <w:szCs w:val="28"/>
          <w:lang w:bidi="ar-EG"/>
        </w:rPr>
      </w:pPr>
      <w:bookmarkStart w:id="9" w:name="_Toc171380653"/>
      <w:bookmarkStart w:id="10" w:name="_Toc175325838"/>
      <w:bookmarkStart w:id="11" w:name="_Toc217821156"/>
      <w:r w:rsidRPr="00706FFC">
        <w:rPr>
          <w:rFonts w:ascii="Sakkal Majalla" w:hAnsi="Sakkal Majalla" w:cs="Sakkal Majalla"/>
          <w:sz w:val="28"/>
          <w:szCs w:val="28"/>
          <w:rtl/>
        </w:rPr>
        <w:t>تشهد المملكة العربية السعودية تحولات كبيرة في قطاع الرعاية الصحية في السنوات الأخيرة، نتيجة للسياسات الحكومية الرامية إلى تطوير منظومة الخدمات الصحية بما يتماشى مع رؤية المملكة 2030، والتي تسعى إلى رفع كفاءة وجودة الخدمات الصحية المقدمة للمواطنين والمقيمين. وقد أصبح الابتكار أحد الركائز الأساسية لتعزيز القدرة التنافسية وتحقيق التميز المؤسسي في المؤسسات الصحية، نظرًا لدوره المحوري في تطوير العمليات وتحسين جودة الرعاية الصحية وتقليل الأخطاء الطبية وتحقيق رضا المرضى. إن الاهتمام بالابتكار لا يقتصر على الجانب التقني أو التكنولوجي فحسب، بل يشمل أيضًا الابتكار في أساليب الإدارة، وطرق تقديم الخدمة، واستراتيجيات التواصل مع المستفيدين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66293031"/>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بنف23</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sidRPr="003110EB">
            <w:rPr>
              <w:rFonts w:ascii="Sakkal Majalla" w:hAnsi="Sakkal Majalla" w:cs="Sakkal Majalla" w:hint="cs"/>
              <w:noProof/>
              <w:sz w:val="28"/>
              <w:szCs w:val="28"/>
              <w:rtl/>
            </w:rPr>
            <w:t>(نبيلة، 2023)</w:t>
          </w:r>
          <w:r>
            <w:rPr>
              <w:rFonts w:ascii="Sakkal Majalla" w:hAnsi="Sakkal Majalla" w:cs="Sakkal Majalla"/>
              <w:sz w:val="28"/>
              <w:szCs w:val="28"/>
              <w:rtl/>
            </w:rPr>
            <w:fldChar w:fldCharType="end"/>
          </w:r>
        </w:sdtContent>
      </w:sdt>
      <w:r w:rsidRPr="00706FFC">
        <w:rPr>
          <w:rFonts w:ascii="Sakkal Majalla" w:hAnsi="Sakkal Majalla" w:cs="Sakkal Majalla"/>
          <w:sz w:val="28"/>
          <w:szCs w:val="28"/>
          <w:lang w:bidi="ar-EG"/>
        </w:rPr>
        <w:t>.</w:t>
      </w:r>
    </w:p>
    <w:p w14:paraId="49915EC5" w14:textId="77777777" w:rsidR="00A71118" w:rsidRPr="00706FFC" w:rsidRDefault="00A71118" w:rsidP="00A71118">
      <w:pPr>
        <w:spacing w:line="360" w:lineRule="auto"/>
        <w:ind w:firstLine="610"/>
        <w:jc w:val="both"/>
        <w:rPr>
          <w:rFonts w:ascii="Sakkal Majalla" w:hAnsi="Sakkal Majalla" w:cs="Sakkal Majalla"/>
          <w:sz w:val="28"/>
          <w:szCs w:val="28"/>
          <w:lang w:bidi="ar-EG"/>
        </w:rPr>
      </w:pPr>
      <w:r>
        <w:rPr>
          <w:rFonts w:ascii="Sakkal Majalla" w:hAnsi="Sakkal Majalla" w:cs="Sakkal Majalla" w:hint="cs"/>
          <w:sz w:val="28"/>
          <w:szCs w:val="28"/>
          <w:rtl/>
        </w:rPr>
        <w:t>تشكل</w:t>
      </w:r>
      <w:r w:rsidRPr="00706FFC">
        <w:rPr>
          <w:rFonts w:ascii="Sakkal Majalla" w:hAnsi="Sakkal Majalla" w:cs="Sakkal Majalla"/>
          <w:sz w:val="28"/>
          <w:szCs w:val="28"/>
          <w:rtl/>
        </w:rPr>
        <w:t xml:space="preserve"> جودة الخدمات الصحية من أهم مؤشرات الأداء المؤسسي في المستشفيات، حيث تمثل معيارًا رئيسيًا لقياس مدى قدرة المؤسسة على تلبية احتياجات المرضى وضمان سلامتهم وتحقيق رضاهم. ومن هذا المنطلق، يبرز التساؤل حول العلاقة بين الابتكار وتحسين جودة الخدمات الصحية، حيث يشير العديد من الدراسات السابقة إلى أن الابتكار يمكن أن يسهم في تطوير الخدمات الصحية بشكل مباشر من خلال تقديم حلول جديدة للمشكلات التقليدية، وتحسين سير العمل، وتعزيز الكفاءة التشغيلية، مما ينعكس إيجابًا على مستوى جودة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30929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عسي20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0EB">
            <w:rPr>
              <w:rFonts w:ascii="Sakkal Majalla" w:hAnsi="Sakkal Majalla" w:cs="Sakkal Majalla" w:hint="cs"/>
              <w:noProof/>
              <w:sz w:val="28"/>
              <w:szCs w:val="28"/>
              <w:rtl/>
              <w:lang w:bidi="ar-EG"/>
            </w:rPr>
            <w:t>(عسيرى، 2020)</w:t>
          </w:r>
          <w:r>
            <w:rPr>
              <w:rFonts w:ascii="Sakkal Majalla" w:hAnsi="Sakkal Majalla" w:cs="Sakkal Majalla"/>
              <w:sz w:val="28"/>
              <w:szCs w:val="28"/>
              <w:rtl/>
            </w:rPr>
            <w:fldChar w:fldCharType="end"/>
          </w:r>
        </w:sdtContent>
      </w:sdt>
      <w:r w:rsidRPr="00706FFC">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8ED75D1" w14:textId="77777777" w:rsidR="00A71118" w:rsidRPr="00706FFC" w:rsidRDefault="00A71118" w:rsidP="00A71118">
      <w:pPr>
        <w:spacing w:line="360" w:lineRule="auto"/>
        <w:ind w:firstLine="610"/>
        <w:jc w:val="both"/>
        <w:rPr>
          <w:rFonts w:ascii="Sakkal Majalla" w:hAnsi="Sakkal Majalla" w:cs="Sakkal Majalla"/>
          <w:sz w:val="28"/>
          <w:szCs w:val="28"/>
          <w:lang w:bidi="ar-EG"/>
        </w:rPr>
      </w:pPr>
      <w:r w:rsidRPr="00706FFC">
        <w:rPr>
          <w:rFonts w:ascii="Sakkal Majalla" w:hAnsi="Sakkal Majalla" w:cs="Sakkal Majalla"/>
          <w:sz w:val="28"/>
          <w:szCs w:val="28"/>
          <w:rtl/>
        </w:rPr>
        <w:t>ويأتي اختيار مستشفى بريدة المركزي كموقع تطبيقي لهذه الدراسة نظرًا لأهميته كمستشفى رئيسي يخدم شريحة واسعة من السكان في منطقة القصيم، ويتميز بتنوع خدماته الطبية والإدارية، مما يجعله نموذجًا مناسبًا لدراسة أثر الابتكار على جودة الخدمات الصحية. من خلال دراسة هذا المستشفى، يمكن تحليل مدى تبني الممارسات الابتكارية وتقييم أثرها على الأداء المؤسسي وجودة الرعاية الصحية، بالإضافة إلى التعرف على التحديات والمعوقات التي تواجه تطبيق الابتكار في المؤسسات الصحية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25525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أحم232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0EB">
            <w:rPr>
              <w:rFonts w:ascii="Sakkal Majalla" w:hAnsi="Sakkal Majalla" w:cs="Sakkal Majalla" w:hint="cs"/>
              <w:noProof/>
              <w:sz w:val="28"/>
              <w:szCs w:val="28"/>
              <w:rtl/>
              <w:lang w:bidi="ar-EG"/>
            </w:rPr>
            <w:t>(أحمد، 2023)</w:t>
          </w:r>
          <w:r>
            <w:rPr>
              <w:rFonts w:ascii="Sakkal Majalla" w:hAnsi="Sakkal Majalla" w:cs="Sakkal Majalla"/>
              <w:sz w:val="28"/>
              <w:szCs w:val="28"/>
              <w:rtl/>
            </w:rPr>
            <w:fldChar w:fldCharType="end"/>
          </w:r>
        </w:sdtContent>
      </w:sdt>
      <w:r w:rsidRPr="00706FFC">
        <w:rPr>
          <w:rFonts w:ascii="Sakkal Majalla" w:hAnsi="Sakkal Majalla" w:cs="Sakkal Majalla"/>
          <w:sz w:val="28"/>
          <w:szCs w:val="28"/>
          <w:lang w:bidi="ar-EG"/>
        </w:rPr>
        <w:t>.</w:t>
      </w:r>
    </w:p>
    <w:p w14:paraId="0B320A47" w14:textId="17C22948" w:rsidR="00A71118" w:rsidRPr="00E51045" w:rsidRDefault="00A71118" w:rsidP="00A71118">
      <w:pPr>
        <w:spacing w:line="360" w:lineRule="auto"/>
        <w:ind w:firstLine="610"/>
        <w:jc w:val="both"/>
        <w:rPr>
          <w:rFonts w:ascii="Sakkal Majalla" w:hAnsi="Sakkal Majalla" w:cs="Sakkal Majalla"/>
          <w:sz w:val="28"/>
          <w:szCs w:val="28"/>
          <w:lang w:bidi="ar-EG"/>
        </w:rPr>
      </w:pPr>
      <w:r w:rsidRPr="00706FFC">
        <w:rPr>
          <w:rFonts w:ascii="Sakkal Majalla" w:hAnsi="Sakkal Majalla" w:cs="Sakkal Majalla"/>
          <w:sz w:val="28"/>
          <w:szCs w:val="28"/>
          <w:rtl/>
        </w:rPr>
        <w:t>إن هذه الدراسة تهدف إلى تقديم رؤى علمية دقيقة حول العلاقة بين الابتكار وجودة الخدمات الصحية، بما يسهم في تعزيز قدرة المستشفيات على تبني استراتيجيات مبتكرة، وتحسين الكفاءة والجودة، والارتقاء بتجربة المرضى. كما تسعى الدراسة إلى تقديم توصيات عملية تساعد صانعي القرار والإدارات الصحية على تبني نهج الابتكار بشكل منهجي ومستدام، بما يتوافق مع الأهداف الوطنية لتطوير القطاع الصحي ورفع مستوى الخدمات المقدمة للمجتمع</w:t>
      </w:r>
      <w:r w:rsidRPr="00706FFC">
        <w:rPr>
          <w:rFonts w:ascii="Sakkal Majalla" w:hAnsi="Sakkal Majalla" w:cs="Sakkal Majalla"/>
          <w:sz w:val="28"/>
          <w:szCs w:val="28"/>
          <w:lang w:bidi="ar-EG"/>
        </w:rPr>
        <w:t>.</w:t>
      </w:r>
    </w:p>
    <w:p w14:paraId="19C0EC89" w14:textId="77777777" w:rsidR="00A71118" w:rsidRDefault="00A71118" w:rsidP="00A71118">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lastRenderedPageBreak/>
        <w:t>مشكلة الدراسة</w:t>
      </w:r>
      <w:bookmarkEnd w:id="9"/>
      <w:bookmarkEnd w:id="10"/>
      <w:bookmarkEnd w:id="11"/>
    </w:p>
    <w:p w14:paraId="193EF3BA" w14:textId="77777777" w:rsidR="00A71118" w:rsidRPr="00C64966" w:rsidRDefault="00A71118" w:rsidP="00A71118">
      <w:pPr>
        <w:spacing w:after="0" w:line="360" w:lineRule="auto"/>
        <w:jc w:val="both"/>
        <w:rPr>
          <w:rFonts w:ascii="Sakkal Majalla" w:hAnsi="Sakkal Majalla" w:cs="Sakkal Majalla"/>
          <w:sz w:val="28"/>
          <w:szCs w:val="28"/>
        </w:rPr>
      </w:pPr>
      <w:bookmarkStart w:id="12" w:name="_Toc172397777"/>
      <w:bookmarkStart w:id="13" w:name="_Toc172746090"/>
      <w:bookmarkStart w:id="14" w:name="_Toc179741528"/>
      <w:r w:rsidRPr="00C64966">
        <w:rPr>
          <w:rFonts w:ascii="Sakkal Majalla" w:hAnsi="Sakkal Majalla" w:cs="Sakkal Majalla"/>
          <w:sz w:val="28"/>
          <w:szCs w:val="28"/>
          <w:rtl/>
        </w:rPr>
        <w:t>تواجه المؤسسات الصحية في المملكة العربية السعودية تحديات كبيرة في سبيل تحسين جودة الخدمات الصحية المقدمة للمواطنين والمقيمين، خاصة في ظل التطور السريع لتقنيات الرعاية الصحية وزيادة توقعات المرضى تجاه سرعة وكفاءة وجودة الخدمات. على الرغم من الجهود المبذولة من قبل وزارة الصحة والهيئات الصحية المختلفة لتحديث البنية التحتية وتطوير الكوادر الطبية والإدارية، إلا أن هناك فجوة واضحة بين الإمكانات المتاحة والقدرة على توظيف الابتكار بشكل فعّال لتحسين جودة الخدمات الصحية</w:t>
      </w:r>
      <w:r w:rsidRPr="00C64966">
        <w:rPr>
          <w:rFonts w:ascii="Sakkal Majalla" w:hAnsi="Sakkal Majalla" w:cs="Sakkal Majalla"/>
          <w:sz w:val="28"/>
          <w:szCs w:val="28"/>
        </w:rPr>
        <w:t>.</w:t>
      </w:r>
    </w:p>
    <w:p w14:paraId="1F18E3A4" w14:textId="77777777" w:rsidR="00A71118" w:rsidRPr="00C64966" w:rsidRDefault="00A71118" w:rsidP="00A71118">
      <w:p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تتمثل مشكلة الدراسة الرئيسية في مدى تأثير الابتكار في تحسين جودة الخدمات الصحية بالمستشفيات السعودية، وبالأخص في مستشفى بريدة المركزي، الذي يعد مركزًا رئيسيًا للرعاية الصحية في منطقة القصيم. فغياب تبني سياسات وممارسات ابتكارية منهجية يؤدي إلى استمرار التحديات التقليدية في تقديم الرعاية الصحية، مثل البطء في العمليات الإدارية، ضعف التنسيق بين الأقسام الطبية، محدودية استخدام التقنيات الحديثة في التشخيص والعلاج، وصعوبة تحقيق رضا المرضى بشكل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7490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0EB">
            <w:rPr>
              <w:rFonts w:ascii="Sakkal Majalla" w:hAnsi="Sakkal Majalla" w:cs="Sakkal Majalla" w:hint="cs"/>
              <w:noProof/>
              <w:sz w:val="28"/>
              <w:szCs w:val="28"/>
              <w:rtl/>
              <w:lang w:bidi="ar-EG"/>
            </w:rPr>
            <w:t>(</w:t>
          </w:r>
          <w:r w:rsidRPr="003110EB">
            <w:rPr>
              <w:rFonts w:ascii="Sakkal Majalla" w:hAnsi="Sakkal Majalla" w:cs="Sakkal Majalla" w:hint="cs"/>
              <w:noProof/>
              <w:sz w:val="28"/>
              <w:szCs w:val="28"/>
              <w:lang w:bidi="ar-EG"/>
            </w:rPr>
            <w:t>Al-Nozha</w:t>
          </w:r>
          <w:r w:rsidRPr="003110E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64966">
        <w:rPr>
          <w:rFonts w:ascii="Sakkal Majalla" w:hAnsi="Sakkal Majalla" w:cs="Sakkal Majalla"/>
          <w:sz w:val="28"/>
          <w:szCs w:val="28"/>
        </w:rPr>
        <w:t>.</w:t>
      </w:r>
    </w:p>
    <w:p w14:paraId="18E1BF7B" w14:textId="77777777" w:rsidR="00A71118" w:rsidRPr="00C64966" w:rsidRDefault="00A71118" w:rsidP="00A71118">
      <w:p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ترتبط مشكلة الدراسة الرئيسية بعدة مشاكل مترتبة تؤثر على الأداء المؤسسي وجودة الخدمات، منها</w:t>
      </w:r>
      <w:r w:rsidRPr="00C64966">
        <w:rPr>
          <w:rFonts w:ascii="Sakkal Majalla" w:hAnsi="Sakkal Majalla" w:cs="Sakkal Majalla"/>
          <w:sz w:val="28"/>
          <w:szCs w:val="28"/>
        </w:rPr>
        <w:t>:</w:t>
      </w:r>
    </w:p>
    <w:p w14:paraId="277B8E4D" w14:textId="77777777" w:rsidR="00A71118" w:rsidRPr="00C64966" w:rsidRDefault="00A71118" w:rsidP="00A71118">
      <w:pPr>
        <w:numPr>
          <w:ilvl w:val="0"/>
          <w:numId w:val="15"/>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تراجع مستوى رضا المرضى</w:t>
      </w:r>
      <w:r w:rsidRPr="00C64966">
        <w:rPr>
          <w:rFonts w:ascii="Sakkal Majalla" w:hAnsi="Sakkal Majalla" w:cs="Sakkal Majalla" w:hint="cs"/>
          <w:sz w:val="28"/>
          <w:szCs w:val="28"/>
          <w:rtl/>
        </w:rPr>
        <w:t xml:space="preserve"> </w:t>
      </w:r>
      <w:r w:rsidRPr="00C64966">
        <w:rPr>
          <w:rFonts w:ascii="Sakkal Majalla" w:hAnsi="Sakkal Majalla" w:cs="Sakkal Majalla"/>
          <w:sz w:val="28"/>
          <w:szCs w:val="28"/>
          <w:rtl/>
        </w:rPr>
        <w:t>نتيجة للبطء في تقديم الخدمات، ونقص التنسيق بين الأقسام، وضعف متابعة المرضى، ما يؤدي إلى انخفاض مستوى تجربة المستفيدين من الخدمات الصحية</w:t>
      </w:r>
      <w:r w:rsidRPr="00C64966">
        <w:rPr>
          <w:rFonts w:ascii="Sakkal Majalla" w:hAnsi="Sakkal Majalla" w:cs="Sakkal Majalla"/>
          <w:sz w:val="28"/>
          <w:szCs w:val="28"/>
        </w:rPr>
        <w:t>.</w:t>
      </w:r>
    </w:p>
    <w:p w14:paraId="4A0EF7CA" w14:textId="77777777" w:rsidR="00A71118" w:rsidRPr="00C64966" w:rsidRDefault="00A71118" w:rsidP="00A71118">
      <w:pPr>
        <w:numPr>
          <w:ilvl w:val="0"/>
          <w:numId w:val="15"/>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ضعف الكفاءة التشغيلية للمستشفى</w:t>
      </w:r>
      <w:r w:rsidRPr="00C64966">
        <w:rPr>
          <w:rFonts w:ascii="Sakkal Majalla" w:hAnsi="Sakkal Majalla" w:cs="Sakkal Majalla" w:hint="cs"/>
          <w:sz w:val="28"/>
          <w:szCs w:val="28"/>
          <w:rtl/>
        </w:rPr>
        <w:t xml:space="preserve"> </w:t>
      </w:r>
      <w:r w:rsidRPr="00C64966">
        <w:rPr>
          <w:rFonts w:ascii="Sakkal Majalla" w:hAnsi="Sakkal Majalla" w:cs="Sakkal Majalla"/>
          <w:sz w:val="28"/>
          <w:szCs w:val="28"/>
          <w:rtl/>
        </w:rPr>
        <w:t>حيث يؤدي عدم تبني الابتكار بشكل منهجي إلى استهلاك الموارد بشكل غير فعال، وزيادة التكاليف التشغيلية، وتأخر إنجاز الإجراءات الطبية والإدارية</w:t>
      </w:r>
      <w:r w:rsidRPr="00C64966">
        <w:rPr>
          <w:rFonts w:ascii="Sakkal Majalla" w:hAnsi="Sakkal Majalla" w:cs="Sakkal Majalla"/>
          <w:sz w:val="28"/>
          <w:szCs w:val="28"/>
        </w:rPr>
        <w:t>.</w:t>
      </w:r>
    </w:p>
    <w:p w14:paraId="3B44D5BA" w14:textId="77777777" w:rsidR="00A71118" w:rsidRPr="00C64966" w:rsidRDefault="00A71118" w:rsidP="00A71118">
      <w:pPr>
        <w:numPr>
          <w:ilvl w:val="0"/>
          <w:numId w:val="15"/>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ضعف القدرة التنافسية للمستشفى</w:t>
      </w:r>
      <w:r w:rsidRPr="00C64966">
        <w:rPr>
          <w:rFonts w:ascii="Sakkal Majalla" w:hAnsi="Sakkal Majalla" w:cs="Sakkal Majalla" w:hint="cs"/>
          <w:sz w:val="28"/>
          <w:szCs w:val="28"/>
          <w:rtl/>
        </w:rPr>
        <w:t xml:space="preserve"> </w:t>
      </w:r>
      <w:r w:rsidRPr="00C64966">
        <w:rPr>
          <w:rFonts w:ascii="Sakkal Majalla" w:hAnsi="Sakkal Majalla" w:cs="Sakkal Majalla"/>
          <w:sz w:val="28"/>
          <w:szCs w:val="28"/>
          <w:rtl/>
        </w:rPr>
        <w:t>في ظل المستشفيات الأخرى التي تعتمد على الابتكار في تحسين جودة الخدمة، يصبح مستشفى بريدة المركزي أقل قدرة على تقديم خدمات متميزة تلبي توقعات المجتمع</w:t>
      </w:r>
      <w:r w:rsidRPr="00C64966">
        <w:rPr>
          <w:rFonts w:ascii="Sakkal Majalla" w:hAnsi="Sakkal Majalla" w:cs="Sakkal Majalla"/>
          <w:sz w:val="28"/>
          <w:szCs w:val="28"/>
        </w:rPr>
        <w:t>.</w:t>
      </w:r>
    </w:p>
    <w:p w14:paraId="5AC81623" w14:textId="77777777" w:rsidR="00A71118" w:rsidRPr="00C64966" w:rsidRDefault="00A71118" w:rsidP="00A71118">
      <w:pPr>
        <w:numPr>
          <w:ilvl w:val="0"/>
          <w:numId w:val="15"/>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تحديات في اتخاذ القرار الإداري</w:t>
      </w:r>
      <w:r w:rsidRPr="00C64966">
        <w:rPr>
          <w:rFonts w:ascii="Sakkal Majalla" w:hAnsi="Sakkal Majalla" w:cs="Sakkal Majalla" w:hint="cs"/>
          <w:sz w:val="28"/>
          <w:szCs w:val="28"/>
          <w:rtl/>
        </w:rPr>
        <w:t xml:space="preserve">؛ </w:t>
      </w:r>
      <w:r w:rsidRPr="00C64966">
        <w:rPr>
          <w:rFonts w:ascii="Sakkal Majalla" w:hAnsi="Sakkal Majalla" w:cs="Sakkal Majalla"/>
          <w:sz w:val="28"/>
          <w:szCs w:val="28"/>
          <w:rtl/>
        </w:rPr>
        <w:t>عدم وجود مؤشرات واضحة لقياس أثر الابتكار على جودة الخدمات يجعل صانعي القرار يفتقرون إلى البيانات الدقيقة لتطوير السياسات والاستراتيجيات المناسبة</w:t>
      </w:r>
      <w:r w:rsidRPr="00C64966">
        <w:rPr>
          <w:rFonts w:ascii="Sakkal Majalla" w:hAnsi="Sakkal Majalla" w:cs="Sakkal Majalla"/>
          <w:sz w:val="28"/>
          <w:szCs w:val="28"/>
        </w:rPr>
        <w:t>.</w:t>
      </w:r>
    </w:p>
    <w:p w14:paraId="49062730" w14:textId="77777777" w:rsidR="00A71118" w:rsidRPr="00C64966" w:rsidRDefault="00A71118" w:rsidP="00A71118">
      <w:pPr>
        <w:numPr>
          <w:ilvl w:val="0"/>
          <w:numId w:val="15"/>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محدودية التطوير المهني للكوادر</w:t>
      </w:r>
      <w:r w:rsidRPr="00C64966">
        <w:rPr>
          <w:rFonts w:ascii="Sakkal Majalla" w:hAnsi="Sakkal Majalla" w:cs="Sakkal Majalla" w:hint="cs"/>
          <w:sz w:val="28"/>
          <w:szCs w:val="28"/>
          <w:rtl/>
        </w:rPr>
        <w:t xml:space="preserve"> </w:t>
      </w:r>
      <w:r w:rsidRPr="00C64966">
        <w:rPr>
          <w:rFonts w:ascii="Sakkal Majalla" w:hAnsi="Sakkal Majalla" w:cs="Sakkal Majalla"/>
          <w:sz w:val="28"/>
          <w:szCs w:val="28"/>
          <w:rtl/>
        </w:rPr>
        <w:t>حيث أن غياب ثقافة الابتكار داخل المستشفى يؤدي إلى ضعف برامج التدريب والتطوير، مما ينعكس على قدرة الموظفين على تقديم خدمات صحية عالية الجودة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0064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0EB">
            <w:rPr>
              <w:rFonts w:ascii="Sakkal Majalla" w:hAnsi="Sakkal Majalla" w:cs="Sakkal Majalla" w:hint="cs"/>
              <w:noProof/>
              <w:sz w:val="28"/>
              <w:szCs w:val="28"/>
              <w:rtl/>
              <w:lang w:bidi="ar-EG"/>
            </w:rPr>
            <w:t>(</w:t>
          </w:r>
          <w:r w:rsidRPr="003110EB">
            <w:rPr>
              <w:rFonts w:ascii="Sakkal Majalla" w:hAnsi="Sakkal Majalla" w:cs="Sakkal Majalla" w:hint="cs"/>
              <w:noProof/>
              <w:sz w:val="28"/>
              <w:szCs w:val="28"/>
              <w:lang w:bidi="ar-EG"/>
            </w:rPr>
            <w:t>Al-Anezi</w:t>
          </w:r>
          <w:r w:rsidRPr="003110E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64966">
        <w:rPr>
          <w:rFonts w:ascii="Sakkal Majalla" w:hAnsi="Sakkal Majalla" w:cs="Sakkal Majalla"/>
          <w:sz w:val="28"/>
          <w:szCs w:val="28"/>
        </w:rPr>
        <w:t>.</w:t>
      </w:r>
    </w:p>
    <w:p w14:paraId="0C1A3A8D" w14:textId="77777777" w:rsidR="00A71118" w:rsidRDefault="00A71118" w:rsidP="00A71118">
      <w:pPr>
        <w:spacing w:after="0" w:line="360" w:lineRule="auto"/>
        <w:jc w:val="both"/>
        <w:rPr>
          <w:rFonts w:ascii="Sakkal Majalla" w:hAnsi="Sakkal Majalla" w:cs="Sakkal Majalla"/>
          <w:b/>
          <w:bCs/>
          <w:sz w:val="28"/>
          <w:szCs w:val="28"/>
          <w:rtl/>
        </w:rPr>
      </w:pPr>
      <w:r w:rsidRPr="00C64966">
        <w:rPr>
          <w:rFonts w:ascii="Sakkal Majalla" w:hAnsi="Sakkal Majalla" w:cs="Sakkal Majalla"/>
          <w:sz w:val="28"/>
          <w:szCs w:val="28"/>
          <w:rtl/>
        </w:rPr>
        <w:lastRenderedPageBreak/>
        <w:t>انطلاقًا من مشكلة الدراسة الرئيسية والمشاكل المترتبة عليها، يمكن صياغة السؤال الرئيسي للدراسة كما يلي</w:t>
      </w:r>
      <w:r w:rsidRPr="00C64966">
        <w:rPr>
          <w:rFonts w:ascii="Sakkal Majalla" w:hAnsi="Sakkal Majalla" w:cs="Sakkal Majalla"/>
          <w:sz w:val="28"/>
          <w:szCs w:val="28"/>
        </w:rPr>
        <w:t>:</w:t>
      </w:r>
      <w:r>
        <w:rPr>
          <w:rFonts w:ascii="Sakkal Majalla" w:hAnsi="Sakkal Majalla" w:cs="Sakkal Majalla" w:hint="cs"/>
          <w:sz w:val="28"/>
          <w:szCs w:val="28"/>
          <w:rtl/>
        </w:rPr>
        <w:t xml:space="preserve"> </w:t>
      </w:r>
      <w:r w:rsidRPr="00C64966">
        <w:rPr>
          <w:rFonts w:ascii="Sakkal Majalla" w:hAnsi="Sakkal Majalla" w:cs="Sakkal Majalla"/>
          <w:b/>
          <w:bCs/>
          <w:sz w:val="28"/>
          <w:szCs w:val="28"/>
          <w:rtl/>
        </w:rPr>
        <w:t>ما أثر الابتكار في تحسين جودة الخدمات الصحية في مستشفى بريدة المركزي بالمملكة العربية السعودية؟</w:t>
      </w:r>
    </w:p>
    <w:p w14:paraId="3F1C8129" w14:textId="77777777" w:rsidR="00A71118" w:rsidRPr="00E476DF" w:rsidRDefault="00A71118" w:rsidP="00A71118">
      <w:pPr>
        <w:spacing w:after="0" w:line="360" w:lineRule="auto"/>
        <w:jc w:val="both"/>
        <w:rPr>
          <w:rFonts w:ascii="Sakkal Majalla" w:eastAsia="Calibri" w:hAnsi="Sakkal Majalla" w:cs="Sakkal Majalla"/>
          <w:sz w:val="28"/>
          <w:szCs w:val="28"/>
        </w:rPr>
      </w:pPr>
    </w:p>
    <w:p w14:paraId="6544EC17" w14:textId="77777777" w:rsidR="00A71118" w:rsidRPr="00AC666F" w:rsidRDefault="00A71118" w:rsidP="00A71118">
      <w:pPr>
        <w:pStyle w:val="Heading2"/>
        <w:spacing w:line="360" w:lineRule="auto"/>
        <w:jc w:val="both"/>
        <w:rPr>
          <w:rFonts w:ascii="Sakkal Majalla" w:hAnsi="Sakkal Majalla" w:cs="Sakkal Majalla"/>
          <w:b/>
          <w:bCs/>
          <w:color w:val="000000" w:themeColor="text1"/>
          <w:sz w:val="28"/>
          <w:szCs w:val="28"/>
          <w:rtl/>
        </w:rPr>
      </w:pPr>
      <w:bookmarkStart w:id="15"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20222964" w14:textId="77777777" w:rsidR="00A71118" w:rsidRPr="00C64966" w:rsidRDefault="00A71118" w:rsidP="00A71118">
      <w:pPr>
        <w:pStyle w:val="ListParagraph"/>
        <w:numPr>
          <w:ilvl w:val="0"/>
          <w:numId w:val="16"/>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599A9E8B" w14:textId="77777777" w:rsidR="00A71118" w:rsidRPr="00C64966" w:rsidRDefault="00A71118" w:rsidP="00A71118">
      <w:pPr>
        <w:spacing w:line="360" w:lineRule="auto"/>
        <w:jc w:val="both"/>
        <w:rPr>
          <w:rFonts w:ascii="Sakkal Majalla" w:hAnsi="Sakkal Majalla" w:cs="Sakkal Majalla"/>
          <w:sz w:val="28"/>
          <w:szCs w:val="28"/>
        </w:rPr>
      </w:pPr>
      <w:r w:rsidRPr="00C64966">
        <w:rPr>
          <w:rFonts w:ascii="Sakkal Majalla" w:hAnsi="Sakkal Majalla" w:cs="Sakkal Majalla"/>
          <w:sz w:val="28"/>
          <w:szCs w:val="28"/>
          <w:rtl/>
        </w:rPr>
        <w:t>تكتسب هذه الدراسة أهميتها العلمية من خلال تسليط الضوء على العلاقة بين الابتكار وجودة الخدمات الصحية في السياق السعودي، وهو مجال يحتاج إلى دراسات متعمقة، خصوصًا في المستشفيات الإقليمية مثل مستشفى بريدة المركزي</w:t>
      </w:r>
      <w:r w:rsidRPr="00C64966">
        <w:rPr>
          <w:rFonts w:ascii="Sakkal Majalla" w:hAnsi="Sakkal Majalla" w:cs="Sakkal Majalla"/>
          <w:sz w:val="28"/>
          <w:szCs w:val="28"/>
        </w:rPr>
        <w:t xml:space="preserve">. </w:t>
      </w:r>
      <w:r w:rsidRPr="00C64966">
        <w:rPr>
          <w:rFonts w:ascii="Sakkal Majalla" w:hAnsi="Sakkal Majalla" w:cs="Sakkal Majalla"/>
          <w:sz w:val="28"/>
          <w:szCs w:val="28"/>
          <w:rtl/>
        </w:rPr>
        <w:t>إذ أن معظم الدراسات السابقة ركزت على المستشفيات الكبرى في المدن الرئيسية، مما حد من إمكانية تعميم نتائجها على المستشفيات التي تواجه بيئات تشغيلية وإدارية مختلفة. ومن هذا المنطلق، توفر الدراسة إطارًا علميًا متكاملًا لتحليل أثر الابتكار على جودة الخدمات الصحية، مع التركيز على الابتكار بجوانبه المختلفة سواء كان تقنيًا أو إداريًا أو تنظيميًا</w:t>
      </w:r>
      <w:r w:rsidRPr="00C64966">
        <w:rPr>
          <w:rFonts w:ascii="Sakkal Majalla" w:hAnsi="Sakkal Majalla" w:cs="Sakkal Majalla"/>
          <w:sz w:val="28"/>
          <w:szCs w:val="28"/>
        </w:rPr>
        <w:t>.</w:t>
      </w:r>
    </w:p>
    <w:p w14:paraId="1BC123B3" w14:textId="77777777" w:rsidR="00A71118" w:rsidRPr="00C64966" w:rsidRDefault="00A71118" w:rsidP="00A71118">
      <w:pPr>
        <w:spacing w:line="360" w:lineRule="auto"/>
        <w:jc w:val="both"/>
        <w:rPr>
          <w:rFonts w:ascii="Sakkal Majalla" w:hAnsi="Sakkal Majalla" w:cs="Sakkal Majalla"/>
          <w:sz w:val="28"/>
          <w:szCs w:val="28"/>
          <w:rtl/>
        </w:rPr>
      </w:pPr>
      <w:r w:rsidRPr="00C64966">
        <w:rPr>
          <w:rFonts w:ascii="Sakkal Majalla" w:hAnsi="Sakkal Majalla" w:cs="Sakkal Majalla"/>
          <w:sz w:val="28"/>
          <w:szCs w:val="28"/>
          <w:rtl/>
        </w:rPr>
        <w:t>تساهم الدراسة أيضًا في إثراء المعرفة الأكاديمية من خلال تقديم مؤشرات ومقاييس دقيقة لقياس تأثير الابتكار على جودة الخدمات الصحية، ما يساعد الباحثين على بناء نماذج تقييمية قابلة للتطبيق في السياقات المماثلة. كما أنها توفر قاعدة علمية لتعميق الفهم حول كيفية تحسين الأداء المؤسسي في المستشفيات، وتسليط الضوء على العوامل التي تدعم أو تحد من نجاح الابتكار، وهو ما يفتح المجال أمام دراسات مستقبلية تهدف إلى تطوير استراتيجيات مبتكرة لإدارة الموارد والخدمات الصحية في بيئات مشابهة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61886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0EB">
            <w:rPr>
              <w:rFonts w:ascii="Sakkal Majalla" w:hAnsi="Sakkal Majalla" w:cs="Sakkal Majalla" w:hint="cs"/>
              <w:noProof/>
              <w:sz w:val="28"/>
              <w:szCs w:val="28"/>
              <w:rtl/>
              <w:lang w:bidi="ar-EG"/>
            </w:rPr>
            <w:t>(</w:t>
          </w:r>
          <w:r w:rsidRPr="003110EB">
            <w:rPr>
              <w:rFonts w:ascii="Sakkal Majalla" w:hAnsi="Sakkal Majalla" w:cs="Sakkal Majalla" w:hint="cs"/>
              <w:noProof/>
              <w:sz w:val="28"/>
              <w:szCs w:val="28"/>
              <w:lang w:bidi="ar-EG"/>
            </w:rPr>
            <w:t>Akinwale</w:t>
          </w:r>
          <w:r w:rsidRPr="003110E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64966">
        <w:rPr>
          <w:rFonts w:ascii="Sakkal Majalla" w:hAnsi="Sakkal Majalla" w:cs="Sakkal Majalla"/>
          <w:sz w:val="28"/>
          <w:szCs w:val="28"/>
        </w:rPr>
        <w:t>.</w:t>
      </w:r>
    </w:p>
    <w:p w14:paraId="5B833E67" w14:textId="77777777" w:rsidR="00A71118" w:rsidRPr="00C64966" w:rsidRDefault="00A71118" w:rsidP="00A71118">
      <w:pPr>
        <w:pStyle w:val="ListParagraph"/>
        <w:numPr>
          <w:ilvl w:val="0"/>
          <w:numId w:val="16"/>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54FDCDFB" w14:textId="77777777" w:rsidR="00A71118" w:rsidRPr="00C64966" w:rsidRDefault="00A71118" w:rsidP="00A71118">
      <w:pPr>
        <w:spacing w:line="360" w:lineRule="auto"/>
        <w:jc w:val="both"/>
        <w:rPr>
          <w:rFonts w:ascii="Sakkal Majalla" w:hAnsi="Sakkal Majalla" w:cs="Sakkal Majalla"/>
          <w:sz w:val="28"/>
          <w:szCs w:val="28"/>
        </w:rPr>
      </w:pPr>
      <w:r w:rsidRPr="00C64966">
        <w:rPr>
          <w:rFonts w:ascii="Sakkal Majalla" w:hAnsi="Sakkal Majalla" w:cs="Sakkal Majalla"/>
          <w:sz w:val="28"/>
          <w:szCs w:val="28"/>
          <w:rtl/>
        </w:rPr>
        <w:t xml:space="preserve">تتجلى الأهمية العملية للدراسة في دورها في تقديم توصيات قابلة للتطبيق تهدف إلى تحسين جودة الخدمات الصحية في المستشفيات السعودية، لا سيما المستشفيات الإقليمية مثل مستشفى بريدة المركزي، حيث يمكن أن يسهم تبني ممارسات الابتكار في تطوير العمليات التشغيلية والإدارية ورفع مستوى رضا المرضى. فنتائج الدراسة توفر للإدارات الصحية بيانات </w:t>
      </w:r>
      <w:r w:rsidRPr="00C64966">
        <w:rPr>
          <w:rFonts w:ascii="Sakkal Majalla" w:hAnsi="Sakkal Majalla" w:cs="Sakkal Majalla"/>
          <w:sz w:val="28"/>
          <w:szCs w:val="28"/>
          <w:rtl/>
        </w:rPr>
        <w:lastRenderedPageBreak/>
        <w:t>دقيقة تساعدها على فهم العلاقة بين الابتكار وتحسين الأداء المؤسسي، بما يتيح توجيه الموارد بشكل أكثر فعالية، وتحقيق كفاءة أكبر في تقديم الخدمات الطبية</w:t>
      </w:r>
      <w:r w:rsidRPr="00C64966">
        <w:rPr>
          <w:rFonts w:ascii="Sakkal Majalla" w:hAnsi="Sakkal Majalla" w:cs="Sakkal Majalla"/>
          <w:sz w:val="28"/>
          <w:szCs w:val="28"/>
        </w:rPr>
        <w:t>.</w:t>
      </w:r>
    </w:p>
    <w:p w14:paraId="27D40AD9" w14:textId="77777777" w:rsidR="00A71118" w:rsidRPr="00C64966" w:rsidRDefault="00A71118" w:rsidP="00A71118">
      <w:pPr>
        <w:spacing w:line="360" w:lineRule="auto"/>
        <w:jc w:val="both"/>
        <w:rPr>
          <w:rFonts w:ascii="Sakkal Majalla" w:hAnsi="Sakkal Majalla" w:cs="Sakkal Majalla"/>
          <w:sz w:val="28"/>
          <w:szCs w:val="28"/>
        </w:rPr>
      </w:pPr>
      <w:r w:rsidRPr="00C64966">
        <w:rPr>
          <w:rFonts w:ascii="Sakkal Majalla" w:hAnsi="Sakkal Majalla" w:cs="Sakkal Majalla"/>
          <w:sz w:val="28"/>
          <w:szCs w:val="28"/>
          <w:rtl/>
        </w:rPr>
        <w:t>كما تسهم الدراسة في تعزيز قدرة المستشفى على مواجهة التحديات التشغيلية والإدارية من خلال وضع أسس منهجية لتبني الابتكار المستدام، ما يؤدي إلى تحسين تجربة المرضى، وتقليل الأخطاء الطبية، وتسريع الإجراءات الإدارية، بالإضافة إلى تطوير مهارات الكوادر البشرية وتأهيلها للتعامل مع التغيرات التقنية والإدارية الحديثة. ومن هذا المنطلق، فإن الدراسة لا تقتصر على الجانب النظري فحسب، بل تقدم حلولًا عملية قابلة للتطبيق تساعد صانعي القرار على تعزيز الأداء المؤسسي ورفع مستوى جودة الخدمات الصحية بما يتوافق مع أهداف رؤية المملكة 2030 في تطوير القطاع الصحي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82196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0EB">
            <w:rPr>
              <w:rFonts w:ascii="Sakkal Majalla" w:hAnsi="Sakkal Majalla" w:cs="Sakkal Majalla" w:hint="cs"/>
              <w:noProof/>
              <w:sz w:val="28"/>
              <w:szCs w:val="28"/>
              <w:rtl/>
              <w:lang w:bidi="ar-EG"/>
            </w:rPr>
            <w:t>(</w:t>
          </w:r>
          <w:r w:rsidRPr="003110EB">
            <w:rPr>
              <w:rFonts w:ascii="Sakkal Majalla" w:hAnsi="Sakkal Majalla" w:cs="Sakkal Majalla" w:hint="cs"/>
              <w:noProof/>
              <w:sz w:val="28"/>
              <w:szCs w:val="28"/>
              <w:lang w:bidi="ar-EG"/>
            </w:rPr>
            <w:t>Nair K.</w:t>
          </w:r>
          <w:r w:rsidRPr="003110E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64966">
        <w:rPr>
          <w:rFonts w:ascii="Sakkal Majalla" w:hAnsi="Sakkal Majalla" w:cs="Sakkal Majalla"/>
          <w:sz w:val="28"/>
          <w:szCs w:val="28"/>
        </w:rPr>
        <w:t>.</w:t>
      </w:r>
    </w:p>
    <w:p w14:paraId="0CB0F98E" w14:textId="77777777" w:rsidR="00A71118" w:rsidRPr="009230A1" w:rsidRDefault="00A71118" w:rsidP="00A71118">
      <w:pPr>
        <w:spacing w:after="0" w:line="360" w:lineRule="auto"/>
        <w:jc w:val="both"/>
        <w:rPr>
          <w:rFonts w:ascii="Sakkal Majalla" w:eastAsia="Calibri" w:hAnsi="Sakkal Majalla" w:cs="Sakkal Majalla"/>
          <w:sz w:val="28"/>
          <w:szCs w:val="28"/>
        </w:rPr>
      </w:pPr>
    </w:p>
    <w:p w14:paraId="7C628470" w14:textId="77777777" w:rsidR="00A71118" w:rsidRPr="003A6C31" w:rsidRDefault="00A71118" w:rsidP="00A71118">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6A7FC44E" w14:textId="77777777" w:rsidR="00A71118" w:rsidRDefault="00A71118" w:rsidP="00A71118">
      <w:pPr>
        <w:spacing w:after="0" w:line="360" w:lineRule="auto"/>
        <w:jc w:val="both"/>
        <w:rPr>
          <w:rFonts w:ascii="Sakkal Majalla" w:hAnsi="Sakkal Majalla" w:cs="Sakkal Majalla"/>
          <w:b/>
          <w:bCs/>
          <w:sz w:val="28"/>
          <w:szCs w:val="28"/>
          <w:rtl/>
        </w:rPr>
      </w:pPr>
      <w:bookmarkStart w:id="23" w:name="_Toc217821159"/>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429ADBD9" w14:textId="77777777" w:rsidR="00A71118" w:rsidRPr="00C64966" w:rsidRDefault="00A71118" w:rsidP="00A71118">
      <w:pPr>
        <w:pStyle w:val="ListParagraph"/>
        <w:numPr>
          <w:ilvl w:val="0"/>
          <w:numId w:val="16"/>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تهدف هذه الدراسة إلى تقييم أثر الابتكار على تحسين جودة الخدمات الصحية في مستشفى بريدة المركزي بالمملكة العربية السعودية</w:t>
      </w:r>
      <w:r w:rsidRPr="00C64966">
        <w:rPr>
          <w:rFonts w:ascii="Sakkal Majalla" w:hAnsi="Sakkal Majalla" w:cs="Sakkal Majalla"/>
          <w:sz w:val="28"/>
          <w:szCs w:val="28"/>
        </w:rPr>
        <w:t xml:space="preserve">. </w:t>
      </w:r>
      <w:r w:rsidRPr="00C64966">
        <w:rPr>
          <w:rFonts w:ascii="Sakkal Majalla" w:hAnsi="Sakkal Majalla" w:cs="Sakkal Majalla"/>
          <w:sz w:val="28"/>
          <w:szCs w:val="28"/>
          <w:rtl/>
        </w:rPr>
        <w:t>ويأتي هذا الهدف في إطار فهم العلاقة بين الابتكار بجوانبه المختلفة – سواء التكنولوجي أو الإداري أو التنظيمي – ومستوى جودة الخدمات الصحية المقدمة للمرضى، مع التركيز على تحليل كيفية توظيف الابتكار لتحسين الأداء المؤسسي وتعزيز رضا المرضى. يسعى الهدف الرئيسي إلى تقديم صورة واضحة وشاملة حول الدور الذي يمكن أن يلعبه الابتكار في تعزيز الكفاءة التشغيلية ورفع مستوى جودة الرعاية الصحية بما يتوافق مع معايير الجودة الوطنية</w:t>
      </w:r>
      <w:r w:rsidRPr="00C64966">
        <w:rPr>
          <w:rFonts w:ascii="Sakkal Majalla" w:hAnsi="Sakkal Majalla" w:cs="Sakkal Majalla"/>
          <w:sz w:val="28"/>
          <w:szCs w:val="28"/>
        </w:rPr>
        <w:t>.</w:t>
      </w:r>
    </w:p>
    <w:p w14:paraId="49F0E2CE" w14:textId="77777777" w:rsidR="00A71118" w:rsidRPr="00664D28" w:rsidRDefault="00A71118" w:rsidP="00A71118">
      <w:pPr>
        <w:spacing w:after="0" w:line="360" w:lineRule="auto"/>
        <w:jc w:val="both"/>
        <w:rPr>
          <w:rFonts w:ascii="Sakkal Majalla" w:hAnsi="Sakkal Majalla" w:cs="Sakkal Majalla"/>
          <w:b/>
          <w:bCs/>
          <w:sz w:val="28"/>
          <w:szCs w:val="28"/>
        </w:rPr>
      </w:pPr>
    </w:p>
    <w:p w14:paraId="3939E3E9" w14:textId="77777777" w:rsidR="00A71118" w:rsidRDefault="00A71118" w:rsidP="00A71118">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7CE92AC5" w14:textId="77777777" w:rsidR="00A71118" w:rsidRPr="00C64966" w:rsidRDefault="00A71118" w:rsidP="00A71118">
      <w:pPr>
        <w:pStyle w:val="ListParagraph"/>
        <w:numPr>
          <w:ilvl w:val="0"/>
          <w:numId w:val="17"/>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تحليل مستوى تبني الابتكار في مستشفى بريدة المركزي</w:t>
      </w:r>
      <w:r>
        <w:rPr>
          <w:rFonts w:ascii="Sakkal Majalla" w:hAnsi="Sakkal Majalla" w:cs="Sakkal Majalla" w:hint="cs"/>
          <w:sz w:val="28"/>
          <w:szCs w:val="28"/>
          <w:rtl/>
        </w:rPr>
        <w:t>؛</w:t>
      </w:r>
      <w:r w:rsidRPr="00C64966">
        <w:rPr>
          <w:rFonts w:ascii="Sakkal Majalla" w:hAnsi="Sakkal Majalla" w:cs="Sakkal Majalla"/>
          <w:sz w:val="28"/>
          <w:szCs w:val="28"/>
        </w:rPr>
        <w:t xml:space="preserve"> </w:t>
      </w:r>
      <w:r w:rsidRPr="00C64966">
        <w:rPr>
          <w:rFonts w:ascii="Sakkal Majalla" w:hAnsi="Sakkal Majalla" w:cs="Sakkal Majalla"/>
          <w:sz w:val="28"/>
          <w:szCs w:val="28"/>
          <w:rtl/>
        </w:rPr>
        <w:t>حيث تهدف الدراسة إلى التعرف على مدى استخدام المستشفى للممارسات الابتكارية في العمليات الطبية والإدارية والتقنية، وتحديد المجالات التي يتم فيها الابتكار بنجاح والمجالات التي تحتاج إلى تطوير</w:t>
      </w:r>
      <w:r w:rsidRPr="00C64966">
        <w:rPr>
          <w:rFonts w:ascii="Sakkal Majalla" w:hAnsi="Sakkal Majalla" w:cs="Sakkal Majalla"/>
          <w:sz w:val="28"/>
          <w:szCs w:val="28"/>
        </w:rPr>
        <w:t>.</w:t>
      </w:r>
    </w:p>
    <w:p w14:paraId="181AD290" w14:textId="77777777" w:rsidR="00A71118" w:rsidRPr="00C64966" w:rsidRDefault="00A71118" w:rsidP="00A71118">
      <w:pPr>
        <w:pStyle w:val="ListParagraph"/>
        <w:numPr>
          <w:ilvl w:val="0"/>
          <w:numId w:val="17"/>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lastRenderedPageBreak/>
        <w:t>تقييم جودة الخدمات الصحية المقدمة في المستشفى</w:t>
      </w:r>
      <w:r>
        <w:rPr>
          <w:rFonts w:ascii="Sakkal Majalla" w:hAnsi="Sakkal Majalla" w:cs="Sakkal Majalla" w:hint="cs"/>
          <w:sz w:val="28"/>
          <w:szCs w:val="28"/>
          <w:rtl/>
        </w:rPr>
        <w:t>؛</w:t>
      </w:r>
      <w:r w:rsidRPr="00C64966">
        <w:rPr>
          <w:rFonts w:ascii="Sakkal Majalla" w:hAnsi="Sakkal Majalla" w:cs="Sakkal Majalla"/>
          <w:sz w:val="28"/>
          <w:szCs w:val="28"/>
        </w:rPr>
        <w:t xml:space="preserve"> </w:t>
      </w:r>
      <w:r w:rsidRPr="00C64966">
        <w:rPr>
          <w:rFonts w:ascii="Sakkal Majalla" w:hAnsi="Sakkal Majalla" w:cs="Sakkal Majalla"/>
          <w:sz w:val="28"/>
          <w:szCs w:val="28"/>
          <w:rtl/>
        </w:rPr>
        <w:t>ويشمل ذلك قياس رضا المرضى وكفاءة تقديم الخدمات وسرعة الأداء الطبي والإداري، بالإضافة إلى مستوى الالتزام بالمعايير الصحية المعتمدة محليًا ودوليًا</w:t>
      </w:r>
      <w:r w:rsidRPr="00C64966">
        <w:rPr>
          <w:rFonts w:ascii="Sakkal Majalla" w:hAnsi="Sakkal Majalla" w:cs="Sakkal Majalla"/>
          <w:sz w:val="28"/>
          <w:szCs w:val="28"/>
        </w:rPr>
        <w:t>.</w:t>
      </w:r>
    </w:p>
    <w:p w14:paraId="580C8FB0" w14:textId="77777777" w:rsidR="00A71118" w:rsidRPr="00C64966" w:rsidRDefault="00A71118" w:rsidP="00A71118">
      <w:pPr>
        <w:pStyle w:val="ListParagraph"/>
        <w:numPr>
          <w:ilvl w:val="0"/>
          <w:numId w:val="17"/>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تحديد العلاقة بين الابتكار وجودة الخدمات الصحية</w:t>
      </w:r>
      <w:r>
        <w:rPr>
          <w:rFonts w:ascii="Sakkal Majalla" w:hAnsi="Sakkal Majalla" w:cs="Sakkal Majalla" w:hint="cs"/>
          <w:sz w:val="28"/>
          <w:szCs w:val="28"/>
          <w:rtl/>
        </w:rPr>
        <w:t>؛</w:t>
      </w:r>
      <w:r w:rsidRPr="00C64966">
        <w:rPr>
          <w:rFonts w:ascii="Sakkal Majalla" w:hAnsi="Sakkal Majalla" w:cs="Sakkal Majalla"/>
          <w:sz w:val="28"/>
          <w:szCs w:val="28"/>
        </w:rPr>
        <w:t xml:space="preserve"> </w:t>
      </w:r>
      <w:r w:rsidRPr="00C64966">
        <w:rPr>
          <w:rFonts w:ascii="Sakkal Majalla" w:hAnsi="Sakkal Majalla" w:cs="Sakkal Majalla"/>
          <w:sz w:val="28"/>
          <w:szCs w:val="28"/>
          <w:rtl/>
        </w:rPr>
        <w:t>وذلك من خلال دراسة مدى تأثير الممارسات الابتكارية على جودة الخدمة، وفهم كيفية مساهمة الابتكار في تحسين الأداء العام للمستشفى ورفع مستوى رضا المرضى</w:t>
      </w:r>
      <w:r w:rsidRPr="00C64966">
        <w:rPr>
          <w:rFonts w:ascii="Sakkal Majalla" w:hAnsi="Sakkal Majalla" w:cs="Sakkal Majalla"/>
          <w:sz w:val="28"/>
          <w:szCs w:val="28"/>
        </w:rPr>
        <w:t>.</w:t>
      </w:r>
    </w:p>
    <w:p w14:paraId="74F147AC" w14:textId="77777777" w:rsidR="00A71118" w:rsidRPr="00C64966" w:rsidRDefault="00A71118" w:rsidP="00A71118">
      <w:pPr>
        <w:pStyle w:val="ListParagraph"/>
        <w:numPr>
          <w:ilvl w:val="0"/>
          <w:numId w:val="17"/>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كشف المعوقات والتحديات التي تواجه تطبيق الابتكار</w:t>
      </w:r>
      <w:r>
        <w:rPr>
          <w:rFonts w:ascii="Sakkal Majalla" w:hAnsi="Sakkal Majalla" w:cs="Sakkal Majalla" w:hint="cs"/>
          <w:sz w:val="28"/>
          <w:szCs w:val="28"/>
          <w:rtl/>
        </w:rPr>
        <w:t>؛</w:t>
      </w:r>
      <w:r w:rsidRPr="00C64966">
        <w:rPr>
          <w:rFonts w:ascii="Sakkal Majalla" w:hAnsi="Sakkal Majalla" w:cs="Sakkal Majalla"/>
          <w:sz w:val="28"/>
          <w:szCs w:val="28"/>
        </w:rPr>
        <w:t xml:space="preserve"> </w:t>
      </w:r>
      <w:r w:rsidRPr="00C64966">
        <w:rPr>
          <w:rFonts w:ascii="Sakkal Majalla" w:hAnsi="Sakkal Majalla" w:cs="Sakkal Majalla"/>
          <w:sz w:val="28"/>
          <w:szCs w:val="28"/>
          <w:rtl/>
        </w:rPr>
        <w:t>تهدف الدراسة إلى التعرف على العوامل التي تحد من تبني الابتكار بشكل فعال داخل المستشفى، سواء كانت مرتبطة بالموارد البشرية أو الثقافة التنظيمية أو البنية التحتية التقنية والإدارية</w:t>
      </w:r>
      <w:r w:rsidRPr="00C64966">
        <w:rPr>
          <w:rFonts w:ascii="Sakkal Majalla" w:hAnsi="Sakkal Majalla" w:cs="Sakkal Majalla"/>
          <w:sz w:val="28"/>
          <w:szCs w:val="28"/>
        </w:rPr>
        <w:t>.</w:t>
      </w:r>
    </w:p>
    <w:p w14:paraId="67579189" w14:textId="77777777" w:rsidR="00A71118" w:rsidRPr="00C64966" w:rsidRDefault="00A71118" w:rsidP="00A71118">
      <w:pPr>
        <w:pStyle w:val="ListParagraph"/>
        <w:numPr>
          <w:ilvl w:val="0"/>
          <w:numId w:val="17"/>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اقتراح توصيات عملية لتعزيز الابتكار وجودة الخدمات الصحية</w:t>
      </w:r>
      <w:r>
        <w:rPr>
          <w:rFonts w:ascii="Sakkal Majalla" w:hAnsi="Sakkal Majalla" w:cs="Sakkal Majalla" w:hint="cs"/>
          <w:sz w:val="28"/>
          <w:szCs w:val="28"/>
          <w:rtl/>
        </w:rPr>
        <w:t>؛</w:t>
      </w:r>
      <w:r w:rsidRPr="00C64966">
        <w:rPr>
          <w:rFonts w:ascii="Sakkal Majalla" w:hAnsi="Sakkal Majalla" w:cs="Sakkal Majalla"/>
          <w:sz w:val="28"/>
          <w:szCs w:val="28"/>
        </w:rPr>
        <w:t xml:space="preserve"> </w:t>
      </w:r>
      <w:r w:rsidRPr="00C64966">
        <w:rPr>
          <w:rFonts w:ascii="Sakkal Majalla" w:hAnsi="Sakkal Majalla" w:cs="Sakkal Majalla"/>
          <w:sz w:val="28"/>
          <w:szCs w:val="28"/>
          <w:rtl/>
        </w:rPr>
        <w:t>بناء على نتائج الدراسة، تسعى الدراسة إلى تقديم توصيات قابلة للتطبيق تساعد إدارة المستشفى وصانعي القرار على تطوير استراتيجيات مبتكرة، وتحسين جودة الرعاية الصحية، وخلق بيئة داعمة للابتكار المستدام</w:t>
      </w:r>
      <w:r w:rsidRPr="00C64966">
        <w:rPr>
          <w:rFonts w:ascii="Sakkal Majalla" w:hAnsi="Sakkal Majalla" w:cs="Sakkal Majalla"/>
          <w:sz w:val="28"/>
          <w:szCs w:val="28"/>
        </w:rPr>
        <w:t>.</w:t>
      </w:r>
    </w:p>
    <w:p w14:paraId="25771EF2" w14:textId="77777777" w:rsidR="00A71118" w:rsidRPr="00E51045" w:rsidRDefault="00A71118" w:rsidP="00A71118">
      <w:pPr>
        <w:spacing w:after="0" w:line="360" w:lineRule="auto"/>
        <w:jc w:val="both"/>
        <w:rPr>
          <w:rFonts w:ascii="Sakkal Majalla" w:hAnsi="Sakkal Majalla" w:cs="Sakkal Majalla"/>
          <w:sz w:val="28"/>
          <w:szCs w:val="28"/>
          <w:rtl/>
        </w:rPr>
      </w:pPr>
    </w:p>
    <w:p w14:paraId="65EAEC26" w14:textId="77777777" w:rsidR="00A71118" w:rsidRDefault="00A71118" w:rsidP="00A71118">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00725D87" w14:textId="77777777" w:rsidR="00A71118" w:rsidRPr="00664D28" w:rsidRDefault="00A71118" w:rsidP="00A71118">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3E7AB0DA" w14:textId="77777777" w:rsidR="00A71118" w:rsidRPr="00C64966" w:rsidRDefault="00A71118" w:rsidP="00A71118">
      <w:pPr>
        <w:pStyle w:val="ListParagraph"/>
        <w:numPr>
          <w:ilvl w:val="0"/>
          <w:numId w:val="16"/>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ما أثر الابتكار على تحسين جودة الخدمات الصحية في مستشفى بريدة المركزي بالمملكة العربية السعودية؟</w:t>
      </w:r>
    </w:p>
    <w:p w14:paraId="03DF6681" w14:textId="77777777" w:rsidR="00A71118" w:rsidRPr="00C64966" w:rsidRDefault="00A71118" w:rsidP="00A71118">
      <w:pPr>
        <w:spacing w:after="0" w:line="360" w:lineRule="auto"/>
        <w:jc w:val="both"/>
        <w:rPr>
          <w:rFonts w:ascii="Sakkal Majalla" w:hAnsi="Sakkal Majalla" w:cs="Sakkal Majalla"/>
          <w:b/>
          <w:bCs/>
          <w:sz w:val="28"/>
          <w:szCs w:val="28"/>
          <w:rtl/>
        </w:rPr>
      </w:pPr>
    </w:p>
    <w:p w14:paraId="2C6C107F" w14:textId="77777777" w:rsidR="00A71118" w:rsidRPr="00664D28" w:rsidRDefault="00A71118" w:rsidP="00A71118">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48C1A35D" w14:textId="77777777" w:rsidR="00A71118" w:rsidRPr="00C64966" w:rsidRDefault="00A71118" w:rsidP="00A71118">
      <w:pPr>
        <w:pStyle w:val="ListParagraph"/>
        <w:numPr>
          <w:ilvl w:val="0"/>
          <w:numId w:val="18"/>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ما مدى تبني مستشفى بريدة المركزي للممارسات الابتكارية في الخدمات الصحية المقدمة؟</w:t>
      </w:r>
    </w:p>
    <w:p w14:paraId="47A50EB6" w14:textId="77777777" w:rsidR="00A71118" w:rsidRPr="00C64966" w:rsidRDefault="00A71118" w:rsidP="00A71118">
      <w:pPr>
        <w:pStyle w:val="ListParagraph"/>
        <w:numPr>
          <w:ilvl w:val="0"/>
          <w:numId w:val="18"/>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ما هو مستوى جودة الخدمات الصحية المقدمة في المستشفى وفق معايير الجودة الوطنية والدولية؟</w:t>
      </w:r>
    </w:p>
    <w:p w14:paraId="2232337C" w14:textId="77777777" w:rsidR="00A71118" w:rsidRPr="00C64966" w:rsidRDefault="00A71118" w:rsidP="00A71118">
      <w:pPr>
        <w:pStyle w:val="ListParagraph"/>
        <w:numPr>
          <w:ilvl w:val="0"/>
          <w:numId w:val="18"/>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هل توجد علاقة بين تبني الابتكار وتحسين جودة الخدمات الصحية في المستشفى؟</w:t>
      </w:r>
    </w:p>
    <w:p w14:paraId="7AEDEDF1" w14:textId="77777777" w:rsidR="00A71118" w:rsidRPr="00C64966" w:rsidRDefault="00A71118" w:rsidP="00A71118">
      <w:pPr>
        <w:pStyle w:val="ListParagraph"/>
        <w:numPr>
          <w:ilvl w:val="0"/>
          <w:numId w:val="18"/>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ما هي أبرز التحديات والمعوقات التي تواجه تطبيق الابتكار في مستشفى بريدة المركزي؟</w:t>
      </w:r>
    </w:p>
    <w:p w14:paraId="14CE24D9" w14:textId="77777777" w:rsidR="00A71118" w:rsidRPr="00C64966" w:rsidRDefault="00A71118" w:rsidP="00A71118">
      <w:pPr>
        <w:pStyle w:val="ListParagraph"/>
        <w:numPr>
          <w:ilvl w:val="0"/>
          <w:numId w:val="18"/>
        </w:numPr>
        <w:spacing w:after="0" w:line="360" w:lineRule="auto"/>
        <w:jc w:val="both"/>
        <w:rPr>
          <w:rFonts w:ascii="Sakkal Majalla" w:hAnsi="Sakkal Majalla" w:cs="Sakkal Majalla"/>
          <w:sz w:val="28"/>
          <w:szCs w:val="28"/>
        </w:rPr>
      </w:pPr>
      <w:r w:rsidRPr="00C64966">
        <w:rPr>
          <w:rFonts w:ascii="Sakkal Majalla" w:hAnsi="Sakkal Majalla" w:cs="Sakkal Majalla"/>
          <w:sz w:val="28"/>
          <w:szCs w:val="28"/>
          <w:rtl/>
        </w:rPr>
        <w:t>ما التوصيات العملية لتعزيز الابتكار ورفع مستوى جودة الخدمات الصحية في المستشفى؟</w:t>
      </w:r>
    </w:p>
    <w:p w14:paraId="156C2B8B" w14:textId="77777777" w:rsidR="00A71118" w:rsidRPr="00276610" w:rsidRDefault="00A71118" w:rsidP="00A71118"/>
    <w:p w14:paraId="71CF34E8" w14:textId="77777777" w:rsidR="00A71118" w:rsidRPr="00DF1464" w:rsidRDefault="00A71118" w:rsidP="00A71118">
      <w:pPr>
        <w:pStyle w:val="Heading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352D9813" w14:textId="77777777" w:rsidR="00A71118" w:rsidRDefault="00A71118" w:rsidP="00A71118">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312FEB0B" w14:textId="77777777" w:rsidR="00A71118" w:rsidRPr="00EE735D" w:rsidRDefault="00A71118" w:rsidP="00A71118">
      <w:pPr>
        <w:pStyle w:val="ListParagraph"/>
        <w:numPr>
          <w:ilvl w:val="0"/>
          <w:numId w:val="16"/>
        </w:numPr>
        <w:spacing w:after="0" w:line="360" w:lineRule="auto"/>
        <w:jc w:val="both"/>
        <w:rPr>
          <w:rFonts w:ascii="Sakkal Majalla" w:hAnsi="Sakkal Majalla" w:cs="Sakkal Majalla"/>
          <w:color w:val="000000"/>
          <w:sz w:val="28"/>
          <w:szCs w:val="28"/>
        </w:rPr>
      </w:pPr>
      <w:r w:rsidRPr="00EE735D">
        <w:rPr>
          <w:rFonts w:ascii="Sakkal Majalla" w:hAnsi="Sakkal Majalla" w:cs="Sakkal Majalla"/>
          <w:color w:val="000000"/>
          <w:sz w:val="28"/>
          <w:szCs w:val="28"/>
          <w:rtl/>
        </w:rPr>
        <w:t>يوجد أثر إيجابي للابتكار على تحسين جودة الخدمات الصحية في مستشفى بريدة المركزي بالمملكة العربية السعودية</w:t>
      </w:r>
      <w:r w:rsidRPr="00EE735D">
        <w:rPr>
          <w:rFonts w:ascii="Sakkal Majalla" w:hAnsi="Sakkal Majalla" w:cs="Sakkal Majalla"/>
          <w:color w:val="000000"/>
          <w:sz w:val="28"/>
          <w:szCs w:val="28"/>
        </w:rPr>
        <w:t>.</w:t>
      </w:r>
    </w:p>
    <w:p w14:paraId="1658CC2E" w14:textId="77777777" w:rsidR="00A71118" w:rsidRPr="00EE735D" w:rsidRDefault="00A71118" w:rsidP="00A71118">
      <w:pPr>
        <w:spacing w:after="0" w:line="360" w:lineRule="auto"/>
        <w:jc w:val="both"/>
        <w:rPr>
          <w:rFonts w:ascii="Sakkal Majalla" w:hAnsi="Sakkal Majalla" w:cs="Sakkal Majalla"/>
          <w:b/>
          <w:bCs/>
          <w:color w:val="000000"/>
          <w:sz w:val="28"/>
          <w:szCs w:val="28"/>
        </w:rPr>
      </w:pPr>
    </w:p>
    <w:p w14:paraId="679DC99D" w14:textId="77777777" w:rsidR="00A71118" w:rsidRPr="00421F54" w:rsidRDefault="00A71118" w:rsidP="00A71118">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2B4C8220" w14:textId="77777777" w:rsidR="00A71118" w:rsidRPr="00EE735D" w:rsidRDefault="00A71118" w:rsidP="00A71118">
      <w:pPr>
        <w:pStyle w:val="ListParagraph"/>
        <w:numPr>
          <w:ilvl w:val="0"/>
          <w:numId w:val="19"/>
        </w:numPr>
        <w:spacing w:after="0" w:line="360" w:lineRule="auto"/>
        <w:jc w:val="both"/>
        <w:rPr>
          <w:rFonts w:ascii="Sakkal Majalla" w:hAnsi="Sakkal Majalla" w:cs="Sakkal Majalla"/>
          <w:color w:val="000000"/>
          <w:sz w:val="28"/>
          <w:szCs w:val="28"/>
        </w:rPr>
      </w:pPr>
      <w:r w:rsidRPr="00EE735D">
        <w:rPr>
          <w:rFonts w:ascii="Sakkal Majalla" w:hAnsi="Sakkal Majalla" w:cs="Sakkal Majalla"/>
          <w:color w:val="000000"/>
          <w:sz w:val="28"/>
          <w:szCs w:val="28"/>
          <w:rtl/>
        </w:rPr>
        <w:t>هناك علاقة إيجابية بين تبني الابتكار التكنولوجي وتحسين جودة الخدمات الصحية في مستشفى بريدة المركزي</w:t>
      </w:r>
      <w:r w:rsidRPr="00EE735D">
        <w:rPr>
          <w:rFonts w:ascii="Sakkal Majalla" w:hAnsi="Sakkal Majalla" w:cs="Sakkal Majalla"/>
          <w:color w:val="000000"/>
          <w:sz w:val="28"/>
          <w:szCs w:val="28"/>
        </w:rPr>
        <w:t>.</w:t>
      </w:r>
    </w:p>
    <w:p w14:paraId="3128C34B" w14:textId="77777777" w:rsidR="00A71118" w:rsidRPr="00EE735D" w:rsidRDefault="00A71118" w:rsidP="00A71118">
      <w:pPr>
        <w:pStyle w:val="ListParagraph"/>
        <w:numPr>
          <w:ilvl w:val="0"/>
          <w:numId w:val="19"/>
        </w:numPr>
        <w:spacing w:after="0" w:line="360" w:lineRule="auto"/>
        <w:jc w:val="both"/>
        <w:rPr>
          <w:rFonts w:ascii="Sakkal Majalla" w:hAnsi="Sakkal Majalla" w:cs="Sakkal Majalla"/>
          <w:color w:val="000000"/>
          <w:sz w:val="28"/>
          <w:szCs w:val="28"/>
        </w:rPr>
      </w:pPr>
      <w:r w:rsidRPr="00EE735D">
        <w:rPr>
          <w:rFonts w:ascii="Sakkal Majalla" w:hAnsi="Sakkal Majalla" w:cs="Sakkal Majalla"/>
          <w:color w:val="000000"/>
          <w:sz w:val="28"/>
          <w:szCs w:val="28"/>
          <w:rtl/>
        </w:rPr>
        <w:t>هناك علاقة إيجابية بين الابتكار الإداري وتطوير كفاءة العمليات الصحية في المستشفى</w:t>
      </w:r>
      <w:r w:rsidRPr="00EE735D">
        <w:rPr>
          <w:rFonts w:ascii="Sakkal Majalla" w:hAnsi="Sakkal Majalla" w:cs="Sakkal Majalla"/>
          <w:color w:val="000000"/>
          <w:sz w:val="28"/>
          <w:szCs w:val="28"/>
        </w:rPr>
        <w:t>.</w:t>
      </w:r>
    </w:p>
    <w:p w14:paraId="03D8DA88" w14:textId="77777777" w:rsidR="00A71118" w:rsidRPr="00EE735D" w:rsidRDefault="00A71118" w:rsidP="00A71118">
      <w:pPr>
        <w:pStyle w:val="ListParagraph"/>
        <w:numPr>
          <w:ilvl w:val="0"/>
          <w:numId w:val="19"/>
        </w:numPr>
        <w:spacing w:after="0" w:line="360" w:lineRule="auto"/>
        <w:jc w:val="both"/>
        <w:rPr>
          <w:rFonts w:ascii="Sakkal Majalla" w:hAnsi="Sakkal Majalla" w:cs="Sakkal Majalla"/>
          <w:color w:val="000000"/>
          <w:sz w:val="28"/>
          <w:szCs w:val="28"/>
        </w:rPr>
      </w:pPr>
      <w:r w:rsidRPr="00EE735D">
        <w:rPr>
          <w:rFonts w:ascii="Sakkal Majalla" w:hAnsi="Sakkal Majalla" w:cs="Sakkal Majalla"/>
          <w:color w:val="000000"/>
          <w:sz w:val="28"/>
          <w:szCs w:val="28"/>
          <w:rtl/>
        </w:rPr>
        <w:t>هناك علاقة إيجابية بين الابتكار التنظيمي وتحسين تجربة المرضى وجودة الخدمة المقدمة</w:t>
      </w:r>
      <w:r w:rsidRPr="00EE735D">
        <w:rPr>
          <w:rFonts w:ascii="Sakkal Majalla" w:hAnsi="Sakkal Majalla" w:cs="Sakkal Majalla"/>
          <w:color w:val="000000"/>
          <w:sz w:val="28"/>
          <w:szCs w:val="28"/>
        </w:rPr>
        <w:t>.</w:t>
      </w:r>
    </w:p>
    <w:p w14:paraId="3144556B" w14:textId="77777777" w:rsidR="00A71118" w:rsidRPr="00EE735D" w:rsidRDefault="00A71118" w:rsidP="00A71118">
      <w:pPr>
        <w:pStyle w:val="ListParagraph"/>
        <w:numPr>
          <w:ilvl w:val="0"/>
          <w:numId w:val="19"/>
        </w:numPr>
        <w:spacing w:after="0" w:line="360" w:lineRule="auto"/>
        <w:jc w:val="both"/>
        <w:rPr>
          <w:rFonts w:ascii="Sakkal Majalla" w:hAnsi="Sakkal Majalla" w:cs="Sakkal Majalla"/>
          <w:color w:val="000000"/>
          <w:sz w:val="28"/>
          <w:szCs w:val="28"/>
        </w:rPr>
      </w:pPr>
      <w:r w:rsidRPr="00EE735D">
        <w:rPr>
          <w:rFonts w:ascii="Sakkal Majalla" w:hAnsi="Sakkal Majalla" w:cs="Sakkal Majalla"/>
          <w:color w:val="000000"/>
          <w:sz w:val="28"/>
          <w:szCs w:val="28"/>
          <w:rtl/>
        </w:rPr>
        <w:t>يواجه تبني الابتكار في المستشفى مجموعة من التحديات والمعوقات التي تؤثر على فعاليته</w:t>
      </w:r>
      <w:r w:rsidRPr="00EE735D">
        <w:rPr>
          <w:rFonts w:ascii="Sakkal Majalla" w:hAnsi="Sakkal Majalla" w:cs="Sakkal Majalla"/>
          <w:color w:val="000000"/>
          <w:sz w:val="28"/>
          <w:szCs w:val="28"/>
        </w:rPr>
        <w:t>.</w:t>
      </w:r>
    </w:p>
    <w:p w14:paraId="258DC4B0" w14:textId="77777777" w:rsidR="00A71118" w:rsidRPr="00EE735D" w:rsidRDefault="00A71118" w:rsidP="00A71118">
      <w:pPr>
        <w:pStyle w:val="ListParagraph"/>
        <w:numPr>
          <w:ilvl w:val="0"/>
          <w:numId w:val="19"/>
        </w:numPr>
        <w:spacing w:after="0" w:line="360" w:lineRule="auto"/>
        <w:jc w:val="both"/>
        <w:rPr>
          <w:rFonts w:ascii="Sakkal Majalla" w:hAnsi="Sakkal Majalla" w:cs="Sakkal Majalla"/>
          <w:color w:val="000000"/>
          <w:sz w:val="28"/>
          <w:szCs w:val="28"/>
        </w:rPr>
      </w:pPr>
      <w:r w:rsidRPr="00EE735D">
        <w:rPr>
          <w:rFonts w:ascii="Sakkal Majalla" w:hAnsi="Sakkal Majalla" w:cs="Sakkal Majalla"/>
          <w:color w:val="000000"/>
          <w:sz w:val="28"/>
          <w:szCs w:val="28"/>
          <w:rtl/>
        </w:rPr>
        <w:t>تطبيق استراتيجيات مبتكرة يساهم بشكل ملموس في رفع مستوى رضا المرضى وتحسين جودة الخدمات الصحية في المستشفى</w:t>
      </w:r>
      <w:r w:rsidRPr="00EE735D">
        <w:rPr>
          <w:rFonts w:ascii="Sakkal Majalla" w:hAnsi="Sakkal Majalla" w:cs="Sakkal Majalla"/>
          <w:color w:val="000000"/>
          <w:sz w:val="28"/>
          <w:szCs w:val="28"/>
        </w:rPr>
        <w:t>.</w:t>
      </w:r>
    </w:p>
    <w:p w14:paraId="4ABF4D1C" w14:textId="77777777" w:rsidR="00A71118" w:rsidRPr="00C1575A" w:rsidRDefault="00A71118" w:rsidP="00A71118">
      <w:pPr>
        <w:spacing w:after="0" w:line="360" w:lineRule="auto"/>
        <w:jc w:val="both"/>
        <w:rPr>
          <w:rFonts w:ascii="Sakkal Majalla" w:hAnsi="Sakkal Majalla" w:cs="Sakkal Majalla"/>
          <w:kern w:val="0"/>
          <w:sz w:val="24"/>
          <w:szCs w:val="28"/>
          <w:rtl/>
          <w14:ligatures w14:val="none"/>
        </w:rPr>
      </w:pPr>
    </w:p>
    <w:p w14:paraId="27FDF55A" w14:textId="77777777" w:rsidR="00A71118" w:rsidRPr="009A440E" w:rsidRDefault="00A71118" w:rsidP="00A71118">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54BA50CA"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اعتمدت هذه الدراسة على نظرية انتشار الابتكار</w:t>
      </w:r>
      <w:r w:rsidRPr="009230A1">
        <w:rPr>
          <w:rFonts w:ascii="Sakkal Majalla" w:hAnsi="Sakkal Majalla" w:cs="Sakkal Majalla"/>
          <w:sz w:val="28"/>
          <w:szCs w:val="28"/>
        </w:rPr>
        <w:t xml:space="preserve"> (Diffusion of Innovation Theory) </w:t>
      </w:r>
      <w:r w:rsidRPr="009230A1">
        <w:rPr>
          <w:rFonts w:ascii="Sakkal Majalla" w:hAnsi="Sakkal Majalla" w:cs="Sakkal Majalla"/>
          <w:sz w:val="28"/>
          <w:szCs w:val="28"/>
          <w:rtl/>
        </w:rPr>
        <w:t>التي وضعها</w:t>
      </w:r>
      <w:r w:rsidRPr="009230A1">
        <w:rPr>
          <w:rFonts w:ascii="Sakkal Majalla" w:hAnsi="Sakkal Majalla" w:cs="Sakkal Majalla"/>
          <w:sz w:val="28"/>
          <w:szCs w:val="28"/>
        </w:rPr>
        <w:t xml:space="preserve"> Everett M. Rogers</w:t>
      </w:r>
      <w:r w:rsidRPr="009230A1">
        <w:rPr>
          <w:rFonts w:ascii="Sakkal Majalla" w:hAnsi="Sakkal Majalla" w:cs="Sakkal Majalla"/>
          <w:sz w:val="28"/>
          <w:szCs w:val="28"/>
          <w:rtl/>
        </w:rPr>
        <w:t xml:space="preserve">، باعتبارها من أكثر النظريات العلمية ملاءمة لتفسير كيفية تبني المؤسسات الصحية للابتكارات الإدارية والتقنية والتنظيمية، ومدى انعكاس ذلك على تحسين جودة الخدمات الصحية. وتفترض هذه النظرية أن الابتكار لا يحقق أثره بمجرد وجوده، وإنما يعتمد نجاحه على سرعة انتشاره داخل المنظمة، ومدى تقبل العاملين له، وكفاءة القيادة في دعمه، وتوفير البيئة التنظيمية الملائمة لتطبيقه. وتُعد المؤسسات الصحية من أكثر البيئات احتياجًا إلى الابتكار بسبب التغير المستمر في احتياجات المرضى، والتطور المتسارع في التقنيات الطبية، وارتفاع توقعات المستفيدين بشأن جودة الرعاية الصحية، الأمر الذي يجعل نظرية </w:t>
      </w:r>
      <w:r w:rsidRPr="009230A1">
        <w:rPr>
          <w:rFonts w:ascii="Sakkal Majalla" w:hAnsi="Sakkal Majalla" w:cs="Sakkal Majalla"/>
          <w:sz w:val="28"/>
          <w:szCs w:val="28"/>
          <w:rtl/>
        </w:rPr>
        <w:lastRenderedPageBreak/>
        <w:t>انتشار الابتكار إطارًا علميًا مناسبًا لتفسير العلاقة بين الابتكار وتحسين جودة الخدمات الصحية داخل مستشفى بريدة المركزي</w:t>
      </w:r>
      <w:r w:rsidRPr="009230A1">
        <w:rPr>
          <w:rFonts w:ascii="Sakkal Majalla" w:hAnsi="Sakkal Majalla" w:cs="Sakkal Majalla"/>
          <w:sz w:val="28"/>
          <w:szCs w:val="28"/>
        </w:rPr>
        <w:t>.</w:t>
      </w:r>
    </w:p>
    <w:p w14:paraId="0ABA4016"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وترتكز النظرية على أن الابتكار يمثل فكرة أو ممارسة أو تقنية جديدة يتم إدخالها إلى المنظمة بهدف إحداث تحسينات ملموسة في الأداء، ويختلف معدل تبني الابتكار من مؤسسة إلى أخرى تبعًا لعدة عوامل، أهمها الخصائص التنظيمية، والقيادة، والثقافة المؤسسية، وتوافر الموارد، ومستوى المعرفة لدى العاملين. وتؤكد النظرية أن المؤسسات التي تمتلك قدرة أكبر على استيعاب الابتكار وتوظيفه في عملياتها التشغيلية تكون أكثر قدرة على تحسين جودة خدماتها، وتقليل الأخطاء، ورفع كفاءة الأداء، وتحقيق رضا المستفيدين. وفي القطاع الصحي تتجسد الابتكارات في صور متعددة، مثل تطبيق التقنيات الرقمية، وتطوير أساليب التشخيص والعلاج، واستخدام الذكاء الاصطناعي، وتحديث الإجراءات الإدارية، وتحسين نظم المعلومات الصحية، وإعادة تصميم العمليات التشغيلية بما يضمن تقديم خدمات أكثر كفاءة وفاعلية</w:t>
      </w:r>
      <w:r w:rsidRPr="009230A1">
        <w:rPr>
          <w:rFonts w:ascii="Sakkal Majalla" w:hAnsi="Sakkal Majalla" w:cs="Sakkal Majalla"/>
          <w:sz w:val="28"/>
          <w:szCs w:val="28"/>
        </w:rPr>
        <w:t>.</w:t>
      </w:r>
    </w:p>
    <w:p w14:paraId="26393248"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كما توضح نظرية انتشار الابتكار أن عملية تبني الابتكار تمر بعدة مراحل متتابعة تبدأ بمرحلة المعرفة، حيث تتعرف المؤسسة والعاملون على الابتكار وفوائده المحتملة، ثم مرحلة الإقناع التي يتم خلالها تكوين اتجاهات إيجابية أو سلبية نحو الابتكار، يليها اتخاذ قرار التبني أو الرفض، ثم مرحلة التنفيذ التي يتم فيها تطبيق الابتكار فعليًا داخل المنظمة، وأخيرًا مرحلة التأكيد التي يتم خلالها تقييم نتائج التطبيق وتعزيز الاستمرار في استخدام الابتكار إذا أثبت فعاليته. وتمثل هذه المراحل نموذجًا علميًا يمكن من خلاله تفسير كيفية انتقال مستشفى بريدة المركزي من مجرد امتلاك أفكار تطويرية إلى تحويلها إلى ممارسات عملية تسهم في تحسين جودة الخدمات الصحية المقدمة للمرضى</w:t>
      </w:r>
      <w:r w:rsidRPr="009230A1">
        <w:rPr>
          <w:rFonts w:ascii="Sakkal Majalla" w:hAnsi="Sakkal Majalla" w:cs="Sakkal Majalla"/>
          <w:sz w:val="28"/>
          <w:szCs w:val="28"/>
        </w:rPr>
        <w:t>.</w:t>
      </w:r>
    </w:p>
    <w:p w14:paraId="7B4AC706"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وتشير النظرية كذلك إلى وجود مجموعة من الخصائص التي تؤثر في سرعة انتشار الابتكار داخل المؤسسات، من أهمها الميزة النسبية، أي مقدار الفائدة التي يحققها الابتكار مقارنة بالأساليب التقليدية، ومدى توافقه مع قيم المنظمة وأهدافها، وسهولة استخدامه، وإمكانية تجربته قبل التطبيق الكامل، وإمكانية ملاحظة نتائجه بشكل واضح. وتعد هذه الخصائص ذات أهمية كبيرة في البيئة الصحية، إذ إن العاملين في المستشفيات غالبًا ما يتقبلون الابتكارات التي تثبت قدرتها على تقليل الأخطاء الطبية، وتسريع الإجراءات، وتحسين جودة الرعاية الصحية، وتعزيز سلامة المرضى، وتقليل الوقت اللازم لتقديم الخدمة، وهو ما ينعكس بصورة مباشرة على كفاءة الأداء المؤسسي</w:t>
      </w:r>
      <w:r w:rsidRPr="009230A1">
        <w:rPr>
          <w:rFonts w:ascii="Sakkal Majalla" w:hAnsi="Sakkal Majalla" w:cs="Sakkal Majalla"/>
          <w:sz w:val="28"/>
          <w:szCs w:val="28"/>
        </w:rPr>
        <w:t>.</w:t>
      </w:r>
    </w:p>
    <w:p w14:paraId="7EC22D55"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lastRenderedPageBreak/>
        <w:t>ومن منظور هذه النظرية، فإن الابتكار لا يقتصر على التكنولوجيا الطبية الحديثة، وإنما يشمل أيضًا الابتكار الإداري والتنظيمي والمهني. فالابتكار الإداري يتمثل في تطوير أساليب القيادة واتخاذ القرار وإدارة الموارد البشرية، بينما يتمثل الابتكار التنظيمي في إعادة تصميم العمليات والإجراءات الداخلية وتحسين التنسيق بين الأقسام المختلفة، أما الابتكار المهني فيرتبط بتطوير مهارات العاملين وتبني أساليب جديدة في تقديم الرعاية الصحية. وتتكامل هذه الأبعاد جميعها لتكوين منظومة ابتكارية قادرة على تحسين جودة الخدمات الصحية من خلال رفع مستوى الكفاءة التشغيلية، وتقليل معدلات الأخطاء، وتحسين تجربة المريض، وزيادة الاعتماد على الأدلة العلمية في اتخاذ القرارات الطبية والإدارية</w:t>
      </w:r>
      <w:r w:rsidRPr="009230A1">
        <w:rPr>
          <w:rFonts w:ascii="Sakkal Majalla" w:hAnsi="Sakkal Majalla" w:cs="Sakkal Majalla"/>
          <w:sz w:val="28"/>
          <w:szCs w:val="28"/>
        </w:rPr>
        <w:t>.</w:t>
      </w:r>
    </w:p>
    <w:p w14:paraId="7A521554"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وفي ضوء أهداف الدراسة الحالية، فإن نظرية انتشار الابتكار توفر إطارًا علميًا لتفسير العلاقة بين متغير الابتكار بوصفه المتغير المستقل، ومتغير تحسين جودة الخدمات الصحية بوصفه المتغير التابع. فكلما ارتفع مستوى تبني الابتكار داخل مستشفى بريدة المركزي من خلال دعم القيادة للابتكار، وتشجيع الإبداع، وتوفير التقنيات الحديثة، وتنمية مهارات العاملين، وتحسين بيئة العمل، انعكس ذلك بصورة إيجابية على مؤشرات جودة الخدمات الصحية، مثل سرعة تقديم الخدمة، ودقة التشخيص، وسلامة المرضى، واستمرارية الرعاية، ورضا المستفيدين، وكفاءة استغلال الموارد الصحية</w:t>
      </w:r>
      <w:r w:rsidRPr="009230A1">
        <w:rPr>
          <w:rFonts w:ascii="Sakkal Majalla" w:hAnsi="Sakkal Majalla" w:cs="Sakkal Majalla"/>
          <w:sz w:val="28"/>
          <w:szCs w:val="28"/>
        </w:rPr>
        <w:t>.</w:t>
      </w:r>
    </w:p>
    <w:p w14:paraId="3A0936AB"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وتدعم النظرية كذلك فكرة أن نجاح الابتكار يعتمد على البيئة التنظيمية التي يتم تطبيقه فيها، إذ إن المؤسسات التي تتميز بثقافة تنظيمية داعمة للإبداع، وقيادة تشجع التغيير، وأنظمة اتصال فعالة، ومستوى مرتفع من التعاون بين الفرق الطبية والإدارية، تكون أكثر قدرة على تحقيق الاستفادة القصوى من الابتكارات المختلفة. وفي المقابل، فإن مقاومة التغيير وضعف التدريب ونقص الموارد قد تؤدي إلى إبطاء انتشار الابتكار وتقليل أثره في تحسين جودة الخدمات الصحية، حتى وإن كانت التقنيات المستخدمة ذات كفاءة عالية. ولذلك تؤكد النظرية على أهمية بناء ثقافة تنظيمية قائمة على التعلم المستمر، وتبادل المعرفة، وتشجيع المبادرات التطويرية، بما يضمن استدامة الابتكار داخل المؤسسات الصحية</w:t>
      </w:r>
      <w:r w:rsidRPr="009230A1">
        <w:rPr>
          <w:rFonts w:ascii="Sakkal Majalla" w:hAnsi="Sakkal Majalla" w:cs="Sakkal Majalla"/>
          <w:sz w:val="28"/>
          <w:szCs w:val="28"/>
        </w:rPr>
        <w:t>.</w:t>
      </w:r>
    </w:p>
    <w:p w14:paraId="0E832168"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 xml:space="preserve">تم اختيار نظرية انتشار الابتكار لتكون الأساس العلمي لهذه الدراسة، لما تتمتع به من قدرة تفسيرية عالية في توضيح الآليات التي تؤثر من خلالها ممارسات الابتكار في تطوير جودة الخدمات الصحية داخل المؤسسات الطبية. كما أنها توفر إطارًا منهجيًا يساعد في بناء نموذج الدراسة وصياغة فرضياتها وتحليل نتائجها، من خلال الربط بين مستوى تبني الابتكار داخل مستشفى </w:t>
      </w:r>
      <w:r w:rsidRPr="009230A1">
        <w:rPr>
          <w:rFonts w:ascii="Sakkal Majalla" w:hAnsi="Sakkal Majalla" w:cs="Sakkal Majalla"/>
          <w:sz w:val="28"/>
          <w:szCs w:val="28"/>
          <w:rtl/>
        </w:rPr>
        <w:lastRenderedPageBreak/>
        <w:t>بريدة المركزي ومستوى التحسن في جودة الخدمات الصحية المقدمة، بما يسهم في تقديم نتائج علمية يمكن الاستفادة منها في دعم جهود التطوير والتميز المؤسسي في القطاع الصحي بالمملكة العربية السعودية</w:t>
      </w:r>
      <w:r w:rsidRPr="009230A1">
        <w:rPr>
          <w:rFonts w:ascii="Sakkal Majalla" w:hAnsi="Sakkal Majalla" w:cs="Sakkal Majalla"/>
          <w:sz w:val="28"/>
          <w:szCs w:val="28"/>
        </w:rPr>
        <w:t>.</w:t>
      </w:r>
    </w:p>
    <w:p w14:paraId="57A539BE" w14:textId="77777777" w:rsidR="00A71118" w:rsidRPr="009230A1" w:rsidRDefault="00A71118" w:rsidP="00A71118">
      <w:pPr>
        <w:spacing w:line="360" w:lineRule="auto"/>
        <w:jc w:val="both"/>
        <w:rPr>
          <w:rFonts w:ascii="Sakkal Majalla" w:hAnsi="Sakkal Majalla" w:cs="Sakkal Majalla"/>
          <w:sz w:val="28"/>
          <w:szCs w:val="28"/>
          <w:rtl/>
        </w:rPr>
      </w:pPr>
    </w:p>
    <w:p w14:paraId="78A5193E" w14:textId="77777777" w:rsidR="00A71118" w:rsidRDefault="00A71118" w:rsidP="00A71118">
      <w:pPr>
        <w:rPr>
          <w:rtl/>
        </w:rPr>
      </w:pPr>
    </w:p>
    <w:p w14:paraId="70C65CF3" w14:textId="77777777" w:rsidR="00A71118" w:rsidRDefault="00A71118" w:rsidP="00A71118">
      <w:pPr>
        <w:rPr>
          <w:rtl/>
        </w:rPr>
      </w:pPr>
    </w:p>
    <w:p w14:paraId="04E8D92E" w14:textId="77777777" w:rsidR="00A71118" w:rsidRDefault="00A71118" w:rsidP="00A71118">
      <w:pPr>
        <w:rPr>
          <w:rtl/>
        </w:rPr>
      </w:pPr>
    </w:p>
    <w:p w14:paraId="73E079C6" w14:textId="77777777" w:rsidR="00A71118" w:rsidRDefault="00A71118" w:rsidP="00A71118">
      <w:pPr>
        <w:rPr>
          <w:rtl/>
        </w:rPr>
      </w:pPr>
    </w:p>
    <w:p w14:paraId="05AC8663" w14:textId="77777777" w:rsidR="00A71118" w:rsidRDefault="00A71118" w:rsidP="00A71118"/>
    <w:p w14:paraId="46AC3558" w14:textId="77777777" w:rsidR="00A71118" w:rsidRDefault="00A71118" w:rsidP="00A71118">
      <w:pPr>
        <w:rPr>
          <w:rtl/>
        </w:rPr>
      </w:pPr>
    </w:p>
    <w:p w14:paraId="57873F58" w14:textId="77777777" w:rsidR="00A71118" w:rsidRDefault="00A71118" w:rsidP="00A71118">
      <w:pPr>
        <w:rPr>
          <w:rtl/>
        </w:rPr>
      </w:pPr>
    </w:p>
    <w:p w14:paraId="7A95ECA8" w14:textId="77777777" w:rsidR="00A71118" w:rsidRDefault="00A71118" w:rsidP="00A71118">
      <w:pPr>
        <w:rPr>
          <w:rtl/>
        </w:rPr>
      </w:pPr>
    </w:p>
    <w:p w14:paraId="64A4D321" w14:textId="77777777" w:rsidR="00A71118" w:rsidRDefault="00A71118" w:rsidP="00A71118">
      <w:pPr>
        <w:rPr>
          <w:rtl/>
        </w:rPr>
      </w:pPr>
    </w:p>
    <w:p w14:paraId="22447A9F" w14:textId="77777777" w:rsidR="00A71118" w:rsidRDefault="00A71118" w:rsidP="00A71118">
      <w:pPr>
        <w:rPr>
          <w:rtl/>
        </w:rPr>
      </w:pPr>
    </w:p>
    <w:p w14:paraId="3820F33D" w14:textId="77777777" w:rsidR="00A71118" w:rsidRDefault="00A71118" w:rsidP="00A71118">
      <w:pPr>
        <w:rPr>
          <w:rtl/>
        </w:rPr>
      </w:pPr>
    </w:p>
    <w:p w14:paraId="63203DF4" w14:textId="77777777" w:rsidR="00A71118" w:rsidRDefault="00A71118" w:rsidP="00A71118">
      <w:pPr>
        <w:rPr>
          <w:rtl/>
        </w:rPr>
      </w:pPr>
    </w:p>
    <w:p w14:paraId="66F5AED4" w14:textId="77777777" w:rsidR="00A71118" w:rsidRDefault="00A71118" w:rsidP="00A71118">
      <w:pPr>
        <w:rPr>
          <w:rtl/>
        </w:rPr>
      </w:pPr>
    </w:p>
    <w:p w14:paraId="7A40D826" w14:textId="77777777" w:rsidR="00A71118" w:rsidRDefault="00A71118" w:rsidP="00A71118">
      <w:pPr>
        <w:rPr>
          <w:rtl/>
        </w:rPr>
      </w:pPr>
    </w:p>
    <w:p w14:paraId="24B1218B" w14:textId="77777777" w:rsidR="00A71118" w:rsidRDefault="00A71118" w:rsidP="00A71118">
      <w:pPr>
        <w:rPr>
          <w:rtl/>
        </w:rPr>
      </w:pPr>
    </w:p>
    <w:p w14:paraId="3A608F2A" w14:textId="77777777" w:rsidR="00A71118" w:rsidRDefault="00A71118" w:rsidP="00A71118">
      <w:pPr>
        <w:rPr>
          <w:rtl/>
        </w:rPr>
      </w:pPr>
    </w:p>
    <w:p w14:paraId="2561048B" w14:textId="77777777" w:rsidR="00A71118" w:rsidRDefault="00A71118" w:rsidP="00A71118">
      <w:pPr>
        <w:rPr>
          <w:rtl/>
        </w:rPr>
      </w:pPr>
    </w:p>
    <w:p w14:paraId="15F80A83" w14:textId="77777777" w:rsidR="00A71118" w:rsidRDefault="00A71118" w:rsidP="00A71118">
      <w:pPr>
        <w:rPr>
          <w:rtl/>
        </w:rPr>
      </w:pPr>
    </w:p>
    <w:p w14:paraId="67B7F80A" w14:textId="77777777" w:rsidR="00A71118" w:rsidRDefault="00A71118" w:rsidP="00A71118">
      <w:pPr>
        <w:rPr>
          <w:rtl/>
        </w:rPr>
      </w:pPr>
    </w:p>
    <w:p w14:paraId="17B3772B" w14:textId="77777777" w:rsidR="00A71118" w:rsidRDefault="00A71118" w:rsidP="00A71118">
      <w:pPr>
        <w:rPr>
          <w:rtl/>
        </w:rPr>
      </w:pPr>
    </w:p>
    <w:p w14:paraId="5AEF76CC" w14:textId="77777777" w:rsidR="00A71118" w:rsidRDefault="00A71118" w:rsidP="00A71118">
      <w:pPr>
        <w:rPr>
          <w:rtl/>
        </w:rPr>
      </w:pPr>
    </w:p>
    <w:p w14:paraId="2FAD6992" w14:textId="77777777" w:rsidR="00A71118" w:rsidRDefault="00A71118" w:rsidP="00A71118">
      <w:pPr>
        <w:rPr>
          <w:rtl/>
        </w:rPr>
      </w:pPr>
    </w:p>
    <w:p w14:paraId="2AB7CA60" w14:textId="77777777" w:rsidR="00A71118" w:rsidRDefault="00A71118" w:rsidP="00A71118">
      <w:pPr>
        <w:rPr>
          <w:rtl/>
        </w:rPr>
      </w:pPr>
    </w:p>
    <w:p w14:paraId="67DB9186" w14:textId="77777777" w:rsidR="00A71118" w:rsidRDefault="00A71118" w:rsidP="00A71118">
      <w:pPr>
        <w:rPr>
          <w:rtl/>
        </w:rPr>
      </w:pPr>
    </w:p>
    <w:p w14:paraId="6D6ABAE9" w14:textId="77777777" w:rsidR="00A71118" w:rsidRDefault="00A71118" w:rsidP="00A71118">
      <w:pPr>
        <w:rPr>
          <w:rtl/>
        </w:rPr>
      </w:pPr>
    </w:p>
    <w:p w14:paraId="329178CD" w14:textId="77777777" w:rsidR="00A71118" w:rsidRDefault="00A71118" w:rsidP="00A71118">
      <w:pPr>
        <w:rPr>
          <w:rtl/>
        </w:rPr>
      </w:pPr>
    </w:p>
    <w:p w14:paraId="2EECC0C5" w14:textId="77777777" w:rsidR="00A71118" w:rsidRDefault="00A71118" w:rsidP="00A71118">
      <w:pPr>
        <w:rPr>
          <w:rtl/>
        </w:rPr>
      </w:pPr>
    </w:p>
    <w:p w14:paraId="25464A11" w14:textId="77777777" w:rsidR="00A71118" w:rsidRDefault="00A71118" w:rsidP="00A71118">
      <w:pPr>
        <w:rPr>
          <w:rtl/>
        </w:rPr>
      </w:pPr>
    </w:p>
    <w:p w14:paraId="7C422041" w14:textId="77777777" w:rsidR="00A71118" w:rsidRDefault="00A71118" w:rsidP="00A71118">
      <w:pPr>
        <w:rPr>
          <w:rtl/>
        </w:rPr>
      </w:pPr>
    </w:p>
    <w:p w14:paraId="1463E889" w14:textId="77777777" w:rsidR="00A71118" w:rsidRDefault="00A71118" w:rsidP="00A71118">
      <w:pPr>
        <w:rPr>
          <w:rtl/>
        </w:rPr>
      </w:pPr>
    </w:p>
    <w:p w14:paraId="11D42991" w14:textId="77777777" w:rsidR="00A71118" w:rsidRPr="00C1575A" w:rsidRDefault="00A71118" w:rsidP="00A71118"/>
    <w:p w14:paraId="134B5208" w14:textId="77777777" w:rsidR="00A71118" w:rsidRPr="00F60EDD" w:rsidRDefault="00A71118" w:rsidP="00A71118"/>
    <w:p w14:paraId="4B96B2C8" w14:textId="77777777" w:rsidR="00A71118" w:rsidRPr="00AF05ED" w:rsidRDefault="00A71118" w:rsidP="00A71118">
      <w:pPr>
        <w:pStyle w:val="Heading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6F556D22" w14:textId="77777777" w:rsidR="00A71118" w:rsidRPr="00AF05ED" w:rsidRDefault="00A71118" w:rsidP="00A71118">
      <w:pPr>
        <w:pStyle w:val="Heading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3B48A052" w14:textId="77777777" w:rsidR="00A71118" w:rsidRPr="00B7326F" w:rsidRDefault="00A71118" w:rsidP="00A71118">
      <w:pPr>
        <w:rPr>
          <w:b/>
          <w:bCs/>
          <w:color w:val="E97132" w:themeColor="accent2"/>
          <w:rtl/>
        </w:rPr>
      </w:pPr>
    </w:p>
    <w:p w14:paraId="6C3B4413" w14:textId="77777777" w:rsidR="00A71118" w:rsidRPr="00B7326F" w:rsidRDefault="00A71118" w:rsidP="00A71118">
      <w:pPr>
        <w:rPr>
          <w:b/>
          <w:bCs/>
          <w:color w:val="E97132" w:themeColor="accent2"/>
          <w:rtl/>
        </w:rPr>
      </w:pPr>
    </w:p>
    <w:p w14:paraId="38AF8863" w14:textId="77777777" w:rsidR="00A71118" w:rsidRPr="003B5A4D" w:rsidRDefault="00A71118" w:rsidP="00A71118">
      <w:pPr>
        <w:rPr>
          <w:rFonts w:ascii="Sakkal Majalla" w:hAnsi="Sakkal Majalla" w:cs="Sakkal Majalla"/>
          <w:b/>
          <w:bCs/>
          <w:sz w:val="28"/>
          <w:szCs w:val="28"/>
          <w:u w:val="single"/>
          <w:rtl/>
        </w:rPr>
      </w:pPr>
    </w:p>
    <w:p w14:paraId="410FFEA1" w14:textId="77777777" w:rsidR="00A71118" w:rsidRDefault="00A71118" w:rsidP="00A71118">
      <w:pPr>
        <w:rPr>
          <w:rFonts w:ascii="Sakkal Majalla" w:hAnsi="Sakkal Majalla" w:cs="Sakkal Majalla"/>
          <w:b/>
          <w:bCs/>
          <w:sz w:val="28"/>
          <w:szCs w:val="28"/>
          <w:u w:val="single"/>
          <w:rtl/>
        </w:rPr>
      </w:pPr>
    </w:p>
    <w:p w14:paraId="1DA836F7" w14:textId="77777777" w:rsidR="00A71118" w:rsidRDefault="00A71118" w:rsidP="00A71118">
      <w:pPr>
        <w:rPr>
          <w:rFonts w:ascii="Sakkal Majalla" w:hAnsi="Sakkal Majalla" w:cs="Sakkal Majalla"/>
          <w:b/>
          <w:bCs/>
          <w:sz w:val="28"/>
          <w:szCs w:val="28"/>
          <w:u w:val="single"/>
          <w:rtl/>
        </w:rPr>
      </w:pPr>
    </w:p>
    <w:p w14:paraId="5951585A" w14:textId="77777777" w:rsidR="00A71118" w:rsidRPr="003B5A4D" w:rsidRDefault="00A71118" w:rsidP="00A71118">
      <w:pPr>
        <w:rPr>
          <w:rFonts w:ascii="Sakkal Majalla" w:hAnsi="Sakkal Majalla" w:cs="Sakkal Majalla"/>
          <w:b/>
          <w:bCs/>
          <w:sz w:val="28"/>
          <w:szCs w:val="28"/>
          <w:u w:val="single"/>
          <w:rtl/>
        </w:rPr>
      </w:pPr>
    </w:p>
    <w:p w14:paraId="20B75E7F" w14:textId="77777777" w:rsidR="00A71118" w:rsidRPr="003B5A4D" w:rsidRDefault="00A71118" w:rsidP="00A71118">
      <w:pPr>
        <w:rPr>
          <w:rFonts w:ascii="Sakkal Majalla" w:hAnsi="Sakkal Majalla" w:cs="Sakkal Majalla"/>
          <w:b/>
          <w:bCs/>
          <w:sz w:val="28"/>
          <w:szCs w:val="28"/>
          <w:u w:val="single"/>
          <w:rtl/>
        </w:rPr>
      </w:pPr>
    </w:p>
    <w:p w14:paraId="60897626" w14:textId="77777777" w:rsidR="00A71118" w:rsidRDefault="00A71118" w:rsidP="00A71118">
      <w:pPr>
        <w:rPr>
          <w:rFonts w:ascii="Sakkal Majalla" w:hAnsi="Sakkal Majalla" w:cs="Sakkal Majalla"/>
          <w:sz w:val="28"/>
          <w:szCs w:val="28"/>
          <w:u w:val="single"/>
          <w:rtl/>
        </w:rPr>
      </w:pPr>
    </w:p>
    <w:p w14:paraId="14868778" w14:textId="77777777" w:rsidR="00A71118" w:rsidRDefault="00A71118" w:rsidP="00A71118">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0807BD25"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يمثل الفصل الثاني الركيزة العلمية التي تستند إليها الدراسة، إذ يهدف إلى بناء الأساس الفكري والمعرفي الذي تنطلق منه جميع مراحل البحث اللاحقة. ويُعد هذا الفصل حلقة الوصل بين مشكلة الدراسة وأهدافها من جهة، والإجراءات التطبيقية والنتائج الميدانية من جهة أخرى، حيث يتم من خلاله تقديم معالجة علمية متعمقة لموضوع الدراسة اعتمادًا على الأدبيات العلمية الحديثة والكتابات الأكاديمية ذات الصلة. كما يسهم هذا الفصل في تكوين رؤية متكاملة حول الموضوع محل الدراسة، من خلال عرض المفاهيم الأساسية وتفسير العلاقات التي تربط بينها، بما يساعد في تكوين إطار علمي واضح يوجه الدراسة نحو تحقيق أهدافها والإجابة عن تساؤلاتها بصورة منهجية</w:t>
      </w:r>
      <w:r w:rsidRPr="009230A1">
        <w:rPr>
          <w:rFonts w:ascii="Sakkal Majalla" w:hAnsi="Sakkal Majalla" w:cs="Sakkal Majalla"/>
          <w:sz w:val="28"/>
          <w:szCs w:val="28"/>
        </w:rPr>
        <w:t>.</w:t>
      </w:r>
    </w:p>
    <w:p w14:paraId="2BEFF0E9"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ويهدف هذا الفصل كذلك إلى تقديم عرض نقدي وتحليلي للإنتاج العلمي السابق في مجال الابتكار وجودة الخدمات الصحية، مع إبراز أوجه الاتفاق والاختلاف بين الدراسات السابقة، وتحديد الفجوات البحثية التي لم تحظ بالاهتمام الكافي، والتي تسعى الدراسة الحالية إلى معالجتها في البيئة السعودية، وتحديدًا في مستشفى بريدة المركزي. كما يسهم ذلك في تأكيد الأصالة العلمية للدراسة الحالية، وإظهار الإضافة المعرفية التي تقدمها مقارنة بالدراسات السابقة، سواء من حيث البيئة التطبيقية أو طبيعة المتغيرات أو المنهج المستخدم</w:t>
      </w:r>
      <w:r w:rsidRPr="009230A1">
        <w:rPr>
          <w:rFonts w:ascii="Sakkal Majalla" w:hAnsi="Sakkal Majalla" w:cs="Sakkal Majalla"/>
          <w:sz w:val="28"/>
          <w:szCs w:val="28"/>
        </w:rPr>
        <w:t>.</w:t>
      </w:r>
    </w:p>
    <w:p w14:paraId="2EF9E486"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ويعنى هذا الفصل أيضًا بتقديم الأساس النظري الذي يفسر العلاقات العلمية بين عناصر الدراسة، من خلال الاستناد إلى النظريات والنماذج العلمية ذات الصلة، بما يسمح بفهم الآليات التي يمكن من خلالها أن يسهم الابتكار في تحسين جودة الخدمات الصحية داخل المؤسسات الصحية. ويساعد هذا الأساس النظري في بناء تصور علمي واضح للعلاقة بين المفاهيم المختلفة، كما يسهم في صياغة الفرضيات بصورة منطقية قائمة على أسس علمية، ويمنح الباحث إطارًا مرجعيًا يمكن الاعتماد عليه عند تفسير النتائج التي سيتم التوصل إليها في الجانب التطبيقي من الدراسة</w:t>
      </w:r>
      <w:r w:rsidRPr="009230A1">
        <w:rPr>
          <w:rFonts w:ascii="Sakkal Majalla" w:hAnsi="Sakkal Majalla" w:cs="Sakkal Majalla"/>
          <w:sz w:val="28"/>
          <w:szCs w:val="28"/>
        </w:rPr>
        <w:t>.</w:t>
      </w:r>
    </w:p>
    <w:p w14:paraId="43C0C644"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 xml:space="preserve">وتبرز أهمية هذا الفصل في كونه يمثل المرجعية العلمية الرئيسة للدراسة، حيث يوفر الخلفية المعرفية اللازمة لفهم أبعاد الموضوع، ويعزز قدرة الباحث على تفسير الظواهر محل الدراسة في ضوء الأدبيات العلمية الحديثة. كما أنه يضمن ترابط أجزاء الدراسة وتسلسلها المنطقي، بحيث تنتقل الدراسة من الجانب النظري إلى الجانب التطبيقي بصورة متكاملة، وهو ما </w:t>
      </w:r>
      <w:r w:rsidRPr="009230A1">
        <w:rPr>
          <w:rFonts w:ascii="Sakkal Majalla" w:hAnsi="Sakkal Majalla" w:cs="Sakkal Majalla"/>
          <w:sz w:val="28"/>
          <w:szCs w:val="28"/>
          <w:rtl/>
        </w:rPr>
        <w:lastRenderedPageBreak/>
        <w:t>يسهم في تعزيز قوة الدراسة العلمية ورفع مستوى مصداقية نتائجها وإمكانية الاستفادة منها في تطوير الخدمات الصحية داخل المؤسسات الصحية في المملكة العربية السعودية</w:t>
      </w:r>
      <w:r w:rsidRPr="009230A1">
        <w:rPr>
          <w:rFonts w:ascii="Sakkal Majalla" w:hAnsi="Sakkal Majalla" w:cs="Sakkal Majalla"/>
          <w:sz w:val="28"/>
          <w:szCs w:val="28"/>
        </w:rPr>
        <w:t>.</w:t>
      </w:r>
    </w:p>
    <w:p w14:paraId="5582F385" w14:textId="77777777" w:rsidR="00A71118" w:rsidRPr="0034533A" w:rsidRDefault="00A71118" w:rsidP="00A71118">
      <w:pPr>
        <w:spacing w:line="360" w:lineRule="auto"/>
        <w:jc w:val="both"/>
        <w:rPr>
          <w:rFonts w:ascii="Sakkal Majalla" w:hAnsi="Sakkal Majalla" w:cs="Sakkal Majalla"/>
          <w:sz w:val="28"/>
          <w:szCs w:val="28"/>
        </w:rPr>
      </w:pPr>
    </w:p>
    <w:p w14:paraId="1BC526D6" w14:textId="77777777" w:rsidR="00A71118" w:rsidRPr="00AE48D5" w:rsidRDefault="00A71118" w:rsidP="00A71118">
      <w:pPr>
        <w:pStyle w:val="Heading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t>المتغير التابع والمستقل</w:t>
      </w:r>
      <w:bookmarkStart w:id="39" w:name="_Toc172397786"/>
      <w:bookmarkStart w:id="40" w:name="_Toc172746099"/>
      <w:bookmarkStart w:id="41" w:name="_Toc179741537"/>
      <w:bookmarkEnd w:id="38"/>
    </w:p>
    <w:p w14:paraId="756F9A55"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تعتمد الدراسة الحالية على متغير رئيس يتمثل في الابتكار بأبعاده المختلفة بوصفه المتغير المستقل، والذي يُفترض أن يؤثر في تحسين جودة الخدمات الصحية بوصفه المتغير التابع. وينطلق هذا التصور من الأدبيات الإدارية والصحية التي تؤكد أن تبني الابتكار داخل المؤسسات الصحية يسهم في رفع كفاءة الأداء، وتحسين جودة الخدمات المقدمة، وتعزيز رضا المرضى، وتقليل الأخطاء، وزيادة القدرة على الاستجابة للتغيرات في بيئة العمل الصحية. وفيما يأتي عرض تفصيلي لمتغيرات الدراسة</w:t>
      </w:r>
      <w:r w:rsidRPr="009230A1">
        <w:rPr>
          <w:rFonts w:ascii="Sakkal Majalla" w:hAnsi="Sakkal Majalla" w:cs="Sakkal Majalla"/>
          <w:sz w:val="28"/>
          <w:szCs w:val="28"/>
        </w:rPr>
        <w:t>.</w:t>
      </w:r>
    </w:p>
    <w:p w14:paraId="5580B0BB" w14:textId="77777777" w:rsidR="00A71118" w:rsidRPr="009230A1" w:rsidRDefault="00A71118" w:rsidP="00A71118">
      <w:pPr>
        <w:pStyle w:val="ListParagraph"/>
        <w:numPr>
          <w:ilvl w:val="0"/>
          <w:numId w:val="16"/>
        </w:numPr>
        <w:spacing w:line="360" w:lineRule="auto"/>
        <w:jc w:val="both"/>
        <w:rPr>
          <w:rFonts w:ascii="Sakkal Majalla" w:hAnsi="Sakkal Majalla" w:cs="Sakkal Majalla"/>
          <w:b/>
          <w:bCs/>
          <w:sz w:val="28"/>
          <w:szCs w:val="28"/>
        </w:rPr>
      </w:pPr>
      <w:r w:rsidRPr="009230A1">
        <w:rPr>
          <w:rFonts w:ascii="Sakkal Majalla" w:hAnsi="Sakkal Majalla" w:cs="Sakkal Majalla"/>
          <w:b/>
          <w:bCs/>
          <w:sz w:val="28"/>
          <w:szCs w:val="28"/>
          <w:rtl/>
        </w:rPr>
        <w:t xml:space="preserve"> المتغير التابع: تحسين جودة الخدمات الصحية</w:t>
      </w:r>
    </w:p>
    <w:p w14:paraId="4508C788"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يشير تحسين جودة الخدمات الصحية إلى الجهود المنظمة التي تبذلها المؤسسات الصحية من أجل رفع مستوى كفاءة وفاعلية الخدمات المقدمة للمرضى، بما يحقق أعلى درجات السلامة والموثوقية والرضا، مع الاستخدام الأمثل للموارد البشرية والتقنية والمالية. ولم يعد مفهوم الجودة في القطاع الصحي يقتصر على تقديم العلاج المناسب فحسب، بل أصبح يشمل جميع الممارسات والإجراءات التي تسهم في تقديم رعاية صحية متكاملة تتميز بالدقة والسرعة والاستمرارية والعدالة، مع مراعاة احتياجات المرضى وتوقعاتهم وتحقيق أفضل النتائج الصحية الممكنة</w:t>
      </w:r>
      <w:r w:rsidRPr="009230A1">
        <w:rPr>
          <w:rFonts w:ascii="Sakkal Majalla" w:hAnsi="Sakkal Majalla" w:cs="Sakkal Majalla"/>
          <w:sz w:val="28"/>
          <w:szCs w:val="28"/>
        </w:rPr>
        <w:t>.</w:t>
      </w:r>
    </w:p>
    <w:p w14:paraId="7CDB7ED3"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وتعد جودة الخدمات الصحية من أهم المؤشرات التي تعتمد عليها المؤسسات الصحية في تقييم مستوى أدائها، لأنها تعكس مدى نجاحها في تحقيق رسالتها الأساسية المتمثلة في المحافظة على صحة المجتمع وتحسين جودة حياة الأفراد. كما أن جودة الخدمات أصبحت تمثل أحد المعايير الرئيسة في برامج الاعتماد الصحي والتنافس بين المستشفيات، حيث ترتبط بصورة مباشرة بمعدلات سلامة المرضى، وانخفاض الأخطاء الطبية، وسرعة تقديم الخدمة، وكفاءة التشخيص والعلاج، وفاعلية التواصل بين مقدمي الخدمة والمراجعين، إضافة إلى رضا المرضى وذويهم عن الخدمات المقدمة</w:t>
      </w:r>
      <w:r w:rsidRPr="009230A1">
        <w:rPr>
          <w:rFonts w:ascii="Sakkal Majalla" w:hAnsi="Sakkal Majalla" w:cs="Sakkal Majalla"/>
          <w:sz w:val="28"/>
          <w:szCs w:val="28"/>
        </w:rPr>
        <w:t>.</w:t>
      </w:r>
    </w:p>
    <w:p w14:paraId="0B9D5D5E"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lastRenderedPageBreak/>
        <w:t>ويشمل تحسين جودة الخدمات الصحية العديد من الجوانب، من أبرزها رفع كفاءة الأداء الطبي والإداري، وتحسين سرعة الاستجابة لاحتياجات المرضى، وتقليل فترات الانتظار، وتعزيز سلامة المرضى من خلال الحد من الأخطاء الطبية، وتحسين التنسيق بين الأقسام المختلفة، وتطوير الخدمات الإلكترونية، ورفع مستوى رضا المستفيدين، وتطبيق معايير الجودة والاعتماد الصحي. كما يرتبط هذا المفهوم بالتحسين المستمر للعمليات التشغيلية داخل المستشفى، بما يضمن تقديم خدمات صحية تتسم بالكفاءة والاستدامة وتواكب التطورات الحديثة في القطاع الصحي</w:t>
      </w:r>
      <w:r w:rsidRPr="009230A1">
        <w:rPr>
          <w:rFonts w:ascii="Sakkal Majalla" w:hAnsi="Sakkal Majalla" w:cs="Sakkal Majalla"/>
          <w:sz w:val="28"/>
          <w:szCs w:val="28"/>
        </w:rPr>
        <w:t>.</w:t>
      </w:r>
    </w:p>
    <w:p w14:paraId="2F13843D"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وتولي المملكة العربية السعودية اهتمامًا بالغًا بتحسين جودة الخدمات الصحية في إطار مستهدفات رؤية المملكة 2030، التي تؤكد أهمية تطوير القطاع الصحي، وتعزيز كفاءة الخدمات، والاعتماد على التقنيات الحديثة والابتكار في تقديم الرعاية الصحية. ولذلك أصبحت جودة الخدمات الصحية هدفًا استراتيجيًا للمستشفيات الحكومية والخاصة، لما لها من دور كبير في تحسين صحة المجتمع وتعزيز ثقة المستفيدين في النظام الصحي</w:t>
      </w:r>
      <w:r w:rsidRPr="009230A1">
        <w:rPr>
          <w:rFonts w:ascii="Sakkal Majalla" w:hAnsi="Sakkal Majalla" w:cs="Sakkal Majalla"/>
          <w:sz w:val="28"/>
          <w:szCs w:val="28"/>
        </w:rPr>
        <w:t>.</w:t>
      </w:r>
    </w:p>
    <w:p w14:paraId="1AC4EEA1" w14:textId="77777777" w:rsidR="00A71118" w:rsidRPr="009230A1" w:rsidRDefault="00A71118" w:rsidP="00A71118">
      <w:pPr>
        <w:pStyle w:val="ListParagraph"/>
        <w:numPr>
          <w:ilvl w:val="0"/>
          <w:numId w:val="16"/>
        </w:numPr>
        <w:spacing w:line="360" w:lineRule="auto"/>
        <w:jc w:val="both"/>
        <w:rPr>
          <w:rFonts w:ascii="Sakkal Majalla" w:hAnsi="Sakkal Majalla" w:cs="Sakkal Majalla"/>
          <w:b/>
          <w:bCs/>
          <w:sz w:val="28"/>
          <w:szCs w:val="28"/>
        </w:rPr>
      </w:pPr>
      <w:r w:rsidRPr="009230A1">
        <w:rPr>
          <w:rFonts w:ascii="Sakkal Majalla" w:hAnsi="Sakkal Majalla" w:cs="Sakkal Majalla"/>
          <w:b/>
          <w:bCs/>
          <w:sz w:val="28"/>
          <w:szCs w:val="28"/>
          <w:rtl/>
        </w:rPr>
        <w:t xml:space="preserve"> المتغيرات المستقلة</w:t>
      </w:r>
    </w:p>
    <w:p w14:paraId="1003617F" w14:textId="77777777" w:rsidR="00A71118" w:rsidRPr="009230A1" w:rsidRDefault="00A71118" w:rsidP="00A71118">
      <w:pPr>
        <w:pStyle w:val="ListParagraph"/>
        <w:numPr>
          <w:ilvl w:val="0"/>
          <w:numId w:val="20"/>
        </w:numPr>
        <w:spacing w:line="360" w:lineRule="auto"/>
        <w:jc w:val="both"/>
        <w:rPr>
          <w:rFonts w:ascii="Sakkal Majalla" w:hAnsi="Sakkal Majalla" w:cs="Sakkal Majalla"/>
          <w:b/>
          <w:bCs/>
          <w:sz w:val="28"/>
          <w:szCs w:val="28"/>
        </w:rPr>
      </w:pPr>
      <w:r w:rsidRPr="009230A1">
        <w:rPr>
          <w:rFonts w:ascii="Sakkal Majalla" w:hAnsi="Sakkal Majalla" w:cs="Sakkal Majalla"/>
          <w:b/>
          <w:bCs/>
          <w:sz w:val="28"/>
          <w:szCs w:val="28"/>
        </w:rPr>
        <w:t xml:space="preserve"> </w:t>
      </w:r>
      <w:r w:rsidRPr="009230A1">
        <w:rPr>
          <w:rFonts w:ascii="Sakkal Majalla" w:hAnsi="Sakkal Majalla" w:cs="Sakkal Majalla"/>
          <w:b/>
          <w:bCs/>
          <w:sz w:val="28"/>
          <w:szCs w:val="28"/>
          <w:rtl/>
        </w:rPr>
        <w:t>الابتكار في تقديم الخدمات الصحية</w:t>
      </w:r>
    </w:p>
    <w:p w14:paraId="6CBFF1CB"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يمثل الابتكار في تقديم الخدمات الصحية أحد أهم المداخل الحديثة لتطوير أداء المؤسسات الصحية، ويقصد به استحداث أو تطوير أساليب وإجراءات جديدة لتقديم الخدمات الطبية والإدارية بما يسهم في تحسين كفاءة الخدمة ورفع مستوى جودتها. ولا يقتصر الابتكار على إدخال تقنيات جديدة، وإنما يشمل أيضًا تطوير طرق العمل، وتحسين العمليات التشغيلية، وإعادة تصميم الإجراءات بما يجعل الخدمات الصحية أكثر سرعة ومرونة ودقة واستجابة لاحتياجات المرضى</w:t>
      </w:r>
      <w:r w:rsidRPr="009230A1">
        <w:rPr>
          <w:rFonts w:ascii="Sakkal Majalla" w:hAnsi="Sakkal Majalla" w:cs="Sakkal Majalla"/>
          <w:sz w:val="28"/>
          <w:szCs w:val="28"/>
        </w:rPr>
        <w:t>.</w:t>
      </w:r>
    </w:p>
    <w:p w14:paraId="1AABDC7A"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ويظهر الابتكار في الخدمات الصحية من خلال تبني نماذج حديثة للرعاية الصحية، وتحسين إجراءات استقبال المرضى، وتطوير نظم المواعيد، وتبسيط الإجراءات الإدارية، وإعادة تنظيم مسارات تقديم الخدمة، واستحداث خدمات صحية جديدة تلبي احتياجات المجتمع بصورة أفضل. كما يشمل تشجيع العاملين على تقديم الأفكار الإبداعية، وتوفير بيئة عمل محفزة على التطوير المستمر، وتبني الحلول التي تسهم في رفع جودة الأداء وتحقيق التميز المؤسسي</w:t>
      </w:r>
      <w:r w:rsidRPr="009230A1">
        <w:rPr>
          <w:rFonts w:ascii="Sakkal Majalla" w:hAnsi="Sakkal Majalla" w:cs="Sakkal Majalla"/>
          <w:sz w:val="28"/>
          <w:szCs w:val="28"/>
        </w:rPr>
        <w:t>.</w:t>
      </w:r>
    </w:p>
    <w:p w14:paraId="4E36052B"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lastRenderedPageBreak/>
        <w:t>ويؤدي الابتكار في تقديم الخدمات الصحية إلى تحسين تجربة المريض، من خلال تقليل زمن الانتظار، وتسهيل الحصول على الخدمة، وتحسين جودة التواصل بين مقدمي الخدمة والمراجعين، وزيادة كفاءة العمليات الداخلية، الأمر الذي ينعكس بصورة إيجابية على جودة الخدمات الصحية ورضا المستفيدين</w:t>
      </w:r>
      <w:r w:rsidRPr="009230A1">
        <w:rPr>
          <w:rFonts w:ascii="Sakkal Majalla" w:hAnsi="Sakkal Majalla" w:cs="Sakkal Majalla"/>
          <w:sz w:val="28"/>
          <w:szCs w:val="28"/>
        </w:rPr>
        <w:t>.</w:t>
      </w:r>
    </w:p>
    <w:p w14:paraId="09711C17" w14:textId="77777777" w:rsidR="00A71118" w:rsidRPr="009230A1" w:rsidRDefault="00A71118" w:rsidP="00A71118">
      <w:pPr>
        <w:pStyle w:val="ListParagraph"/>
        <w:numPr>
          <w:ilvl w:val="0"/>
          <w:numId w:val="20"/>
        </w:numPr>
        <w:spacing w:line="360" w:lineRule="auto"/>
        <w:jc w:val="both"/>
        <w:rPr>
          <w:rFonts w:ascii="Sakkal Majalla" w:hAnsi="Sakkal Majalla" w:cs="Sakkal Majalla"/>
          <w:b/>
          <w:bCs/>
          <w:sz w:val="28"/>
          <w:szCs w:val="28"/>
        </w:rPr>
      </w:pPr>
      <w:r w:rsidRPr="009230A1">
        <w:rPr>
          <w:rFonts w:ascii="Sakkal Majalla" w:hAnsi="Sakkal Majalla" w:cs="Sakkal Majalla"/>
          <w:b/>
          <w:bCs/>
          <w:sz w:val="28"/>
          <w:szCs w:val="28"/>
          <w:rtl/>
        </w:rPr>
        <w:t>الابتكار التقني والتحول الرقمي في المستشفى</w:t>
      </w:r>
    </w:p>
    <w:p w14:paraId="534F4D2F"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يمثل الابتكار التقني والتحول الرقمي أحد أهم المحاور الرئيسة لتطوير المؤسسات الصحية الحديثة، ويقصد به توظيف التقنيات الرقمية والأنظمة الذكية في مختلف العمليات الطبية والإدارية، بما يسهم في تحسين كفاءة الأداء ورفع جودة الخدمات الصحية. وقد أصبح التحول الرقمي عنصرًا أساسيًا في نجاح المستشفيات، لما يوفره من سرعة في معالجة البيانات، ودقة في اتخاذ القرارات، وسهولة في الوصول إلى المعلومات الصحية، وتحسين التنسيق بين مختلف الإدارات والأقسام</w:t>
      </w:r>
      <w:r w:rsidRPr="009230A1">
        <w:rPr>
          <w:rFonts w:ascii="Sakkal Majalla" w:hAnsi="Sakkal Majalla" w:cs="Sakkal Majalla"/>
          <w:sz w:val="28"/>
          <w:szCs w:val="28"/>
        </w:rPr>
        <w:t>.</w:t>
      </w:r>
    </w:p>
    <w:p w14:paraId="2450F212"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ويتضمن الابتكار التقني تطبيق السجلات الصحية الإلكترونية، وأنظمة إدارة المستشفيات، والذكاء الاصطناعي في دعم التشخيص واتخاذ القرار الطبي، والطب الاتصالي، والأجهزة الطبية الذكية، وأنظمة إدارة المواعيد الإلكترونية، بالإضافة إلى تطبيقات الهواتف الذكية التي تسهل تواصل المرضى مع مقدمي الرعاية الصحية. كما يشمل استخدام تقنيات تحليل البيانات الضخمة للتنبؤ بالاحتياجات الصحية وتحسين التخطيط وإدارة الموارد</w:t>
      </w:r>
      <w:r w:rsidRPr="009230A1">
        <w:rPr>
          <w:rFonts w:ascii="Sakkal Majalla" w:hAnsi="Sakkal Majalla" w:cs="Sakkal Majalla"/>
          <w:sz w:val="28"/>
          <w:szCs w:val="28"/>
        </w:rPr>
        <w:t>.</w:t>
      </w:r>
    </w:p>
    <w:p w14:paraId="506368E4"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ويحقق التحول الرقمي العديد من الفوائد للمستشفيات، من أهمها تقليل الأخطاء الطبية الناتجة عن التعامل الورقي، وتسريع إجراءات تقديم الخدمات، وتحسين دقة التشخيص، ورفع كفاءة استخدام الموارد، وتعزيز أمن المعلومات الصحية، وتوفير بيانات دقيقة تساعد الإدارة في اتخاذ القرارات المبنية على الأدلة. ولذلك أصبح الابتكار التقني من أهم العوامل المؤثرة في تحسين جودة الخدمات الصحية وتحقيق التميز المؤسسي في القطاع الصحي</w:t>
      </w:r>
      <w:r w:rsidRPr="009230A1">
        <w:rPr>
          <w:rFonts w:ascii="Sakkal Majalla" w:hAnsi="Sakkal Majalla" w:cs="Sakkal Majalla"/>
          <w:sz w:val="28"/>
          <w:szCs w:val="28"/>
        </w:rPr>
        <w:t>.</w:t>
      </w:r>
    </w:p>
    <w:p w14:paraId="10BBD031" w14:textId="77777777" w:rsidR="00A71118" w:rsidRPr="009230A1" w:rsidRDefault="00A71118" w:rsidP="00A71118">
      <w:pPr>
        <w:pStyle w:val="ListParagraph"/>
        <w:numPr>
          <w:ilvl w:val="0"/>
          <w:numId w:val="20"/>
        </w:numPr>
        <w:spacing w:line="360" w:lineRule="auto"/>
        <w:jc w:val="both"/>
        <w:rPr>
          <w:rFonts w:ascii="Sakkal Majalla" w:hAnsi="Sakkal Majalla" w:cs="Sakkal Majalla"/>
          <w:b/>
          <w:bCs/>
          <w:sz w:val="28"/>
          <w:szCs w:val="28"/>
        </w:rPr>
      </w:pPr>
      <w:r w:rsidRPr="009230A1">
        <w:rPr>
          <w:rFonts w:ascii="Sakkal Majalla" w:hAnsi="Sakkal Majalla" w:cs="Sakkal Majalla"/>
          <w:b/>
          <w:bCs/>
          <w:sz w:val="28"/>
          <w:szCs w:val="28"/>
        </w:rPr>
        <w:t xml:space="preserve"> </w:t>
      </w:r>
      <w:r w:rsidRPr="009230A1">
        <w:rPr>
          <w:rFonts w:ascii="Sakkal Majalla" w:hAnsi="Sakkal Majalla" w:cs="Sakkal Majalla"/>
          <w:b/>
          <w:bCs/>
          <w:sz w:val="28"/>
          <w:szCs w:val="28"/>
          <w:rtl/>
        </w:rPr>
        <w:t>دعم الإدارة للابتكار والتطوير المستمر</w:t>
      </w:r>
    </w:p>
    <w:p w14:paraId="102EA7B8"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 xml:space="preserve">يعد دعم الإدارة للابتكار والتطوير المستمر من أهم العوامل التنظيمية التي تسهم في نجاح جهود الابتكار داخل المؤسسات الصحية، إذ يمثل التزام القيادة بتوفير البيئة المناسبة لتوليد الأفكار الإبداعية وتطبيقها وتطويرها بصورة مستمرة. ويشمل </w:t>
      </w:r>
      <w:r w:rsidRPr="009230A1">
        <w:rPr>
          <w:rFonts w:ascii="Sakkal Majalla" w:hAnsi="Sakkal Majalla" w:cs="Sakkal Majalla"/>
          <w:sz w:val="28"/>
          <w:szCs w:val="28"/>
          <w:rtl/>
        </w:rPr>
        <w:lastRenderedPageBreak/>
        <w:t>هذا الدعم توفير الموارد المالية والبشرية اللازمة، وتشجيع العاملين على الإبداع، وتقديم الحوافز للمبادرات المتميزة، وإتاحة فرص التدريب والتطوير المهني، بالإضافة إلى تبني سياسات تنظيمية تشجع على التعلم المستمر وإدارة المعرفة</w:t>
      </w:r>
      <w:r w:rsidRPr="009230A1">
        <w:rPr>
          <w:rFonts w:ascii="Sakkal Majalla" w:hAnsi="Sakkal Majalla" w:cs="Sakkal Majalla"/>
          <w:sz w:val="28"/>
          <w:szCs w:val="28"/>
        </w:rPr>
        <w:t>.</w:t>
      </w:r>
    </w:p>
    <w:p w14:paraId="68E4EEFF"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كما يتمثل الدعم الإداري في تعزيز ثقافة تنظيمية قائمة على المشاركة والتعاون والانفتاح على التغيير، وإشراك العاملين في اتخاذ القرارات المتعلقة بتطوير الخدمات، والاستماع إلى مقترحاتهم، والعمل على إزالة المعوقات التي تحد من الابتكار. وتؤدي القيادة الداعمة دورًا محوريًا في بناء الثقة بين العاملين، وتشجيعهم على تجربة الأساليب الجديدة دون الخوف من الفشل، وهو ما يعزز من قدرة المؤسسة على الابتكار وتحقيق التحسين المستمر</w:t>
      </w:r>
      <w:r w:rsidRPr="009230A1">
        <w:rPr>
          <w:rFonts w:ascii="Sakkal Majalla" w:hAnsi="Sakkal Majalla" w:cs="Sakkal Majalla"/>
          <w:sz w:val="28"/>
          <w:szCs w:val="28"/>
        </w:rPr>
        <w:t>.</w:t>
      </w:r>
    </w:p>
    <w:p w14:paraId="31B18C79"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وتزداد أهمية دعم الإدارة في القطاع الصحي نظرًا لحساسية الخدمات المقدمة، حيث يتطلب تطبيق الابتكارات الجديدة وجود قيادة تمتلك رؤية استراتيجية وقدرة على إدارة التغيير بكفاءة، مع ضمان المحافظة على سلامة المرضى وجودة الرعاية الصحية. ولذلك فإن الإدارة الداعمة تعد أحد أهم المحركات الرئيسة لنجاح برامج الابتكار داخل المستشفيات وتحقيق أهدافها في تطوير الأداء المؤسسي</w:t>
      </w:r>
      <w:r w:rsidRPr="009230A1">
        <w:rPr>
          <w:rFonts w:ascii="Sakkal Majalla" w:hAnsi="Sakkal Majalla" w:cs="Sakkal Majalla"/>
          <w:sz w:val="28"/>
          <w:szCs w:val="28"/>
        </w:rPr>
        <w:t>.</w:t>
      </w:r>
    </w:p>
    <w:p w14:paraId="0366BDA6" w14:textId="77777777" w:rsidR="00A71118" w:rsidRPr="009230A1" w:rsidRDefault="00A71118" w:rsidP="00A71118">
      <w:pPr>
        <w:spacing w:line="360" w:lineRule="auto"/>
        <w:jc w:val="both"/>
        <w:rPr>
          <w:rFonts w:ascii="Sakkal Majalla" w:hAnsi="Sakkal Majalla" w:cs="Sakkal Majalla"/>
          <w:sz w:val="28"/>
          <w:szCs w:val="28"/>
        </w:rPr>
      </w:pPr>
    </w:p>
    <w:p w14:paraId="17864BEB" w14:textId="77777777" w:rsidR="00A71118" w:rsidRPr="009230A1" w:rsidRDefault="00A71118" w:rsidP="00A71118">
      <w:pPr>
        <w:spacing w:line="360" w:lineRule="auto"/>
        <w:jc w:val="both"/>
        <w:rPr>
          <w:rFonts w:ascii="Sakkal Majalla" w:hAnsi="Sakkal Majalla" w:cs="Sakkal Majalla"/>
          <w:b/>
          <w:bCs/>
          <w:sz w:val="28"/>
          <w:szCs w:val="28"/>
          <w:u w:val="single"/>
        </w:rPr>
      </w:pPr>
      <w:r w:rsidRPr="009230A1">
        <w:rPr>
          <w:rFonts w:ascii="Sakkal Majalla" w:hAnsi="Sakkal Majalla" w:cs="Sakkal Majalla"/>
          <w:b/>
          <w:bCs/>
          <w:sz w:val="28"/>
          <w:szCs w:val="28"/>
          <w:u w:val="single"/>
          <w:rtl/>
        </w:rPr>
        <w:t>العلاقة بين المتغيرات المستقلة والمتغير التابع</w:t>
      </w:r>
    </w:p>
    <w:p w14:paraId="161B3C35"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تفترض الدراسة الحالية وجود علاقة تأثير إيجابية ذات دلالة إحصائية بين أبعاد الابتكار المتمثلة في الابتكار في تقديم الخدمات الصحية، والابتكار التقني والتحول الرقمي في المستشفى، ودعم الإدارة للابتكار والتطوير المستمر وبين تحسين جودة الخدمات الصحية في مستشفى بريدة المركزي. ويستند هذا الافتراض إلى الأدبيات الإدارية والصحية التي تؤكد أن المؤسسات التي تتبنى الابتكار بصورة منهجية تحقق مستويات أعلى من الكفاءة التشغيلية، وتتمكن من تطوير خدماتها بصورة مستمرة، بما ينعكس على جودة الرعاية الصحية المقدمة</w:t>
      </w:r>
      <w:r w:rsidRPr="009230A1">
        <w:rPr>
          <w:rFonts w:ascii="Sakkal Majalla" w:hAnsi="Sakkal Majalla" w:cs="Sakkal Majalla"/>
          <w:sz w:val="28"/>
          <w:szCs w:val="28"/>
        </w:rPr>
        <w:t>.</w:t>
      </w:r>
    </w:p>
    <w:p w14:paraId="2DE17BD2" w14:textId="77777777" w:rsidR="00A71118" w:rsidRPr="009230A1" w:rsidRDefault="00A71118" w:rsidP="00A71118">
      <w:pPr>
        <w:spacing w:line="360" w:lineRule="auto"/>
        <w:jc w:val="both"/>
        <w:rPr>
          <w:rFonts w:ascii="Sakkal Majalla" w:hAnsi="Sakkal Majalla" w:cs="Sakkal Majalla"/>
          <w:sz w:val="28"/>
          <w:szCs w:val="28"/>
        </w:rPr>
      </w:pPr>
      <w:r w:rsidRPr="009230A1">
        <w:rPr>
          <w:rFonts w:ascii="Sakkal Majalla" w:hAnsi="Sakkal Majalla" w:cs="Sakkal Majalla"/>
          <w:sz w:val="28"/>
          <w:szCs w:val="28"/>
          <w:rtl/>
        </w:rPr>
        <w:t xml:space="preserve">فالابتكار في تقديم الخدمات الصحية يسهم في إعادة تصميم الإجراءات وتحسين تجربة المريض وتقليل زمن الانتظار، بينما يؤدي الابتكار التقني والتحول الرقمي إلى رفع دقة العمليات الطبية والإدارية، وتسريع إنجاز الخدمات، وتعزيز كفاءة إدارة المعلومات الصحية. وفي الوقت نفسه، يوفر دعم الإدارة البيئة التنظيمية المناسبة لاستدامة الابتكار من خلال توفير الموارد، </w:t>
      </w:r>
      <w:r w:rsidRPr="009230A1">
        <w:rPr>
          <w:rFonts w:ascii="Sakkal Majalla" w:hAnsi="Sakkal Majalla" w:cs="Sakkal Majalla"/>
          <w:sz w:val="28"/>
          <w:szCs w:val="28"/>
          <w:rtl/>
        </w:rPr>
        <w:lastRenderedPageBreak/>
        <w:t>وتشجيع الإبداع، وتمكين العاملين، وترسيخ ثقافة التحسين المستمر. ويؤدي التكامل بين هذه الأبعاد إلى تعزيز قدرة المستشفى على تقديم خدمات صحية أكثر كفاءة وفاعلية وأمانًا، وتحقيق مستويات مرتفعة من رضا المرضى، والارتقاء بمؤشرات جودة الأداء المؤسسي، وهو ما يجعل الابتكار بأبعاده المختلفة عاملًا استراتيجيًا رئيسًا في تحسين جودة الخدمات الصحية داخل مستشفى بريدة المركزي</w:t>
      </w:r>
      <w:r w:rsidRPr="009230A1">
        <w:rPr>
          <w:rFonts w:ascii="Sakkal Majalla" w:hAnsi="Sakkal Majalla" w:cs="Sakkal Majalla"/>
          <w:sz w:val="28"/>
          <w:szCs w:val="28"/>
        </w:rPr>
        <w:t>.</w:t>
      </w:r>
    </w:p>
    <w:p w14:paraId="3E57F477" w14:textId="77777777" w:rsidR="00A71118" w:rsidRPr="009230A1" w:rsidRDefault="00A71118" w:rsidP="00A71118">
      <w:pPr>
        <w:spacing w:line="360" w:lineRule="auto"/>
        <w:jc w:val="both"/>
        <w:rPr>
          <w:rFonts w:ascii="Sakkal Majalla" w:hAnsi="Sakkal Majalla" w:cs="Sakkal Majalla"/>
          <w:sz w:val="28"/>
          <w:szCs w:val="28"/>
        </w:rPr>
      </w:pPr>
    </w:p>
    <w:p w14:paraId="4F4A5684" w14:textId="77777777" w:rsidR="00A71118" w:rsidRDefault="00A71118" w:rsidP="00A71118">
      <w:pPr>
        <w:pStyle w:val="Heading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71E5E542" w14:textId="77777777" w:rsidR="00A71118" w:rsidRDefault="00A71118" w:rsidP="00A71118">
      <w:pPr>
        <w:spacing w:line="360" w:lineRule="auto"/>
        <w:ind w:firstLine="610"/>
        <w:jc w:val="both"/>
        <w:rPr>
          <w:rFonts w:ascii="Sakkal Majalla" w:hAnsi="Sakkal Majalla" w:cs="Sakkal Majalla"/>
          <w:sz w:val="28"/>
          <w:szCs w:val="28"/>
          <w:rtl/>
        </w:rPr>
      </w:pPr>
      <w:r w:rsidRPr="00120A87">
        <w:rPr>
          <w:rFonts w:ascii="Sakkal Majalla" w:hAnsi="Sakkal Majalla" w:cs="Sakkal Majalla"/>
          <w:sz w:val="28"/>
          <w:szCs w:val="28"/>
          <w:rtl/>
        </w:rPr>
        <w:t xml:space="preserve">تساهم أحدث تقنيات الرعاية الصحية، بما في ذلك الذكاء الاصطناعي، والتطبيب عن بُعد، وأنظمة السجلات الصحية الإلكترونية، وتقنية سلسلة الكتل (البلوك تشين)، في تحسين تقديم الخدمات الصحية على مستوى العالم. وتستخدم المملكة العربية السعودية هذه التقنيات لدعم رؤيتها 2030، التي تهدف إلى تقديم رعاية صحية عالية الجودة لعدد أكبر من المرضى بتكاليف أقل. وتشير الأبحاث إلى أن فعالية هذه الحلول الصحية في المملكة العربية السعودية تفتقر إلى تقييم شامل لكيفية مواجهة المشاريع للتحديات وإحداث تغييرات مستدامة في تقديم الخدمات الصحية. الهدف: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680916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20A87">
            <w:rPr>
              <w:rFonts w:ascii="Sakkal Majalla" w:hAnsi="Sakkal Majalla" w:cs="Sakkal Majalla" w:hint="cs"/>
              <w:noProof/>
              <w:sz w:val="28"/>
              <w:szCs w:val="28"/>
              <w:rtl/>
              <w:lang w:bidi="ar-EG"/>
            </w:rPr>
            <w:t>(</w:t>
          </w:r>
          <w:r w:rsidRPr="00120A87">
            <w:rPr>
              <w:rFonts w:ascii="Sakkal Majalla" w:hAnsi="Sakkal Majalla" w:cs="Sakkal Majalla" w:hint="cs"/>
              <w:noProof/>
              <w:sz w:val="28"/>
              <w:szCs w:val="28"/>
              <w:lang w:bidi="ar-EG"/>
            </w:rPr>
            <w:t>Alghamdi</w:t>
          </w:r>
          <w:r w:rsidRPr="00120A8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20A87">
        <w:rPr>
          <w:rFonts w:ascii="Sakkal Majalla" w:hAnsi="Sakkal Majalla" w:cs="Sakkal Majalla"/>
          <w:sz w:val="28"/>
          <w:szCs w:val="28"/>
          <w:rtl/>
        </w:rPr>
        <w:t xml:space="preserve"> إلى تقييم أثر تقنيات الرعاية الصحية الناشئة على جودة الخدمات الصحية في المملكة العربية السعودية، مع التركيز على الذكاء الاصطناعي، والتطبيب عن بُعد، وأنظمة السجلات الصحية الإلكترونية، وتقنية سلسلة الكتل (البلوك تشين). المنهجية: استخدم البحث قواعد البيانات الإلكترونية </w:t>
      </w:r>
      <w:r w:rsidRPr="00120A87">
        <w:rPr>
          <w:rFonts w:ascii="Sakkal Majalla" w:hAnsi="Sakkal Majalla" w:cs="Sakkal Majalla"/>
          <w:sz w:val="28"/>
          <w:szCs w:val="28"/>
        </w:rPr>
        <w:t>PubMed</w:t>
      </w:r>
      <w:r w:rsidRPr="00120A87">
        <w:rPr>
          <w:rFonts w:ascii="Sakkal Majalla" w:hAnsi="Sakkal Majalla" w:cs="Sakkal Majalla"/>
          <w:sz w:val="28"/>
          <w:szCs w:val="28"/>
          <w:rtl/>
        </w:rPr>
        <w:t>، و</w:t>
      </w:r>
      <w:r w:rsidRPr="00120A87">
        <w:rPr>
          <w:rFonts w:ascii="Sakkal Majalla" w:hAnsi="Sakkal Majalla" w:cs="Sakkal Majalla"/>
          <w:sz w:val="28"/>
          <w:szCs w:val="28"/>
        </w:rPr>
        <w:t>Scopus</w:t>
      </w:r>
      <w:r w:rsidRPr="00120A87">
        <w:rPr>
          <w:rFonts w:ascii="Sakkal Majalla" w:hAnsi="Sakkal Majalla" w:cs="Sakkal Majalla"/>
          <w:sz w:val="28"/>
          <w:szCs w:val="28"/>
          <w:rtl/>
        </w:rPr>
        <w:t>، و</w:t>
      </w:r>
      <w:r w:rsidRPr="00120A87">
        <w:rPr>
          <w:rFonts w:ascii="Sakkal Majalla" w:hAnsi="Sakkal Majalla" w:cs="Sakkal Majalla"/>
          <w:sz w:val="28"/>
          <w:szCs w:val="28"/>
        </w:rPr>
        <w:t>IEEE Xplore</w:t>
      </w:r>
      <w:r w:rsidRPr="00120A87">
        <w:rPr>
          <w:rFonts w:ascii="Sakkal Majalla" w:hAnsi="Sakkal Majalla" w:cs="Sakkal Majalla"/>
          <w:sz w:val="28"/>
          <w:szCs w:val="28"/>
          <w:rtl/>
        </w:rPr>
        <w:t>، و</w:t>
      </w:r>
      <w:r w:rsidRPr="00120A87">
        <w:rPr>
          <w:rFonts w:ascii="Sakkal Majalla" w:hAnsi="Sakkal Majalla" w:cs="Sakkal Majalla"/>
          <w:sz w:val="28"/>
          <w:szCs w:val="28"/>
        </w:rPr>
        <w:t>ScienceDirect</w:t>
      </w:r>
      <w:r w:rsidRPr="00120A87">
        <w:rPr>
          <w:rFonts w:ascii="Sakkal Majalla" w:hAnsi="Sakkal Majalla" w:cs="Sakkal Majalla"/>
          <w:sz w:val="28"/>
          <w:szCs w:val="28"/>
          <w:rtl/>
        </w:rPr>
        <w:t>، و</w:t>
      </w:r>
      <w:r w:rsidRPr="00120A87">
        <w:rPr>
          <w:rFonts w:ascii="Sakkal Majalla" w:hAnsi="Sakkal Majalla" w:cs="Sakkal Majalla"/>
          <w:sz w:val="28"/>
          <w:szCs w:val="28"/>
        </w:rPr>
        <w:t>Google Scholar</w:t>
      </w:r>
      <w:r w:rsidRPr="00120A87">
        <w:rPr>
          <w:rFonts w:ascii="Sakkal Majalla" w:hAnsi="Sakkal Majalla" w:cs="Sakkal Majalla"/>
          <w:sz w:val="28"/>
          <w:szCs w:val="28"/>
          <w:rtl/>
        </w:rPr>
        <w:t xml:space="preserve"> لاسترجاع الدراسات المنشورة بين عامي 2020 و2024. واختار البحث الدراسات المناسبة وفقًا لسؤال البحث، بينما اتبع استخلاص البيانات إرشادات </w:t>
      </w:r>
      <w:r w:rsidRPr="00120A87">
        <w:rPr>
          <w:rFonts w:ascii="Sakkal Majalla" w:hAnsi="Sakkal Majalla" w:cs="Sakkal Majalla"/>
          <w:sz w:val="28"/>
          <w:szCs w:val="28"/>
        </w:rPr>
        <w:t>PRISMA</w:t>
      </w:r>
      <w:r w:rsidRPr="00120A87">
        <w:rPr>
          <w:rFonts w:ascii="Sakkal Majalla" w:hAnsi="Sakkal Majalla" w:cs="Sakkal Majalla"/>
          <w:sz w:val="28"/>
          <w:szCs w:val="28"/>
          <w:rtl/>
        </w:rPr>
        <w:t xml:space="preserve">. النتائج: أظهر تحليل عشر دراسات عالية الجودة تحسناً ملحوظاً في جودة الرعاية الصحية وكفاءتها التشغيلية، فضلاً عن سهولة الوصول إليها، بفضل دمج الذكاء الاصطناعي مع التطبيب عن بُعد والسجلات الصحية الإلكترونية وتطبيقات تقنية سلسلة الكتل (البلوك تشين). وقد اكتشف الباحثون أربع فوائد رئيسية ناتجة عن تبني الذكاء الاصطناعي وسلسلة الكتل، تشمل تحسين التشخيص وتوسيع نطاق الوصول إلى الرعاية الصحية، إلى جانب تعزيز حماية المعلومات وتحسين الوظائف التشغيلية. إلا أن تطبيق تقنيات الرعاية الصحية واجه بعض التحديات، منها صعوبة اكتساب العاملين في هذا القطاع المهارات الرقمية، فضلاً عن مخاوف تتعلق </w:t>
      </w:r>
      <w:r w:rsidRPr="00120A87">
        <w:rPr>
          <w:rFonts w:ascii="Sakkal Majalla" w:hAnsi="Sakkal Majalla" w:cs="Sakkal Majalla"/>
          <w:sz w:val="28"/>
          <w:szCs w:val="28"/>
          <w:rtl/>
        </w:rPr>
        <w:lastRenderedPageBreak/>
        <w:t>بخصوصية البيانات وزيادة مخاطر الأمن السيبراني. الخلاصة: تُبشّر تقنيات الرعاية الصحية المستقبلية بتحويل أنظمة تقديم الرعاية الصحية في المملكة العربية السعودية إلى خدمات ذات جودة أعلى. ويتطلب نجاح تطبيق هذه التقنيات في المستقبل معالجة المخاوف الأمنية، إلى جانب رفع مستوى القدرات الرقمية وتوفير التدريب المناسب للقوى العاملة.</w:t>
      </w:r>
    </w:p>
    <w:p w14:paraId="1B9916FB" w14:textId="77777777" w:rsidR="00A71118" w:rsidRDefault="00A71118" w:rsidP="00A71118">
      <w:pPr>
        <w:spacing w:line="360" w:lineRule="auto"/>
        <w:ind w:firstLine="610"/>
        <w:jc w:val="both"/>
        <w:rPr>
          <w:rFonts w:ascii="Sakkal Majalla" w:hAnsi="Sakkal Majalla" w:cs="Sakkal Majalla"/>
          <w:sz w:val="28"/>
          <w:szCs w:val="28"/>
          <w:rtl/>
        </w:rPr>
      </w:pPr>
      <w:r w:rsidRPr="004C076F">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618645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076F">
            <w:rPr>
              <w:rFonts w:ascii="Sakkal Majalla" w:hAnsi="Sakkal Majalla" w:cs="Sakkal Majalla" w:hint="cs"/>
              <w:noProof/>
              <w:sz w:val="28"/>
              <w:szCs w:val="28"/>
              <w:rtl/>
              <w:lang w:bidi="ar-EG"/>
            </w:rPr>
            <w:t>(</w:t>
          </w:r>
          <w:r w:rsidRPr="004C076F">
            <w:rPr>
              <w:rFonts w:ascii="Sakkal Majalla" w:hAnsi="Sakkal Majalla" w:cs="Sakkal Majalla" w:hint="cs"/>
              <w:noProof/>
              <w:sz w:val="28"/>
              <w:szCs w:val="28"/>
              <w:lang w:bidi="ar-EG"/>
            </w:rPr>
            <w:t>Alharbi</w:t>
          </w:r>
          <w:r w:rsidRPr="004C076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C076F">
        <w:rPr>
          <w:rFonts w:ascii="Sakkal Majalla" w:hAnsi="Sakkal Majalla" w:cs="Sakkal Majalla"/>
          <w:sz w:val="28"/>
          <w:szCs w:val="28"/>
          <w:rtl/>
        </w:rPr>
        <w:t xml:space="preserve"> إلى بحث كيفية تطبيق مجمع القصيم الصحي لإدارة صحة السكان بما يتماشى مع أهداف رؤية السعودية 2030، وتحديد أبرز المشكلات والدروس المستفادة من هذا التطبيق.</w:t>
      </w:r>
      <w:r>
        <w:rPr>
          <w:rFonts w:ascii="Sakkal Majalla" w:hAnsi="Sakkal Majalla" w:cs="Sakkal Majalla" w:hint="cs"/>
          <w:sz w:val="28"/>
          <w:szCs w:val="28"/>
          <w:rtl/>
        </w:rPr>
        <w:t xml:space="preserve"> </w:t>
      </w:r>
      <w:r w:rsidRPr="004C076F">
        <w:rPr>
          <w:rFonts w:ascii="Sakkal Majalla" w:hAnsi="Sakkal Majalla" w:cs="Sakkal Majalla"/>
          <w:sz w:val="28"/>
          <w:szCs w:val="28"/>
          <w:rtl/>
        </w:rPr>
        <w:t>استخدمت هذه الدراسة منهجية البحث الوصفي السكاني، وأُجريت خلال الفترة من نوفمبر إلى ديسمبر 2024. وتم جمع البيانات باستخدام منهجية مختلطة، حيث جُمعت بيانات نوعية من 11 جهة مُنفذة لإدارة صحة السكان، وبيانات كمية ثانوية من 102,946 مستخدمًا لخدمات الرعاية الصحية.</w:t>
      </w:r>
      <w:r>
        <w:rPr>
          <w:rFonts w:ascii="Sakkal Majalla" w:hAnsi="Sakkal Majalla" w:cs="Sakkal Majalla" w:hint="cs"/>
          <w:sz w:val="28"/>
          <w:szCs w:val="28"/>
          <w:rtl/>
        </w:rPr>
        <w:t xml:space="preserve"> </w:t>
      </w:r>
      <w:r w:rsidRPr="004C076F">
        <w:rPr>
          <w:rFonts w:ascii="Sakkal Majalla" w:hAnsi="Sakkal Majalla" w:cs="Sakkal Majalla"/>
          <w:sz w:val="28"/>
          <w:szCs w:val="28"/>
          <w:rtl/>
        </w:rPr>
        <w:t>وضع فريق تنفيذ إدارة صحة السكان في مجمع القصيم الصحي خطة استراتيجية إقليمية مدتها خمس سنوات، تتماشى مع الإطار الوطني لإدارة صحة السكان، مع الاعتماد على البيانات في اتخاذ القرارات لتنفيذ الاستراتيجية. وتشمل أبرز التحديات التي تم تحديدها: نقص الوثائق والإرشادات الشاملة ذات الصلة بسياسات إدارة صحة السكان، وضعف الدعم الفني وتأخره، ومقاومة التغيير من جانب الجهات المعنية. وقد مثّلت جهود الضغط والتواصل الفعال استراتيجيتين مفيدتين لتنفيذ إدارة صحة السكان.</w:t>
      </w:r>
      <w:r>
        <w:rPr>
          <w:rFonts w:ascii="Sakkal Majalla" w:hAnsi="Sakkal Majalla" w:cs="Sakkal Majalla" w:hint="cs"/>
          <w:sz w:val="28"/>
          <w:szCs w:val="28"/>
          <w:rtl/>
        </w:rPr>
        <w:t xml:space="preserve"> </w:t>
      </w:r>
      <w:r w:rsidRPr="004C076F">
        <w:rPr>
          <w:rFonts w:ascii="Sakkal Majalla" w:hAnsi="Sakkal Majalla" w:cs="Sakkal Majalla"/>
          <w:sz w:val="28"/>
          <w:szCs w:val="28"/>
          <w:rtl/>
        </w:rPr>
        <w:t>في العقود القادمة، سيؤدي تطبيق إدارة صحة السكان في مركز الرعاية الصحية إلى تغيير جذري في ممارسات الرعاية الصحية نحو نظام رعاية صحية أكثر استدامة يتماشى مع رؤية 2030. ولضمان التشغيل الناجح لإدارة صحة السكان في مركز الرعاية الصحية وغيره من التجمعات الصحية، يلزم بذل المزيد من الجهود للدعوة إلى الدعم المؤسسي والمساعدة التقنية والتمويل الكافي والرعاية.</w:t>
      </w:r>
    </w:p>
    <w:p w14:paraId="5B13545A" w14:textId="77777777" w:rsidR="00A71118" w:rsidRDefault="00A71118" w:rsidP="00A71118">
      <w:pPr>
        <w:spacing w:line="360" w:lineRule="auto"/>
        <w:ind w:firstLine="610"/>
        <w:jc w:val="both"/>
        <w:rPr>
          <w:rFonts w:ascii="Sakkal Majalla" w:hAnsi="Sakkal Majalla" w:cs="Sakkal Majalla"/>
          <w:sz w:val="28"/>
          <w:szCs w:val="28"/>
          <w:rtl/>
        </w:rPr>
      </w:pPr>
      <w:r w:rsidRPr="004C076F">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12882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076F">
            <w:rPr>
              <w:rFonts w:ascii="Sakkal Majalla" w:hAnsi="Sakkal Majalla" w:cs="Sakkal Majalla" w:hint="cs"/>
              <w:noProof/>
              <w:sz w:val="28"/>
              <w:szCs w:val="28"/>
              <w:rtl/>
              <w:lang w:bidi="ar-EG"/>
            </w:rPr>
            <w:t>(</w:t>
          </w:r>
          <w:r w:rsidRPr="004C076F">
            <w:rPr>
              <w:rFonts w:ascii="Sakkal Majalla" w:hAnsi="Sakkal Majalla" w:cs="Sakkal Majalla" w:hint="cs"/>
              <w:noProof/>
              <w:sz w:val="28"/>
              <w:szCs w:val="28"/>
              <w:lang w:bidi="ar-EG"/>
            </w:rPr>
            <w:t>Alwehaibi</w:t>
          </w:r>
          <w:r w:rsidRPr="004C076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4C076F">
        <w:rPr>
          <w:rFonts w:ascii="Sakkal Majalla" w:hAnsi="Sakkal Majalla" w:cs="Sakkal Majalla"/>
          <w:sz w:val="28"/>
          <w:szCs w:val="28"/>
          <w:rtl/>
        </w:rPr>
        <w:t xml:space="preserve">أثر الابتكار الرقمي على عمليات التأمين الصحي في المملكة العربية السعودية، مع التركيز على كيفية تأثير أدوات الصحة الإلكترونية على إدارة صحة السكان وتقديم خدمات الرعاية المنزلية. يدفع السعي الاستراتيجي لتحقيق رؤية المملكة 2030 مؤسسات التأمين إلى نشر أدوات الصحة الرقمية المتقدمة، بدءًا من التطبيب عن بُعد والسجلات الصحية الإلكترونية وصولًا إلى تصنيف المخاطر المدعوم بالذكاء الاصطناعي والمنصات المتنقلة، وذلك بهدف تحسين كفاءة الخدمات والنتائج الصحية بشكل جذري. وباستخدام بيانات من مؤسسات التأمين العامة والخاصة، تحلل هذه الدراسة أثر التحول الرقمي على الأداء التشغيلي، وسهولة الوصول إلى الرعاية، ورضا المرضى. كما تتناول الدراسة جاهزية </w:t>
      </w:r>
      <w:r w:rsidRPr="004C076F">
        <w:rPr>
          <w:rFonts w:ascii="Sakkal Majalla" w:hAnsi="Sakkal Majalla" w:cs="Sakkal Majalla"/>
          <w:sz w:val="28"/>
          <w:szCs w:val="28"/>
          <w:rtl/>
        </w:rPr>
        <w:lastRenderedPageBreak/>
        <w:t>المؤسسات، والتوافق مع الأنظمة، ومعوقات التبني لدى مختلف أنواع شركات التأمين. وتقدم النتائج رؤى قيّمة لصناع السياسات من مقدمي خدمات التأمين، والجهات التنظيمية، والجهات المعنية بالرعاية الصحية، الذين يسعون إلى توسيع نطاق مبادرات الصحة الرقمية التي تعزز الرعاية القائمة على القيمة وتقلل تكاليف الرعاية الصحية على المدى الطويل.</w:t>
      </w:r>
    </w:p>
    <w:p w14:paraId="0F97F13E" w14:textId="77777777" w:rsidR="00A71118" w:rsidRDefault="00A71118" w:rsidP="00A71118">
      <w:pPr>
        <w:spacing w:line="360" w:lineRule="auto"/>
        <w:ind w:firstLine="610"/>
        <w:jc w:val="both"/>
        <w:rPr>
          <w:rFonts w:ascii="Sakkal Majalla" w:hAnsi="Sakkal Majalla" w:cs="Sakkal Majalla"/>
          <w:sz w:val="28"/>
          <w:szCs w:val="28"/>
          <w:rtl/>
        </w:rPr>
      </w:pPr>
      <w:r w:rsidRPr="004C076F">
        <w:rPr>
          <w:rFonts w:ascii="Sakkal Majalla" w:hAnsi="Sakkal Majalla" w:cs="Sakkal Majalla"/>
          <w:sz w:val="28"/>
          <w:szCs w:val="28"/>
          <w:rtl/>
        </w:rPr>
        <w:t xml:space="preserve">رؤية 2030 هي برنامج استراتيجي اجتماعي واقتصادي أطلقته المملكة العربية السعودية بهدف تنويع اقتصادها وتحفيز تغييرات عديدة في قطاعاتها الاجتماعية والاقتصادية، بما في ذلك قطاع الرعاية الصحية. أما التنمية المستدامة 2030 فهي اتفاقية عالمية بين الدول لبناء عالم مستدام ومزدهر ومترابط بشكل متزايد. وقد سلطت الحكومة السعودية الضوء على رؤية 2030 لتحسين صحة السكان، وأكدت المنظمات الدولية أن التنمية المستدامة 2030 ستساهم في "حياة صحية وتعزيز الرفاه للجميع في جميع الأعمار". تحلل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738579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076F">
            <w:rPr>
              <w:rFonts w:ascii="Sakkal Majalla" w:hAnsi="Sakkal Majalla" w:cs="Sakkal Majalla" w:hint="cs"/>
              <w:noProof/>
              <w:sz w:val="28"/>
              <w:szCs w:val="28"/>
              <w:rtl/>
              <w:lang w:bidi="ar-EG"/>
            </w:rPr>
            <w:t>(</w:t>
          </w:r>
          <w:r w:rsidRPr="004C076F">
            <w:rPr>
              <w:rFonts w:ascii="Sakkal Majalla" w:hAnsi="Sakkal Majalla" w:cs="Sakkal Majalla" w:hint="cs"/>
              <w:noProof/>
              <w:sz w:val="28"/>
              <w:szCs w:val="28"/>
              <w:lang w:bidi="ar-EG"/>
            </w:rPr>
            <w:t>Rahman</w:t>
          </w:r>
          <w:r w:rsidRPr="004C076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C076F">
        <w:rPr>
          <w:rFonts w:ascii="Sakkal Majalla" w:hAnsi="Sakkal Majalla" w:cs="Sakkal Majalla"/>
          <w:sz w:val="28"/>
          <w:szCs w:val="28"/>
          <w:rtl/>
        </w:rPr>
        <w:t xml:space="preserve"> قدرة الدولة على إعادة تنشيط نظام الرعاية الصحية في المملكة العربية السعودية في سياق رؤية 2030 والتنمية المستدامة 2030. وقد استُخدمت في هذه الدراسة أساليب مراجعة النطاق وتحليل البيانات الموضوعية. يُعد تحقيق رؤية 2030 أمرًا أساسيًا لتحقيق أهداف التنمية المستدامة 2030. وقد أعادت الحكومة توجيه برامجها وخططها واستراتيجياتها الوطنية بما يتماشى مع أهداف ومؤشرات التنمية العالمية لتحقيق أهداف التنمية المستدامة. يُعتبر تحقيق أهداف التنمية المستدامة 2030 عنصرًا أساسيًا في تنمية القطاع الصحي. لذا، ينبغي اتخاذ إصلاحات مدروسة لتحقيق أهداف رؤية 2030 وأهداف التنمية المستدامة 2030. وستساهم هذه التدابير في تعزيز الحوكمة وقدرات الدولة، بما يُفضي في نهاية المطاف إلى تنشيط نظام الرعاية الصحية السعودي وتحسين صحة السكان. وتشجع رؤية المملكة العربية السعودية 2030 الدولة على الاضطلاع بدور متجدد في التنمية، في ضوء إعلان الأمم المتحدة "الحق في التنمية". وفي سياق السعي لتحقيق أهداف التنمية المستدامة، يتعين على الدولة تهيئة البيئة اللازمة لدعم القدرات، وتحسين تقديم الخدمات من خلال بناء التعاون والتنسيق بين مقدمي الخدمات، وتعزيز التفاعل بين مختلف الجهات، بما يُمكّنها من أداء أدوارها ووظائفها البنّاءة في إدارة شؤون الدولة، الأمر الذي يُعزز في نهاية المطاف قدرة الدولة على تنشيط نظام الرعاية الصحية في المملكة العربية السعودية.</w:t>
      </w:r>
    </w:p>
    <w:p w14:paraId="45D9C910" w14:textId="77777777" w:rsidR="00A71118" w:rsidRDefault="00A71118" w:rsidP="00A71118">
      <w:pPr>
        <w:spacing w:line="360" w:lineRule="auto"/>
        <w:ind w:firstLine="610"/>
        <w:jc w:val="both"/>
        <w:rPr>
          <w:rFonts w:ascii="Sakkal Majalla" w:hAnsi="Sakkal Majalla" w:cs="Sakkal Majalla"/>
          <w:sz w:val="28"/>
          <w:szCs w:val="28"/>
          <w:rtl/>
        </w:rPr>
      </w:pPr>
    </w:p>
    <w:p w14:paraId="49BB7FDE" w14:textId="77777777" w:rsidR="00A71118" w:rsidRPr="003110EB" w:rsidRDefault="00A71118" w:rsidP="00A71118">
      <w:pPr>
        <w:spacing w:line="360" w:lineRule="auto"/>
        <w:ind w:firstLine="610"/>
        <w:jc w:val="both"/>
        <w:rPr>
          <w:rFonts w:ascii="Sakkal Majalla" w:hAnsi="Sakkal Majalla" w:cs="Sakkal Majalla"/>
          <w:sz w:val="28"/>
          <w:szCs w:val="28"/>
          <w:rtl/>
        </w:rPr>
      </w:pPr>
    </w:p>
    <w:p w14:paraId="530E8441" w14:textId="77777777" w:rsidR="00A71118" w:rsidRDefault="00A71118" w:rsidP="00A71118">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6EF49C4F" w14:textId="77777777" w:rsidR="00A71118" w:rsidRPr="004C076F" w:rsidRDefault="00A71118" w:rsidP="00A71118">
      <w:pPr>
        <w:pStyle w:val="ListParagraph"/>
        <w:numPr>
          <w:ilvl w:val="0"/>
          <w:numId w:val="2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91D75B7" w14:textId="77777777" w:rsidR="00A71118" w:rsidRPr="004C076F" w:rsidRDefault="00A71118" w:rsidP="00A71118">
      <w:pPr>
        <w:spacing w:line="360" w:lineRule="auto"/>
        <w:jc w:val="both"/>
        <w:rPr>
          <w:rFonts w:ascii="Sakkal Majalla" w:hAnsi="Sakkal Majalla" w:cs="Sakkal Majalla"/>
          <w:sz w:val="28"/>
          <w:szCs w:val="28"/>
          <w:rtl/>
        </w:rPr>
      </w:pPr>
      <w:r w:rsidRPr="004C076F">
        <w:rPr>
          <w:rFonts w:ascii="Sakkal Majalla" w:hAnsi="Sakkal Majalla" w:cs="Sakkal Majalla"/>
          <w:sz w:val="28"/>
          <w:szCs w:val="28"/>
          <w:rtl/>
        </w:rPr>
        <w:t>تشترك الدراسات السابقة في تركيزها على العلاقة بين الابتكار الرقمي والتقنيات الحديثة من جهة، وجودة الخدمات الصحية وتحسين نتائج الرعاية من جهة أخرى. كما تؤكد جميع الدراسات على أهمية دمج التقنيات الحديثة مثل الذكاء الاصطناعي، والتطبيب عن بُعد، والسجلات الصحية الإلكترونية، وتقنيات البلوك تشين، في تعزيز فعالية وكفاءة تقديم الخدمات الصحية. بالإضافة إلى ذلك، تتفق هذه الدراسات على أن الابتكار والتحول الرقمي يشكلان أدوات رئيسية لدعم تحقيق أهداف الاستراتيجيات الوطنية، بما في ذلك رؤية المملكة 2030، التي تهدف إلى تحسين صحة السكان وتوفير رعاية صحية عالية الجودة مع رفع كفاءة النظام الصحي بشكل عام. كما تشير الدراسات إلى دور الابتكار في توسيع نطاق الوصول إلى الرعاية الصحية وتحسين تجربة المرضى، ما يعكس توافقاً واضحاً في الأهداف العامة والمجالات التطبيقية لهذه الدراسات</w:t>
      </w:r>
      <w:r w:rsidRPr="004C076F">
        <w:rPr>
          <w:rFonts w:ascii="Sakkal Majalla" w:hAnsi="Sakkal Majalla" w:cs="Sakkal Majalla"/>
          <w:sz w:val="28"/>
          <w:szCs w:val="28"/>
        </w:rPr>
        <w:t>.</w:t>
      </w:r>
    </w:p>
    <w:p w14:paraId="3A39C06D" w14:textId="77777777" w:rsidR="00A71118" w:rsidRPr="004C076F" w:rsidRDefault="00A71118" w:rsidP="00A71118">
      <w:pPr>
        <w:pStyle w:val="ListParagraph"/>
        <w:numPr>
          <w:ilvl w:val="0"/>
          <w:numId w:val="2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5497F25C" w14:textId="77777777" w:rsidR="00A71118" w:rsidRDefault="00A71118" w:rsidP="00A71118">
      <w:pPr>
        <w:spacing w:line="360" w:lineRule="auto"/>
        <w:jc w:val="both"/>
        <w:rPr>
          <w:rFonts w:ascii="Sakkal Majalla" w:hAnsi="Sakkal Majalla" w:cs="Sakkal Majalla"/>
          <w:sz w:val="28"/>
          <w:szCs w:val="28"/>
          <w:rtl/>
        </w:rPr>
      </w:pPr>
      <w:r w:rsidRPr="004C076F">
        <w:rPr>
          <w:rFonts w:ascii="Sakkal Majalla" w:hAnsi="Sakkal Majalla" w:cs="Sakkal Majalla"/>
          <w:sz w:val="28"/>
          <w:szCs w:val="28"/>
          <w:rtl/>
        </w:rPr>
        <w:t>تختلف الدراسات السابقة من حيث نطاق التطبيق والتركيز العملي، حيث ركزت بعض الدراسات على تقييم أثر التقنيات الصحية الحديثة على جودة الخدمات في المستشفيات ومؤسسات التأمين، بينما تناولت أخرى تطبيق إدارة صحة السكان على مستوى المجمعات الصحية والإقليمية. كما اختلفت الدراسات من حيث المنهجية المستخدمة، فبينما اعتمدت بعض الدراسات على التحليل الكمي والمراجعات المنهجية، استخدمت أخرى منهجيات مختلطة تشمل جمع البيانات النوعية من الجهات المعنية والبيانات الكمية الثانوية من المستفيدين. كذلك اختلفت الدراسات في مستوى التفاصيل حول التحديات العملية لتطبيق الابتكار، حيث سلطت بعض الدراسات الضوء على المعوقات التقنية مثل ضعف المهارات الرقمية للعاملين ومخاطر الأمن السيبراني، في حين ركزت دراسات أخرى على التحديات التنظيمية والإدارية مثل ضعف الدعم الفني، ومقاومة التغيير، ونقص الإرشادات والسياسات الواضحة</w:t>
      </w:r>
      <w:r w:rsidRPr="004C076F">
        <w:rPr>
          <w:rFonts w:ascii="Sakkal Majalla" w:hAnsi="Sakkal Majalla" w:cs="Sakkal Majalla"/>
          <w:sz w:val="28"/>
          <w:szCs w:val="28"/>
        </w:rPr>
        <w:t>.</w:t>
      </w:r>
    </w:p>
    <w:p w14:paraId="64398850" w14:textId="77777777" w:rsidR="00A71118" w:rsidRDefault="00A71118" w:rsidP="00A71118">
      <w:pPr>
        <w:spacing w:line="360" w:lineRule="auto"/>
        <w:jc w:val="both"/>
        <w:rPr>
          <w:rFonts w:ascii="Sakkal Majalla" w:hAnsi="Sakkal Majalla" w:cs="Sakkal Majalla"/>
          <w:sz w:val="28"/>
          <w:szCs w:val="28"/>
          <w:rtl/>
        </w:rPr>
      </w:pPr>
    </w:p>
    <w:p w14:paraId="0E2F5D8D" w14:textId="77777777" w:rsidR="00A71118" w:rsidRPr="004C076F" w:rsidRDefault="00A71118" w:rsidP="00A71118">
      <w:pPr>
        <w:spacing w:line="360" w:lineRule="auto"/>
        <w:jc w:val="both"/>
        <w:rPr>
          <w:rFonts w:ascii="Sakkal Majalla" w:hAnsi="Sakkal Majalla" w:cs="Sakkal Majalla"/>
          <w:sz w:val="28"/>
          <w:szCs w:val="28"/>
          <w:rtl/>
        </w:rPr>
      </w:pPr>
    </w:p>
    <w:p w14:paraId="4A24A0B2" w14:textId="77777777" w:rsidR="00A71118" w:rsidRPr="004C076F" w:rsidRDefault="00A71118" w:rsidP="00A71118">
      <w:pPr>
        <w:pStyle w:val="ListParagraph"/>
        <w:numPr>
          <w:ilvl w:val="0"/>
          <w:numId w:val="2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7A35A886" w14:textId="77777777" w:rsidR="00A71118" w:rsidRPr="004C076F" w:rsidRDefault="00A71118" w:rsidP="00A71118">
      <w:pPr>
        <w:spacing w:after="0" w:line="360" w:lineRule="auto"/>
        <w:jc w:val="both"/>
        <w:rPr>
          <w:rFonts w:ascii="Sakkal Majalla" w:hAnsi="Sakkal Majalla" w:cs="Sakkal Majalla"/>
          <w:sz w:val="28"/>
          <w:szCs w:val="28"/>
        </w:rPr>
      </w:pPr>
      <w:r w:rsidRPr="004C076F">
        <w:rPr>
          <w:rFonts w:ascii="Sakkal Majalla" w:hAnsi="Sakkal Majalla" w:cs="Sakkal Majalla"/>
          <w:sz w:val="28"/>
          <w:szCs w:val="28"/>
          <w:rtl/>
        </w:rPr>
        <w:t>رغم أهمية الدراسات السابقة، إلا أنها كشفت عن عدة فجوات بحثية يمكن للبحث الحالي التعامل معها. أولاً، هناك نقص في الدراسات التطبيقية التي تركز على المستشفيات الإقليمية، مقارنة بالمستشفيات الكبرى في المدن الرئيسة، مما يجعل البحث الحالي متميزًا من حيث دراسة تأثير الابتكار على جودة الخدمات الصحية في مستشفى إقليمي مثل مستشفى بريدة المركزي. ثانيًا، معظم الدراسات ركزت على أثر الابتكار التقني الرقمي أو الإدارة الرقمية، بينما قلّ التركيز على الابتكار الإداري والتنظيمي المتكامل الذي يشمل جميع جوانب تقديم الخدمات الصحية. ثالثًا، هناك قلة الدراسات التي تربط بين الابتكار وجودة الخدمات بشكل شمولي باستخدام أدوات كمية دقيقة يمكنها اختبار الفرضيات الإحصائية بشكل منهجي، وهذا ما يسعى البحث الحالي إلى سدّه. وأخيرًا، لم تتناول الدراسات السابقة بشكل كافٍ الجوانب البشرية في تطبيق الابتكار، مثل التدريب والكفاءات الرقمية للكوادر، وتأثير هذه العوامل على نجاح تحسين جودة الخدمات الصحية، وهو ما يشكل محورًا رئيسيًا للبحث الحالي</w:t>
      </w:r>
      <w:r w:rsidRPr="004C076F">
        <w:rPr>
          <w:rFonts w:ascii="Sakkal Majalla" w:hAnsi="Sakkal Majalla" w:cs="Sakkal Majalla"/>
          <w:sz w:val="28"/>
          <w:szCs w:val="28"/>
        </w:rPr>
        <w:t>.</w:t>
      </w:r>
    </w:p>
    <w:p w14:paraId="778F110A" w14:textId="77777777" w:rsidR="00A71118" w:rsidRPr="00F00CB0" w:rsidRDefault="00A71118" w:rsidP="00A71118">
      <w:pPr>
        <w:spacing w:after="0" w:line="360" w:lineRule="auto"/>
        <w:jc w:val="both"/>
        <w:rPr>
          <w:rFonts w:ascii="Sakkal Majalla" w:eastAsia="Times New Roman" w:hAnsi="Sakkal Majalla" w:cs="Sakkal Majalla"/>
          <w:b/>
          <w:bCs/>
          <w:color w:val="1F1F1F"/>
          <w:sz w:val="28"/>
          <w:szCs w:val="28"/>
          <w:rtl/>
        </w:rPr>
      </w:pPr>
    </w:p>
    <w:p w14:paraId="468DB048" w14:textId="77777777" w:rsidR="00A71118" w:rsidRDefault="00A71118" w:rsidP="00A71118">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44B0998A" w14:textId="77777777" w:rsidR="00A71118" w:rsidRPr="00EE735D" w:rsidRDefault="00A71118" w:rsidP="00A71118">
      <w:pPr>
        <w:spacing w:line="360" w:lineRule="auto"/>
        <w:jc w:val="both"/>
        <w:rPr>
          <w:rFonts w:ascii="Sakkal Majalla" w:hAnsi="Sakkal Majalla" w:cs="Sakkal Majalla"/>
          <w:sz w:val="28"/>
          <w:szCs w:val="28"/>
        </w:rPr>
      </w:pPr>
      <w:r w:rsidRPr="00EE735D">
        <w:rPr>
          <w:rFonts w:ascii="Sakkal Majalla" w:hAnsi="Sakkal Majalla" w:cs="Sakkal Majalla"/>
          <w:sz w:val="28"/>
          <w:szCs w:val="28"/>
          <w:rtl/>
        </w:rPr>
        <w:t>تمثل المنطلقات النظرية أساس أي دراسة علمية، إذ توفر الإطار الفكري والمفاهيمي الذي يوجه البحث ويساعد في تفسير الظواهر المدروسة وربطها بالمعرفة السابقة. وفي سياق هذه الدراسة، تكتسب المنطلقات النظرية أهمية خاصة لأنها ترتبط بمفهومين رئيسيين</w:t>
      </w:r>
      <w:r w:rsidRPr="00EE735D">
        <w:rPr>
          <w:rFonts w:ascii="Sakkal Majalla" w:hAnsi="Sakkal Majalla" w:cs="Sakkal Majalla"/>
          <w:sz w:val="28"/>
          <w:szCs w:val="28"/>
        </w:rPr>
        <w:t xml:space="preserve">: </w:t>
      </w:r>
      <w:r w:rsidRPr="00EE735D">
        <w:rPr>
          <w:rFonts w:ascii="Sakkal Majalla" w:hAnsi="Sakkal Majalla" w:cs="Sakkal Majalla"/>
          <w:sz w:val="28"/>
          <w:szCs w:val="28"/>
          <w:rtl/>
        </w:rPr>
        <w:t>الابتكار وجودة الخدمات الصحية، واللذين يشكلان الركيزتين الأساسيتين لفهم العلاقة بين تطوير الممارسات الابتكارية في المستشفيات وتحسين مستوى الخدمات الصحية المقدمة للمرضى</w:t>
      </w:r>
      <w:r w:rsidRPr="00EE735D">
        <w:rPr>
          <w:rFonts w:ascii="Sakkal Majalla" w:hAnsi="Sakkal Majalla" w:cs="Sakkal Majalla"/>
          <w:sz w:val="28"/>
          <w:szCs w:val="28"/>
        </w:rPr>
        <w:t>.</w:t>
      </w:r>
    </w:p>
    <w:p w14:paraId="45FF25BD" w14:textId="77777777" w:rsidR="00A71118" w:rsidRPr="00EE735D" w:rsidRDefault="00A71118" w:rsidP="00A71118">
      <w:pPr>
        <w:spacing w:line="360" w:lineRule="auto"/>
        <w:jc w:val="both"/>
        <w:rPr>
          <w:rFonts w:ascii="Sakkal Majalla" w:hAnsi="Sakkal Majalla" w:cs="Sakkal Majalla"/>
          <w:sz w:val="28"/>
          <w:szCs w:val="28"/>
        </w:rPr>
      </w:pPr>
      <w:r w:rsidRPr="00EE735D">
        <w:rPr>
          <w:rFonts w:ascii="Sakkal Majalla" w:hAnsi="Sakkal Majalla" w:cs="Sakkal Majalla"/>
          <w:sz w:val="28"/>
          <w:szCs w:val="28"/>
          <w:rtl/>
        </w:rPr>
        <w:t>تتناول الدراسة الابتكار باعتباره عملية مستمرة لإدخال تغييرات أو تحسينات على العمليات والمنتجات والخدمات داخل المؤسسة الصحية، بهدف رفع الكفاءة التشغيلية وتحقيق رضا المستفيدين. أما جودة الخدمات الصحية، فهي تعكس قدرة المؤسسة على تقديم رعاية صحية متكاملة وآمنة وفعالة، تلبي توقعات المرضى وتحقق المعايير المهنية المعتمدة. وتأتي أهمية المنطلقات النظرية في ربط هذه المفاهيم ببعضها البعض، وبيان كيف يمكن للابتكار أن يسهم في تطوير الأداء المؤسسي وتحسين جودة الخدمات الصحية</w:t>
      </w:r>
      <w:r w:rsidRPr="00EE735D">
        <w:rPr>
          <w:rFonts w:ascii="Sakkal Majalla" w:hAnsi="Sakkal Majalla" w:cs="Sakkal Majalla"/>
          <w:sz w:val="28"/>
          <w:szCs w:val="28"/>
        </w:rPr>
        <w:t>.</w:t>
      </w:r>
    </w:p>
    <w:p w14:paraId="68579EFF" w14:textId="77777777" w:rsidR="00A71118" w:rsidRPr="00EE735D" w:rsidRDefault="00A71118" w:rsidP="00A71118">
      <w:pPr>
        <w:pStyle w:val="ListParagraph"/>
        <w:numPr>
          <w:ilvl w:val="0"/>
          <w:numId w:val="21"/>
        </w:numPr>
        <w:spacing w:line="360" w:lineRule="auto"/>
        <w:jc w:val="both"/>
        <w:rPr>
          <w:rFonts w:ascii="Sakkal Majalla" w:hAnsi="Sakkal Majalla" w:cs="Sakkal Majalla"/>
          <w:b/>
          <w:bCs/>
          <w:sz w:val="28"/>
          <w:szCs w:val="28"/>
        </w:rPr>
      </w:pPr>
      <w:r w:rsidRPr="00EE735D">
        <w:rPr>
          <w:rFonts w:ascii="Sakkal Majalla" w:hAnsi="Sakkal Majalla" w:cs="Sakkal Majalla"/>
          <w:b/>
          <w:bCs/>
          <w:sz w:val="28"/>
          <w:szCs w:val="28"/>
          <w:rtl/>
        </w:rPr>
        <w:lastRenderedPageBreak/>
        <w:t>الابتكار في القطاع الصحي</w:t>
      </w:r>
    </w:p>
    <w:p w14:paraId="047B8697" w14:textId="77777777" w:rsidR="00A71118" w:rsidRPr="00EE735D" w:rsidRDefault="00A71118" w:rsidP="00A71118">
      <w:pPr>
        <w:spacing w:line="360" w:lineRule="auto"/>
        <w:jc w:val="both"/>
        <w:rPr>
          <w:rFonts w:ascii="Sakkal Majalla" w:hAnsi="Sakkal Majalla" w:cs="Sakkal Majalla"/>
          <w:sz w:val="28"/>
          <w:szCs w:val="28"/>
        </w:rPr>
      </w:pPr>
      <w:r w:rsidRPr="00EE735D">
        <w:rPr>
          <w:rFonts w:ascii="Sakkal Majalla" w:hAnsi="Sakkal Majalla" w:cs="Sakkal Majalla"/>
          <w:sz w:val="28"/>
          <w:szCs w:val="28"/>
          <w:rtl/>
        </w:rPr>
        <w:t>يُعرف الابتكار في القطاع الصحي بأنه إدخال أساليب أو أدوات أو نظم جديدة تسهم في تحسين جودة الرعاية المقدمة، سواء من خلال تحسين العمليات الإدارية والطبية أو تبني تقنيات حديثة تسهل تقديم الخدمات الصحية. وتشير الدراسات النظرية إلى أن الابتكار ليس مقتصرًا على الجانب التكنولوجي، بل يشمل أيضًا الابتكار الإداري والتنظيمي، مثل تطوير أساليب العمل، وإعادة تصميم الإجراءات، وتعزيز ثقافة التعلم المستمر لدى الموظفين. ويعتبر الابتكار أداة رئيسية لتجاوز المشكلات التقليدية في تقديم الخدمات الصحية، مثل بطء العمليات الإدارية، ونقص التنسيق بين الأقسام، وارتفاع معدلات الأخطاء الطبية، مما ينعكس مباشرة على جودة الخدمة وتجربة المرضى</w:t>
      </w:r>
      <w:r w:rsidRPr="00EE735D">
        <w:rPr>
          <w:rFonts w:ascii="Sakkal Majalla" w:hAnsi="Sakkal Majalla" w:cs="Sakkal Majalla"/>
          <w:sz w:val="28"/>
          <w:szCs w:val="28"/>
        </w:rPr>
        <w:t>.</w:t>
      </w:r>
    </w:p>
    <w:p w14:paraId="11E6FC31" w14:textId="77777777" w:rsidR="00A71118" w:rsidRPr="00EE735D" w:rsidRDefault="00A71118" w:rsidP="00A71118">
      <w:pPr>
        <w:spacing w:line="360" w:lineRule="auto"/>
        <w:jc w:val="both"/>
        <w:rPr>
          <w:rFonts w:ascii="Sakkal Majalla" w:hAnsi="Sakkal Majalla" w:cs="Sakkal Majalla"/>
          <w:sz w:val="28"/>
          <w:szCs w:val="28"/>
        </w:rPr>
      </w:pPr>
      <w:r w:rsidRPr="00EE735D">
        <w:rPr>
          <w:rFonts w:ascii="Sakkal Majalla" w:hAnsi="Sakkal Majalla" w:cs="Sakkal Majalla"/>
          <w:sz w:val="28"/>
          <w:szCs w:val="28"/>
          <w:rtl/>
        </w:rPr>
        <w:t>تؤكد النظريات الحديثة في إدارة الابتكار أن المؤسسات الصحية التي تتبنى ممارسات ابتكارية ممنهجة تحقق تحسينًا ملموسًا في الأداء المؤسسي، سواء على مستوى الكفاءة التشغيلية أو على مستوى رضا المستفيدين، وذلك عبر دمج الابتكار في ثقافة العمل اليومية وعمليات التخطيط الاستراتيجي. ومن هذا المنطلق، يصبح الابتكار عاملًا حاسمًا لتعزيز القدرة التنافسية للمستشفيات ورفع جودة الخدمات الصحية بما يتوافق مع معايير الجودة المحلية والدولية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93720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Fle21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076F">
            <w:rPr>
              <w:rFonts w:ascii="Sakkal Majalla" w:hAnsi="Sakkal Majalla" w:cs="Sakkal Majalla" w:hint="cs"/>
              <w:noProof/>
              <w:sz w:val="28"/>
              <w:szCs w:val="28"/>
              <w:rtl/>
              <w:lang w:bidi="ar-EG"/>
            </w:rPr>
            <w:t>(</w:t>
          </w:r>
          <w:r w:rsidRPr="004C076F">
            <w:rPr>
              <w:rFonts w:ascii="Sakkal Majalla" w:hAnsi="Sakkal Majalla" w:cs="Sakkal Majalla" w:hint="cs"/>
              <w:noProof/>
              <w:sz w:val="28"/>
              <w:szCs w:val="28"/>
              <w:lang w:bidi="ar-EG"/>
            </w:rPr>
            <w:t>Flessa</w:t>
          </w:r>
          <w:r w:rsidRPr="004C076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E735D">
        <w:rPr>
          <w:rFonts w:ascii="Sakkal Majalla" w:hAnsi="Sakkal Majalla" w:cs="Sakkal Majalla"/>
          <w:sz w:val="28"/>
          <w:szCs w:val="28"/>
        </w:rPr>
        <w:t>.</w:t>
      </w:r>
      <w:r>
        <w:rPr>
          <w:rFonts w:ascii="Sakkal Majalla" w:hAnsi="Sakkal Majalla" w:cs="Sakkal Majalla" w:hint="cs"/>
          <w:sz w:val="28"/>
          <w:szCs w:val="28"/>
          <w:rtl/>
        </w:rPr>
        <w:t xml:space="preserve"> </w:t>
      </w:r>
    </w:p>
    <w:p w14:paraId="65659327" w14:textId="77777777" w:rsidR="00A71118" w:rsidRPr="00EE735D" w:rsidRDefault="00A71118" w:rsidP="00A71118">
      <w:pPr>
        <w:pStyle w:val="ListParagraph"/>
        <w:numPr>
          <w:ilvl w:val="0"/>
          <w:numId w:val="21"/>
        </w:numPr>
        <w:spacing w:line="360" w:lineRule="auto"/>
        <w:jc w:val="both"/>
        <w:rPr>
          <w:rFonts w:ascii="Sakkal Majalla" w:hAnsi="Sakkal Majalla" w:cs="Sakkal Majalla"/>
          <w:b/>
          <w:bCs/>
          <w:sz w:val="28"/>
          <w:szCs w:val="28"/>
        </w:rPr>
      </w:pPr>
      <w:r w:rsidRPr="00EE735D">
        <w:rPr>
          <w:rFonts w:ascii="Sakkal Majalla" w:hAnsi="Sakkal Majalla" w:cs="Sakkal Majalla"/>
          <w:b/>
          <w:bCs/>
          <w:sz w:val="28"/>
          <w:szCs w:val="28"/>
          <w:rtl/>
        </w:rPr>
        <w:t>جودة الخدمات الصحية</w:t>
      </w:r>
    </w:p>
    <w:p w14:paraId="04CB3795" w14:textId="77777777" w:rsidR="00A71118" w:rsidRPr="00EE735D" w:rsidRDefault="00A71118" w:rsidP="00A71118">
      <w:pPr>
        <w:spacing w:line="360" w:lineRule="auto"/>
        <w:jc w:val="both"/>
        <w:rPr>
          <w:rFonts w:ascii="Sakkal Majalla" w:hAnsi="Sakkal Majalla" w:cs="Sakkal Majalla"/>
          <w:sz w:val="28"/>
          <w:szCs w:val="28"/>
        </w:rPr>
      </w:pPr>
      <w:r w:rsidRPr="00EE735D">
        <w:rPr>
          <w:rFonts w:ascii="Sakkal Majalla" w:hAnsi="Sakkal Majalla" w:cs="Sakkal Majalla"/>
          <w:sz w:val="28"/>
          <w:szCs w:val="28"/>
          <w:rtl/>
        </w:rPr>
        <w:t>تمثل جودة الخدمات الصحية مقياسًا رئيسيًا لأداء المؤسسات الصحية، إذ تتعلق بقدرة المستشفى على تقديم رعاية صحية فعالة وآمنة ومستدامة تلبي احتياجات المرضى. وتشمل أبعاد جودة الخدمات الصحية عددًا من المعايير، منها: الدقة الطبية، وسرعة الاستجابة، وكفاءة العمليات الإدارية، والتواصل مع المرضى، ورضاهم عن الخدمات المقدمة. وتؤكد النظريات الحديثة أن تحسين جودة الخدمات الصحية لا يمكن أن يتحقق إلا من خلال دمج الابتكار في كل جوانب العمل، سواء في تقديم الرعاية المباشرة أو في العمليات الداعمة</w:t>
      </w:r>
      <w:r w:rsidRPr="00EE735D">
        <w:rPr>
          <w:rFonts w:ascii="Sakkal Majalla" w:hAnsi="Sakkal Majalla" w:cs="Sakkal Majalla"/>
          <w:sz w:val="28"/>
          <w:szCs w:val="28"/>
        </w:rPr>
        <w:t>.</w:t>
      </w:r>
    </w:p>
    <w:p w14:paraId="031FFEA3" w14:textId="77777777" w:rsidR="00A71118" w:rsidRPr="00EE735D" w:rsidRDefault="00A71118" w:rsidP="00A71118">
      <w:pPr>
        <w:spacing w:line="360" w:lineRule="auto"/>
        <w:jc w:val="both"/>
        <w:rPr>
          <w:rFonts w:ascii="Sakkal Majalla" w:hAnsi="Sakkal Majalla" w:cs="Sakkal Majalla"/>
          <w:sz w:val="28"/>
          <w:szCs w:val="28"/>
        </w:rPr>
      </w:pPr>
      <w:r w:rsidRPr="00EE735D">
        <w:rPr>
          <w:rFonts w:ascii="Sakkal Majalla" w:hAnsi="Sakkal Majalla" w:cs="Sakkal Majalla"/>
          <w:sz w:val="28"/>
          <w:szCs w:val="28"/>
          <w:rtl/>
        </w:rPr>
        <w:t>كما تشير الدراسات النظرية إلى أن المستشفيات التي تتبنى سياسات الجودة الشاملة وتدمج الابتكار في استراتيجياتها تحقق مستويات أعلى من رضا المرضى، وتقلل الأخطاء الطبية، وتزيد من كفاءة استخدام الموارد المتاحة. ومن ثم، يُنظر إلى جودة الخدمات الصحية باعتبارها هدفًا نهائيًا للابتكار، حيث يسعى كل تطوير أو تحسين مبتكر إلى رفع مستوى الأداء المؤسسي وتحقيق تجربة أفضل للمرضى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58946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076F">
            <w:rPr>
              <w:rFonts w:ascii="Sakkal Majalla" w:hAnsi="Sakkal Majalla" w:cs="Sakkal Majalla" w:hint="cs"/>
              <w:noProof/>
              <w:sz w:val="28"/>
              <w:szCs w:val="28"/>
              <w:rtl/>
              <w:lang w:bidi="ar-EG"/>
            </w:rPr>
            <w:t>(</w:t>
          </w:r>
          <w:r w:rsidRPr="004C076F">
            <w:rPr>
              <w:rFonts w:ascii="Sakkal Majalla" w:hAnsi="Sakkal Majalla" w:cs="Sakkal Majalla" w:hint="cs"/>
              <w:noProof/>
              <w:sz w:val="28"/>
              <w:szCs w:val="28"/>
              <w:lang w:bidi="ar-EG"/>
            </w:rPr>
            <w:t>Ferreira</w:t>
          </w:r>
          <w:r w:rsidRPr="004C076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E735D">
        <w:rPr>
          <w:rFonts w:ascii="Sakkal Majalla" w:hAnsi="Sakkal Majalla" w:cs="Sakkal Majalla"/>
          <w:sz w:val="28"/>
          <w:szCs w:val="28"/>
        </w:rPr>
        <w:t>.</w:t>
      </w:r>
    </w:p>
    <w:p w14:paraId="7D786CD5" w14:textId="77777777" w:rsidR="00A71118" w:rsidRPr="00EE735D" w:rsidRDefault="00A71118" w:rsidP="00A71118">
      <w:pPr>
        <w:pStyle w:val="ListParagraph"/>
        <w:numPr>
          <w:ilvl w:val="0"/>
          <w:numId w:val="21"/>
        </w:numPr>
        <w:spacing w:line="360" w:lineRule="auto"/>
        <w:jc w:val="both"/>
        <w:rPr>
          <w:rFonts w:ascii="Sakkal Majalla" w:hAnsi="Sakkal Majalla" w:cs="Sakkal Majalla"/>
          <w:b/>
          <w:bCs/>
          <w:sz w:val="28"/>
          <w:szCs w:val="28"/>
        </w:rPr>
      </w:pPr>
      <w:r w:rsidRPr="00EE735D">
        <w:rPr>
          <w:rFonts w:ascii="Sakkal Majalla" w:hAnsi="Sakkal Majalla" w:cs="Sakkal Majalla"/>
          <w:b/>
          <w:bCs/>
          <w:sz w:val="28"/>
          <w:szCs w:val="28"/>
          <w:rtl/>
        </w:rPr>
        <w:lastRenderedPageBreak/>
        <w:t>العلاقة بين الابتكار وجودة الخدمات الصحية</w:t>
      </w:r>
    </w:p>
    <w:p w14:paraId="0FF41B60" w14:textId="77777777" w:rsidR="00A71118" w:rsidRPr="00EE735D" w:rsidRDefault="00A71118" w:rsidP="00A71118">
      <w:pPr>
        <w:spacing w:line="360" w:lineRule="auto"/>
        <w:jc w:val="both"/>
        <w:rPr>
          <w:rFonts w:ascii="Sakkal Majalla" w:hAnsi="Sakkal Majalla" w:cs="Sakkal Majalla"/>
          <w:sz w:val="28"/>
          <w:szCs w:val="28"/>
        </w:rPr>
      </w:pPr>
      <w:r w:rsidRPr="00EE735D">
        <w:rPr>
          <w:rFonts w:ascii="Sakkal Majalla" w:hAnsi="Sakkal Majalla" w:cs="Sakkal Majalla"/>
          <w:sz w:val="28"/>
          <w:szCs w:val="28"/>
          <w:rtl/>
        </w:rPr>
        <w:t>تشير الدراسات النظرية إلى وجود علاقة إيجابية بين الابتكار وجودة الخدمات الصحية، حيث يسهم الابتكار في تحسين الأداء المؤسسي عبر تطوير العمليات، وتقليل الهدر، وتسريع تقديم الخدمات، وتعزيز تجربة المرضى. وتشمل هذه العلاقة عدة مستويات، من الابتكار التكنولوجي الذي يشمل استخدام الأجهزة والبرمجيات الحديثة، إلى الابتكار الإداري الذي يركز على تطوير أساليب العمل، وصولاً إلى الابتكار التنظيمي الذي يسعى إلى خلق بيئة عمل محفزة للتميز والإبداع</w:t>
      </w:r>
      <w:r w:rsidRPr="00EE735D">
        <w:rPr>
          <w:rFonts w:ascii="Sakkal Majalla" w:hAnsi="Sakkal Majalla" w:cs="Sakkal Majalla"/>
          <w:sz w:val="28"/>
          <w:szCs w:val="28"/>
        </w:rPr>
        <w:t>.</w:t>
      </w:r>
    </w:p>
    <w:p w14:paraId="22CADCF6" w14:textId="77777777" w:rsidR="00A71118" w:rsidRPr="00EE735D" w:rsidRDefault="00A71118" w:rsidP="00A71118">
      <w:pPr>
        <w:spacing w:line="360" w:lineRule="auto"/>
        <w:jc w:val="both"/>
        <w:rPr>
          <w:rFonts w:ascii="Sakkal Majalla" w:hAnsi="Sakkal Majalla" w:cs="Sakkal Majalla"/>
          <w:sz w:val="28"/>
          <w:szCs w:val="28"/>
        </w:rPr>
      </w:pPr>
      <w:r w:rsidRPr="00EE735D">
        <w:rPr>
          <w:rFonts w:ascii="Sakkal Majalla" w:hAnsi="Sakkal Majalla" w:cs="Sakkal Majalla"/>
          <w:sz w:val="28"/>
          <w:szCs w:val="28"/>
          <w:rtl/>
        </w:rPr>
        <w:t>وتعتبر هذه العلاقة جوهرية في المستشفيات الإقليمية مثل مستشفى بريدة المركزي، حيث يتيح تبني الابتكار بشكل منهجي تحسين جودة الخدمات الصحية المقدمة للمجتمع المحلي، وتقليل المشكلات التشغيلية، وتحقيق رضا المرضى. ومن خلال هذا المنطلق النظري، يمكن بناء إطار عمل لدراسة أثر الابتكار على جودة الخدمات الصحية بشكل علمي وممنهج، بما يدعم صانعي القرار في تطوير استراتيجيات فعالة لتحسين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23882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076F">
            <w:rPr>
              <w:rFonts w:ascii="Sakkal Majalla" w:hAnsi="Sakkal Majalla" w:cs="Sakkal Majalla" w:hint="cs"/>
              <w:noProof/>
              <w:sz w:val="28"/>
              <w:szCs w:val="28"/>
              <w:rtl/>
              <w:lang w:bidi="ar-EG"/>
            </w:rPr>
            <w:t>(</w:t>
          </w:r>
          <w:r w:rsidRPr="004C076F">
            <w:rPr>
              <w:rFonts w:ascii="Sakkal Majalla" w:hAnsi="Sakkal Majalla" w:cs="Sakkal Majalla" w:hint="cs"/>
              <w:noProof/>
              <w:sz w:val="28"/>
              <w:szCs w:val="28"/>
              <w:lang w:bidi="ar-EG"/>
            </w:rPr>
            <w:t>Kahouli</w:t>
          </w:r>
          <w:r w:rsidRPr="004C076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E735D">
        <w:rPr>
          <w:rFonts w:ascii="Sakkal Majalla" w:hAnsi="Sakkal Majalla" w:cs="Sakkal Majalla"/>
          <w:sz w:val="28"/>
          <w:szCs w:val="28"/>
        </w:rPr>
        <w:t>.</w:t>
      </w:r>
    </w:p>
    <w:p w14:paraId="5B8B8DDA" w14:textId="77777777" w:rsidR="00A71118" w:rsidRPr="009230A1" w:rsidRDefault="00A71118" w:rsidP="00A71118">
      <w:pPr>
        <w:spacing w:line="360" w:lineRule="auto"/>
        <w:jc w:val="both"/>
        <w:rPr>
          <w:rFonts w:ascii="Sakkal Majalla" w:hAnsi="Sakkal Majalla" w:cs="Sakkal Majalla"/>
          <w:sz w:val="28"/>
          <w:szCs w:val="28"/>
          <w:rtl/>
        </w:rPr>
      </w:pPr>
    </w:p>
    <w:p w14:paraId="13CDBEC9" w14:textId="77777777" w:rsidR="00A71118" w:rsidRPr="00CE15B8" w:rsidRDefault="00A71118" w:rsidP="00A71118">
      <w:pPr>
        <w:rPr>
          <w:rtl/>
        </w:rPr>
      </w:pPr>
    </w:p>
    <w:p w14:paraId="39ADB1A8" w14:textId="7AADB89C" w:rsidR="004D4ACE" w:rsidRPr="000B0307" w:rsidRDefault="004D4ACE" w:rsidP="002B3FCE">
      <w:pPr>
        <w:spacing w:after="0" w:line="360" w:lineRule="auto"/>
        <w:jc w:val="both"/>
        <w:rPr>
          <w:rFonts w:ascii="Sakkal Majalla" w:hAnsi="Sakkal Majalla" w:cs="Sakkal Majalla"/>
          <w:sz w:val="28"/>
          <w:szCs w:val="28"/>
          <w:rtl/>
        </w:rPr>
      </w:pPr>
    </w:p>
    <w:sectPr w:rsidR="004D4ACE" w:rsidRPr="000B0307"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3B00C" w14:textId="77777777" w:rsidR="00374966" w:rsidRDefault="00374966" w:rsidP="002E5015">
      <w:pPr>
        <w:spacing w:after="0" w:line="240" w:lineRule="auto"/>
      </w:pPr>
      <w:r>
        <w:separator/>
      </w:r>
    </w:p>
  </w:endnote>
  <w:endnote w:type="continuationSeparator" w:id="0">
    <w:p w14:paraId="1B42FDAF" w14:textId="77777777" w:rsidR="00374966" w:rsidRDefault="00374966"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A5376" w14:textId="77777777" w:rsidR="00374966" w:rsidRDefault="00374966" w:rsidP="002E5015">
      <w:pPr>
        <w:spacing w:after="0" w:line="240" w:lineRule="auto"/>
      </w:pPr>
      <w:r>
        <w:separator/>
      </w:r>
    </w:p>
  </w:footnote>
  <w:footnote w:type="continuationSeparator" w:id="0">
    <w:p w14:paraId="317B845F" w14:textId="77777777" w:rsidR="00374966" w:rsidRDefault="00374966"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0C16F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3"/>
    <w:multiLevelType w:val="multilevel"/>
    <w:tmpl w:val="FD48505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5"/>
    <w:multiLevelType w:val="hybridMultilevel"/>
    <w:tmpl w:val="668EE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6"/>
    <w:multiLevelType w:val="hybridMultilevel"/>
    <w:tmpl w:val="3A26448C"/>
    <w:lvl w:ilvl="0" w:tplc="B62643D0">
      <w:start w:val="1"/>
      <w:numFmt w:val="bullet"/>
      <w:lvlText w:val="-"/>
      <w:lvlJc w:val="left"/>
      <w:pPr>
        <w:ind w:left="720" w:hanging="360"/>
      </w:pPr>
      <w:rPr>
        <w:rFonts w:ascii="Sakkal Majalla" w:eastAsia="Calibri" w:hAnsi="Sakkal Majalla" w:cs="Sakkal Majalla" w:hint="default"/>
      </w:rPr>
    </w:lvl>
    <w:lvl w:ilvl="1" w:tplc="39FA950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7"/>
    <w:multiLevelType w:val="hybridMultilevel"/>
    <w:tmpl w:val="B68495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8"/>
    <w:multiLevelType w:val="multilevel"/>
    <w:tmpl w:val="01B6DE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9"/>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9510FBD0">
      <w:start w:val="1"/>
      <w:numFmt w:val="bullet"/>
      <w:lvlText w:val="o"/>
      <w:lvlJc w:val="left"/>
      <w:pPr>
        <w:ind w:left="1440" w:hanging="360"/>
      </w:pPr>
      <w:rPr>
        <w:rFonts w:ascii="Courier New" w:hAnsi="Courier New" w:cs="Courier New" w:hint="default"/>
      </w:rPr>
    </w:lvl>
    <w:lvl w:ilvl="2" w:tplc="E28CC554" w:tentative="1">
      <w:start w:val="1"/>
      <w:numFmt w:val="bullet"/>
      <w:lvlText w:val=""/>
      <w:lvlJc w:val="left"/>
      <w:pPr>
        <w:ind w:left="2160" w:hanging="360"/>
      </w:pPr>
      <w:rPr>
        <w:rFonts w:ascii="Wingdings" w:hAnsi="Wingdings" w:hint="default"/>
      </w:rPr>
    </w:lvl>
    <w:lvl w:ilvl="3" w:tplc="C38C7F4A" w:tentative="1">
      <w:start w:val="1"/>
      <w:numFmt w:val="bullet"/>
      <w:lvlText w:val=""/>
      <w:lvlJc w:val="left"/>
      <w:pPr>
        <w:ind w:left="2880" w:hanging="360"/>
      </w:pPr>
      <w:rPr>
        <w:rFonts w:ascii="Symbol" w:hAnsi="Symbol" w:hint="default"/>
      </w:rPr>
    </w:lvl>
    <w:lvl w:ilvl="4" w:tplc="B28AD25E" w:tentative="1">
      <w:start w:val="1"/>
      <w:numFmt w:val="bullet"/>
      <w:lvlText w:val="o"/>
      <w:lvlJc w:val="left"/>
      <w:pPr>
        <w:ind w:left="3600" w:hanging="360"/>
      </w:pPr>
      <w:rPr>
        <w:rFonts w:ascii="Courier New" w:hAnsi="Courier New" w:cs="Courier New" w:hint="default"/>
      </w:rPr>
    </w:lvl>
    <w:lvl w:ilvl="5" w:tplc="E8CA47E2" w:tentative="1">
      <w:start w:val="1"/>
      <w:numFmt w:val="bullet"/>
      <w:lvlText w:val=""/>
      <w:lvlJc w:val="left"/>
      <w:pPr>
        <w:ind w:left="4320" w:hanging="360"/>
      </w:pPr>
      <w:rPr>
        <w:rFonts w:ascii="Wingdings" w:hAnsi="Wingdings" w:hint="default"/>
      </w:rPr>
    </w:lvl>
    <w:lvl w:ilvl="6" w:tplc="2B7463C6" w:tentative="1">
      <w:start w:val="1"/>
      <w:numFmt w:val="bullet"/>
      <w:lvlText w:val=""/>
      <w:lvlJc w:val="left"/>
      <w:pPr>
        <w:ind w:left="5040" w:hanging="360"/>
      </w:pPr>
      <w:rPr>
        <w:rFonts w:ascii="Symbol" w:hAnsi="Symbol" w:hint="default"/>
      </w:rPr>
    </w:lvl>
    <w:lvl w:ilvl="7" w:tplc="1DD4ABC4" w:tentative="1">
      <w:start w:val="1"/>
      <w:numFmt w:val="bullet"/>
      <w:lvlText w:val="o"/>
      <w:lvlJc w:val="left"/>
      <w:pPr>
        <w:ind w:left="5760" w:hanging="360"/>
      </w:pPr>
      <w:rPr>
        <w:rFonts w:ascii="Courier New" w:hAnsi="Courier New" w:cs="Courier New" w:hint="default"/>
      </w:rPr>
    </w:lvl>
    <w:lvl w:ilvl="8" w:tplc="1C58A30A" w:tentative="1">
      <w:start w:val="1"/>
      <w:numFmt w:val="bullet"/>
      <w:lvlText w:val=""/>
      <w:lvlJc w:val="left"/>
      <w:pPr>
        <w:ind w:left="6480" w:hanging="360"/>
      </w:pPr>
      <w:rPr>
        <w:rFonts w:ascii="Wingdings" w:hAnsi="Wingdings" w:hint="default"/>
      </w:rPr>
    </w:lvl>
  </w:abstractNum>
  <w:abstractNum w:abstractNumId="7" w15:restartNumberingAfterBreak="0">
    <w:nsid w:val="00BB3B35"/>
    <w:multiLevelType w:val="hybridMultilevel"/>
    <w:tmpl w:val="102E3238"/>
    <w:lvl w:ilvl="0" w:tplc="0409000F">
      <w:start w:val="1"/>
      <w:numFmt w:val="decimal"/>
      <w:lvlText w:val="%1."/>
      <w:lvlJc w:val="left"/>
      <w:pPr>
        <w:ind w:left="720" w:hanging="360"/>
      </w:pPr>
    </w:lvl>
    <w:lvl w:ilvl="1" w:tplc="0FAE050E">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FC4C11"/>
    <w:multiLevelType w:val="hybridMultilevel"/>
    <w:tmpl w:val="F9CCC6B6"/>
    <w:lvl w:ilvl="0" w:tplc="C25CE2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8E4FAA"/>
    <w:multiLevelType w:val="hybridMultilevel"/>
    <w:tmpl w:val="F5346A1A"/>
    <w:lvl w:ilvl="0" w:tplc="C75CC21C">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DCB7C8C"/>
    <w:multiLevelType w:val="hybridMultilevel"/>
    <w:tmpl w:val="A9AE1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0C5C81"/>
    <w:multiLevelType w:val="hybridMultilevel"/>
    <w:tmpl w:val="14787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0661A2"/>
    <w:multiLevelType w:val="hybridMultilevel"/>
    <w:tmpl w:val="9F6A2D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01D1277"/>
    <w:multiLevelType w:val="hybridMultilevel"/>
    <w:tmpl w:val="82265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B342C2"/>
    <w:multiLevelType w:val="hybridMultilevel"/>
    <w:tmpl w:val="8F5431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6F62C7C"/>
    <w:multiLevelType w:val="hybridMultilevel"/>
    <w:tmpl w:val="F4109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516FEA"/>
    <w:multiLevelType w:val="multilevel"/>
    <w:tmpl w:val="6E807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9582282">
    <w:abstractNumId w:val="8"/>
  </w:num>
  <w:num w:numId="2" w16cid:durableId="1604343407">
    <w:abstractNumId w:val="9"/>
  </w:num>
  <w:num w:numId="3" w16cid:durableId="1668752431">
    <w:abstractNumId w:val="10"/>
  </w:num>
  <w:num w:numId="4" w16cid:durableId="22749304">
    <w:abstractNumId w:val="16"/>
  </w:num>
  <w:num w:numId="5" w16cid:durableId="1112548880">
    <w:abstractNumId w:val="14"/>
  </w:num>
  <w:num w:numId="6" w16cid:durableId="1682470660">
    <w:abstractNumId w:val="11"/>
  </w:num>
  <w:num w:numId="7" w16cid:durableId="257641969">
    <w:abstractNumId w:val="1"/>
  </w:num>
  <w:num w:numId="8" w16cid:durableId="2119523798">
    <w:abstractNumId w:val="3"/>
  </w:num>
  <w:num w:numId="9" w16cid:durableId="569317076">
    <w:abstractNumId w:val="2"/>
  </w:num>
  <w:num w:numId="10" w16cid:durableId="1093015912">
    <w:abstractNumId w:val="4"/>
  </w:num>
  <w:num w:numId="11" w16cid:durableId="191457398">
    <w:abstractNumId w:val="0"/>
  </w:num>
  <w:num w:numId="12" w16cid:durableId="697043030">
    <w:abstractNumId w:val="17"/>
  </w:num>
  <w:num w:numId="13" w16cid:durableId="1099301562">
    <w:abstractNumId w:val="6"/>
  </w:num>
  <w:num w:numId="14" w16cid:durableId="1016417805">
    <w:abstractNumId w:val="5"/>
  </w:num>
  <w:num w:numId="15" w16cid:durableId="559053481">
    <w:abstractNumId w:val="19"/>
  </w:num>
  <w:num w:numId="16" w16cid:durableId="842862361">
    <w:abstractNumId w:val="18"/>
  </w:num>
  <w:num w:numId="17" w16cid:durableId="1863740813">
    <w:abstractNumId w:val="7"/>
  </w:num>
  <w:num w:numId="18" w16cid:durableId="451751423">
    <w:abstractNumId w:val="12"/>
  </w:num>
  <w:num w:numId="19" w16cid:durableId="535853266">
    <w:abstractNumId w:val="15"/>
  </w:num>
  <w:num w:numId="20" w16cid:durableId="321394001">
    <w:abstractNumId w:val="13"/>
  </w:num>
  <w:num w:numId="21" w16cid:durableId="1267495729">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5CBB"/>
    <w:rsid w:val="00011BE2"/>
    <w:rsid w:val="00017F48"/>
    <w:rsid w:val="000248DE"/>
    <w:rsid w:val="000446E1"/>
    <w:rsid w:val="00047E66"/>
    <w:rsid w:val="00051FCC"/>
    <w:rsid w:val="000545F3"/>
    <w:rsid w:val="00070F5E"/>
    <w:rsid w:val="00073317"/>
    <w:rsid w:val="000926BE"/>
    <w:rsid w:val="000A0841"/>
    <w:rsid w:val="000B0307"/>
    <w:rsid w:val="000B3863"/>
    <w:rsid w:val="000D19E8"/>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3AB4"/>
    <w:rsid w:val="00255994"/>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A4398"/>
    <w:rsid w:val="003C02C5"/>
    <w:rsid w:val="003C594A"/>
    <w:rsid w:val="003F41B4"/>
    <w:rsid w:val="004164B6"/>
    <w:rsid w:val="00430E48"/>
    <w:rsid w:val="0043190A"/>
    <w:rsid w:val="00432F50"/>
    <w:rsid w:val="0043455E"/>
    <w:rsid w:val="0043468D"/>
    <w:rsid w:val="00435ABE"/>
    <w:rsid w:val="004766AE"/>
    <w:rsid w:val="00482A7A"/>
    <w:rsid w:val="004A11B4"/>
    <w:rsid w:val="004B3965"/>
    <w:rsid w:val="004B44C4"/>
    <w:rsid w:val="004C771B"/>
    <w:rsid w:val="004D4ACE"/>
    <w:rsid w:val="00500508"/>
    <w:rsid w:val="00526511"/>
    <w:rsid w:val="00527F5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E6094"/>
    <w:rsid w:val="006F0B1E"/>
    <w:rsid w:val="007037E2"/>
    <w:rsid w:val="00713A14"/>
    <w:rsid w:val="007312FA"/>
    <w:rsid w:val="007313A2"/>
    <w:rsid w:val="00747387"/>
    <w:rsid w:val="007945F3"/>
    <w:rsid w:val="007D1979"/>
    <w:rsid w:val="007D6AB8"/>
    <w:rsid w:val="007D7273"/>
    <w:rsid w:val="007F3379"/>
    <w:rsid w:val="007F67E7"/>
    <w:rsid w:val="00805A6C"/>
    <w:rsid w:val="008107F8"/>
    <w:rsid w:val="008216EA"/>
    <w:rsid w:val="00831B8D"/>
    <w:rsid w:val="00861254"/>
    <w:rsid w:val="00872B53"/>
    <w:rsid w:val="008A6291"/>
    <w:rsid w:val="008B1C47"/>
    <w:rsid w:val="008C5B47"/>
    <w:rsid w:val="008D5F0D"/>
    <w:rsid w:val="008E195E"/>
    <w:rsid w:val="008E4541"/>
    <w:rsid w:val="008F24FB"/>
    <w:rsid w:val="00903684"/>
    <w:rsid w:val="00904413"/>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43123"/>
    <w:rsid w:val="00A54477"/>
    <w:rsid w:val="00A71118"/>
    <w:rsid w:val="00A72DE2"/>
    <w:rsid w:val="00A83639"/>
    <w:rsid w:val="00A924C2"/>
    <w:rsid w:val="00AA3C6E"/>
    <w:rsid w:val="00AA3E11"/>
    <w:rsid w:val="00AC51CF"/>
    <w:rsid w:val="00AC7338"/>
    <w:rsid w:val="00AE3DA0"/>
    <w:rsid w:val="00B00CD2"/>
    <w:rsid w:val="00B13B59"/>
    <w:rsid w:val="00B325B6"/>
    <w:rsid w:val="00B35A0B"/>
    <w:rsid w:val="00B41DE9"/>
    <w:rsid w:val="00B576C1"/>
    <w:rsid w:val="00B8287C"/>
    <w:rsid w:val="00BC1401"/>
    <w:rsid w:val="00BC4BD6"/>
    <w:rsid w:val="00BC65A3"/>
    <w:rsid w:val="00C23E1E"/>
    <w:rsid w:val="00C26D19"/>
    <w:rsid w:val="00C44E38"/>
    <w:rsid w:val="00C51CB1"/>
    <w:rsid w:val="00C625D4"/>
    <w:rsid w:val="00C6691C"/>
    <w:rsid w:val="00C85074"/>
    <w:rsid w:val="00CB0907"/>
    <w:rsid w:val="00CB3AF6"/>
    <w:rsid w:val="00CD0478"/>
    <w:rsid w:val="00CD1FA8"/>
    <w:rsid w:val="00D02100"/>
    <w:rsid w:val="00D22149"/>
    <w:rsid w:val="00D32359"/>
    <w:rsid w:val="00D342C0"/>
    <w:rsid w:val="00D938B8"/>
    <w:rsid w:val="00DB2E14"/>
    <w:rsid w:val="00DD4D75"/>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1</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2</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3</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4</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6</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7</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8</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9</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10</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11</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12</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13</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14</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15</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16</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17</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18</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19</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1</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2</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3</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4</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6</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7</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8</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9</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10</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11</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12</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13</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14</b:RefOrder>
  </b:Source>
</b:Sources>
</file>

<file path=customXml/itemProps1.xml><?xml version="1.0" encoding="utf-8"?>
<ds:datastoreItem xmlns:ds="http://schemas.openxmlformats.org/officeDocument/2006/customXml" ds:itemID="{E7BC4AD6-774B-4862-B420-FD6E50C73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24</Pages>
  <Words>5507</Words>
  <Characters>31393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73</cp:revision>
  <dcterms:created xsi:type="dcterms:W3CDTF">2025-12-07T01:58:00Z</dcterms:created>
  <dcterms:modified xsi:type="dcterms:W3CDTF">2026-07-06T23:17:00Z</dcterms:modified>
</cp:coreProperties>
</file>