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NkE+HEQIAAAMEAAAOAAAAZHJzL2Uyb0RvYy54bWysk1FvEzEMx9+R+A6R3+ldu25sp6bT&#10;2ChCGjBp8AHSXO4uIhcHO+1d+fQouW4r8IbIgxXLzt/2T87qeuyd2Btii17CfFaCMF5jbX0r4dvX&#10;zZtLEByVr5VDbyQcDMP1+vWr1RAqs8AOXW1IjL3zXA1BQhdjqIqCdWd6xTMMxo+9a5B6FXmG1BY1&#10;qcH6tnfFoiwvigGpDoTaMFvf3k1BWGf9pjE6fmkaNlE4CSWImC1lu822WK9U1ZIKndXHPtQ/tNEr&#10;6+FE6k5FJXZk/5LqrSZkbOJMY19g01ht8hDFopyXf4zz2Klg8jBcDRyeOfH/k9Wf94/hgUQc3+Eo&#10;YZ6H4HCP+jsLj7ed8q25IcKhM6rmlCGK9aoYAlfHtwk2V5xUtsMnrI0EtYuYlcaG+oQFm0aMGfjh&#10;BbsZo9CjhMXZRXl1VoLQBwnzZbm8WJRTFVU9CQTi+MFgL9JFAhkdcwG1v+eYO1LVU04qyOhsvbHO&#10;ZYfa7a0jsVdOwiafJ/3f8pwXg4Sr88V51vaYBJK4qnobDQlnewmXZTpZQFWJyntfT0lRWXd0ClU5&#10;f+SU0EyQ4rgdU2oCtsX68ECCcFrKvaEooUP6CWIgFSTwj50iA8J99Czhar5cpg3OzvL8bUJEp5Ht&#10;aUR53SFJiCCm623MW59phJtdxI2dsL20cux24LBeFc+fIm3yqZ+zXv7u+hcAAAD//wMAUEsDBBQA&#10;BgAIAAAAIQC/Y/gX5gAAABABAAAPAAAAZHJzL2Rvd25yZXYueG1sTM/BToNAEADQu4n/sJkmvRhZ&#10;IFqEMjTV6qW3Vkw8TmEL6O4sYbft6tcbT/oB7/DKVTBanNXkBssISRSDUNzYduAOoX59uX0A4Txx&#10;S9qyQvhSDlbV9VVJRWsvvFPnve9EMJpdQQi992MhpWt6ZchFdlQcjD7ayZB3kZ062U50GbgzWqZx&#10;vJCGBgbhehrVU6+az/3JIHw/1pv1841Pjql/T992Zls3H4Q4n4XNcj4L6yUIr4L/E/B7QEigKqk4&#10;2BO3TmiERXyfg/AIaZyBmBDyLMtAHBDSuyQHIatS/o9UPwAAAP//AwBQSwECLQAUAAYACAAAACEA&#10;WiKTo/8AAADlAQAAEwAAAAAAAAAAAAAAAAAAAAAAW0NvbnRlbnRfVHlwZXNdLnhtbFBLAQItABQA&#10;BgAIAAAAIQCnSs842AAAAJYBAAALAAAAAAAAAAAAAAAAADABAABfcmVscy8ucmVsc1BLAQItABQA&#10;BgAIAAAAIQBNkE+HEQIAAAMEAAAOAAAAAAAAAAAAAAAAADECAABkcnMvZTJvRG9jLnhtbFBLAQIt&#10;ABQABgAIAAAAIQC/Y/gX5gAAABABAAAPAAAAAAAAAAAAAAAAAG4EAABkcnMvZG93bnJldi54bWxQ&#10;SwUGAAAAAAQABADzAAAAgQU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6A924C9F"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p>
    <w:p w14:paraId="706B4CD1"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r>
        <w:rPr>
          <w:rFonts w:ascii="Traditional Arabic" w:hAnsi="Traditional Arabic" w:cs="Traditional Arabic" w:hint="cs"/>
          <w:b/>
          <w:bCs/>
          <w:sz w:val="36"/>
          <w:szCs w:val="36"/>
          <w:rtl/>
          <w:lang w:bidi="ar-EG"/>
        </w:rPr>
        <w:t>تأثير</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أتمتة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الرقمي</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كفاءة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العمليات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دراسة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وصفية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تحليلية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الشركات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الناشئة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بالمملكة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العربية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السعودية</w:t>
      </w:r>
    </w:p>
    <w:p w14:paraId="75F662C5" w14:textId="77777777" w:rsidR="00430685" w:rsidRDefault="00430685" w:rsidP="000C25BE">
      <w:pPr>
        <w:tabs>
          <w:tab w:val="left" w:pos="5505"/>
        </w:tabs>
        <w:bidi/>
        <w:rPr>
          <w:rFonts w:ascii="Traditional Arabic" w:hAnsi="Traditional Arabic" w:cs="Traditional Arabic"/>
          <w:b/>
          <w:bCs/>
          <w:sz w:val="36"/>
          <w:szCs w:val="36"/>
          <w:rtl/>
          <w:lang w:bidi="ar-EG"/>
        </w:rPr>
      </w:pPr>
    </w:p>
    <w:p w14:paraId="71C23165" w14:textId="77777777" w:rsidR="00430685" w:rsidRDefault="00430685" w:rsidP="00430685">
      <w:pPr>
        <w:tabs>
          <w:tab w:val="left" w:pos="5505"/>
        </w:tabs>
        <w:jc w:val="center"/>
        <w:rPr>
          <w:rFonts w:ascii="Times New Roman" w:hAnsi="Times New Roman" w:cs="Times New Roman"/>
          <w:sz w:val="36"/>
          <w:szCs w:val="36"/>
          <w:rtl/>
          <w:lang w:bidi="ar-EG"/>
        </w:rPr>
      </w:pPr>
      <w:r>
        <w:rPr>
          <w:rFonts w:ascii="Times New Roman" w:hAnsi="Times New Roman" w:cs="Times New Roman"/>
          <w:sz w:val="36"/>
          <w:szCs w:val="36"/>
          <w:lang w:bidi="ar-EG"/>
        </w:rPr>
        <w:t>The Impact of Digital Marketing Automation on Marketing Operations Efficiency: A Descriptive-Analytical Study of Startups in the Kingdom of Saudi Arabia</w:t>
      </w:r>
    </w:p>
    <w:p w14:paraId="41EDF6F0" w14:textId="77777777" w:rsidR="00430685" w:rsidRDefault="00430685" w:rsidP="00430685">
      <w:pPr>
        <w:tabs>
          <w:tab w:val="left" w:pos="5505"/>
        </w:tabs>
        <w:jc w:val="center"/>
        <w:rPr>
          <w:rFonts w:ascii="Times New Roman" w:hAnsi="Times New Roman" w:cs="Times New Roman"/>
          <w:sz w:val="36"/>
          <w:szCs w:val="36"/>
          <w:lang w:bidi="ar-EG"/>
        </w:rPr>
      </w:pPr>
    </w:p>
    <w:p w14:paraId="612729C8" w14:textId="77777777" w:rsidR="00430685" w:rsidRDefault="00430685" w:rsidP="0043068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430685" w14:paraId="0895B08C" w14:textId="77777777" w:rsidTr="00E21D98">
        <w:tc>
          <w:tcPr>
            <w:tcW w:w="4675" w:type="dxa"/>
          </w:tcPr>
          <w:p w14:paraId="367ABA4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1D48B007" w14:textId="29682359" w:rsidR="00430685" w:rsidRDefault="001D2D5C"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نواف تركي المريبض </w:t>
            </w:r>
          </w:p>
        </w:tc>
      </w:tr>
      <w:tr w:rsidR="00430685" w14:paraId="59D2C51E" w14:textId="77777777" w:rsidTr="00E21D98">
        <w:tc>
          <w:tcPr>
            <w:tcW w:w="4675" w:type="dxa"/>
          </w:tcPr>
          <w:p w14:paraId="71A2A09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06F7570A" w14:textId="3FFA6628" w:rsidR="00430685" w:rsidRDefault="00E21D98" w:rsidP="00CD08BB">
            <w:pPr>
              <w:tabs>
                <w:tab w:val="left" w:pos="5505"/>
              </w:tabs>
              <w:bidi/>
              <w:jc w:val="center"/>
              <w:rPr>
                <w:rFonts w:ascii="Traditional Arabic" w:hAnsi="Traditional Arabic" w:cs="Traditional Arabic"/>
                <w:b/>
                <w:bCs/>
                <w:sz w:val="32"/>
                <w:szCs w:val="32"/>
                <w:rtl/>
                <w:lang w:bidi="ar-EG"/>
              </w:rPr>
            </w:pPr>
            <w:r w:rsidRPr="00E21D98">
              <w:rPr>
                <w:rFonts w:ascii="Traditional Arabic" w:hAnsi="Traditional Arabic" w:cs="Traditional Arabic"/>
                <w:b/>
                <w:bCs/>
                <w:sz w:val="32"/>
                <w:szCs w:val="32"/>
                <w:rtl/>
                <w:lang w:bidi="ar-EG"/>
              </w:rPr>
              <w:t>232000733</w:t>
            </w:r>
          </w:p>
        </w:tc>
      </w:tr>
      <w:tr w:rsidR="00430685" w14:paraId="6D9F89D0" w14:textId="77777777" w:rsidTr="00E21D98">
        <w:tc>
          <w:tcPr>
            <w:tcW w:w="4675" w:type="dxa"/>
          </w:tcPr>
          <w:p w14:paraId="05E0E95E"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206569FB"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كلية</w:t>
            </w:r>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الإدارة</w:t>
            </w:r>
            <w:r>
              <w:rPr>
                <w:rFonts w:ascii="Traditional Arabic" w:hAnsi="Traditional Arabic" w:cs="Traditional Arabic"/>
                <w:b/>
                <w:bCs/>
                <w:sz w:val="32"/>
                <w:szCs w:val="32"/>
                <w:rtl/>
                <w:lang w:bidi="ar-EG"/>
              </w:rPr>
              <w:t xml:space="preserve">  _ </w:t>
            </w:r>
            <w:r>
              <w:rPr>
                <w:rFonts w:ascii="Traditional Arabic" w:hAnsi="Traditional Arabic" w:cs="Traditional Arabic" w:hint="cs"/>
                <w:b/>
                <w:bCs/>
                <w:sz w:val="32"/>
                <w:szCs w:val="32"/>
                <w:rtl/>
                <w:lang w:bidi="ar-EG"/>
              </w:rPr>
              <w:t>جامعة</w:t>
            </w:r>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ميدأوشن</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5FD0D036" w:rsidR="003F3EF0" w:rsidRPr="00463AAC" w:rsidRDefault="00430685" w:rsidP="00430685">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BA73E5">
          <w:pPr>
            <w:pStyle w:val="TOCHeading"/>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624DEE3E" w14:textId="02DD8911" w:rsidR="00BA73E5" w:rsidRPr="00BA73E5" w:rsidRDefault="00771608" w:rsidP="00BA73E5">
          <w:pPr>
            <w:pStyle w:val="TOC1"/>
            <w:rPr>
              <w:rFonts w:ascii="Traditional Arabic" w:eastAsiaTheme="minorEastAsia" w:hAnsi="Traditional Arabic" w:cs="Traditional Arabic"/>
              <w:noProof/>
              <w:sz w:val="28"/>
              <w:szCs w:val="28"/>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15318381" w:history="1">
            <w:r w:rsidR="00BA73E5" w:rsidRPr="00BA73E5">
              <w:rPr>
                <w:rStyle w:val="Hyperlink"/>
                <w:rFonts w:ascii="Traditional Arabic" w:hAnsi="Traditional Arabic" w:cs="Traditional Arabic"/>
                <w:b/>
                <w:bCs/>
                <w:noProof/>
                <w:sz w:val="28"/>
                <w:szCs w:val="28"/>
                <w:rtl/>
                <w:lang w:bidi="ar-EG"/>
              </w:rPr>
              <w:t>الفصل الثاني:</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_Toc215318381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62B9AAB2" w14:textId="3A91F026" w:rsidR="00BA73E5" w:rsidRPr="00BA73E5" w:rsidRDefault="00BA73E5" w:rsidP="00BA73E5">
          <w:pPr>
            <w:pStyle w:val="TOC1"/>
            <w:rPr>
              <w:rFonts w:ascii="Traditional Arabic" w:eastAsiaTheme="minorEastAsia" w:hAnsi="Traditional Arabic" w:cs="Traditional Arabic"/>
              <w:noProof/>
              <w:sz w:val="28"/>
              <w:szCs w:val="28"/>
            </w:rPr>
          </w:pPr>
          <w:hyperlink w:anchor="_Toc215318382"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_Toc215318382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Pr="00BA73E5">
              <w:rPr>
                <w:rFonts w:ascii="Traditional Arabic" w:hAnsi="Traditional Arabic" w:cs="Traditional Arabic"/>
                <w:noProof/>
                <w:webHidden/>
                <w:sz w:val="28"/>
                <w:szCs w:val="28"/>
              </w:rPr>
              <w:fldChar w:fldCharType="end"/>
            </w:r>
          </w:hyperlink>
        </w:p>
        <w:p w14:paraId="07D65745" w14:textId="7D433359"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3" w:history="1">
            <w:r w:rsidRPr="00BA73E5">
              <w:rPr>
                <w:rStyle w:val="Hyperlink"/>
                <w:rFonts w:ascii="Traditional Arabic" w:hAnsi="Traditional Arabic" w:cs="Traditional Arabic"/>
                <w:b/>
                <w:bCs/>
                <w:noProof/>
                <w:sz w:val="28"/>
                <w:szCs w:val="28"/>
                <w:rtl/>
                <w:lang w:bidi="ar-EG"/>
              </w:rPr>
              <w:t>متغيرات الدراسة: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_Toc215318383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4</w:t>
            </w:r>
            <w:r w:rsidRPr="00BA73E5">
              <w:rPr>
                <w:rFonts w:ascii="Traditional Arabic" w:hAnsi="Traditional Arabic" w:cs="Traditional Arabic"/>
                <w:noProof/>
                <w:webHidden/>
                <w:sz w:val="28"/>
                <w:szCs w:val="28"/>
              </w:rPr>
              <w:fldChar w:fldCharType="end"/>
            </w:r>
          </w:hyperlink>
        </w:p>
        <w:p w14:paraId="44DE950F" w14:textId="5D821DBA" w:rsidR="00BA73E5" w:rsidRPr="00BA73E5" w:rsidRDefault="00BA73E5" w:rsidP="00BA73E5">
          <w:pPr>
            <w:pStyle w:val="TOC1"/>
            <w:rPr>
              <w:rFonts w:ascii="Traditional Arabic" w:eastAsiaTheme="minorEastAsia" w:hAnsi="Traditional Arabic" w:cs="Traditional Arabic"/>
              <w:noProof/>
              <w:sz w:val="28"/>
              <w:szCs w:val="28"/>
            </w:rPr>
          </w:pPr>
          <w:r w:rsidRPr="00BA73E5">
            <w:rPr>
              <w:rStyle w:val="Hyperlink"/>
              <w:rFonts w:ascii="Traditional Arabic" w:hAnsi="Traditional Arabic" w:cs="Traditional Arabic" w:hint="cs"/>
              <w:noProof/>
              <w:sz w:val="28"/>
              <w:szCs w:val="28"/>
              <w:u w:val="none"/>
              <w:rtl/>
            </w:rPr>
            <w:t xml:space="preserve">   </w:t>
          </w:r>
          <w:hyperlink w:anchor="_Toc215318384"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_Toc215318384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6</w:t>
            </w:r>
            <w:r w:rsidRPr="00BA73E5">
              <w:rPr>
                <w:rFonts w:ascii="Traditional Arabic" w:hAnsi="Traditional Arabic" w:cs="Traditional Arabic"/>
                <w:noProof/>
                <w:webHidden/>
                <w:sz w:val="28"/>
                <w:szCs w:val="28"/>
              </w:rPr>
              <w:fldChar w:fldCharType="end"/>
            </w:r>
          </w:hyperlink>
        </w:p>
        <w:p w14:paraId="2A09339F" w14:textId="25B27C7E"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5" w:history="1">
            <w:r w:rsidRPr="00BA73E5">
              <w:rPr>
                <w:rStyle w:val="Hyperlink"/>
                <w:rFonts w:ascii="Traditional Arabic" w:hAnsi="Traditional Arabic" w:cs="Traditional Arabic"/>
                <w:b/>
                <w:bCs/>
                <w:noProof/>
                <w:sz w:val="28"/>
                <w:szCs w:val="28"/>
                <w:rtl/>
                <w:lang w:bidi="ar-EG"/>
              </w:rPr>
              <w:t>الدراسات السابقة: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_Toc215318385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9</w:t>
            </w:r>
            <w:r w:rsidRPr="00BA73E5">
              <w:rPr>
                <w:rFonts w:ascii="Traditional Arabic" w:hAnsi="Traditional Arabic" w:cs="Traditional Arabic"/>
                <w:noProof/>
                <w:webHidden/>
                <w:sz w:val="28"/>
                <w:szCs w:val="28"/>
              </w:rPr>
              <w:fldChar w:fldCharType="end"/>
            </w:r>
          </w:hyperlink>
        </w:p>
        <w:p w14:paraId="3E0E2611" w14:textId="0E1F8395" w:rsidR="00BA73E5" w:rsidRPr="00BA73E5" w:rsidRDefault="00BA73E5" w:rsidP="00BA73E5">
          <w:pPr>
            <w:pStyle w:val="TOC2"/>
            <w:tabs>
              <w:tab w:val="right" w:leader="dot" w:pos="9350"/>
            </w:tabs>
            <w:bidi/>
            <w:rPr>
              <w:rFonts w:ascii="Traditional Arabic" w:eastAsiaTheme="minorEastAsia" w:hAnsi="Traditional Arabic" w:cs="Traditional Arabic"/>
              <w:noProof/>
              <w:sz w:val="28"/>
              <w:szCs w:val="28"/>
            </w:rPr>
          </w:pPr>
          <w:hyperlink w:anchor="_Toc215318386" w:history="1">
            <w:r w:rsidRPr="00BA73E5">
              <w:rPr>
                <w:rStyle w:val="Hyperlink"/>
                <w:rFonts w:ascii="Traditional Arabic" w:hAnsi="Traditional Arabic" w:cs="Traditional Arabic"/>
                <w:b/>
                <w:bCs/>
                <w:noProof/>
                <w:sz w:val="28"/>
                <w:szCs w:val="28"/>
                <w:rtl/>
                <w:lang w:bidi="ar-EG"/>
              </w:rPr>
              <w:t>المراجع</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_Toc215318386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37</w:t>
            </w:r>
            <w:r w:rsidRPr="00BA73E5">
              <w:rPr>
                <w:rFonts w:ascii="Traditional Arabic" w:hAnsi="Traditional Arabic" w:cs="Traditional Arabic"/>
                <w:noProof/>
                <w:webHidden/>
                <w:sz w:val="28"/>
                <w:szCs w:val="28"/>
              </w:rPr>
              <w:fldChar w:fldCharType="end"/>
            </w:r>
          </w:hyperlink>
        </w:p>
        <w:p w14:paraId="125B4DA1" w14:textId="3FD722B5" w:rsidR="00771608" w:rsidRDefault="00771608" w:rsidP="00BA73E5">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17DB2B8"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4BEBDB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53B07774" w14:textId="77777777" w:rsidR="004447F4" w:rsidRDefault="004447F4" w:rsidP="004447F4">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Heading1"/>
        <w:bidi/>
        <w:jc w:val="center"/>
        <w:rPr>
          <w:rFonts w:ascii="Andalus" w:hAnsi="Andalus" w:cs="Andalus"/>
          <w:b/>
          <w:bCs/>
          <w:color w:val="auto"/>
          <w:sz w:val="96"/>
          <w:szCs w:val="96"/>
          <w:rtl/>
          <w:lang w:bidi="ar-EG"/>
        </w:rPr>
      </w:pPr>
      <w:bookmarkStart w:id="0" w:name="_Toc215318381"/>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0"/>
    </w:p>
    <w:p w14:paraId="37013CCE" w14:textId="77777777" w:rsidR="00381527" w:rsidRPr="004447F4" w:rsidRDefault="00381527" w:rsidP="00381527">
      <w:pPr>
        <w:pStyle w:val="Heading1"/>
        <w:bidi/>
        <w:jc w:val="center"/>
        <w:rPr>
          <w:rFonts w:ascii="Andalus" w:hAnsi="Andalus" w:cs="Andalus"/>
          <w:b/>
          <w:bCs/>
          <w:color w:val="auto"/>
          <w:sz w:val="96"/>
          <w:szCs w:val="96"/>
          <w:rtl/>
          <w:lang w:bidi="ar-EG"/>
        </w:rPr>
      </w:pPr>
      <w:bookmarkStart w:id="1" w:name="_Toc215318382"/>
      <w:r w:rsidRPr="004447F4">
        <w:rPr>
          <w:rFonts w:ascii="Andalus" w:hAnsi="Andalus" w:cs="Andalus"/>
          <w:b/>
          <w:bCs/>
          <w:color w:val="auto"/>
          <w:sz w:val="96"/>
          <w:szCs w:val="96"/>
          <w:rtl/>
          <w:lang w:bidi="ar-EG"/>
        </w:rPr>
        <w:t>الإطار النظري للدراسة</w:t>
      </w:r>
      <w:bookmarkEnd w:id="1"/>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2" w:name="_Toc215318383"/>
      <w:r w:rsidRPr="000C6D1E">
        <w:rPr>
          <w:rFonts w:ascii="Traditional Arabic" w:hAnsi="Traditional Arabic" w:cs="Traditional Arabic"/>
          <w:b/>
          <w:bCs/>
          <w:color w:val="auto"/>
          <w:rtl/>
          <w:lang w:bidi="ar-EG"/>
        </w:rPr>
        <w:lastRenderedPageBreak/>
        <w:t>متغيرات الدراسة:</w:t>
      </w:r>
      <w:bookmarkEnd w:id="2"/>
    </w:p>
    <w:p w14:paraId="65522B92"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التابع: كفاءة العمليات التسويقية</w:t>
      </w:r>
    </w:p>
    <w:p w14:paraId="1C5E638C"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Traditional Arabic" w:hAnsi="Traditional Arabic" w:cs="Traditional Arabic"/>
          <w:sz w:val="28"/>
          <w:szCs w:val="28"/>
        </w:rPr>
        <w:t>.</w:t>
      </w:r>
    </w:p>
    <w:p w14:paraId="6C1DADBA"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الأول: استخدام أدوات أتمتة التسويق الرقمي</w:t>
      </w:r>
    </w:p>
    <w:p w14:paraId="499E976E"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Traditional Arabic" w:hAnsi="Traditional Arabic" w:cs="Traditional Arabic"/>
          <w:sz w:val="28"/>
          <w:szCs w:val="28"/>
        </w:rPr>
        <w:t>.</w:t>
      </w:r>
    </w:p>
    <w:p w14:paraId="64242F4D"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الثاني: تحسين استهداف العملاء وتخصيص الحملات التسويقية</w:t>
      </w:r>
    </w:p>
    <w:p w14:paraId="2511CDAF" w14:textId="18C710EA"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Traditional Arabic" w:hAnsi="Traditional Arabic" w:cs="Traditional Arabic"/>
          <w:sz w:val="28"/>
          <w:szCs w:val="28"/>
        </w:rPr>
        <w:t>.</w:t>
      </w:r>
    </w:p>
    <w:p w14:paraId="370C74A9" w14:textId="77777777" w:rsidR="002925EB" w:rsidRDefault="002925EB" w:rsidP="00D64A34">
      <w:pPr>
        <w:pStyle w:val="ListParagraph"/>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الثالث: تقليل الوقت والتكاليف المرتبطة بتنفيذ وإدارة العمليات التسويقية</w:t>
      </w:r>
    </w:p>
    <w:p w14:paraId="73E4592C" w14:textId="77777777" w:rsidR="002925EB" w:rsidRDefault="002925EB" w:rsidP="00D64A34">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للتدخل اليدوي المستمر، ويساعد الشركات الناشئة على تحقيق نتائج أفضل باستخدام موارد أقل، وبالتالي تحسين العائد على الاستثمار</w:t>
      </w:r>
      <w:r>
        <w:rPr>
          <w:rFonts w:ascii="Traditional Arabic" w:hAnsi="Traditional Arabic" w:cs="Traditional Arabic"/>
          <w:sz w:val="28"/>
          <w:szCs w:val="28"/>
        </w:rPr>
        <w:t>.</w:t>
      </w:r>
    </w:p>
    <w:p w14:paraId="1A3DEEC3" w14:textId="77777777" w:rsidR="002925EB" w:rsidRDefault="002925EB" w:rsidP="002925EB">
      <w:pPr>
        <w:bidi/>
        <w:rPr>
          <w:rtl/>
        </w:rPr>
      </w:pPr>
    </w:p>
    <w:p w14:paraId="54FD7964" w14:textId="759920A7" w:rsidR="002925EB" w:rsidRDefault="002925EB" w:rsidP="002925EB">
      <w:pPr>
        <w:bidi/>
        <w:spacing w:after="0" w:line="360" w:lineRule="auto"/>
        <w:jc w:val="center"/>
        <w:rPr>
          <w:rFonts w:ascii="Simplified Arabic" w:hAnsi="Simplified Arabic" w:cs="Simplified Arabic"/>
          <w:rtl/>
          <w:lang w:bidi="ar-EG"/>
        </w:rPr>
      </w:pPr>
      <w:r>
        <w:rPr>
          <w:noProof/>
        </w:rPr>
        <w:lastRenderedPageBreak/>
        <w:drawing>
          <wp:inline distT="0" distB="0" distL="0" distR="0" wp14:anchorId="133EA525" wp14:editId="6698238F">
            <wp:extent cx="4543425" cy="3990975"/>
            <wp:effectExtent l="0" t="0" r="9525" b="9525"/>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990975"/>
                    </a:xfrm>
                    <a:prstGeom prst="rect">
                      <a:avLst/>
                    </a:prstGeom>
                    <a:noFill/>
                    <a:ln>
                      <a:noFill/>
                    </a:ln>
                  </pic:spPr>
                </pic:pic>
              </a:graphicData>
            </a:graphic>
          </wp:inline>
        </w:drawing>
      </w:r>
    </w:p>
    <w:p w14:paraId="1B26E745" w14:textId="77777777" w:rsidR="002925EB" w:rsidRDefault="002925EB" w:rsidP="002925EB">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057A7A5B"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34A71C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B6507F8"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34853D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176BDC59"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703CE321"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81A49AC" w14:textId="77777777" w:rsidR="00D64A34" w:rsidRDefault="00D64A34" w:rsidP="00D64A34">
      <w:pPr>
        <w:tabs>
          <w:tab w:val="left" w:pos="5505"/>
        </w:tabs>
        <w:bidi/>
        <w:rPr>
          <w:rFonts w:ascii="Traditional Arabic" w:hAnsi="Traditional Arabic" w:cs="Traditional Arabic"/>
          <w:b/>
          <w:bCs/>
          <w:sz w:val="32"/>
          <w:szCs w:val="32"/>
          <w:lang w:bidi="ar-EG"/>
        </w:rPr>
      </w:pPr>
    </w:p>
    <w:p w14:paraId="283D0C48" w14:textId="3B1028ED" w:rsidR="002B71ED" w:rsidRPr="005B1B61" w:rsidRDefault="002B71ED" w:rsidP="00D64A34">
      <w:pPr>
        <w:pStyle w:val="Heading1"/>
        <w:bidi/>
        <w:spacing w:before="0" w:line="360" w:lineRule="auto"/>
        <w:rPr>
          <w:rFonts w:ascii="Traditional Arabic" w:hAnsi="Traditional Arabic" w:cs="Traditional Arabic"/>
          <w:b/>
          <w:bCs/>
          <w:color w:val="auto"/>
          <w:sz w:val="32"/>
          <w:szCs w:val="32"/>
          <w:lang w:bidi="ar-EG"/>
        </w:rPr>
      </w:pPr>
      <w:bookmarkStart w:id="3" w:name="_Toc215318384"/>
      <w:r w:rsidRPr="005B1B61">
        <w:rPr>
          <w:rFonts w:ascii="Traditional Arabic" w:hAnsi="Traditional Arabic" w:cs="Traditional Arabic" w:hint="cs"/>
          <w:b/>
          <w:bCs/>
          <w:color w:val="auto"/>
          <w:sz w:val="32"/>
          <w:szCs w:val="32"/>
          <w:rtl/>
          <w:lang w:bidi="ar-EG"/>
        </w:rPr>
        <w:lastRenderedPageBreak/>
        <w:t>الإطار النظري للدراسة</w:t>
      </w:r>
      <w:r w:rsidRPr="005B1B61">
        <w:rPr>
          <w:rFonts w:ascii="Traditional Arabic" w:hAnsi="Traditional Arabic" w:cs="Traditional Arabic"/>
          <w:b/>
          <w:bCs/>
          <w:color w:val="auto"/>
          <w:sz w:val="32"/>
          <w:szCs w:val="32"/>
          <w:lang w:bidi="ar-EG"/>
        </w:rPr>
        <w:t>:</w:t>
      </w:r>
      <w:bookmarkEnd w:id="3"/>
    </w:p>
    <w:p w14:paraId="4CB6BD85" w14:textId="5EBAA2DC" w:rsidR="00D64A34" w:rsidRPr="00D64A34" w:rsidRDefault="005B1B61"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المتغير التابع: </w:t>
      </w:r>
      <w:r w:rsidR="00D64A34" w:rsidRPr="00D64A34">
        <w:rPr>
          <w:rFonts w:ascii="Traditional Arabic" w:hAnsi="Traditional Arabic" w:cs="Traditional Arabic"/>
          <w:b/>
          <w:bCs/>
          <w:sz w:val="28"/>
          <w:szCs w:val="28"/>
          <w:rtl/>
        </w:rPr>
        <w:t>كفاءة العمليات التسويقية</w:t>
      </w:r>
    </w:p>
    <w:p w14:paraId="19917667" w14:textId="4F1FAC30"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hint="cs"/>
          <w:sz w:val="28"/>
          <w:szCs w:val="28"/>
          <w:rtl/>
        </w:rPr>
        <w:t>تشكل</w:t>
      </w:r>
      <w:r w:rsidRPr="00D64A34">
        <w:rPr>
          <w:rFonts w:ascii="Traditional Arabic" w:hAnsi="Traditional Arabic" w:cs="Traditional Arabic"/>
          <w:sz w:val="28"/>
          <w:szCs w:val="28"/>
          <w:rtl/>
        </w:rPr>
        <w:t xml:space="preserve"> كفاءة العمليات التسويقية المتغير التابع في هذه الدراسة، وهي تمثل النتيجة النهائية التي تتأثر بمستوى تطبيق أتمتة التسويق الرقمي بأبعاده المختلفة داخل الشركات الناشئة. ويُقصد بكفاءة العمليات التسويقية قدرة المنظمة على إدارة وتنفيذ أنشطتها التسويقية بطريقة تحقق أفضل النتائج الممكنة بأقل استخدام للموارد المتاحة، سواء كانت موارد مالية أو بشرية أو زمنية. ولا تقتصر الكفاءة هنا على مجرد خفض التكاليف، بل تمتد لتشمل جودة التنفيذ، ودقة الاستهداف، وسرعة الاستجابة لتغيرات السوق، وارتفاع معدلات التحويل، وتحقيق عائد مرتفع على الاستثمار التسويقي</w:t>
      </w:r>
      <w:r w:rsidRPr="00D64A34">
        <w:rPr>
          <w:rFonts w:ascii="Traditional Arabic" w:hAnsi="Traditional Arabic" w:cs="Traditional Arabic"/>
          <w:sz w:val="28"/>
          <w:szCs w:val="28"/>
          <w:lang w:bidi="ar-EG"/>
        </w:rPr>
        <w:t>.</w:t>
      </w:r>
    </w:p>
    <w:p w14:paraId="7C781426" w14:textId="7F982878"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في بيئة الشركات الناشئة بالمملكة العربية السعودية، تتسم الموارد غالباً بالمحدودية، كما تتسم الأسواق بدرجة عالية من التنافسية والتحول الرقمي المتسارع، مما يجعل كفاءة العمليات التسويقية عاملاً حاسماً في استدامة النمو. فالشركات الناشئة لا تملك رفاهية التجربة العشوائية أو الهدر في الحملات التسويقية، بل تحتاج إلى عمليات منظمة، دقيقة، وقابلة للقياس، وهو ما يربط كفاءة العمليات بشكل مباشر بمستوى التوظيف الفعال للتقنيات الرقمية الحديثة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16355774"/>
          <w:citation/>
        </w:sdt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Oli251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Oliveira</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25A9E1A1" w14:textId="0E18E862"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استخدام أدوات أتمتة التسويق الرقمي على كفاءة العمليات التسويقية</w:t>
      </w:r>
      <w:r w:rsidR="005B1B61">
        <w:rPr>
          <w:rFonts w:ascii="Traditional Arabic" w:hAnsi="Traditional Arabic" w:cs="Traditional Arabic" w:hint="cs"/>
          <w:b/>
          <w:bCs/>
          <w:sz w:val="28"/>
          <w:szCs w:val="28"/>
          <w:rtl/>
        </w:rPr>
        <w:t xml:space="preserve"> ( المتغير المستقل الأول )</w:t>
      </w:r>
    </w:p>
    <w:p w14:paraId="01419FA7"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استخدام أدوات أتمتة التسويق الرقمي إلى اعتماد الشركات على الأنظمة والتطبيقات الرقمية التي تسمح بإدارة الحملات التسويقية وتنفيذها وتحليل نتائجها بصورة آلية ومنظمة. وتشمل هذه الأدوات منصات إدارة علاقات العملاء، وأنظمة البريد الإلكتروني الآلي، وأدوات جدولة المحتوى، وتحليل البيانات، وتتبع سلوك المستخدمين عبر القنوات الرقمية المختلفة. وتكمن أهمية هذه الأدوات في قدرتها على تحويل العمليات التسويقية من أنشطة يدوية متفرقة إلى عمليات مترابطة قائمة على البيانات</w:t>
      </w:r>
      <w:r w:rsidRPr="00D64A34">
        <w:rPr>
          <w:rFonts w:ascii="Traditional Arabic" w:hAnsi="Traditional Arabic" w:cs="Traditional Arabic"/>
          <w:sz w:val="28"/>
          <w:szCs w:val="28"/>
          <w:lang w:bidi="ar-EG"/>
        </w:rPr>
        <w:t>.</w:t>
      </w:r>
    </w:p>
    <w:p w14:paraId="4D968C0E" w14:textId="25BAB5C2"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 xml:space="preserve">يؤثر استخدام أدوات الأتمتة بشكل مباشر في كفاءة العمليات التسويقية من خلال تحسين تدفق المعلومات داخل المنظمة، وتقليل الأخطاء البشرية، وتسريع تنفيذ الحملات، وتوفير تقارير تحليلية دقيقة في الوقت الفعلي. فعندما تعتمد الشركة على أنظمة رقمية متكاملة، تصبح قادرة على تتبع رحلة العميل بشكل كامل، وتقييم أداء كل قناة تسويقية بدقة، واتخاذ قرارات مبنية على بيانات فعلية بدلاً من </w:t>
      </w:r>
      <w:r w:rsidRPr="00D64A34">
        <w:rPr>
          <w:rFonts w:ascii="Traditional Arabic" w:hAnsi="Traditional Arabic" w:cs="Traditional Arabic"/>
          <w:sz w:val="28"/>
          <w:szCs w:val="28"/>
          <w:rtl/>
        </w:rPr>
        <w:lastRenderedPageBreak/>
        <w:t>الحدس. كما أن الأتمتة تتيح تنفيذ عدد أكبر من الحملات بجهد بشري أقل، مما يرفع الإنتاجية ويعزز الاستفادة المثلى من الموارد المتاحة. وبالتالي فإن ارتفاع مستوى استخدام أدوات أتمتة التسويق الرقمي يرتبط بزيادة كفاءة العمليات التسويقية من حيث السرعة، والدقة، والجدوى الاقتصادية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577632283"/>
          <w:citation/>
        </w:sdt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Sha247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Sharabati</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p>
    <w:p w14:paraId="2387CC61" w14:textId="5A6FD8A0"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تحسين استهداف العملاء وتخصيص الحملات التسويقية على كفاءة العمليات التسويقية</w:t>
      </w:r>
      <w:r w:rsidR="005B1B61">
        <w:rPr>
          <w:rFonts w:ascii="Traditional Arabic" w:hAnsi="Traditional Arabic" w:cs="Traditional Arabic" w:hint="cs"/>
          <w:b/>
          <w:bCs/>
          <w:sz w:val="28"/>
          <w:szCs w:val="28"/>
          <w:rtl/>
        </w:rPr>
        <w:t xml:space="preserve"> </w:t>
      </w:r>
      <w:r w:rsidR="005B1B61">
        <w:rPr>
          <w:rFonts w:ascii="Traditional Arabic" w:hAnsi="Traditional Arabic" w:cs="Traditional Arabic" w:hint="cs"/>
          <w:b/>
          <w:bCs/>
          <w:sz w:val="28"/>
          <w:szCs w:val="28"/>
          <w:rtl/>
        </w:rPr>
        <w:t xml:space="preserve">( المتغير المستقل </w:t>
      </w:r>
      <w:r w:rsidR="005B1B61">
        <w:rPr>
          <w:rFonts w:ascii="Traditional Arabic" w:hAnsi="Traditional Arabic" w:cs="Traditional Arabic" w:hint="cs"/>
          <w:b/>
          <w:bCs/>
          <w:sz w:val="28"/>
          <w:szCs w:val="28"/>
          <w:rtl/>
        </w:rPr>
        <w:t>الثاني</w:t>
      </w:r>
      <w:r w:rsidR="005B1B61">
        <w:rPr>
          <w:rFonts w:ascii="Traditional Arabic" w:hAnsi="Traditional Arabic" w:cs="Traditional Arabic" w:hint="cs"/>
          <w:b/>
          <w:bCs/>
          <w:sz w:val="28"/>
          <w:szCs w:val="28"/>
          <w:rtl/>
        </w:rPr>
        <w:t xml:space="preserve"> )</w:t>
      </w:r>
    </w:p>
    <w:p w14:paraId="2BB87BA2"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يمثل تحسين استهداف العملاء وتخصيص الحملات التسويقية أحد أهم أبعاد أتمتة التسويق الرقمي، حيث يقوم على تحليل بيانات العملاء وتصنيفهم إلى شرائح دقيقة وفقاً لخصائصهم الديموغرافية والسلوكية والاهتمامات الشرائية، ومن ثم تصميم رسائل تسويقية مخصصة لكل شريحة أو حتى لكل عميل على حدة. ويعكس هذا المتغير مدى قدرة الشركة على الانتقال من التسويق الجماهيري العام إلى التسويق الفردي الموجه القائم على البيانات</w:t>
      </w:r>
      <w:r w:rsidRPr="00D64A34">
        <w:rPr>
          <w:rFonts w:ascii="Traditional Arabic" w:hAnsi="Traditional Arabic" w:cs="Traditional Arabic"/>
          <w:sz w:val="28"/>
          <w:szCs w:val="28"/>
          <w:lang w:bidi="ar-EG"/>
        </w:rPr>
        <w:t>.</w:t>
      </w:r>
    </w:p>
    <w:p w14:paraId="5F6BB9E3" w14:textId="695C9183"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ويؤثر تحسين الاستهداف والتخصيص إيجابياً في كفاءة العمليات التسويقية من خلال تقليل الهدر الناتج عن توجيه الحملات إلى جمهور غير مهتم، وزيادة احتمالية استجابة العملاء المستهدفين للرسائل التسويقية. فكلما كانت الرسالة أكثر ملاءمة لاحتياجات العميل، ارتفعت معدلات التفاعل والتحويل، وانخفضت تكلفة اكتساب العميل. كما أن التخصيص يعزز تجربة العميل ويرفع مستوى الرضا والولاء، مما يقلل الحاجة إلى إنفاق إضافي لاجتذاب عملاء جدد. وبهذا المعنى، فإن تحسين الاستهداف لا يسهم فقط في رفع فعالية الحملة، بل يعزز كفاءتها من حيث الاستخدام الأمثل للموارد وتحقيق نتائج أفضل بأقل تكلفة ممكنة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82085450"/>
          <w:citation/>
        </w:sdt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Kum246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Kumar</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2C7109B" w14:textId="24EA6185" w:rsidR="00D64A34" w:rsidRPr="00D64A34" w:rsidRDefault="00D64A34" w:rsidP="00D64A34">
      <w:pPr>
        <w:pStyle w:val="ListParagraph"/>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تقليل الوقت والتكاليف المرتبطة بتنفيذ وإدارة العمليات التسويقية على كفاءة العمليات التسويقية</w:t>
      </w:r>
      <w:r w:rsidR="005B1B61">
        <w:rPr>
          <w:rFonts w:ascii="Traditional Arabic" w:hAnsi="Traditional Arabic" w:cs="Traditional Arabic" w:hint="cs"/>
          <w:b/>
          <w:bCs/>
          <w:sz w:val="28"/>
          <w:szCs w:val="28"/>
          <w:rtl/>
        </w:rPr>
        <w:t xml:space="preserve"> </w:t>
      </w:r>
      <w:r w:rsidR="005B1B61">
        <w:rPr>
          <w:rFonts w:ascii="Traditional Arabic" w:hAnsi="Traditional Arabic" w:cs="Traditional Arabic" w:hint="cs"/>
          <w:b/>
          <w:bCs/>
          <w:sz w:val="28"/>
          <w:szCs w:val="28"/>
          <w:rtl/>
        </w:rPr>
        <w:t xml:space="preserve">( المتغير المستقل </w:t>
      </w:r>
      <w:r w:rsidR="005B1B61">
        <w:rPr>
          <w:rFonts w:ascii="Traditional Arabic" w:hAnsi="Traditional Arabic" w:cs="Traditional Arabic" w:hint="cs"/>
          <w:b/>
          <w:bCs/>
          <w:sz w:val="28"/>
          <w:szCs w:val="28"/>
          <w:rtl/>
        </w:rPr>
        <w:t>الثالث</w:t>
      </w:r>
      <w:r w:rsidR="005B1B61">
        <w:rPr>
          <w:rFonts w:ascii="Traditional Arabic" w:hAnsi="Traditional Arabic" w:cs="Traditional Arabic" w:hint="cs"/>
          <w:b/>
          <w:bCs/>
          <w:sz w:val="28"/>
          <w:szCs w:val="28"/>
          <w:rtl/>
        </w:rPr>
        <w:t xml:space="preserve"> )</w:t>
      </w:r>
    </w:p>
    <w:p w14:paraId="69D4EDA9"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تقليل الوقت والتكاليف المرتبطة بتنفيذ وإدارة العمليات التسويقية إلى قدرة الشركة على تبسيط إجراءاتها الداخلية وتسريع تنفيذ أنشطتها التسويقية مع خفض النفقات التشغيلية دون التأثير على جودة الأداء. ويتحقق ذلك من خلال إعادة تصميم العمليات، وإلغاء الخطوات غير الضرورية، وتوظيف التقنيات الرقمية لتقليل الاعتماد على العمل اليدوي المتكرر</w:t>
      </w:r>
      <w:r w:rsidRPr="00D64A34">
        <w:rPr>
          <w:rFonts w:ascii="Traditional Arabic" w:hAnsi="Traditional Arabic" w:cs="Traditional Arabic"/>
          <w:sz w:val="28"/>
          <w:szCs w:val="28"/>
          <w:lang w:bidi="ar-EG"/>
        </w:rPr>
        <w:t>.</w:t>
      </w:r>
    </w:p>
    <w:p w14:paraId="28AE670E" w14:textId="0B59C4B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lastRenderedPageBreak/>
        <w:t>ويؤدي تقليل الوقت اللازم لإطلاق الحملات أو تعديلها إلى تعزيز قدرة الشركة على الاستجابة السريعة لتغيرات السوق وسلوك المستهلك، وهو ما يعد عاملاً تنافسياً مهماً في بيئة الأعمال الرقمية. كما أن خفض التكاليف التشغيلية المرتبطة بالإعلانات، وإدارة المحتوى، وتحليل البيانات، يساهم في تحسين العائد على الاستثمار التسويقي. وكلما تمكنت الشركة من تحقيق نتائج مماثلة أو أفضل بتكلفة أقل وزمن أقصر، ارتفع مستوى كفاءة عملياتها التسويقية. ومن ثم فإن تقليل الوقت والتكاليف لا يُعد هدفاً منفصلاً، بل يمثل أحد المداخل الجوهرية لتعزيز الكفاءة الشاملة للعمليات</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77830763"/>
          <w:citation/>
        </w:sdt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Sha248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Sharma</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5B444D3" w14:textId="4BF361B3" w:rsidR="00D64A34" w:rsidRPr="00D64A34" w:rsidRDefault="005B1B61" w:rsidP="00D64A34">
      <w:pPr>
        <w:pStyle w:val="ListParagraph"/>
        <w:numPr>
          <w:ilvl w:val="0"/>
          <w:numId w:val="5"/>
        </w:numPr>
        <w:tabs>
          <w:tab w:val="left" w:pos="5505"/>
        </w:tabs>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العلاقة بين المتغير التابع والمتغيرات المستقلة</w:t>
      </w:r>
    </w:p>
    <w:p w14:paraId="2FC12A18"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تتسم العلاقة بين استخدام أدوات أتمتة التسويق الرقمي، وتحسين استهداف العملاء وتخصيص الحملات، وتقليل الوقت والتكاليف بعلاقة تكاملية تفاعلية، حيث لا يعمل أي متغير منها بمعزل عن الآخر. فاستخدام أدوات الأتمتة يشكل البنية التكنولوجية التي تُمكّن الشركة من جمع البيانات وتحليلها، وهو ما يتيح بدوره تحسين عملية استهداف العملاء وتصميم حملات مخصصة تتوافق مع احتياجاتهم الفعلية. وعندما يتحقق الاستهداف الدقيق، يقل الهدر الإعلاني وتنخفض التكاليف المرتبطة بالحملات غير الفعالة، كما يتم اختصار الوقت اللازم لاتخاذ القرار أو تعديل الاستراتيجية</w:t>
      </w:r>
      <w:r w:rsidRPr="00D64A34">
        <w:rPr>
          <w:rFonts w:ascii="Traditional Arabic" w:hAnsi="Traditional Arabic" w:cs="Traditional Arabic"/>
          <w:sz w:val="28"/>
          <w:szCs w:val="28"/>
          <w:lang w:bidi="ar-EG"/>
        </w:rPr>
        <w:t>.</w:t>
      </w:r>
    </w:p>
    <w:p w14:paraId="2078B396" w14:textId="77A9064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إن تقليل الوقت والتكاليف يعزز من فعالية تطبيق أدوات الأتمتة ويزيد من جدواها الاقتصادية، مما يشجع على تعميق استخدامها وتطويرها. وبالتالي فإن المتغيرات الثلاثة ترتبط فيما بينها بعلاقة دائرية تعزز بعضها بعضاً، حيث تمثل الأتمتة الأساس التقني، ويجسد الاستهداف الدقيق البعد الاستراتيجي، بينما يعكس تقليل الوقت والتكاليف البعد التشغيلي. ويؤدي تكامل هذه الأبعاد مجتمعة إلى تعظيم كفاءة العمليات التسويقية داخل الشركات الناشئة، بما ينسجم مع متطلبات التحول الرقمي ورؤية المملكة نحو اقتصاد قائم على المعرفة والابتكار</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113348442"/>
          <w:citation/>
        </w:sdt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Wen25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Wen</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r w:rsidR="00CB0A1A">
        <w:rPr>
          <w:rFonts w:ascii="Traditional Arabic" w:hAnsi="Traditional Arabic" w:cs="Traditional Arabic" w:hint="cs"/>
          <w:sz w:val="28"/>
          <w:szCs w:val="28"/>
          <w:rtl/>
          <w:lang w:bidi="ar-EG"/>
        </w:rPr>
        <w:t xml:space="preserve">   </w:t>
      </w:r>
    </w:p>
    <w:p w14:paraId="5D0284CC"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p>
    <w:p w14:paraId="4E8FA2A0" w14:textId="77777777" w:rsidR="002B71ED" w:rsidRDefault="002B71ED" w:rsidP="002B71ED">
      <w:pPr>
        <w:tabs>
          <w:tab w:val="left" w:pos="5505"/>
        </w:tabs>
        <w:bidi/>
        <w:rPr>
          <w:rFonts w:ascii="Traditional Arabic" w:hAnsi="Traditional Arabic" w:cs="Traditional Arabic"/>
          <w:b/>
          <w:bCs/>
          <w:sz w:val="32"/>
          <w:szCs w:val="32"/>
          <w:lang w:bidi="ar-EG"/>
        </w:rPr>
      </w:pPr>
    </w:p>
    <w:p w14:paraId="10EC7289" w14:textId="0C9CF245" w:rsidR="002B71ED" w:rsidRDefault="002B71ED" w:rsidP="002B71ED">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Heading2"/>
        <w:bidi/>
        <w:spacing w:line="360" w:lineRule="auto"/>
        <w:rPr>
          <w:rFonts w:ascii="Traditional Arabic" w:hAnsi="Traditional Arabic" w:cs="Traditional Arabic"/>
          <w:b/>
          <w:bCs/>
          <w:color w:val="auto"/>
          <w:rtl/>
          <w:lang w:bidi="ar-EG"/>
        </w:rPr>
      </w:pPr>
      <w:bookmarkStart w:id="4" w:name="_Toc215318385"/>
      <w:r w:rsidRPr="000C6D1E">
        <w:rPr>
          <w:rFonts w:ascii="Traditional Arabic" w:hAnsi="Traditional Arabic" w:cs="Traditional Arabic"/>
          <w:b/>
          <w:bCs/>
          <w:color w:val="auto"/>
          <w:rtl/>
          <w:lang w:bidi="ar-EG"/>
        </w:rPr>
        <w:lastRenderedPageBreak/>
        <w:t>الدراسات السابقة:</w:t>
      </w:r>
      <w:bookmarkEnd w:id="4"/>
    </w:p>
    <w:p w14:paraId="41DF4491" w14:textId="2D0166DC"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كفاءة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2CAE243E" w14:textId="2A46CAA2" w:rsidR="00326C3A" w:rsidRDefault="00326C3A" w:rsidP="00326C3A">
      <w:pPr>
        <w:tabs>
          <w:tab w:val="left" w:pos="5505"/>
        </w:tabs>
        <w:bidi/>
        <w:spacing w:line="360" w:lineRule="auto"/>
        <w:ind w:firstLine="571"/>
        <w:jc w:val="both"/>
        <w:rPr>
          <w:rFonts w:ascii="Traditional Arabic" w:hAnsi="Traditional Arabic" w:cs="Traditional Arabic"/>
          <w:sz w:val="28"/>
          <w:szCs w:val="28"/>
        </w:rPr>
      </w:pPr>
      <w:r w:rsidRPr="00326C3A">
        <w:rPr>
          <w:rFonts w:ascii="Traditional Arabic" w:hAnsi="Traditional Arabic" w:cs="Traditional Arabic"/>
          <w:sz w:val="28"/>
          <w:szCs w:val="28"/>
        </w:rPr>
        <w:t> </w:t>
      </w:r>
      <w:r w:rsidRPr="00326C3A">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7280606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مرق19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(مرقة، 2019)</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إلى التعرف على أثر التسويق الإلكتروني على الكفاءة التسويقية في الشركات الصناعية في محافظة الخليل، وكذلك معرفة الدوافع لاستخدام التسويق الإلكتروني، ومدى الاستفادة من استخدام التسويق الإلكتروني، إضافة إلى معرفة وسائل التسويق الإلكتروني المستخدمة في هذه الشركات. اعتمدت الباحثة على المنهج الوصفي التحليلي، وتكون مجتمع الدراسة من جميع الشركات الصناعية التي تستخدم التسويق الإلكتروني في محافظة الخليل والبالغ عددها (36) شركة، وتم اعتبار مجتمع الدراسة المتمثل بجميع الشركات التي تستخدم التسويق الإلكتروني في محافظة الخليل عينة للدراسة. استخدمت الدراسة أسلوب المسح الشامل، حيث أعدت استبانة لجمع البيانات اللازمة، تم توزيعها على الشركات، وبلغ عدد الاستبانات المستردة (36) استبانة، وتم تحليل البيانات باستخدام برنامج الرزم الإحصائية للعلوم الاجتماعية</w:t>
      </w:r>
      <w:r w:rsidRPr="00326C3A">
        <w:rPr>
          <w:rFonts w:ascii="Traditional Arabic" w:hAnsi="Traditional Arabic" w:cs="Traditional Arabic"/>
          <w:sz w:val="28"/>
          <w:szCs w:val="28"/>
        </w:rPr>
        <w:t xml:space="preserve"> SPSS</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326C3A">
        <w:rPr>
          <w:rFonts w:ascii="Traditional Arabic" w:hAnsi="Traditional Arabic" w:cs="Traditional Arabic"/>
          <w:sz w:val="28"/>
          <w:szCs w:val="28"/>
        </w:rPr>
        <w:t xml:space="preserve">. </w:t>
      </w:r>
      <w:r w:rsidRPr="00326C3A">
        <w:rPr>
          <w:rFonts w:ascii="Traditional Arabic" w:hAnsi="Traditional Arabic" w:cs="Traditional Arabic"/>
          <w:sz w:val="28"/>
          <w:szCs w:val="28"/>
          <w:rtl/>
        </w:rPr>
        <w:t>توصلت الدراسة إلى أن الشركات الصناعية في محافظة الخليل تستخدم وسائل تسويق إلكتروني متعددة متمثلة في (وسائل التواصل الاجتماعي، الموقع الإلكترونية، الإعلانات الإلكترونية، البريد الإلكتروني، ومحركات البحث)، وأظهرت أن دوافع استخدام التسويق الإلكتروني ومدى الاستفادة من استخدام التسويق الإلكتروني يتمحور بشكل أساسي حول العملاء. وأظهرت النتائج أن هناك أثرا بدرجة كبيرة لاستخدام التسويق الإلكتروني على الكفاءة التسويقية في الشركات الصناعية في محافظة الخليل، وجاء هذا التأثير متمركزا في كفاءة الترويج تلاه كفاءة التوزيع، فكفاءة المنتج ثم كفاءة التسعير. من خلال نتائج الدراسة، قدمت الباحثة عدت توصيات، أهمها: أن على الشركات الصناعية في محافظة الخليل الاستمرار باستراتيجية التسويق الإلكتروني، كذلك على هذه الشركات تطوير مهارات الموارد البشرية العاملة فيهانحو الأعمال الإلكترونية لأداء مهام التسويق الإلكتروني بشكل أفضل. كما أوصت كذلك بضرورة تحديث وسائل التسويق الإلكتروني بشكل مستمر، وضرورة إيلاء اهتمام أكبر بالمنتج الإلكتروني والتسعير الإلكتروني لدورهم في زيادة الكفاءة التسويقية، وأيضا تكريس ثقافة التفاعل عبر الإنترنت مع الزبائن لزيادة ولاء الزبائن وإدراك حاجات السوق ورغباته.إجراء دراسات ذات علاقة بالتسويق الإلكتروني بأخذ متغيرات أخرى لم تتطرق لها الباحثة في دراستها (مثل: سلوك المستهلك، الميزة التنافسية، جودة الخدمة)، أو قطاعات أخرى (مثل: قطاع الاتصالات، البنوك، أوشركات التأمين</w:t>
      </w:r>
      <w:r>
        <w:rPr>
          <w:rFonts w:ascii="Traditional Arabic" w:hAnsi="Traditional Arabic" w:cs="Traditional Arabic" w:hint="cs"/>
          <w:sz w:val="28"/>
          <w:szCs w:val="28"/>
          <w:rtl/>
        </w:rPr>
        <w:t>).</w:t>
      </w:r>
      <w:r w:rsidRPr="00326C3A">
        <w:rPr>
          <w:rFonts w:ascii="Traditional Arabic" w:hAnsi="Traditional Arabic" w:cs="Traditional Arabic"/>
          <w:sz w:val="28"/>
          <w:szCs w:val="28"/>
        </w:rPr>
        <w:t xml:space="preserve"> </w:t>
      </w:r>
    </w:p>
    <w:p w14:paraId="524470EA" w14:textId="19C13083"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ته</w:t>
      </w:r>
      <w:r w:rsidRPr="00326C3A">
        <w:rPr>
          <w:rFonts w:ascii="Traditional Arabic" w:hAnsi="Traditional Arabic" w:cs="Traditional Arabic" w:hint="cs"/>
          <w:sz w:val="28"/>
          <w:szCs w:val="28"/>
          <w:rtl/>
        </w:rPr>
        <w:t>دف</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6893609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Alg244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Alghfoor</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تشخيص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ومساهمته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طبيعة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يسعى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تحسين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اختيار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وهي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مساهمة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متخصصة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والآلات،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كموقع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58 </w:t>
      </w:r>
      <w:r w:rsidRPr="00326C3A">
        <w:rPr>
          <w:rFonts w:ascii="Traditional Arabic" w:hAnsi="Traditional Arabic" w:cs="Traditional Arabic" w:hint="cs"/>
          <w:sz w:val="28"/>
          <w:szCs w:val="28"/>
          <w:rtl/>
        </w:rPr>
        <w:t>استبيانًا،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وُزعت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وموظفي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والذين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شكلوا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البيانات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برنامج</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SPSS</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الإحصائي،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واعتُمد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المنهج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الوصفي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التحليلي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إجراء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ارتباطية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قوية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يوصي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صناع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القرار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القائمة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فلسفة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مبيعات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وأرباح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يُحسّن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نهاية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برمتها</w:t>
      </w:r>
      <w:r w:rsidRPr="00326C3A">
        <w:rPr>
          <w:rFonts w:ascii="Traditional Arabic" w:hAnsi="Traditional Arabic" w:cs="Traditional Arabic"/>
          <w:sz w:val="28"/>
          <w:szCs w:val="28"/>
          <w:rtl/>
        </w:rPr>
        <w:t>.</w:t>
      </w:r>
    </w:p>
    <w:p w14:paraId="083E257B" w14:textId="5ADD9B60"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737094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Cio23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Cioppi</w:t>
          </w:r>
          <w:r w:rsidR="003157C2" w:rsidRPr="003157C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الواسعة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والمتفرقة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والمنظورات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تناولتها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الأبحاث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السابقة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خريطة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مجال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117 </w:t>
      </w:r>
      <w:r w:rsidRPr="00326C3A">
        <w:rPr>
          <w:rFonts w:ascii="Traditional Arabic" w:hAnsi="Traditional Arabic" w:cs="Traditional Arabic" w:hint="cs"/>
          <w:sz w:val="28"/>
          <w:szCs w:val="28"/>
          <w:rtl/>
        </w:rPr>
        <w:t>مقالة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نُشرت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عامي</w:t>
      </w:r>
      <w:r w:rsidRPr="00326C3A">
        <w:rPr>
          <w:rFonts w:ascii="Traditional Arabic" w:hAnsi="Traditional Arabic" w:cs="Traditional Arabic"/>
          <w:sz w:val="28"/>
          <w:szCs w:val="28"/>
          <w:rtl/>
        </w:rPr>
        <w:t xml:space="preserve"> 2014 </w:t>
      </w:r>
      <w:r w:rsidRPr="00326C3A">
        <w:rPr>
          <w:rFonts w:ascii="Traditional Arabic" w:hAnsi="Traditional Arabic" w:cs="Traditional Arabic" w:hint="cs"/>
          <w:sz w:val="28"/>
          <w:szCs w:val="28"/>
          <w:rtl/>
        </w:rPr>
        <w:t>و</w:t>
      </w:r>
      <w:r w:rsidRPr="00326C3A">
        <w:rPr>
          <w:rFonts w:ascii="Traditional Arabic" w:hAnsi="Traditional Arabic" w:cs="Traditional Arabic"/>
          <w:sz w:val="28"/>
          <w:szCs w:val="28"/>
          <w:rtl/>
        </w:rPr>
        <w:t xml:space="preserve">2020. </w:t>
      </w:r>
      <w:r w:rsidRPr="00326C3A">
        <w:rPr>
          <w:rFonts w:ascii="Traditional Arabic" w:hAnsi="Traditional Arabic" w:cs="Traditional Arabic" w:hint="cs"/>
          <w:sz w:val="28"/>
          <w:szCs w:val="28"/>
          <w:rtl/>
        </w:rPr>
        <w:t>وباستخدام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متعدد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الأبعاد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يجمع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نمطين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موضوعيين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المُعتمدة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وظيفة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وأنشطة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يخص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تُظهر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دُرست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يُسلط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الضوء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فجوة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تتعلق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وبناءً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أجندة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توفير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آثار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الناحية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وموضوعية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الخصوص،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الثنائية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واسع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مقدمةً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تكامليًا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الموجودة،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يتيح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رؤية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شاملة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وفهمًا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أعمق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تساعد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المؤسسات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وعيها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بمجالات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تستفيد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أفضل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عجلة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نحو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w:t>
      </w:r>
    </w:p>
    <w:p w14:paraId="751214FB" w14:textId="370AEC52"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lastRenderedPageBreak/>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البيئة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عنصرًا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مكانة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ويرتبط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والمرونة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التنظيمية،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متغيرًا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جوهريًا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وحاسمًا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يؤثر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كبير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نجاحها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وفعاليتها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فحص</w:t>
      </w:r>
      <w:r w:rsidRPr="00326C3A">
        <w:rPr>
          <w:rFonts w:ascii="Traditional Arabic" w:hAnsi="Traditional Arabic" w:cs="Traditional Arabic"/>
          <w:sz w:val="28"/>
          <w:szCs w:val="28"/>
          <w:rtl/>
        </w:rPr>
        <w:t xml:space="preserve"> 148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صغيرة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ومتوسطة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الحجم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تايوان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أظهرت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نمذجة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المعادلات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الهيكلية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SEM</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المقارن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النوعي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المجموعات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الضبابية</w:t>
      </w:r>
      <w:r w:rsidRPr="00326C3A">
        <w:rPr>
          <w:rFonts w:ascii="Traditional Arabic" w:hAnsi="Traditional Arabic" w:cs="Traditional Arabic"/>
          <w:sz w:val="28"/>
          <w:szCs w:val="28"/>
          <w:rtl/>
        </w:rPr>
        <w:t xml:space="preserve"> (</w:t>
      </w:r>
      <w:proofErr w:type="spellStart"/>
      <w:r w:rsidRPr="00326C3A">
        <w:rPr>
          <w:rFonts w:ascii="Traditional Arabic" w:hAnsi="Traditional Arabic" w:cs="Traditional Arabic"/>
          <w:sz w:val="28"/>
          <w:szCs w:val="28"/>
        </w:rPr>
        <w:t>fsQCA</w:t>
      </w:r>
      <w:proofErr w:type="spellEnd"/>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تلعب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واضح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5232615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WuC24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w:t>
          </w:r>
          <w:r w:rsidR="003157C2" w:rsidRPr="003157C2">
            <w:rPr>
              <w:rFonts w:ascii="Traditional Arabic" w:hAnsi="Traditional Arabic" w:cs="Traditional Arabic" w:hint="cs"/>
              <w:noProof/>
              <w:sz w:val="28"/>
              <w:szCs w:val="28"/>
            </w:rPr>
            <w:t>Chih-Wen</w:t>
          </w:r>
          <w:r w:rsidR="003157C2" w:rsidRPr="003157C2">
            <w:rPr>
              <w:rFonts w:ascii="Traditional Arabic" w:hAnsi="Traditional Arabic" w:cs="Traditional Arabic" w:hint="cs"/>
              <w:noProof/>
              <w:sz w:val="28"/>
              <w:szCs w:val="28"/>
              <w:rtl/>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w:t>
      </w:r>
    </w:p>
    <w:p w14:paraId="7F39E5E4" w14:textId="7A326D36"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المحاصيل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تُزرع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للاستهلاك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للتصدير،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طازجة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معصورة،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تدخل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الصناعات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الغذائية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ويتمتع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بسمعة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مرموقة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واعتراف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عالمي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كأحد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يواكب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الوضع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المتميز،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إذ</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المشاكل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والعقبات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سلبًا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أسواق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يستدعي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قدرة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احتياجات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ومواجهة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العالمية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358504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الك21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(الجيد، 2021)</w:t>
          </w:r>
          <w:r>
            <w:rPr>
              <w:rFonts w:ascii="Traditional Arabic" w:hAnsi="Traditional Arabic" w:cs="Traditional Arabic"/>
              <w:sz w:val="28"/>
              <w:szCs w:val="28"/>
              <w:rtl/>
            </w:rPr>
            <w:fldChar w:fldCharType="end"/>
          </w:r>
        </w:sdtContent>
      </w:sdt>
      <w:r w:rsidRPr="00326C3A">
        <w:rPr>
          <w:rFonts w:ascii="Traditional Arabic" w:hAnsi="Traditional Arabic" w:cs="Traditional Arabic" w:hint="cs"/>
          <w:sz w:val="28"/>
          <w:szCs w:val="28"/>
          <w:rtl/>
        </w:rPr>
        <w:t>،</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قياس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مؤشرات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هوامش</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الربح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والنسبية،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والوسطاء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أصناف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بتكاليف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إنتاجه،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يحصل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انخفاض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مقاييس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D</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أنواع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البحوث،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وخدمات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المحصول</w:t>
      </w:r>
      <w:r w:rsidRPr="00326C3A">
        <w:rPr>
          <w:rFonts w:ascii="Traditional Arabic" w:hAnsi="Traditional Arabic" w:cs="Traditional Arabic"/>
          <w:sz w:val="28"/>
          <w:szCs w:val="28"/>
          <w:rtl/>
        </w:rPr>
        <w:t>.</w:t>
      </w:r>
    </w:p>
    <w:p w14:paraId="7F1D070E" w14:textId="7015A585"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58949944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أبو22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(أبوزيد، 2022)</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معرفة تأثير ممارسات التسويق المستدام (البعد الإجتماعى، البعد الإقتصادى، البعد البيئي) على ابعاد الکفاءة التسويقية (التکاليف التسويقية، رضا العملاء، البحث والتطوير) بالتطبيق على مديرى شرکات الصناعات الکيميائية بمدينة العاشر من رمضان. تم استخدام البرنامج الإحصائى (</w:t>
      </w:r>
      <w:r w:rsidRPr="00AB0038">
        <w:rPr>
          <w:rFonts w:ascii="Traditional Arabic" w:hAnsi="Traditional Arabic" w:cs="Traditional Arabic"/>
          <w:sz w:val="28"/>
          <w:szCs w:val="28"/>
        </w:rPr>
        <w:t>SPSS</w:t>
      </w:r>
      <w:r w:rsidRPr="00AB0038">
        <w:rPr>
          <w:rFonts w:ascii="Traditional Arabic" w:hAnsi="Traditional Arabic" w:cs="Traditional Arabic"/>
          <w:sz w:val="28"/>
          <w:szCs w:val="28"/>
          <w:rtl/>
        </w:rPr>
        <w:t xml:space="preserve">) فى إجراء التحليل الإحصائى لبيانات الدراسة الميدانية، وتوصلت الباحثة إلى أنه يوجد تأثير إيجابى لممارسات البعد الإجتماعى على ابعاد الکفاءة التسويقية، ولا يوجد تأثير لممارسات البعد الإقتصادى </w:t>
      </w:r>
      <w:r w:rsidRPr="00AB0038">
        <w:rPr>
          <w:rFonts w:ascii="Traditional Arabic" w:hAnsi="Traditional Arabic" w:cs="Traditional Arabic"/>
          <w:sz w:val="28"/>
          <w:szCs w:val="28"/>
          <w:rtl/>
        </w:rPr>
        <w:lastRenderedPageBreak/>
        <w:t>على ابعاد الکفاءة التسويقية، بينما يوجد تأثير جزئى لممارسات البعد البيئي على ابعاد الکفاءة التسويقية، وأخيراً وجد تأثير إيجابى لممارسات التسويق المستدام على الکفاءة التسويقية.</w:t>
      </w:r>
    </w:p>
    <w:p w14:paraId="4BF0D01F" w14:textId="2DFBABE4"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8175355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ودي21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(وديع، 2021)</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تقييم کفاءة الممارسات التسويقية لشرکات صناعة الأسمنت المصرية باستخدام مدخل کمي، وذلک من خلال دراسة تطبيقية على الشرکات المقيدة في البورصة المصرية، وقد خَلُص التحليل الاستدلالي على مستوى الدراسة التطبيقية إلى وجود تباين في کفاءة تلک الممارسات، بين مفردات العينة عند مستوى معنوية (1%)، عوضًا عن تأثيرها على مبيعات مفردات العينة، مع فترة إبطاء قدرها عام واحد، عند مستوى معنوية (1%)، وبقدرة تفسيرية قدرها (17,6%)، وقد قدمت الدراسة العديد من التوصيات لکلٍ من الشرکات المنتجة والجهات ذات العلاقة، بالإضافة إلى اقتراح موضوعات کدراسات مستقبلية. </w:t>
      </w:r>
    </w:p>
    <w:p w14:paraId="443016C3" w14:textId="0E820F4C" w:rsidR="000612C1" w:rsidRDefault="00AB0038" w:rsidP="000612C1">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b/>
          <w:bCs/>
          <w:sz w:val="28"/>
          <w:szCs w:val="28"/>
          <w:rtl/>
        </w:rPr>
        <w:t>     </w:t>
      </w:r>
      <w:r w:rsidRPr="00AB0038">
        <w:rPr>
          <w:rFonts w:ascii="Traditional Arabic" w:hAnsi="Traditional Arabic" w:cs="Traditional Arabic"/>
          <w:sz w:val="28"/>
          <w:szCs w:val="28"/>
          <w:rtl/>
        </w:rPr>
        <w:t xml:space="preserve">استهدف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43208162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شمي25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(شميس، 2025)</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فحص التأثيرات المباشرة وغير المباشر للتسويق الخفى على الكفاءة التسويقية ونوايا تحول العميل من خلال استخدام المعرفة التسويقية كمتغير مُعَدِل. وقد تم تطبيق البحث على عملاء شركات مستحضرات التجميل بجمهورية مصر العربية باستخدام عينة الانترنت عبر استبيان إلكترونى تم تصميمه خصيصاً لغرض البحث، وقد تم تجميع (391) استبيان خالى من الأخطاء وصالح للتحليل الإحصائى. وقد قام الباحثان باستخدام نموذج المعادلة الهيكلية عبر الحزمة الإحصائية </w:t>
      </w:r>
      <w:r w:rsidRPr="00AB0038">
        <w:rPr>
          <w:rFonts w:ascii="Traditional Arabic" w:hAnsi="Traditional Arabic" w:cs="Traditional Arabic"/>
          <w:sz w:val="28"/>
          <w:szCs w:val="28"/>
        </w:rPr>
        <w:t>Smart PLS.4</w:t>
      </w:r>
      <w:r w:rsidRPr="00AB0038">
        <w:rPr>
          <w:rFonts w:ascii="Traditional Arabic" w:hAnsi="Traditional Arabic" w:cs="Traditional Arabic"/>
          <w:sz w:val="28"/>
          <w:szCs w:val="28"/>
          <w:rtl/>
        </w:rPr>
        <w:t xml:space="preserve"> لاختبار الفروض، إلى جانب استخدام الحزمة الإحصائية </w:t>
      </w:r>
      <w:r w:rsidRPr="00AB0038">
        <w:rPr>
          <w:rFonts w:ascii="Traditional Arabic" w:hAnsi="Traditional Arabic" w:cs="Traditional Arabic"/>
          <w:sz w:val="28"/>
          <w:szCs w:val="28"/>
        </w:rPr>
        <w:t>SPSS V.25</w:t>
      </w:r>
      <w:r w:rsidRPr="00AB0038">
        <w:rPr>
          <w:rFonts w:ascii="Traditional Arabic" w:hAnsi="Traditional Arabic" w:cs="Traditional Arabic"/>
          <w:sz w:val="28"/>
          <w:szCs w:val="28"/>
          <w:rtl/>
        </w:rPr>
        <w:t xml:space="preserve"> للاختبارات الوصفية. وقد خلصت نتائج البحث فيما يخص التأثيرات المباشرة إلى أن للتسويق الخفى تأثير معنوى إيجابى على أبعاد الفكاءة التسويقية فيما عدا (كفاءة إدارة العلاقات مع العملاء، كفاءة التوزيع وإدارة القنوات)، فيما كان للتسويق الخفى تأثير معنوى على نوايا تحول العميل. وعلاوة على ذلك، كانت للمعرفة التسويقية تأثير معنوى على أبعاد الكفاءة التسويقية فيما عدا كفاءة التوزيع وإدارة القنوات، وكانت للمعرفة التسويقية تأثير معنوى على نوايا تحول العميل. وفيما يتعلق بالتأثيرات غير المباشرة اتضح وجود تأثير مُعَدِل معنوى للمعرفة التسويقية في العلاقة بين التسويق الخفى والكفاءة التسويقية من جانب، وبين التسويق الخفى ونوايا تحول العميل من جانب آخر.</w:t>
      </w:r>
    </w:p>
    <w:p w14:paraId="70764338" w14:textId="77777777" w:rsidR="00BC1D4F" w:rsidRDefault="00BC1D4F" w:rsidP="00BC1D4F">
      <w:pPr>
        <w:tabs>
          <w:tab w:val="left" w:pos="5505"/>
        </w:tabs>
        <w:bidi/>
        <w:spacing w:line="360" w:lineRule="auto"/>
        <w:ind w:firstLine="571"/>
        <w:jc w:val="both"/>
        <w:rPr>
          <w:rFonts w:ascii="Traditional Arabic" w:hAnsi="Traditional Arabic" w:cs="Traditional Arabic"/>
          <w:sz w:val="28"/>
          <w:szCs w:val="28"/>
          <w:rtl/>
        </w:rPr>
      </w:pPr>
    </w:p>
    <w:p w14:paraId="1BDE612C" w14:textId="77777777" w:rsidR="00BC1D4F" w:rsidRDefault="00BC1D4F" w:rsidP="00BC1D4F">
      <w:pPr>
        <w:tabs>
          <w:tab w:val="left" w:pos="5505"/>
        </w:tabs>
        <w:bidi/>
        <w:spacing w:line="360" w:lineRule="auto"/>
        <w:jc w:val="both"/>
        <w:rPr>
          <w:rFonts w:ascii="Traditional Arabic" w:hAnsi="Traditional Arabic" w:cs="Traditional Arabic"/>
          <w:sz w:val="28"/>
          <w:szCs w:val="28"/>
          <w:rtl/>
        </w:rPr>
      </w:pPr>
    </w:p>
    <w:p w14:paraId="5C901B72" w14:textId="62E32585" w:rsidR="000612C1" w:rsidRPr="00BC1D4F" w:rsidRDefault="00BC1D4F" w:rsidP="00BC1D4F">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1211"/>
        <w:gridCol w:w="766"/>
        <w:gridCol w:w="1380"/>
        <w:gridCol w:w="1458"/>
        <w:gridCol w:w="1556"/>
        <w:gridCol w:w="1417"/>
        <w:gridCol w:w="1562"/>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1CAD4154"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مرقة</w:t>
            </w:r>
          </w:p>
        </w:tc>
        <w:tc>
          <w:tcPr>
            <w:tcW w:w="712" w:type="dxa"/>
          </w:tcPr>
          <w:p w14:paraId="44FAA01E" w14:textId="65AA980B"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2019</w:t>
            </w:r>
          </w:p>
        </w:tc>
        <w:tc>
          <w:tcPr>
            <w:tcW w:w="1397" w:type="dxa"/>
          </w:tcPr>
          <w:p w14:paraId="5DDD7BBC" w14:textId="4289753B"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الإلكتروني في الشركات الصناعية بمحافظة الخليل / وصفي تحليلي</w:t>
            </w:r>
          </w:p>
        </w:tc>
        <w:tc>
          <w:tcPr>
            <w:tcW w:w="1480" w:type="dxa"/>
          </w:tcPr>
          <w:p w14:paraId="14E0B729" w14:textId="0B2F3A1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استخدام وسائل تسويق إلكتروني متعددة، أثر كبير للتسويق الإلكتروني على الكفاءة التسويقية، التركيز على العملاء</w:t>
            </w:r>
          </w:p>
        </w:tc>
        <w:tc>
          <w:tcPr>
            <w:tcW w:w="1587" w:type="dxa"/>
          </w:tcPr>
          <w:p w14:paraId="0BDF6DE6" w14:textId="05DDD09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الدراسة الحالية على الشركات الناشئة بالمملكة العربية السعودية، مع تحليل أثر أتمتة التسويق الرقمي تحديدًا</w:t>
            </w:r>
          </w:p>
        </w:tc>
        <w:tc>
          <w:tcPr>
            <w:tcW w:w="1440" w:type="dxa"/>
          </w:tcPr>
          <w:p w14:paraId="078D2E54" w14:textId="1FD2E8C3"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التكنولوجيا الرقمية على الكفاءة التسويقية</w:t>
            </w:r>
          </w:p>
        </w:tc>
        <w:tc>
          <w:tcPr>
            <w:tcW w:w="1599" w:type="dxa"/>
          </w:tcPr>
          <w:p w14:paraId="1587C768" w14:textId="6AD9312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المتقدمة على الكفاءة التشغيلية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40545572"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Alghfoor</w:t>
            </w:r>
            <w:proofErr w:type="spellEnd"/>
          </w:p>
        </w:tc>
        <w:tc>
          <w:tcPr>
            <w:tcW w:w="712" w:type="dxa"/>
          </w:tcPr>
          <w:p w14:paraId="59FC68E1" w14:textId="522532B0"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43506CD6" w14:textId="26DF7D9B" w:rsidR="000612C1" w:rsidRPr="0036290D" w:rsidRDefault="0036290D"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العصبي وأداء التسويق في تجارة السيارات / وصفي تحليلي</w:t>
            </w:r>
          </w:p>
        </w:tc>
        <w:tc>
          <w:tcPr>
            <w:tcW w:w="1480" w:type="dxa"/>
          </w:tcPr>
          <w:p w14:paraId="7F6C1332" w14:textId="147D68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علاقة قوية بين التسويق العصبي والأداء التسويقي، تعزيز المبيعات والأرباح</w:t>
            </w:r>
          </w:p>
        </w:tc>
        <w:tc>
          <w:tcPr>
            <w:tcW w:w="1587" w:type="dxa"/>
          </w:tcPr>
          <w:p w14:paraId="702973FA" w14:textId="26797363"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أتمتة العمليات الرقمية وليس التسويق العصبي</w:t>
            </w:r>
          </w:p>
        </w:tc>
        <w:tc>
          <w:tcPr>
            <w:tcW w:w="1440" w:type="dxa"/>
          </w:tcPr>
          <w:p w14:paraId="2FB11D51" w14:textId="24810706"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تحسين كفاءة العمليات التسويقية</w:t>
            </w:r>
          </w:p>
        </w:tc>
        <w:tc>
          <w:tcPr>
            <w:tcW w:w="1599" w:type="dxa"/>
          </w:tcPr>
          <w:p w14:paraId="01531FC1" w14:textId="0C0718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الأتمتة الرقمية في تحسين الكفاءة التشغيلية والتكاليف</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548CFBCB"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Cioppi</w:t>
            </w:r>
            <w:proofErr w:type="spellEnd"/>
          </w:p>
        </w:tc>
        <w:tc>
          <w:tcPr>
            <w:tcW w:w="712" w:type="dxa"/>
          </w:tcPr>
          <w:p w14:paraId="060C053C" w14:textId="2A7B04FC"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2023</w:t>
            </w:r>
          </w:p>
        </w:tc>
        <w:tc>
          <w:tcPr>
            <w:tcW w:w="1397" w:type="dxa"/>
          </w:tcPr>
          <w:p w14:paraId="163176D0" w14:textId="35610E55"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مراجعة منهجية للتحول الرقمي والتسويق / تحليل محتوى</w:t>
            </w:r>
          </w:p>
        </w:tc>
        <w:tc>
          <w:tcPr>
            <w:tcW w:w="1480" w:type="dxa"/>
          </w:tcPr>
          <w:p w14:paraId="02A7BCE4" w14:textId="75EAEDD6"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التحول الرقمي يؤثر على عمليات الأعمال والعملاء والموظفين، وجود فجوات بحثية في منظور الموظفين</w:t>
            </w:r>
          </w:p>
        </w:tc>
        <w:tc>
          <w:tcPr>
            <w:tcW w:w="1587" w:type="dxa"/>
          </w:tcPr>
          <w:p w14:paraId="78063A8F" w14:textId="61BE3325"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تطبيقية على الشركات الناشئة السعودية، مع قياس أثر أتمتة التسويق الرقمي على الكفاءة التشغيلية</w:t>
            </w:r>
          </w:p>
        </w:tc>
        <w:tc>
          <w:tcPr>
            <w:tcW w:w="1440" w:type="dxa"/>
          </w:tcPr>
          <w:p w14:paraId="7E2F2785" w14:textId="71343EC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العلاقة بين التحول الرقمي والكفاءة التسويقية</w:t>
            </w:r>
          </w:p>
        </w:tc>
        <w:tc>
          <w:tcPr>
            <w:tcW w:w="1599" w:type="dxa"/>
          </w:tcPr>
          <w:p w14:paraId="220187F3" w14:textId="13FE868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التطبيقية وليس مراجعة أدبية فقط</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42B83C95"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14:ligatures w14:val="none"/>
              </w:rPr>
              <w:lastRenderedPageBreak/>
              <w:t>Chih-Wen</w:t>
            </w:r>
          </w:p>
        </w:tc>
        <w:tc>
          <w:tcPr>
            <w:tcW w:w="712" w:type="dxa"/>
          </w:tcPr>
          <w:p w14:paraId="35E9C5E2" w14:textId="312317CE"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64594C29" w14:textId="1449EEB5"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الابتكار، الاستباقية، والكفاءات الإدارية وتأثيرها على التسويق الرقمي في الشركات الصغيرة والمتوسطة بتايوان</w:t>
            </w:r>
          </w:p>
        </w:tc>
        <w:tc>
          <w:tcPr>
            <w:tcW w:w="1480" w:type="dxa"/>
          </w:tcPr>
          <w:p w14:paraId="50CBB1A9" w14:textId="1BE41A78"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الابتكار والاستباقية والكفاءات الإدارية تؤثر في تبني استراتيجيات التسويق الرقمي، والتبني يعزز الأداء</w:t>
            </w:r>
          </w:p>
        </w:tc>
        <w:tc>
          <w:tcPr>
            <w:tcW w:w="1587" w:type="dxa"/>
          </w:tcPr>
          <w:p w14:paraId="316B8865" w14:textId="01C635DF"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(تايوان، شركات صغيرة ومتوسطة) مقارنة بالشركات الناشئة السعودية</w:t>
            </w:r>
          </w:p>
        </w:tc>
        <w:tc>
          <w:tcPr>
            <w:tcW w:w="1440" w:type="dxa"/>
          </w:tcPr>
          <w:p w14:paraId="567AE6C8" w14:textId="4B9D1AFA"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تأثير التكنولوجيا الرقمية على أداء العمليات التسويقية</w:t>
            </w:r>
          </w:p>
        </w:tc>
        <w:tc>
          <w:tcPr>
            <w:tcW w:w="1599" w:type="dxa"/>
          </w:tcPr>
          <w:p w14:paraId="055C6908" w14:textId="41B66F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تقليل الوقت والتكاليف التشغيلية باستخدام أتمتة التسويق الرقمي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5031C2FB"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الجيد</w:t>
            </w:r>
          </w:p>
        </w:tc>
        <w:tc>
          <w:tcPr>
            <w:tcW w:w="712" w:type="dxa"/>
          </w:tcPr>
          <w:p w14:paraId="21803E6D" w14:textId="05EA8EE8"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FE793DE" w14:textId="067DADB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تسويق التمور في العراق / دراسة ميدانية</w:t>
            </w:r>
          </w:p>
        </w:tc>
        <w:tc>
          <w:tcPr>
            <w:tcW w:w="1480" w:type="dxa"/>
          </w:tcPr>
          <w:p w14:paraId="0220954D" w14:textId="35F81BF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انخفاض كفاءة التسويق المحلي والتصديري، وجود خلل في الأداء التسويقي</w:t>
            </w:r>
          </w:p>
        </w:tc>
        <w:tc>
          <w:tcPr>
            <w:tcW w:w="1587" w:type="dxa"/>
          </w:tcPr>
          <w:p w14:paraId="370C62CC" w14:textId="46ADF9E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القطاع مختلف (التمور) والسياق جغرافي مختلف، التركيز على الكفاءة السوقية التقليدية</w:t>
            </w:r>
          </w:p>
        </w:tc>
        <w:tc>
          <w:tcPr>
            <w:tcW w:w="1440" w:type="dxa"/>
          </w:tcPr>
          <w:p w14:paraId="139F1D5C" w14:textId="24372251"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يهتم بقياس كفاءة العمليات التسويقية</w:t>
            </w:r>
          </w:p>
        </w:tc>
        <w:tc>
          <w:tcPr>
            <w:tcW w:w="1599" w:type="dxa"/>
          </w:tcPr>
          <w:p w14:paraId="7136EBF3" w14:textId="05DDDEEE"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تطبيق أدوات الأتمتة الرقمية لدراسة الكفاءة التسويقية</w:t>
            </w:r>
          </w:p>
        </w:tc>
      </w:tr>
      <w:tr w:rsidR="0036290D" w:rsidRPr="0036290D" w14:paraId="012FEE1C" w14:textId="77777777" w:rsidTr="000612C1">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12BA900E" w14:textId="08605E5E"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أبوزيد</w:t>
            </w:r>
          </w:p>
        </w:tc>
        <w:tc>
          <w:tcPr>
            <w:tcW w:w="712" w:type="dxa"/>
          </w:tcPr>
          <w:p w14:paraId="1A35372A" w14:textId="062EE638"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2022</w:t>
            </w:r>
          </w:p>
        </w:tc>
        <w:tc>
          <w:tcPr>
            <w:tcW w:w="1397" w:type="dxa"/>
          </w:tcPr>
          <w:p w14:paraId="06920414" w14:textId="631765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تأثير ممارسات التسويق المستدام على كفاءة التسويق في الصناعات الكيميائية بالعاشر من رمضان / تحليلي ميداني</w:t>
            </w:r>
          </w:p>
        </w:tc>
        <w:tc>
          <w:tcPr>
            <w:tcW w:w="1480" w:type="dxa"/>
          </w:tcPr>
          <w:p w14:paraId="2AB32120" w14:textId="254827C7"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إيجابي للبعد الاجتماعي على الكفاءة التسويقية، تأثير جزئي للبعد البيئي</w:t>
            </w:r>
          </w:p>
        </w:tc>
        <w:tc>
          <w:tcPr>
            <w:tcW w:w="1587" w:type="dxa"/>
          </w:tcPr>
          <w:p w14:paraId="350A8265" w14:textId="3E0A7DE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679842B0" w14:textId="37AE2BCD"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يربط بين ممارسة محددة وتحسين الكفاءة</w:t>
            </w:r>
          </w:p>
        </w:tc>
        <w:tc>
          <w:tcPr>
            <w:tcW w:w="1599" w:type="dxa"/>
          </w:tcPr>
          <w:p w14:paraId="6F393840" w14:textId="062CB66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الأتمتة الرقمية على الكفاءة التشغيلية والوقت والتكاليف</w:t>
            </w:r>
          </w:p>
        </w:tc>
      </w:tr>
      <w:tr w:rsidR="0036290D" w:rsidRPr="0036290D" w14:paraId="7AD860A5" w14:textId="77777777" w:rsidTr="000612C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6CE4938" w14:textId="22E32E08"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وديع</w:t>
            </w:r>
          </w:p>
        </w:tc>
        <w:tc>
          <w:tcPr>
            <w:tcW w:w="712" w:type="dxa"/>
          </w:tcPr>
          <w:p w14:paraId="52DBA0CB" w14:textId="0BA51985"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EB45A9C" w14:textId="35C8890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تقييم كفاءة الممارسات التسويقية لشركات الأسمنت المصرية / تحليلي كمي</w:t>
            </w:r>
          </w:p>
        </w:tc>
        <w:tc>
          <w:tcPr>
            <w:tcW w:w="1480" w:type="dxa"/>
          </w:tcPr>
          <w:p w14:paraId="7804E025" w14:textId="637FEAE7"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تباين في كفاءة الممارسات التسويقية، تأثير محدود على المبيعات</w:t>
            </w:r>
          </w:p>
        </w:tc>
        <w:tc>
          <w:tcPr>
            <w:tcW w:w="1587" w:type="dxa"/>
          </w:tcPr>
          <w:p w14:paraId="6E17E499" w14:textId="509265E8"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4AAA0DFF" w14:textId="6522E96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يستخدم منهج التحليل الكمي لتقييم الكفاءة</w:t>
            </w:r>
          </w:p>
        </w:tc>
        <w:tc>
          <w:tcPr>
            <w:tcW w:w="1599" w:type="dxa"/>
          </w:tcPr>
          <w:p w14:paraId="25A9B6D9" w14:textId="6AFCFA6A"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كمتغير مستقل رئيسي على الكفاءة</w:t>
            </w:r>
          </w:p>
        </w:tc>
      </w:tr>
      <w:tr w:rsidR="0036290D" w:rsidRPr="0036290D" w14:paraId="7544DA46" w14:textId="77777777" w:rsidTr="000612C1">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A009486" w14:textId="5A2424D5"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lastRenderedPageBreak/>
              <w:t>شميس</w:t>
            </w:r>
          </w:p>
        </w:tc>
        <w:tc>
          <w:tcPr>
            <w:tcW w:w="712" w:type="dxa"/>
          </w:tcPr>
          <w:p w14:paraId="634EB8D0" w14:textId="147029BC"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2025</w:t>
            </w:r>
          </w:p>
        </w:tc>
        <w:tc>
          <w:tcPr>
            <w:tcW w:w="1397" w:type="dxa"/>
          </w:tcPr>
          <w:p w14:paraId="5E14DF20" w14:textId="4CD0EA0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 xml:space="preserve">تأثير التسويق الخفي على الكفاءة التسويقية لشركات مستحضرات التجميل في مصر / استبيان إلكتروني، </w:t>
            </w:r>
            <w:r w:rsidRPr="0036290D">
              <w:rPr>
                <w:rFonts w:ascii="Traditional Arabic" w:eastAsia="Times New Roman" w:hAnsi="Traditional Arabic" w:cs="Traditional Arabic"/>
                <w:color w:val="000000"/>
                <w:kern w:val="0"/>
                <w:sz w:val="28"/>
                <w:szCs w:val="28"/>
                <w14:ligatures w14:val="none"/>
              </w:rPr>
              <w:t>SEM</w:t>
            </w:r>
          </w:p>
        </w:tc>
        <w:tc>
          <w:tcPr>
            <w:tcW w:w="1480" w:type="dxa"/>
          </w:tcPr>
          <w:p w14:paraId="61C0A71D" w14:textId="2A77D2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معنوي إيجابي على أبعاد الكفاءة التسويقية، تأثير المعرفة التسويقية كمتغير معدل</w:t>
            </w:r>
          </w:p>
        </w:tc>
        <w:tc>
          <w:tcPr>
            <w:tcW w:w="1587" w:type="dxa"/>
          </w:tcPr>
          <w:p w14:paraId="36D7F13B" w14:textId="77EAEC4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تبحث في أثر أتمتة التسويق الرقمي وليس التسويق الخفي</w:t>
            </w:r>
          </w:p>
        </w:tc>
        <w:tc>
          <w:tcPr>
            <w:tcW w:w="1440" w:type="dxa"/>
          </w:tcPr>
          <w:p w14:paraId="6EBBE3E7" w14:textId="5967FA0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متغير معين على الكفاءة التشغيلية</w:t>
            </w:r>
          </w:p>
        </w:tc>
        <w:tc>
          <w:tcPr>
            <w:tcW w:w="1599" w:type="dxa"/>
          </w:tcPr>
          <w:p w14:paraId="154E3B47" w14:textId="6DC36F64"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أتمتة العمليات الرقمية على تقليل الوقت والتكاليف التشغيلية</w:t>
            </w:r>
          </w:p>
        </w:tc>
      </w:tr>
    </w:tbl>
    <w:p w14:paraId="2800D053" w14:textId="77777777" w:rsidR="00F94996" w:rsidRPr="00F94996" w:rsidRDefault="00F94996" w:rsidP="00F94996">
      <w:pPr>
        <w:tabs>
          <w:tab w:val="left" w:pos="5505"/>
        </w:tabs>
        <w:bidi/>
        <w:rPr>
          <w:rFonts w:ascii="Traditional Arabic" w:hAnsi="Traditional Arabic" w:cs="Traditional Arabic"/>
          <w:sz w:val="28"/>
          <w:szCs w:val="28"/>
          <w:rtl/>
        </w:rPr>
      </w:pPr>
    </w:p>
    <w:p w14:paraId="16D3975D" w14:textId="7CB05BB5" w:rsidR="004660C1" w:rsidRPr="000C6D1E"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استخدام</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أدوات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أتمتة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الرقمي</w:t>
      </w:r>
      <w:r w:rsidRPr="000C6D1E">
        <w:rPr>
          <w:rFonts w:ascii="Traditional Arabic" w:hAnsi="Traditional Arabic" w:cs="Traditional Arabic" w:hint="cs"/>
          <w:b/>
          <w:bCs/>
          <w:sz w:val="28"/>
          <w:szCs w:val="28"/>
          <w:u w:val="single"/>
          <w:rtl/>
        </w:rPr>
        <w:t>)</w:t>
      </w:r>
    </w:p>
    <w:p w14:paraId="72A30401" w14:textId="3D1A70A2" w:rsidR="00D57CEF" w:rsidRDefault="00753C87" w:rsidP="00D57CEF">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hint="cs"/>
          <w:sz w:val="28"/>
          <w:szCs w:val="28"/>
          <w:rtl/>
        </w:rPr>
        <w:t>يشير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تطبيق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لتبسيط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ويتضمن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البرامج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المتكررة،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عبر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وتوليد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وسائل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التواصل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الاجتماعي،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بهدف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والإنتاجية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يحقق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فوائد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عديدة،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زيادة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وتعزيز</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التخصيص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فإنه</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يطرح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أيضًا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الأولي،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ولتحقيق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النجاح،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يجب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التوازن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البشري،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والحفاظ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باستمرار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بعض</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الشائعة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تعيق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الرديئة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التكامل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دمج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الحالية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الإفراط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الاعتماد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المفرط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يؤدي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تجارب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شخصية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مخاوف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والحماية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التهديدات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التغيير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الانتقال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وضوح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واضحة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محددة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نقص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الموارد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كفاية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الميزانية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الوقت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الموظفين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المعقدة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وتقنياتها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صعوبة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المناسب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قابلية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قدرة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الأعمال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الامتثال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lastRenderedPageBreak/>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المستخدمين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تشجيع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جهود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المستمر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مراجعة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بانتظام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ازداد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السنوات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الأخيرة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ووفقًا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لدراسات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وتقارير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بشكل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ملحوظ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القطاعات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جميع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الأحجام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يشهد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متزايدًا،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ونتوقع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انتشارًا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المستقبل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8765915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Gup248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Gupta</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w:t>
      </w:r>
    </w:p>
    <w:p w14:paraId="10921E56" w14:textId="320C3BF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145344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Mohamed</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تأثير أتمتة التسويق الإلكتروني على أداء الأعمال، مع التركيز على دورها في تحسين الكفاءة وتعزيز التفاعل مع العملاء. كما تفحص كيف تؤثر أدوات الأتمتة على استراتيجيات التسويق والعائد على الاستثمار عبر الصناعات. تتناول الدراسة تعقيدات دمج الأتمتة وتأثيرها على نمو الأعمال. أظهرت النتائج أن الأتمتة تبسط مهام التسويق، وتحسن التفاعلات مع العملاء، وتعظم العائد على الاستثمار، موصية باعتمادها للبقاء في موقع تنافسي. الكلمات المفتاحية: أتمتة التسويق الإلكتروني، أدوات التسويق الإلكتروني، أداء الؤسسة</w:t>
      </w:r>
      <w:r w:rsidRPr="00753C87">
        <w:rPr>
          <w:rFonts w:ascii="Traditional Arabic" w:hAnsi="Traditional Arabic" w:cs="Traditional Arabic"/>
          <w:sz w:val="28"/>
          <w:szCs w:val="28"/>
        </w:rPr>
        <w:t>.</w:t>
      </w:r>
    </w:p>
    <w:p w14:paraId="6B1C13DA" w14:textId="2F793088" w:rsid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تسمح الحوسبة السحابية بالوصول إلى جميع تطبيقات وخدمات المستخدم عبر بيئة شبكة الانترنت , ويتم تخزين المعلومات على خادمات الشركة المقدمة للخدمة ، ,ومن الفوائد التي تحققها الحوسبة السحابية للشركات جعل أعباء صيانة وتطوير البرامج مسئولية الشركات المزودة للخدمة ، مما يقلل الأعباء على المستخدمين، وأصبح بالإمكان استخدام أي متصفح للويب والوصول للخدمات السحابية المختلفة مثل تحرير المستندات، أو تخزين الملفات، أو تحرير صور، .. إلخ. كما لم يعد هناك حاجة إلى شراء التجهيزات ، أو الوحدات التخزينية الضخمة لعمل النسخ الاحتياطية للبيانات والمعلومات. وتضمن تقنيات الحوسبة السحابية عمل الخدمة بشكل دائم ، مع توفير الوقت والتكلفة علي المستخدم ، حيث تلتزم الشركة مقدمة خدمة التخزين السحابي بالتأكد من أن الخدمة تعمل على مدار الساعة ، كما تلتزم بإصلاح أية أعطال طارئة بأسرع وقت ممكن بالاستفادة من البُنى التحتية الضخمة التي تقدمها الخدمات السحابية للقيام بالاختبارات والتجارب العلمية اللازمة</w:t>
      </w:r>
      <w:r w:rsidRPr="00753C8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وتسعى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2595870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عزي23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(عزي،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إلقاء الضوء على طبيعة استراتيجيات التسويق السحابي المستخدمة من قبل الشركات في إدارة العلاقات مع العملاء , ودورها في ترشيد القرارات التسويقية وإتمام الصفقات بشكل أكثر كفاءة وتحسين مستوى جودة الخدمة ,, وإلى أي مدى يمكن أن يساعد تطبيق تلك الاستراتيجيات في الحفاظ على حقوق الملكية للعلامة التجارية وتحسين الرضا وتحقيق المزيد من المبيعات وخلق الولاء للعلامات التجارية,وأكدت الدراسة على حرص الشركات على </w:t>
      </w:r>
      <w:r w:rsidRPr="00753C87">
        <w:rPr>
          <w:rFonts w:ascii="Traditional Arabic" w:hAnsi="Traditional Arabic" w:cs="Traditional Arabic"/>
          <w:sz w:val="28"/>
          <w:szCs w:val="28"/>
          <w:rtl/>
        </w:rPr>
        <w:lastRenderedPageBreak/>
        <w:t>استخدام نظام لإدارة العلاقات مع العملاء للحفاظ على رضا العملاء من خلال أتمتة المهام التي تستغرق وقتًا طويلاً. ولا يتوفر في كثير من الأحيان للكيانات التجارية الموارد اللازمة لبناء وصيانة نوع البنية التحتية اللازمة لتشغيل برنامج</w:t>
      </w:r>
      <w:r w:rsidRPr="00753C87">
        <w:rPr>
          <w:rFonts w:ascii="Traditional Arabic" w:hAnsi="Traditional Arabic" w:cs="Traditional Arabic"/>
          <w:sz w:val="28"/>
          <w:szCs w:val="28"/>
        </w:rPr>
        <w:t xml:space="preserve"> </w:t>
      </w:r>
      <w:r>
        <w:rPr>
          <w:rFonts w:ascii="Traditional Arabic" w:hAnsi="Traditional Arabic" w:cs="Traditional Arabic"/>
          <w:sz w:val="28"/>
          <w:szCs w:val="28"/>
        </w:rPr>
        <w:t>.</w:t>
      </w:r>
      <w:r w:rsidRPr="00753C87">
        <w:rPr>
          <w:rFonts w:ascii="Traditional Arabic" w:hAnsi="Traditional Arabic" w:cs="Traditional Arabic"/>
          <w:sz w:val="28"/>
          <w:szCs w:val="28"/>
        </w:rPr>
        <w:t>CRM</w:t>
      </w:r>
      <w:r>
        <w:rPr>
          <w:rFonts w:ascii="Traditional Arabic" w:hAnsi="Traditional Arabic" w:cs="Traditional Arabic" w:hint="cs"/>
          <w:sz w:val="28"/>
          <w:szCs w:val="28"/>
          <w:rtl/>
        </w:rPr>
        <w:t xml:space="preserve"> </w:t>
      </w:r>
    </w:p>
    <w:p w14:paraId="4EB80604" w14:textId="6367DD0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8407761"/>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(المحسن د.، 2025)</w:t>
          </w:r>
          <w:r>
            <w:rPr>
              <w:rFonts w:ascii="Traditional Arabic" w:hAnsi="Traditional Arabic" w:cs="Traditional Arabic"/>
              <w:sz w:val="28"/>
              <w:szCs w:val="28"/>
              <w:rtl/>
              <w:lang w:bidi="ar-EG"/>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المقنن لمعرفة اتجاهات المبحوثين نحو أتمتة التسويق وعلاقتها بالعلامة التجارية لدي الجمهور، وذلك لعينة قوامها (200) مفردة للدراسة الكمية، و (50)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6785FBFE" w14:textId="567509A6"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4111496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الا23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(الاسدودي،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للتعرف على تطبيق آليات الذكاء الاصطناعي في التسويق الرقمي وأثره في تحقيق المزايا التنافسية، ورصد واقع المسوقين في استخدام الشركات للتقنيات الحديثة (الذكاء الاصطناعي) في التسويق الرقمي، وآليات العمل بها، والتعرف على تطبيقات (الذكاء الاصطناعي) التي تستخدم في تطوير التسويق الرقمي، وقسَّمتها الباحثة إلى: (التسعير الديناميكي، وشات روبوتات المحادثة، وتنظيم المحتوى الذكي، وتحليل البيانات "الخوارزميات" (تحليل الصورة، وتحليل المشاعر، وتحليل الجمهور)، وتحليلات التسويق التنبؤ وتخطيط السوق)، والكشف عن الميزة التنافسية، وقسَّمتها الباحثة إلى: (الحصة التسويقية، والصورة الذهنية، </w:t>
      </w:r>
      <w:r w:rsidRPr="00753C87">
        <w:rPr>
          <w:rFonts w:ascii="Traditional Arabic" w:hAnsi="Traditional Arabic" w:cs="Traditional Arabic"/>
          <w:sz w:val="28"/>
          <w:szCs w:val="28"/>
          <w:rtl/>
        </w:rPr>
        <w:lastRenderedPageBreak/>
        <w:t>والربحية)، والتعرف على الدور الوسيط للتوجه نحو التقنيات الحديثة في العلاقة بين تطبيقات الذكاء الاصطناعي في التسويق الرقمي في الشركات المصرية وتحقيق الميزة التنافسية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طُبِّقت الدراسة على عينة عمدية متاحة حجمها (60) مفردة مقسمة بالتساوي بين الخبراء الممارسين والأكاديميين بواقع (30) مفردة لكل منهما، واعتمدت الباحثة على نموذج تقبل التكنولوجيا</w:t>
      </w:r>
      <w:r w:rsidRPr="00753C87">
        <w:rPr>
          <w:rFonts w:ascii="Traditional Arabic" w:hAnsi="Traditional Arabic" w:cs="Traditional Arabic"/>
          <w:sz w:val="28"/>
          <w:szCs w:val="28"/>
        </w:rPr>
        <w:t xml:space="preserve"> (TAM)</w:t>
      </w:r>
      <w:r w:rsidRPr="00753C87">
        <w:rPr>
          <w:rFonts w:ascii="Traditional Arabic" w:hAnsi="Traditional Arabic" w:cs="Traditional Arabic"/>
          <w:sz w:val="28"/>
          <w:szCs w:val="28"/>
          <w:rtl/>
        </w:rPr>
        <w:t>، وتوصلت الدراسة إلى</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كشفت النتائج وجود سهولة استخدام مدركة مرتفعة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أثبتت النتائج وجود تأثير لتطبيقات الذكاء الاصطناعي في التسويق الرقمي على تطوير الشركات المصرية وتحقيق الميزة التنافسية، وكانت أكثر التطبيقات تأثيرًا استخدام تنظيم المحتوى الذكي الربحي، ثم التسعير الديناميكي، ثم تحليلات التسويق، وفي المرتبة الأخيرة استخدام تحليل البيانات</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وكانت أكثر عناصر الميزة التنافسية التي تتأثر بتطبيقات الذكاء الاصطناعي: الصورة الذهنية، ثم الربحية، وفي المرتبة الأخيرة الحصة التسويقية</w:t>
      </w:r>
      <w:r w:rsidRPr="00753C87">
        <w:rPr>
          <w:rFonts w:ascii="Traditional Arabic" w:hAnsi="Traditional Arabic" w:cs="Traditional Arabic"/>
          <w:sz w:val="28"/>
          <w:szCs w:val="28"/>
        </w:rPr>
        <w:t>.</w:t>
      </w:r>
    </w:p>
    <w:p w14:paraId="0722CD4A" w14:textId="1FD97AC0"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36399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أحم221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تقييم فعالية التسويق لآليات التحول الرقمي للخدمات الحكومية في التأثير على الاستجابة السلوكية للمستهلك المصري. واشتملت عوامل الفعالية على عوامل متعلقة بثراء الوسيلة التسويقية للخدمات الحكومية وجودة المحتوى المقدَّم عبر هذه الوسيلة، وعوامل متعلقة بكفاءة الخدمات الحكومية الإلكترونية من حيث (المنفعة الوظيفية المدركة - درجة التوافق بين الخدمات الحكومية واحتياجات المستخدم - إتاحة أسس وأشكال مختلفة للتفاعل - الكفاءة الذاتية – درجة الثقة والأمان المدركة)، واعتمدت هذه الدراسة على منهج المسح بشقيه؛ الكمي والكيفي، الكمي من خلال تطبيق استمارة الاستقصاء على عينة عمدية قوامها 400 مفردة من مستخدمي منصة مصر الرقمية، والكيفي من خلال تحليل صفحة «فيسبوك» لمنصة مصر الرقمية للتعرف على جوانب ثراء تلك الوسيلة التسويقية، والتعرف على المحتوى الإعلاني والاستراتيجيات التسويقية وأشكال التفاعل المتاحة مع المحتوى الاتصالي عبر هذه الوسيلة، واتضح من نتائج اختبارات الفروض معنوية العلاقة بين جودة المحتوى الخاص بالحملات التسويقية للخدمات الحكومية الإلكترونية عبر المواقع الاجتماعية وبين مدركات المستخدم نحو المنصة الرقمية المقدِّمة لتلك الخدمات، واتضح أيضًا معنوية العلاقة بين مدركات المستخدم المتكونة بخصوص المنصة المقدِّمة للخدمات الحكومية الرقمية وبين الاستجابة السلوكية للمستخدم</w:t>
      </w:r>
      <w:r w:rsidRPr="00753C87">
        <w:rPr>
          <w:rFonts w:ascii="Traditional Arabic" w:hAnsi="Traditional Arabic" w:cs="Traditional Arabic"/>
          <w:sz w:val="28"/>
          <w:szCs w:val="28"/>
        </w:rPr>
        <w:t>.</w:t>
      </w:r>
    </w:p>
    <w:p w14:paraId="7A0C55B5" w14:textId="44488CE2" w:rsidR="00753C87" w:rsidRP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أدى ارتفاع الاعتماد على آليات التسويق الرقمي وانتشار عمليات التسوق عبر المواقع الإلکترونية ووسائل التواصل الاجتماعي إلى لجوء عديد من الشرکات إلى تسويق منتجاتها باستخدام تقنيات وإستراتيجيات التسويق بالمحتوى الرقمي (</w:t>
      </w:r>
      <w:r w:rsidRPr="00753C87">
        <w:rPr>
          <w:rFonts w:ascii="Traditional Arabic" w:hAnsi="Traditional Arabic" w:cs="Traditional Arabic"/>
          <w:sz w:val="28"/>
          <w:szCs w:val="28"/>
        </w:rPr>
        <w:t xml:space="preserve">digital content </w:t>
      </w:r>
      <w:r w:rsidRPr="00753C87">
        <w:rPr>
          <w:rFonts w:ascii="Traditional Arabic" w:hAnsi="Traditional Arabic" w:cs="Traditional Arabic"/>
          <w:sz w:val="28"/>
          <w:szCs w:val="28"/>
        </w:rPr>
        <w:lastRenderedPageBreak/>
        <w:t>marketing</w:t>
      </w:r>
      <w:r w:rsidRPr="00753C87">
        <w:rPr>
          <w:rFonts w:ascii="Traditional Arabic" w:hAnsi="Traditional Arabic" w:cs="Traditional Arabic"/>
          <w:sz w:val="28"/>
          <w:szCs w:val="28"/>
          <w:rtl/>
        </w:rPr>
        <w:t>)، لجذب المستهلکين وتحقيق التفاعل المباشر معهم وضمان زيادة ارتباط المستهلک بالعلامة التجارية، ثم إتمام عمليات الشراء والبيع وما بعد البيع من خدمات.</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تستهدف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44792029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رصد وتحليل وتقييم تقنيات التسويق بالمحتوى الرقمي التي تستخدمها عينة من شرکات مستحضرات التجميل المصرية، مثل </w:t>
      </w:r>
      <w:r w:rsidRPr="00753C87">
        <w:rPr>
          <w:rFonts w:ascii="Traditional Arabic" w:hAnsi="Traditional Arabic" w:cs="Traditional Arabic"/>
          <w:sz w:val="28"/>
          <w:szCs w:val="28"/>
        </w:rPr>
        <w:t>EVA</w:t>
      </w:r>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xml:space="preserve">، وشرکات الخدمات الصحية، مثل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Chefaa</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لتحديد مدى تنوعها وملاءمتها للسوق المصرية، نظرًا لما تتمتع به هذه الشرکات من تنوع المنتجات والخدمات، مع ارتفاع عدد متابعي صفحاتها، واستهدافها لشرائح متنوعة من المستهلکين.</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استخدمت الدراسة منهج تحليل المضمون بالتطبيق على  الصفحات الرسمية لهذة الشرکات عبر منصة الفيسبوک خلال الفترة الزمنية من مايو حتى نهاية أغسطس 2021، إلى جانب أداة المقابلة المتعمقة بالتطبيق على عينة من صانعي المحتوى العاملين في وکالات إعلانية عاملة بمصر لتقييم الإستراتيجيات التسويقية بالمحتوى الرقمي، وتقديم رؤية مستقبلية لآليات التسويق بالمحتوى الرقمي بما يتلاءم مع طبيعة المستهلکين المصريين واحتياجاتهم.</w:t>
      </w:r>
      <w:r w:rsidRPr="00753C87">
        <w:rPr>
          <w:rFonts w:ascii="Traditional Arabic" w:hAnsi="Traditional Arabic" w:cs="Traditional Arabic"/>
          <w:sz w:val="28"/>
          <w:szCs w:val="28"/>
          <w:rtl/>
        </w:rPr>
        <w:br/>
        <w:t>أکدت نتائج الدراسة تميز منصة الفيسبوک بالخصائص التي تزيد من فاعلية تکنيکات وتقنيات  التسويق بالمحتوى، حيث يحتوى المنشور الإلکتروني عبر الفيسبوک على عديد من تقنيات التسويق بالمحتوى الرقمي، من نص وصورة وفيديو وروابط إلکترونية وهاشتاج وغيرها، کما يتيح تقديم وظائف متنوعة من التسويق بالمحتوى الرقمي، من بيع وترويج وترفيه وتوعية. واستخدمت الشرکات محل الدراسة خطة التسويق بالمحتوى الرقمي بانتظام على مدار الفترة الزمنية للدراسة، وکانت أکثرها انتظامًا شرکة</w:t>
      </w:r>
      <w:proofErr w:type="spell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tl/>
        </w:rPr>
        <w:t xml:space="preserve">  وشرکة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کما تنوعت محتويات المنشورات الإلکترونية لهذه الشرکات؛ فقدمت شرکات مستحضرات التجميل العروض الترويجية والمسابقات، في حين قدمت شرکات الخدمات الصحية النصائح والفيديوهات التوعوية قبل الترويج الصريح للمنتج. وأکد صانعو المحتوى أن التسويق بالمحتوى الرقمي هو الآلية الأکثر استخدامًا حاليًا، کما يعتمد على أسس علمية، منها طبيعة المنتج واحتياجات الجمهور والمنافسة والأهداف التسويقية. وأضافوا أن المستقبل يحمل عديدًا من التطورات والتحديثات في هذا المجال في السوق المصرية على وجه التحديد .</w:t>
      </w:r>
    </w:p>
    <w:p w14:paraId="702B3FC4" w14:textId="24CC719F" w:rsidR="0036290D" w:rsidRDefault="00753C87" w:rsidP="0036290D">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170647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(المحسن م.،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w:t>
      </w:r>
      <w:r w:rsidRPr="00753C87">
        <w:rPr>
          <w:rFonts w:ascii="Traditional Arabic" w:hAnsi="Traditional Arabic" w:cs="Traditional Arabic"/>
          <w:sz w:val="28"/>
          <w:szCs w:val="28"/>
          <w:rtl/>
        </w:rPr>
        <w:lastRenderedPageBreak/>
        <w:t>المقنن لمعرفة اتجاهات المبحوثين نحو أتمتة التسويق وعلاقتها بالعلامة التجارية لدي الجمهور، وذلك لعينة قوامها (200) مفردة للدراسة الكمية، و (50)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710DD52E" w14:textId="77777777" w:rsidR="0036290D" w:rsidRPr="00BC1D4F" w:rsidRDefault="0036290D" w:rsidP="0036290D">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135"/>
        <w:gridCol w:w="712"/>
        <w:gridCol w:w="1397"/>
        <w:gridCol w:w="1480"/>
        <w:gridCol w:w="1587"/>
        <w:gridCol w:w="1440"/>
        <w:gridCol w:w="1599"/>
      </w:tblGrid>
      <w:tr w:rsidR="004D2A19" w:rsidRPr="00705B25" w14:paraId="476F5B06"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AB82DC9" w14:textId="77777777" w:rsidR="0036290D" w:rsidRPr="00705B25" w:rsidRDefault="0036290D" w:rsidP="00CD08BB">
            <w:pPr>
              <w:bidi/>
              <w:jc w:val="center"/>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الدراسة</w:t>
            </w:r>
          </w:p>
        </w:tc>
        <w:tc>
          <w:tcPr>
            <w:tcW w:w="712" w:type="dxa"/>
            <w:hideMark/>
          </w:tcPr>
          <w:p w14:paraId="46C15D66"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سنة النشر</w:t>
            </w:r>
          </w:p>
        </w:tc>
        <w:tc>
          <w:tcPr>
            <w:tcW w:w="1397" w:type="dxa"/>
            <w:hideMark/>
          </w:tcPr>
          <w:p w14:paraId="0328E2AE"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مجال البحث / المنهجية</w:t>
            </w:r>
          </w:p>
        </w:tc>
        <w:tc>
          <w:tcPr>
            <w:tcW w:w="1480" w:type="dxa"/>
            <w:hideMark/>
          </w:tcPr>
          <w:p w14:paraId="528CF1C5"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أهم النتائج</w:t>
            </w:r>
          </w:p>
        </w:tc>
        <w:tc>
          <w:tcPr>
            <w:tcW w:w="1587" w:type="dxa"/>
          </w:tcPr>
          <w:p w14:paraId="0423F421"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الإختلاف بين الدراسة الحالية والدراسات السابقة</w:t>
            </w:r>
          </w:p>
        </w:tc>
        <w:tc>
          <w:tcPr>
            <w:tcW w:w="1440" w:type="dxa"/>
          </w:tcPr>
          <w:p w14:paraId="72594D22"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التشابة بين الدراسة الحالية والدراسات السابقة</w:t>
            </w:r>
          </w:p>
        </w:tc>
        <w:tc>
          <w:tcPr>
            <w:tcW w:w="1599" w:type="dxa"/>
            <w:hideMark/>
          </w:tcPr>
          <w:p w14:paraId="66F10590"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الفجوة البحثية</w:t>
            </w:r>
          </w:p>
        </w:tc>
      </w:tr>
      <w:tr w:rsidR="004D2A19" w:rsidRPr="00705B25" w14:paraId="29642487"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1603DCBC" w14:textId="75C0045D"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t>Gupta</w:t>
            </w:r>
          </w:p>
        </w:tc>
        <w:tc>
          <w:tcPr>
            <w:tcW w:w="712" w:type="dxa"/>
          </w:tcPr>
          <w:p w14:paraId="2D37CCD3" w14:textId="67CD591F"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2024</w:t>
            </w:r>
          </w:p>
        </w:tc>
        <w:tc>
          <w:tcPr>
            <w:tcW w:w="1397" w:type="dxa"/>
          </w:tcPr>
          <w:p w14:paraId="50B97ACA" w14:textId="77D37CEC"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تبني أتمتة التسويق الرقمي في الشركات متعددة القطاعات / مراجعة أدبية وتقارير</w:t>
            </w:r>
          </w:p>
        </w:tc>
        <w:tc>
          <w:tcPr>
            <w:tcW w:w="1480" w:type="dxa"/>
          </w:tcPr>
          <w:p w14:paraId="76A883CD" w14:textId="6D0DDFF8"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أشار إلى نمو متزايد لتبني أتمتة التسويق، والفوائد المتحققة من زيادة الكفاءة والإنتاجية</w:t>
            </w:r>
          </w:p>
        </w:tc>
        <w:tc>
          <w:tcPr>
            <w:tcW w:w="1587" w:type="dxa"/>
          </w:tcPr>
          <w:p w14:paraId="39D5494F" w14:textId="369383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مراجعة فقط</w:t>
            </w:r>
          </w:p>
        </w:tc>
        <w:tc>
          <w:tcPr>
            <w:tcW w:w="1440" w:type="dxa"/>
          </w:tcPr>
          <w:p w14:paraId="466A1CA9" w14:textId="1EA79D45"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بفوائد الأتمتة في تحسين كفاءة العمليات التسويقية</w:t>
            </w:r>
          </w:p>
        </w:tc>
        <w:tc>
          <w:tcPr>
            <w:tcW w:w="1599" w:type="dxa"/>
          </w:tcPr>
          <w:p w14:paraId="6FDA6BBD" w14:textId="18A08A29"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التحديات العملية لتطبيق الأتمتة على مستوى الشركات الناشئة</w:t>
            </w:r>
          </w:p>
        </w:tc>
      </w:tr>
      <w:tr w:rsidR="004D2A19" w:rsidRPr="00705B25" w14:paraId="6652A37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01DA140E" w14:textId="63A6B99E"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lastRenderedPageBreak/>
              <w:t>Mohamed</w:t>
            </w:r>
          </w:p>
        </w:tc>
        <w:tc>
          <w:tcPr>
            <w:tcW w:w="712" w:type="dxa"/>
          </w:tcPr>
          <w:p w14:paraId="26401BBA" w14:textId="4D72D4C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047482B9" w14:textId="7F1020E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تأثير أتمتة التسويق الإلكتروني على أداء الأعمال / وصفي تحليلي</w:t>
            </w:r>
          </w:p>
        </w:tc>
        <w:tc>
          <w:tcPr>
            <w:tcW w:w="1480" w:type="dxa"/>
          </w:tcPr>
          <w:p w14:paraId="04C796A7" w14:textId="3536CFC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الأتمتة تبسط مهام التسويق، تحسن التفاعلات مع العملاء، وتعظم العائد على الاستثمار</w:t>
            </w:r>
          </w:p>
        </w:tc>
        <w:tc>
          <w:tcPr>
            <w:tcW w:w="1587" w:type="dxa"/>
          </w:tcPr>
          <w:p w14:paraId="77EB34EB" w14:textId="71A305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السياق الصناعي والقطاعي مختلف، الدراسة الحالية على الشركات الناشئة السعودية</w:t>
            </w:r>
          </w:p>
        </w:tc>
        <w:tc>
          <w:tcPr>
            <w:tcW w:w="1440" w:type="dxa"/>
          </w:tcPr>
          <w:p w14:paraId="155A1AAD" w14:textId="26AD596F"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يركز على أثر الأتمتة على الكفاءة والتفاعل مع العملاء</w:t>
            </w:r>
          </w:p>
        </w:tc>
        <w:tc>
          <w:tcPr>
            <w:tcW w:w="1599" w:type="dxa"/>
          </w:tcPr>
          <w:p w14:paraId="3CBE29B4" w14:textId="15FF4436"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دراسة أثر أتمتة العمليات على تقليل الوقت والتكاليف التشغيلية</w:t>
            </w:r>
          </w:p>
        </w:tc>
      </w:tr>
      <w:tr w:rsidR="004D2A19" w:rsidRPr="00705B25" w14:paraId="2D22E0BC"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0B5644EF" w14:textId="35130E4B"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عزي</w:t>
            </w:r>
          </w:p>
        </w:tc>
        <w:tc>
          <w:tcPr>
            <w:tcW w:w="712" w:type="dxa"/>
          </w:tcPr>
          <w:p w14:paraId="079F2E7D" w14:textId="2E529112"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00C72497" w14:textId="338B1F0E"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استراتيجيات التسويق السحابي وإدارة العلاقات مع العملاء / وصفي تحليلي</w:t>
            </w:r>
          </w:p>
        </w:tc>
        <w:tc>
          <w:tcPr>
            <w:tcW w:w="1480" w:type="dxa"/>
          </w:tcPr>
          <w:p w14:paraId="72D36AA7" w14:textId="7CF26927"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الحوسبة السحابية يقلل أعباء الصيانة، يحسن جودة الخدمة، ويرفع كفاءة القرارات التسويقية</w:t>
            </w:r>
          </w:p>
        </w:tc>
        <w:tc>
          <w:tcPr>
            <w:tcW w:w="1587" w:type="dxa"/>
          </w:tcPr>
          <w:p w14:paraId="33AF728B" w14:textId="3D45B56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تركز على أتمتة التسويق الرقمي بشكل شامل، وليس التسويق السحابي فقط</w:t>
            </w:r>
          </w:p>
        </w:tc>
        <w:tc>
          <w:tcPr>
            <w:tcW w:w="1440" w:type="dxa"/>
          </w:tcPr>
          <w:p w14:paraId="6CCA16D6" w14:textId="05FF2827"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يدرس أثر تقنيات الأتمتة على تحسين كفاءة العمليات التسويقية</w:t>
            </w:r>
          </w:p>
        </w:tc>
        <w:tc>
          <w:tcPr>
            <w:tcW w:w="1599" w:type="dxa"/>
          </w:tcPr>
          <w:p w14:paraId="1FDAEF81" w14:textId="51D9D48E"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بشكل معمق العلاقة بين الأتمتة وتحسين التفاعل مع العملاء عبر أدوات مختلفة</w:t>
            </w:r>
          </w:p>
        </w:tc>
      </w:tr>
      <w:tr w:rsidR="004D2A19" w:rsidRPr="00705B25" w14:paraId="5E67BF95"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2E1460F8" w14:textId="3DB11AA7"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5ED8C74F" w14:textId="0CF626F2"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3D630AE6" w14:textId="15B6636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w:t>
            </w:r>
          </w:p>
        </w:tc>
        <w:tc>
          <w:tcPr>
            <w:tcW w:w="1480" w:type="dxa"/>
          </w:tcPr>
          <w:p w14:paraId="1BA5F44C" w14:textId="62CCB50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أدوات الأتمتة تساعد في تنفيذ المهام بسرعة وكفاءة، تحسين دقة الاستهداف، وتحليل سلوك الجمهور</w:t>
            </w:r>
          </w:p>
        </w:tc>
        <w:tc>
          <w:tcPr>
            <w:tcW w:w="1587" w:type="dxa"/>
          </w:tcPr>
          <w:p w14:paraId="4899B9D0" w14:textId="12B4ED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تشمل الشركات الناشئة السعودية، بينما الدراسة على المؤسسات المصرية</w:t>
            </w:r>
          </w:p>
        </w:tc>
        <w:tc>
          <w:tcPr>
            <w:tcW w:w="1440" w:type="dxa"/>
          </w:tcPr>
          <w:p w14:paraId="4C7A2EDD" w14:textId="6B447165"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تأثير أدوات الأتمتة على الكفاءة التسويقية</w:t>
            </w:r>
          </w:p>
        </w:tc>
        <w:tc>
          <w:tcPr>
            <w:tcW w:w="1599" w:type="dxa"/>
          </w:tcPr>
          <w:p w14:paraId="0664A703" w14:textId="136A4F08"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دمج الأتمتة ضمن استراتيجية شاملة للعلامة التجارية بالشكل التطبيقي في الشركات الناشئة</w:t>
            </w:r>
          </w:p>
        </w:tc>
      </w:tr>
      <w:tr w:rsidR="004D2A19" w:rsidRPr="00705B25" w14:paraId="79797922"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D2D9863" w14:textId="187BDF49"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الاسدودي</w:t>
            </w:r>
          </w:p>
        </w:tc>
        <w:tc>
          <w:tcPr>
            <w:tcW w:w="712" w:type="dxa"/>
          </w:tcPr>
          <w:p w14:paraId="693BDEF6" w14:textId="03348FBE"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38E56AC5" w14:textId="7D304DC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تطبيق الذكاء الاصطناعي في التسويق الرقمي / وصفي تحليلي</w:t>
            </w:r>
          </w:p>
        </w:tc>
        <w:tc>
          <w:tcPr>
            <w:tcW w:w="1480" w:type="dxa"/>
          </w:tcPr>
          <w:p w14:paraId="543DD484" w14:textId="09506D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التطبيقات مثل التسعير الديناميكي وتنظيم المحتوى وتحليل البيانات يعزز الميزة التنافسية</w:t>
            </w:r>
          </w:p>
        </w:tc>
        <w:tc>
          <w:tcPr>
            <w:tcW w:w="1587" w:type="dxa"/>
          </w:tcPr>
          <w:p w14:paraId="630EBAB2" w14:textId="67AF5DF1"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ليست على الذكاء الاصطناعي بشكل محدد، بل على الأتمتة الرقمية بشكل عام</w:t>
            </w:r>
          </w:p>
        </w:tc>
        <w:tc>
          <w:tcPr>
            <w:tcW w:w="1440" w:type="dxa"/>
          </w:tcPr>
          <w:p w14:paraId="471D2A56" w14:textId="018E22BC"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التقنية الحديثة على تحسين الكفاءة التسويقية</w:t>
            </w:r>
          </w:p>
        </w:tc>
        <w:tc>
          <w:tcPr>
            <w:tcW w:w="1599" w:type="dxa"/>
          </w:tcPr>
          <w:p w14:paraId="44EDFFC1" w14:textId="2928492F"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التركيز على التقليل من الوقت والتكاليف التشغيلية باستخدام أدوات الأتمتة الرقمية</w:t>
            </w:r>
          </w:p>
        </w:tc>
      </w:tr>
      <w:tr w:rsidR="004D2A19" w:rsidRPr="00705B25" w14:paraId="5E94B941"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4290E61" w14:textId="194E6B9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lastRenderedPageBreak/>
              <w:t>أحمد</w:t>
            </w:r>
          </w:p>
        </w:tc>
        <w:tc>
          <w:tcPr>
            <w:tcW w:w="712" w:type="dxa"/>
          </w:tcPr>
          <w:p w14:paraId="761970FB" w14:textId="1E5C8805"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491053E8" w14:textId="1A78EE4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فعالية التسويق الرقمي للخدمات الحكومية / وصفي كمي وكيفي</w:t>
            </w:r>
          </w:p>
        </w:tc>
        <w:tc>
          <w:tcPr>
            <w:tcW w:w="1480" w:type="dxa"/>
          </w:tcPr>
          <w:p w14:paraId="126FB58A" w14:textId="013AE1D4"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جودة المحتوى وكفاءة الخدمة الرقمية تؤثر على الاستجابة السلوكية للمستخدمين</w:t>
            </w:r>
          </w:p>
        </w:tc>
        <w:tc>
          <w:tcPr>
            <w:tcW w:w="1587" w:type="dxa"/>
          </w:tcPr>
          <w:p w14:paraId="629422D5" w14:textId="05EB74C0"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السياق مختلف (الخدمات الحكومية)، الدراسة الحالية على الشركات الناشئة التجارية</w:t>
            </w:r>
          </w:p>
        </w:tc>
        <w:tc>
          <w:tcPr>
            <w:tcW w:w="1440" w:type="dxa"/>
          </w:tcPr>
          <w:p w14:paraId="68092BF4" w14:textId="58110762"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بتأثير التقنية الرقمية على تحسين الكفاءة التشغيلية</w:t>
            </w:r>
          </w:p>
        </w:tc>
        <w:tc>
          <w:tcPr>
            <w:tcW w:w="1599" w:type="dxa"/>
          </w:tcPr>
          <w:p w14:paraId="42E82308" w14:textId="0FC84639"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العلاقة بين الأتمتة والتفاعل المباشر مع العملاء في بيئة الأعمال الناشئة</w:t>
            </w:r>
          </w:p>
        </w:tc>
      </w:tr>
      <w:tr w:rsidR="004D2A19" w:rsidRPr="00705B25" w14:paraId="4A5C5BD9"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0A93DA2B" w14:textId="602E61EC"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محمد</w:t>
            </w:r>
          </w:p>
        </w:tc>
        <w:tc>
          <w:tcPr>
            <w:tcW w:w="712" w:type="dxa"/>
          </w:tcPr>
          <w:p w14:paraId="65255825" w14:textId="1A402E7C"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64B369F1" w14:textId="5D99824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التسويق بالمحتوى الرقمي لشركات مستحضرات التجميل والخدمات الصحية / تحليل مضمون ومقابلات</w:t>
            </w:r>
          </w:p>
        </w:tc>
        <w:tc>
          <w:tcPr>
            <w:tcW w:w="1480" w:type="dxa"/>
          </w:tcPr>
          <w:p w14:paraId="51F42EF9" w14:textId="06597C34"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تنوع المحتوى الرقمي يزيد التفاعل مع العملاء، ويعزز فهم الجمهور للعلامة التجارية</w:t>
            </w:r>
          </w:p>
        </w:tc>
        <w:tc>
          <w:tcPr>
            <w:tcW w:w="1587" w:type="dxa"/>
          </w:tcPr>
          <w:p w14:paraId="1FBAD9EE" w14:textId="42A6862A"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تتضمن أتمتة العمليات الرقمية وليس التركيز فقط على المحتوى</w:t>
            </w:r>
          </w:p>
        </w:tc>
        <w:tc>
          <w:tcPr>
            <w:tcW w:w="1440" w:type="dxa"/>
          </w:tcPr>
          <w:p w14:paraId="5E474046" w14:textId="537CDA81"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بتحسين الكفاءة التسويقية عبر التكنولوجيا الرقمية</w:t>
            </w:r>
          </w:p>
        </w:tc>
        <w:tc>
          <w:tcPr>
            <w:tcW w:w="1599" w:type="dxa"/>
          </w:tcPr>
          <w:p w14:paraId="6E799BD6" w14:textId="165E4E3A"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الفوائد التشغيلية لتقليل الوقت والتكاليف باستخدام أدوات الأتمتة</w:t>
            </w:r>
          </w:p>
        </w:tc>
      </w:tr>
      <w:tr w:rsidR="004D2A19" w:rsidRPr="00705B25" w14:paraId="78748F4A"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43C7E74" w14:textId="16F2443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2FCC1430" w14:textId="35BD66A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432F4C6E" w14:textId="481AD3BC"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 ارتباطي</w:t>
            </w:r>
          </w:p>
        </w:tc>
        <w:tc>
          <w:tcPr>
            <w:tcW w:w="1480" w:type="dxa"/>
          </w:tcPr>
          <w:p w14:paraId="0893ED62" w14:textId="773793BB"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دمج الأتمتة ضمن استراتيجية العلامة التجارية يحسن الكفاءة التسويقية، تنظيم الحملات، وزيادة فعالية الاستهداف</w:t>
            </w:r>
          </w:p>
        </w:tc>
        <w:tc>
          <w:tcPr>
            <w:tcW w:w="1587" w:type="dxa"/>
          </w:tcPr>
          <w:p w14:paraId="2E067EC7" w14:textId="5CBF18C1"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على المؤسسات المصرية</w:t>
            </w:r>
          </w:p>
        </w:tc>
        <w:tc>
          <w:tcPr>
            <w:tcW w:w="1440" w:type="dxa"/>
          </w:tcPr>
          <w:p w14:paraId="4A3A5848" w14:textId="633AE03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الأتمتة على رفع كفاءة الأداء التسويقي</w:t>
            </w:r>
          </w:p>
        </w:tc>
        <w:tc>
          <w:tcPr>
            <w:tcW w:w="1599" w:type="dxa"/>
          </w:tcPr>
          <w:p w14:paraId="3B59A0A4" w14:textId="396BF44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الحاجة لدراسة تطبيقية لأتمتة التسويق في سياق الشركات الناشئة السعودية وتحليل التكاليف التشغيلية</w:t>
            </w:r>
          </w:p>
        </w:tc>
      </w:tr>
    </w:tbl>
    <w:p w14:paraId="2AA9F050" w14:textId="77777777" w:rsidR="0036290D" w:rsidRPr="00F94996" w:rsidRDefault="0036290D" w:rsidP="0036290D">
      <w:pPr>
        <w:tabs>
          <w:tab w:val="left" w:pos="5505"/>
        </w:tabs>
        <w:bidi/>
        <w:rPr>
          <w:rFonts w:ascii="Traditional Arabic" w:hAnsi="Traditional Arabic" w:cs="Traditional Arabic"/>
          <w:sz w:val="28"/>
          <w:szCs w:val="28"/>
          <w:rtl/>
        </w:rPr>
      </w:pPr>
    </w:p>
    <w:p w14:paraId="565E0C61" w14:textId="77777777" w:rsidR="0036290D" w:rsidRDefault="0036290D" w:rsidP="0036290D">
      <w:pPr>
        <w:bidi/>
        <w:spacing w:after="0" w:line="360" w:lineRule="auto"/>
        <w:jc w:val="both"/>
        <w:rPr>
          <w:rFonts w:ascii="Traditional Arabic" w:hAnsi="Traditional Arabic" w:cs="Traditional Arabic"/>
          <w:sz w:val="28"/>
          <w:szCs w:val="28"/>
          <w:rtl/>
        </w:rPr>
      </w:pPr>
    </w:p>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068349E2"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تحسين</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استهداف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العملاء</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وتخصيص</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الحملات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3A14E654" w14:textId="5638C950" w:rsidR="008E0A54" w:rsidRDefault="00283372" w:rsidP="008E0A54">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بيئة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الأعمال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تستطيع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تتناسب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تفضيلات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وسلوكياتهم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تتناول</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01652834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Say25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Sayuti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تحديد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واقتراح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مختلطة،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والمقابلات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النوعية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متخصصي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ملحوظ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مخاوف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وتكاليف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التنفيذ،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وتخلص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ضرورة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توازن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وممارسات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الحوار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w:t>
      </w:r>
    </w:p>
    <w:p w14:paraId="5AC234A4" w14:textId="045BD935"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هدفت</w:t>
      </w:r>
      <w:r>
        <w:rPr>
          <w:rFonts w:ascii="Traditional Arabic" w:hAnsi="Traditional Arabic" w:cs="Traditional Arabic" w:hint="cs"/>
          <w:sz w:val="28"/>
          <w:szCs w:val="28"/>
          <w:rtl/>
          <w:lang w:bidi="ar-EG"/>
        </w:rPr>
        <w:t xml:space="preserve"> دراسة </w:t>
      </w:r>
      <w:sdt>
        <w:sdtPr>
          <w:rPr>
            <w:rFonts w:ascii="Traditional Arabic" w:hAnsi="Traditional Arabic" w:cs="Traditional Arabic" w:hint="cs"/>
            <w:sz w:val="28"/>
            <w:szCs w:val="28"/>
            <w:rtl/>
            <w:lang w:bidi="ar-EG"/>
          </w:rPr>
          <w:id w:val="103939121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Guy24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Guyo</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المكتبي،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وهو</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يُعرف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الثانوية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ويعتمد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مصادر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موجودة،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نظرًا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تكلفته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مقارنةً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الميداني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دراستنا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والتقارير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المنشورة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سابقًا،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الوصول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سهلًا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عبر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المجلات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والمكتبات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أظهرت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باستمرار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الرسائل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والعروض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مستويات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يستجيب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يُلبي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احتياجاتهم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وتفضيلاتهم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يزيد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احتمالية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إتمام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بالإضافة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تقنيات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السلوكي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التنبؤية،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الحملات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تحفيز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الروابط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العلامات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lastRenderedPageBreak/>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المبيعات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الاستعانة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الاجتماعية،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قبول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التكنولوجيا،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المعرفي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كأساس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المستقبلية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تُعنى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الناحية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المسوقين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وتحليلها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منظور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السياسة،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الترويج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حماية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والمبادئ</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التوجيهية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بالغ</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الأهمية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لضمان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المسؤول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جهود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w:t>
      </w:r>
    </w:p>
    <w:p w14:paraId="22644965" w14:textId="07F2EC64"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تركز</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271846091"/>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Bou25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Bouali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المتعلقة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بسياسات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النظام،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والمعرفة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وتدرس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الرقمية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المستخدم،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والإنتاجية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لغة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بايثون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بطء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سرعات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الإنترنت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المدفوعات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يعيقان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ويؤثران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الإعلانات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وتشمل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الحلول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المقترحة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التحتية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التخزين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المؤقت،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الاحتيال،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وتوفير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تدريب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لمديري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60%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النقر،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77%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التحسينات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الاقتصاد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الحديث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وكفاءة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السوق،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رؤى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للسياقات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والعالمية</w:t>
      </w:r>
      <w:r w:rsidRPr="00283372">
        <w:rPr>
          <w:rFonts w:ascii="Traditional Arabic" w:hAnsi="Traditional Arabic" w:cs="Traditional Arabic"/>
          <w:sz w:val="28"/>
          <w:szCs w:val="28"/>
          <w:rtl/>
          <w:lang w:bidi="ar-EG"/>
        </w:rPr>
        <w:t>.</w:t>
      </w:r>
    </w:p>
    <w:p w14:paraId="5D4E61EB" w14:textId="40D5A3F2"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تبحث</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772895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Hassan</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خاص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استكشاف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تشكيل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تصورات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وعمليات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اتخاذ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القرار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لديهم</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استُخدم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مجموعة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متنوعة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مستخدمي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تفاعلوا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توزيع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استبيان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إلكتروني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مقاييس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نمذجة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المعادلات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الهيكلية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sz w:val="28"/>
          <w:szCs w:val="28"/>
          <w:lang w:bidi="ar-EG"/>
        </w:rPr>
        <w:t>SEM</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لاختبار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الفرضيات</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كبيرًا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تعديل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ديناميكية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جزئيًا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التوسط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تتحسن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التفسيرية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lastRenderedPageBreak/>
        <w:t>بنسبة</w:t>
      </w:r>
      <w:r w:rsidRPr="00283372">
        <w:rPr>
          <w:rFonts w:ascii="Traditional Arabic" w:hAnsi="Traditional Arabic" w:cs="Traditional Arabic"/>
          <w:sz w:val="28"/>
          <w:szCs w:val="28"/>
          <w:rtl/>
          <w:lang w:bidi="ar-EG"/>
        </w:rPr>
        <w:t xml:space="preserve"> 5% </w:t>
      </w:r>
      <w:r w:rsidRPr="00283372">
        <w:rPr>
          <w:rFonts w:ascii="Traditional Arabic" w:hAnsi="Traditional Arabic" w:cs="Traditional Arabic" w:hint="cs"/>
          <w:sz w:val="28"/>
          <w:szCs w:val="28"/>
          <w:rtl/>
          <w:lang w:bidi="ar-EG"/>
        </w:rPr>
        <w:t>عند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تضمين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كمتغير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المحوري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سبيل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المثال،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نجحت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أمازون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ونتفليكس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توظيف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الشفافية،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شرح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أسباب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بمنتجات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ومراعاة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تصميم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شأنها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وقبولهم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مؤسسات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أيضًا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تدابير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واضحة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للحفاظ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مزايا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مستدامة</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p>
    <w:p w14:paraId="24B65B71" w14:textId="69F57BB9" w:rsidR="00283372" w:rsidRPr="00283372" w:rsidRDefault="00283372" w:rsidP="00283372">
      <w:pPr>
        <w:bidi/>
        <w:spacing w:after="0" w:line="360" w:lineRule="auto"/>
        <w:ind w:firstLine="571"/>
        <w:jc w:val="both"/>
        <w:rPr>
          <w:rFonts w:ascii="Traditional Arabic" w:hAnsi="Traditional Arabic" w:cs="Traditional Arabic"/>
          <w:sz w:val="28"/>
          <w:szCs w:val="28"/>
          <w:lang w:bidi="ar-EG"/>
        </w:rPr>
      </w:pPr>
      <w:r w:rsidRPr="0028337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62440868"/>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(العزاز،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rPr>
        <w:t xml:space="preserve"> إلى معرفة استراتيجيات التسويق عبر وسائل التواصل الاجتماعي وتأثيرها على ولاء العملاء لدى الشركات في دولة الكويت. تم استخدام المنهج الوصفي التحليلي واستبانة لجمع البيانات من عينة من موظفي وعملاء الشركات. تشير النتائج إلى وجود علاقة طردية ذات دلالة إحصائية بين استراتيجيات التسويق عبر وسائل التواصل الاجتماعي وولاء العملاء، مما يعزز أهمية الاستثمار في هذه الاستراتيجيات لتعزيز العلاقة مع العملاء وتحقيق النجاح التسويقي</w:t>
      </w:r>
      <w:r w:rsidRPr="00283372">
        <w:rPr>
          <w:rFonts w:ascii="Traditional Arabic" w:hAnsi="Traditional Arabic" w:cs="Traditional Arabic"/>
          <w:sz w:val="28"/>
          <w:szCs w:val="28"/>
          <w:lang w:bidi="ar-EG"/>
        </w:rPr>
        <w:t>.</w:t>
      </w:r>
    </w:p>
    <w:p w14:paraId="62A2191A" w14:textId="70CE3EA2" w:rsidR="00283372" w:rsidRDefault="00C71871" w:rsidP="00283372">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تعتمد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جميع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القطاعات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متزايد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وبناء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علاماتها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والإعلان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منتجاتها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هو</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الوصول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عبر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قنوات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مثل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ووسائل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الاجتماعي،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والأجهزة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المحمولة،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وغيرها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الطبيعة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الديناميكية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والقائمة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تجعله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جزءًا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أساسيًا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المعاصرة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وبفضل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المنتجات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القابلة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للتوسع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يُهيمن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التجزئة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نجاح</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Pr>
          <w:rFonts w:ascii="Traditional Arabic" w:hAnsi="Traditional Arabic" w:cs="Traditional Arabic" w:hint="cs"/>
          <w:sz w:val="28"/>
          <w:szCs w:val="28"/>
          <w:rtl/>
          <w:lang w:bidi="ar-EG"/>
        </w:rPr>
        <w:t>.</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الفنادق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والسياحة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للترويج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لوجهات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السفر،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ومراقبة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التقييمات،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الحجوزات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الفورية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تُعرف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بأنها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تعديل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لتناسب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محددين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وفقًا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لخصائصهم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الديموغرافية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وسلوكهم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وتفضيلاتهم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السابقة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ويهدف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قربًا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المبيعات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ورضا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ملاءمةً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وتوقيتًا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وتأثيرًا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عاطفيًا،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تُسهم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كبير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lastRenderedPageBreak/>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وفيما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الورقة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البحثية</w:t>
      </w:r>
      <w:r w:rsidRPr="00C71871">
        <w:rPr>
          <w:rFonts w:ascii="Traditional Arabic" w:hAnsi="Traditional Arabic" w:cs="Traditional Arabic"/>
          <w:sz w:val="28"/>
          <w:szCs w:val="28"/>
          <w:rtl/>
          <w:lang w:bidi="ar-EG"/>
        </w:rPr>
        <w:t xml:space="preserve">: 1.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تصورات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ومواقفهم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تجاه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2.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مشاركة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وخياراتهم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42124688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Bha25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Bhat</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w:t>
      </w:r>
    </w:p>
    <w:p w14:paraId="3DA242AF" w14:textId="1193F5D5" w:rsidR="00C71871" w:rsidRDefault="00C71871" w:rsidP="00C71871">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تركز</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9994021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Authors</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وتحدد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بسياسات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النظام،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وتدرس</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يمكن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لعلاقات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التعلم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الآلي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والإنتاجية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لغة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بايثون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لتحليل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بطء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سرعات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وانخفاض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المدفوعات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يعيقان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ويؤثران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الإعلانات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وتشمل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الحلول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المقترحة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التحتية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التخزين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المؤقت،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الاحتيال،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تدريب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الذكاء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الاصطناعي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لمديري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60%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النقر،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77%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بعد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التطبيق،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الخوارزمية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والاحتفاظ</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التحسينات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ستعزز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التنافسية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الاقتصاد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الحديث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وكفاءة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السوق،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وتقديم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للسياقات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والعالمية</w:t>
      </w:r>
      <w:r w:rsidRPr="00C71871">
        <w:rPr>
          <w:rFonts w:ascii="Traditional Arabic" w:hAnsi="Traditional Arabic" w:cs="Traditional Arabic"/>
          <w:sz w:val="28"/>
          <w:szCs w:val="28"/>
          <w:rtl/>
          <w:lang w:bidi="ar-EG"/>
        </w:rPr>
        <w:t>.</w:t>
      </w:r>
    </w:p>
    <w:p w14:paraId="6E440D85" w14:textId="5498DC9E" w:rsidR="00F21D10" w:rsidRDefault="00C71871" w:rsidP="00F21D10">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تبحث</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05914178"/>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Abb241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Abbas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منهجية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بحثية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الأساليب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الكمية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والنوعية،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ذلك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الاستبيانات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والمقابلات،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سلوك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وعمليات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اتخاذ</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القرار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وتُبرز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وجود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ارتباط</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تقنيات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تتناول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والاعتبارات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الأخلاقية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للمسوقين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مؤكدةً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ضرورة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التوازن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وحماية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يُساهم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إثراء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المتنامية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مجال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مُقدّماً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w:t>
      </w:r>
    </w:p>
    <w:p w14:paraId="080CF501" w14:textId="77777777" w:rsidR="00CB56BA" w:rsidRDefault="00CB56BA" w:rsidP="00CB56BA">
      <w:pPr>
        <w:bidi/>
        <w:spacing w:after="0" w:line="360" w:lineRule="auto"/>
        <w:ind w:firstLine="571"/>
        <w:jc w:val="both"/>
        <w:rPr>
          <w:rFonts w:ascii="Traditional Arabic" w:hAnsi="Traditional Arabic" w:cs="Traditional Arabic"/>
          <w:sz w:val="28"/>
          <w:szCs w:val="28"/>
          <w:rtl/>
          <w:lang w:bidi="ar-EG"/>
        </w:rPr>
      </w:pPr>
    </w:p>
    <w:tbl>
      <w:tblPr>
        <w:tblStyle w:val="GridTable6Colorful"/>
        <w:bidiVisual/>
        <w:tblW w:w="9350" w:type="dxa"/>
        <w:tblLook w:val="04A0" w:firstRow="1" w:lastRow="0" w:firstColumn="1" w:lastColumn="0" w:noHBand="0" w:noVBand="1"/>
      </w:tblPr>
      <w:tblGrid>
        <w:gridCol w:w="1135"/>
        <w:gridCol w:w="766"/>
        <w:gridCol w:w="1390"/>
        <w:gridCol w:w="1470"/>
        <w:gridCol w:w="1573"/>
        <w:gridCol w:w="1430"/>
        <w:gridCol w:w="1586"/>
      </w:tblGrid>
      <w:tr w:rsidR="00551401" w:rsidRPr="00F21D10" w14:paraId="6D0BCE21"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312A162" w14:textId="77777777" w:rsidR="00551401" w:rsidRPr="00F21D10" w:rsidRDefault="00551401" w:rsidP="00CD08BB">
            <w:pPr>
              <w:bidi/>
              <w:jc w:val="center"/>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lastRenderedPageBreak/>
              <w:t>الدراسة</w:t>
            </w:r>
          </w:p>
        </w:tc>
        <w:tc>
          <w:tcPr>
            <w:tcW w:w="712" w:type="dxa"/>
            <w:hideMark/>
          </w:tcPr>
          <w:p w14:paraId="5CC6108E"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3575FD44"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A81DFD7"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3374EF2F"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8089AC5"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6D262FFC"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الفجوة البحثية</w:t>
            </w:r>
          </w:p>
        </w:tc>
      </w:tr>
      <w:tr w:rsidR="00551401" w:rsidRPr="00F21D10" w14:paraId="3A2E9B7C"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78EFC44B" w14:textId="1B09B60D"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Sayuti</w:t>
            </w:r>
          </w:p>
        </w:tc>
        <w:tc>
          <w:tcPr>
            <w:tcW w:w="712" w:type="dxa"/>
          </w:tcPr>
          <w:p w14:paraId="214A5846" w14:textId="513D408B"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3C2945FA" w14:textId="032AB15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وتأثيره على تفاعل العملاء وقيمة العميل على المدى الطويل / منهج مختلط</w:t>
            </w:r>
          </w:p>
        </w:tc>
        <w:tc>
          <w:tcPr>
            <w:tcW w:w="1480" w:type="dxa"/>
          </w:tcPr>
          <w:p w14:paraId="166E6BC7" w14:textId="6034E84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يزيد التفاعل، رضا العملاء، الولاء، والربحية على المدى الطويل</w:t>
            </w:r>
          </w:p>
        </w:tc>
        <w:tc>
          <w:tcPr>
            <w:tcW w:w="1587" w:type="dxa"/>
          </w:tcPr>
          <w:p w14:paraId="2529709C" w14:textId="54FBC99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تطبق على الشركات الناشئة في السعودية وليس على قطاع أوسع</w:t>
            </w:r>
          </w:p>
        </w:tc>
        <w:tc>
          <w:tcPr>
            <w:tcW w:w="1440" w:type="dxa"/>
          </w:tcPr>
          <w:p w14:paraId="41D1D6CE" w14:textId="10C0EDA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التخصيص على التفاعل والرضا</w:t>
            </w:r>
          </w:p>
        </w:tc>
        <w:tc>
          <w:tcPr>
            <w:tcW w:w="1599" w:type="dxa"/>
          </w:tcPr>
          <w:p w14:paraId="2A2A7747" w14:textId="36E89ADE"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التحديات العملية لتطبيق التخصيص في الشركات الناشئة السعودية</w:t>
            </w:r>
          </w:p>
        </w:tc>
      </w:tr>
      <w:tr w:rsidR="00551401" w:rsidRPr="00F21D10" w14:paraId="28A4CCD8"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90FC2D5" w14:textId="335FA55C"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Guyo</w:t>
            </w:r>
          </w:p>
        </w:tc>
        <w:tc>
          <w:tcPr>
            <w:tcW w:w="712" w:type="dxa"/>
          </w:tcPr>
          <w:p w14:paraId="5CB2369A" w14:textId="4890432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BE587E3" w14:textId="0EF4587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التخصيص في الاتصالات التسويقية ونية الشراء / بحث مكتبي</w:t>
            </w:r>
          </w:p>
        </w:tc>
        <w:tc>
          <w:tcPr>
            <w:tcW w:w="1480" w:type="dxa"/>
          </w:tcPr>
          <w:p w14:paraId="6F9AF66A" w14:textId="59C63F35"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الرسائل والعروض المخصصة تزيد التفاعل والثقة ومعدلات التحويل</w:t>
            </w:r>
          </w:p>
        </w:tc>
        <w:tc>
          <w:tcPr>
            <w:tcW w:w="1587" w:type="dxa"/>
          </w:tcPr>
          <w:p w14:paraId="26EC3061" w14:textId="131FAA5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تطبيقية ميدانية وليست مكتبية فقط</w:t>
            </w:r>
          </w:p>
        </w:tc>
        <w:tc>
          <w:tcPr>
            <w:tcW w:w="1440" w:type="dxa"/>
          </w:tcPr>
          <w:p w14:paraId="4E08B40E" w14:textId="54ADF3E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بتأثير التخصيص على نية الشراء والتفاعل</w:t>
            </w:r>
          </w:p>
        </w:tc>
        <w:tc>
          <w:tcPr>
            <w:tcW w:w="1599" w:type="dxa"/>
          </w:tcPr>
          <w:p w14:paraId="3EF06D7B" w14:textId="77CC8F0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حقيقية لقياس أثر التخصيص على سلوك المستهلكين في السوق السعودية</w:t>
            </w:r>
          </w:p>
        </w:tc>
      </w:tr>
      <w:tr w:rsidR="00551401" w:rsidRPr="00F21D10" w14:paraId="7973E97E"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5553470B" w14:textId="6AC0939E"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Bouali</w:t>
            </w:r>
          </w:p>
        </w:tc>
        <w:tc>
          <w:tcPr>
            <w:tcW w:w="712" w:type="dxa"/>
          </w:tcPr>
          <w:p w14:paraId="76D96342" w14:textId="65EA5CE2"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CC1DB42" w14:textId="28F2DDFB"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متاجر التجارة الإلكترونية في الجزائر / تحليل بيانات باستخدام لغة بايثون</w:t>
            </w:r>
          </w:p>
        </w:tc>
        <w:tc>
          <w:tcPr>
            <w:tcW w:w="1480" w:type="dxa"/>
          </w:tcPr>
          <w:p w14:paraId="04052542" w14:textId="37A51C39"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الخوارزميات وزيادة التخصيص حسّنت التفاعل ورفع معدلات النقر والتحويل</w:t>
            </w:r>
          </w:p>
        </w:tc>
        <w:tc>
          <w:tcPr>
            <w:tcW w:w="1587" w:type="dxa"/>
          </w:tcPr>
          <w:p w14:paraId="547303E1" w14:textId="2E07BD24"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السوق السعودي وليس الجزائري</w:t>
            </w:r>
          </w:p>
        </w:tc>
        <w:tc>
          <w:tcPr>
            <w:tcW w:w="1440" w:type="dxa"/>
          </w:tcPr>
          <w:p w14:paraId="5B68C3B3" w14:textId="04C2828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والتحليلات على التفاعل والاحتفاظ بالعملاء</w:t>
            </w:r>
          </w:p>
        </w:tc>
        <w:tc>
          <w:tcPr>
            <w:tcW w:w="1599" w:type="dxa"/>
          </w:tcPr>
          <w:p w14:paraId="5D28989F" w14:textId="13B748B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العلاقة بين البنية التحتية التقنية وفعالية التخصيص في الشركات الناشئة</w:t>
            </w:r>
          </w:p>
        </w:tc>
      </w:tr>
      <w:tr w:rsidR="00551401" w:rsidRPr="00F21D10" w14:paraId="4A416259"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ED18FE4" w14:textId="72A18074"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Hassan</w:t>
            </w:r>
          </w:p>
        </w:tc>
        <w:tc>
          <w:tcPr>
            <w:tcW w:w="712" w:type="dxa"/>
          </w:tcPr>
          <w:p w14:paraId="788A0740" w14:textId="5123B2D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624511F7" w14:textId="3A2D42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المدعومة بالذكاء الاصطناعي / منهج كمي</w:t>
            </w:r>
          </w:p>
        </w:tc>
        <w:tc>
          <w:tcPr>
            <w:tcW w:w="1480" w:type="dxa"/>
          </w:tcPr>
          <w:p w14:paraId="0ECF2A58" w14:textId="2BAE565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التوصيات الشخصية تزيد الثقة، الرضا، والولاء، وتحسن ديناميكية العلاقة بينهم</w:t>
            </w:r>
          </w:p>
        </w:tc>
        <w:tc>
          <w:tcPr>
            <w:tcW w:w="1587" w:type="dxa"/>
          </w:tcPr>
          <w:p w14:paraId="3C981DE1" w14:textId="03E19E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 xml:space="preserve">الدراسة الحالية تشمل التسويق الرقمي العام وليس فقط التجارة الإلكترونية المدعومة </w:t>
            </w:r>
            <w:r w:rsidRPr="00F21D10">
              <w:rPr>
                <w:rFonts w:ascii="Traditional Arabic" w:eastAsia="Times New Roman" w:hAnsi="Traditional Arabic" w:cs="Traditional Arabic"/>
                <w:color w:val="000000"/>
                <w:kern w:val="0"/>
                <w:sz w:val="28"/>
                <w:szCs w:val="28"/>
                <w:rtl/>
                <w14:ligatures w14:val="none"/>
              </w:rPr>
              <w:lastRenderedPageBreak/>
              <w:t>بالذكاء الاصطناعي</w:t>
            </w:r>
          </w:p>
        </w:tc>
        <w:tc>
          <w:tcPr>
            <w:tcW w:w="1440" w:type="dxa"/>
          </w:tcPr>
          <w:p w14:paraId="32BF0526" w14:textId="1FA46872"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lastRenderedPageBreak/>
              <w:t>كلاهما يركز على أثر التخصيص على الثقة والولاء</w:t>
            </w:r>
          </w:p>
        </w:tc>
        <w:tc>
          <w:tcPr>
            <w:tcW w:w="1599" w:type="dxa"/>
          </w:tcPr>
          <w:p w14:paraId="6535566C" w14:textId="63D1836B"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آليات دمج التخصيص ضمن استراتيجيات تسويقية شاملة للشركات الناشئة</w:t>
            </w:r>
          </w:p>
        </w:tc>
      </w:tr>
      <w:tr w:rsidR="00551401" w:rsidRPr="00F21D10" w14:paraId="5F0E8DFC"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966C680" w14:textId="57CE7AD7"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rtl/>
                <w14:ligatures w14:val="none"/>
              </w:rPr>
              <w:t>العزاز</w:t>
            </w:r>
          </w:p>
        </w:tc>
        <w:tc>
          <w:tcPr>
            <w:tcW w:w="712" w:type="dxa"/>
          </w:tcPr>
          <w:p w14:paraId="06D9F1FF" w14:textId="26D271D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722580C7" w14:textId="54B5F7E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عبر وسائل التواصل الاجتماعي وتأثيره على ولاء العملاء / وصفي تحليلي</w:t>
            </w:r>
          </w:p>
        </w:tc>
        <w:tc>
          <w:tcPr>
            <w:tcW w:w="1480" w:type="dxa"/>
          </w:tcPr>
          <w:p w14:paraId="23CA3487" w14:textId="355CA16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استراتيجيات التسويق الرقمي تزيد الولاء وتعزز العلاقة مع العملاء</w:t>
            </w:r>
          </w:p>
        </w:tc>
        <w:tc>
          <w:tcPr>
            <w:tcW w:w="1587" w:type="dxa"/>
          </w:tcPr>
          <w:p w14:paraId="1F4DD79E" w14:textId="79C3F64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تتناول تحسين الاستهداف عبر أدوات أتمتة متعددة وليس وسائل التواصل فقط</w:t>
            </w:r>
          </w:p>
        </w:tc>
        <w:tc>
          <w:tcPr>
            <w:tcW w:w="1440" w:type="dxa"/>
          </w:tcPr>
          <w:p w14:paraId="08558133" w14:textId="349F6C6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الاستهداف والتخصيص على رضا وولاء العملاء</w:t>
            </w:r>
          </w:p>
        </w:tc>
        <w:tc>
          <w:tcPr>
            <w:tcW w:w="1599" w:type="dxa"/>
          </w:tcPr>
          <w:p w14:paraId="534A28DD" w14:textId="7346EA3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التركيز على قياس أثر التخصيص على زيادة المبيعات مباشرة</w:t>
            </w:r>
          </w:p>
        </w:tc>
      </w:tr>
      <w:tr w:rsidR="00551401" w:rsidRPr="00F21D10" w14:paraId="36F76595"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C69E55F" w14:textId="0D0317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Bhat</w:t>
            </w:r>
          </w:p>
        </w:tc>
        <w:tc>
          <w:tcPr>
            <w:tcW w:w="712" w:type="dxa"/>
          </w:tcPr>
          <w:p w14:paraId="15914BC6" w14:textId="2F21478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214B1BE" w14:textId="31AC17DE"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تأثير المحتوى الرقمي المُخصص على مشاركة المستهلكين وخياراتهم الشرائية / وصفي تحليلي</w:t>
            </w:r>
          </w:p>
        </w:tc>
        <w:tc>
          <w:tcPr>
            <w:tcW w:w="1480" w:type="dxa"/>
          </w:tcPr>
          <w:p w14:paraId="6EF36C16" w14:textId="6512213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مع المحتوى ويعزز خيارات الشراء</w:t>
            </w:r>
          </w:p>
        </w:tc>
        <w:tc>
          <w:tcPr>
            <w:tcW w:w="1587" w:type="dxa"/>
          </w:tcPr>
          <w:p w14:paraId="0B866C54" w14:textId="17B5A7D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جميع القنوات الرقمية وليس المحتوى فقط</w:t>
            </w:r>
          </w:p>
        </w:tc>
        <w:tc>
          <w:tcPr>
            <w:tcW w:w="1440" w:type="dxa"/>
          </w:tcPr>
          <w:p w14:paraId="3EF67EF3" w14:textId="479C85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بتحسين التفاعل وزيادة المبيعات</w:t>
            </w:r>
          </w:p>
        </w:tc>
        <w:tc>
          <w:tcPr>
            <w:tcW w:w="1599" w:type="dxa"/>
          </w:tcPr>
          <w:p w14:paraId="1170FF1B" w14:textId="1AA7EE3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الفروقات بين أنواع القنوات الرقمية في فعالية التخصيص</w:t>
            </w:r>
          </w:p>
        </w:tc>
      </w:tr>
      <w:tr w:rsidR="00551401" w:rsidRPr="00F21D10" w14:paraId="49727F5F"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4C00D680" w14:textId="575E0653"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Authors</w:t>
            </w:r>
          </w:p>
        </w:tc>
        <w:tc>
          <w:tcPr>
            <w:tcW w:w="712" w:type="dxa"/>
          </w:tcPr>
          <w:p w14:paraId="5731D061" w14:textId="5519E13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2D13F7F3" w14:textId="2E91B24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في الجزائر / تحليل بيانات وخوارزميات</w:t>
            </w:r>
            <w:r w:rsidRPr="00F21D10">
              <w:rPr>
                <w:rFonts w:ascii="Traditional Arabic" w:eastAsia="Times New Roman" w:hAnsi="Traditional Arabic" w:cs="Traditional Arabic"/>
                <w:color w:val="000000"/>
                <w:kern w:val="0"/>
                <w:sz w:val="28"/>
                <w:szCs w:val="28"/>
                <w14:ligatures w14:val="none"/>
              </w:rPr>
              <w:t xml:space="preserve"> AI</w:t>
            </w:r>
          </w:p>
        </w:tc>
        <w:tc>
          <w:tcPr>
            <w:tcW w:w="1480" w:type="dxa"/>
          </w:tcPr>
          <w:p w14:paraId="721BEF87" w14:textId="3E4D43B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تحسين البنية التحتية والأمان والتدريب يزيد من فعالية التخصيص ويعزز معدلات التحويل</w:t>
            </w:r>
          </w:p>
        </w:tc>
        <w:tc>
          <w:tcPr>
            <w:tcW w:w="1587" w:type="dxa"/>
          </w:tcPr>
          <w:p w14:paraId="34C10E79" w14:textId="09518C9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الشركات السعودية وليس الجزائرية</w:t>
            </w:r>
          </w:p>
        </w:tc>
        <w:tc>
          <w:tcPr>
            <w:tcW w:w="1440" w:type="dxa"/>
          </w:tcPr>
          <w:p w14:paraId="6D54F851" w14:textId="0C397BA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على التحويل والتفاعل</w:t>
            </w:r>
          </w:p>
        </w:tc>
        <w:tc>
          <w:tcPr>
            <w:tcW w:w="1599" w:type="dxa"/>
          </w:tcPr>
          <w:p w14:paraId="6FC73CC0" w14:textId="3825779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على الشركات الناشئة السعودية مع التركيز على قياس العائد المالي</w:t>
            </w:r>
          </w:p>
        </w:tc>
      </w:tr>
      <w:tr w:rsidR="00551401" w:rsidRPr="00F21D10" w14:paraId="4BC4554F"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488D2F76" w14:textId="2DC7C0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Abbas</w:t>
            </w:r>
          </w:p>
        </w:tc>
        <w:tc>
          <w:tcPr>
            <w:tcW w:w="712" w:type="dxa"/>
          </w:tcPr>
          <w:p w14:paraId="6B629470" w14:textId="6F4DB83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FE56CF8" w14:textId="5CA2029C"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أثر استراتيجيات التخصيص على التفاعل ومعدلات التحويل / منهج كمي ونوعي</w:t>
            </w:r>
          </w:p>
        </w:tc>
        <w:tc>
          <w:tcPr>
            <w:tcW w:w="1480" w:type="dxa"/>
          </w:tcPr>
          <w:p w14:paraId="5F924FAB" w14:textId="005B2841"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ومعدلات التحويل، مع مراعاة خصوصية البيانات</w:t>
            </w:r>
          </w:p>
        </w:tc>
        <w:tc>
          <w:tcPr>
            <w:tcW w:w="1587" w:type="dxa"/>
          </w:tcPr>
          <w:p w14:paraId="0B072A57" w14:textId="2DB6FD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سياق مختلف (السعودية، الشركات الناشئة)</w:t>
            </w:r>
          </w:p>
        </w:tc>
        <w:tc>
          <w:tcPr>
            <w:tcW w:w="1440" w:type="dxa"/>
          </w:tcPr>
          <w:p w14:paraId="2CF00F91" w14:textId="1B2D54B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العلاقة بين التخصيص وتحسين معدلات التحويل</w:t>
            </w:r>
          </w:p>
        </w:tc>
        <w:tc>
          <w:tcPr>
            <w:tcW w:w="1599" w:type="dxa"/>
          </w:tcPr>
          <w:p w14:paraId="1091FDDA" w14:textId="3091C080"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دراسة تأثير التخصيص على الكفاءة التشغيلية والتكاليف في سياق الشركات الناشئة</w:t>
            </w:r>
          </w:p>
        </w:tc>
      </w:tr>
    </w:tbl>
    <w:p w14:paraId="1B23ECFF" w14:textId="77777777" w:rsidR="00551401" w:rsidRDefault="00551401" w:rsidP="00551401">
      <w:pPr>
        <w:bidi/>
        <w:spacing w:after="0" w:line="360" w:lineRule="auto"/>
        <w:jc w:val="both"/>
        <w:rPr>
          <w:rFonts w:ascii="Traditional Arabic" w:hAnsi="Traditional Arabic" w:cs="Traditional Arabic"/>
          <w:sz w:val="28"/>
          <w:szCs w:val="28"/>
          <w:rtl/>
          <w:lang w:bidi="ar-EG"/>
        </w:rPr>
      </w:pPr>
    </w:p>
    <w:p w14:paraId="4CDAEC76"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205EAEE3"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تقليل</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الوقت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والتكاليف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المرتبطة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بتنفيذ</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وإدارة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7DDD7C9A" w14:textId="2C68F3E3"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التوسع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جذري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1501395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Bas253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Basha</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منهجية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وصفية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تفسيرية،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الأولية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250 </w:t>
      </w:r>
      <w:r w:rsidRPr="007A039C">
        <w:rPr>
          <w:rFonts w:ascii="Traditional Arabic" w:hAnsi="Traditional Arabic" w:cs="Traditional Arabic" w:hint="cs"/>
          <w:sz w:val="28"/>
          <w:szCs w:val="28"/>
          <w:rtl/>
          <w:lang w:bidi="ar-EG"/>
        </w:rPr>
        <w:t>متخصصًا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ومديرًا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يعملون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قُيست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مقياس</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ليكرت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خماسي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برنامج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SPSS</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الإحصاء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الوصفي،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الموثوقية،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وجود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تُفسر</w:t>
      </w:r>
      <w:r w:rsidRPr="007A039C">
        <w:rPr>
          <w:rFonts w:ascii="Traditional Arabic" w:hAnsi="Traditional Arabic" w:cs="Traditional Arabic"/>
          <w:sz w:val="28"/>
          <w:szCs w:val="28"/>
          <w:rtl/>
          <w:lang w:bidi="ar-EG"/>
        </w:rPr>
        <w:t xml:space="preserve"> 45%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0.45</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تُظهر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وتُفسر</w:t>
      </w:r>
      <w:r w:rsidRPr="007A039C">
        <w:rPr>
          <w:rFonts w:ascii="Traditional Arabic" w:hAnsi="Traditional Arabic" w:cs="Traditional Arabic"/>
          <w:sz w:val="28"/>
          <w:szCs w:val="28"/>
          <w:rtl/>
          <w:lang w:bidi="ar-EG"/>
        </w:rPr>
        <w:t xml:space="preserve"> 40%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0.40</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فحسب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وولائهم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وعلامات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مستدامة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الأسواق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الرقمية</w:t>
      </w:r>
      <w:r w:rsidRPr="007A039C">
        <w:rPr>
          <w:rFonts w:ascii="Traditional Arabic" w:hAnsi="Traditional Arabic" w:cs="Traditional Arabic"/>
          <w:sz w:val="28"/>
          <w:szCs w:val="28"/>
          <w:rtl/>
          <w:lang w:bidi="ar-EG"/>
        </w:rPr>
        <w:t>.</w:t>
      </w:r>
    </w:p>
    <w:p w14:paraId="6CBA6E39" w14:textId="321FC9B1"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718855"/>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Mahmoud</w:t>
          </w:r>
          <w:r w:rsidR="003157C2" w:rsidRPr="003157C2">
            <w:rPr>
              <w:rFonts w:ascii="Traditional Arabic" w:hAnsi="Traditional Arabic" w:cs="Traditional Arabic" w:hint="cs"/>
              <w:noProof/>
              <w:sz w:val="28"/>
              <w:szCs w:val="28"/>
              <w:rtl/>
              <w:lang w:bidi="ar-EG"/>
            </w:rPr>
            <w:t xml:space="preserve">، </w:t>
          </w:r>
          <w:r w:rsidR="003157C2" w:rsidRPr="003157C2">
            <w:rPr>
              <w:rFonts w:ascii="Traditional Arabic" w:hAnsi="Traditional Arabic" w:cs="Traditional Arabic" w:hint="cs"/>
              <w:noProof/>
              <w:sz w:val="28"/>
              <w:szCs w:val="28"/>
              <w:lang w:bidi="ar-EG"/>
            </w:rPr>
            <w:t>IMPACTS OF MARKETING AUTOMATION ON BUSINESS PERFORMANCE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خاص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العوائق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بنجاح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جهودها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لجذب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انتباه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مقابلات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شبه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lastRenderedPageBreak/>
        <w:t>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وضع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تعاون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وتنسيقهم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تطوير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مساهماتهم،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وبالتالي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تخفيف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اليومية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وإرسال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الأنشطة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متعددة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القنوات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ومنسقة،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يسمح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بالوصول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بمحتوى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وتجزئة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ذكية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الفوائد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يواجه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نوضحها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افتقار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المبادئ</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التوجيهية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المسبقة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اللازمة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جودة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w:t>
      </w:r>
    </w:p>
    <w:p w14:paraId="33493E88" w14:textId="224EF27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غير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مستقرة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مناهج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ومعالجة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هائلة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الموضوعية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مصادر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برمجية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متنوعة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بالنسبة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يترتب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عليها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الجمهور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فإنه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يساعد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الاستثمارات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39110271"/>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Ian24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Iankovets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إثبات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هيكل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وتفترض</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الفرضية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إنشاء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التواصل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سيزيد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أساليب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ومتخصصة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والتركيب،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الهيكلي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والمقارنة،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والتعميم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المنهجي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والمنطقي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اهتمام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يزال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شيوعًا،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توجيه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بسلاسة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استثمار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مرتفع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ثبتت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وميزاته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الوظيفية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تنظيم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ومراحل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lastRenderedPageBreak/>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ويُقترح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وربط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البرمجيات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متكامل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ورحلتهم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مكان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أهداف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w:t>
      </w:r>
    </w:p>
    <w:p w14:paraId="0124FAB0" w14:textId="447A35A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39941063"/>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Wil244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Wilson</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برزت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ثورية،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إدخال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وإعداد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التقارير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أقسام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المتكررة،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متخصصي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والإبداعية،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الإنتاجية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واتساقًا،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رؤى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الفعلي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صنع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القرار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وتخصيص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المرتبطة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مخاوف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آثارها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فقدان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الوظائف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والحاجة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إعادة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تأهيل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الموظفين،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صعوبات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بتوافق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وتصميم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الاعتبارات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الأخلاقية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والتنظيمية،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يتعلق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بخصوصية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والامتثال،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عوامل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حاسمة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يجب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مراعاتها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والالتزام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بالمعايير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القانونية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لدفع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الابتكارات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المستقبلية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المدعومة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متقدمة،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النمذجة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التنبؤية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يُبشّر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ضرورة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تبني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لأفضل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ومواكبة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التطورات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التكنولوجية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للاستفادة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القصوى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ميزة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تنافسية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الديناميكية</w:t>
      </w:r>
      <w:r w:rsidRPr="007A039C">
        <w:rPr>
          <w:rFonts w:ascii="Traditional Arabic" w:hAnsi="Traditional Arabic" w:cs="Traditional Arabic"/>
          <w:sz w:val="28"/>
          <w:szCs w:val="28"/>
          <w:rtl/>
          <w:lang w:bidi="ar-EG"/>
        </w:rPr>
        <w:t>.</w:t>
      </w:r>
    </w:p>
    <w:p w14:paraId="17B957B3" w14:textId="402E797F" w:rsidR="007A039C" w:rsidRDefault="00377C71" w:rsidP="007A039C">
      <w:pPr>
        <w:tabs>
          <w:tab w:val="left" w:pos="5505"/>
        </w:tabs>
        <w:bidi/>
        <w:spacing w:line="360" w:lineRule="auto"/>
        <w:ind w:firstLine="571"/>
        <w:jc w:val="both"/>
        <w:rPr>
          <w:rFonts w:ascii="Traditional Arabic" w:hAnsi="Traditional Arabic" w:cs="Traditional Arabic"/>
          <w:sz w:val="28"/>
          <w:szCs w:val="28"/>
          <w:rtl/>
          <w:lang w:bidi="ar-EG"/>
        </w:rPr>
      </w:pPr>
      <w:r w:rsidRPr="00377C71">
        <w:rPr>
          <w:rFonts w:ascii="Traditional Arabic" w:hAnsi="Traditional Arabic" w:cs="Traditional Arabic" w:hint="cs"/>
          <w:sz w:val="28"/>
          <w:szCs w:val="28"/>
          <w:rtl/>
          <w:lang w:bidi="ar-EG"/>
        </w:rPr>
        <w:t>تقدم</w:t>
      </w:r>
      <w:r w:rsidRPr="00377C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241467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Mal20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Malpede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تقديرًا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للعلاقة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السببية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انخفاض</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انتقال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وباستغلال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الخارجية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مفصلة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مستوى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lastRenderedPageBreak/>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منهجية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شبه</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تجريبية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قوية،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أدى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يقارب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خُمس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نمو</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مكانية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توزيع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أيضًا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ناتجًا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بالكامل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تحسن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الأوضاع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الصحية،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وليس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توافر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الصالحة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للزراعة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يُلاحظ</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تأثير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الناتج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للفرد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الأكثر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انتشارًا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يشير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عُوّضت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عدد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وتؤكد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اختبارات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المتانة،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المستمدة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المجاورة،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العلاجات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الوهمية،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w:t>
      </w:r>
    </w:p>
    <w:p w14:paraId="0756FF91" w14:textId="31E8121D" w:rsidR="00377C71" w:rsidRDefault="00EB55B3" w:rsidP="00377C71">
      <w:pPr>
        <w:tabs>
          <w:tab w:val="left" w:pos="5505"/>
        </w:tabs>
        <w:bidi/>
        <w:spacing w:line="360" w:lineRule="auto"/>
        <w:ind w:firstLine="571"/>
        <w:jc w:val="both"/>
        <w:rPr>
          <w:rFonts w:ascii="Traditional Arabic" w:hAnsi="Traditional Arabic" w:cs="Traditional Arabic"/>
          <w:sz w:val="28"/>
          <w:szCs w:val="28"/>
          <w:rtl/>
          <w:lang w:bidi="ar-EG"/>
        </w:rPr>
      </w:pPr>
      <w:r w:rsidRPr="00EB55B3">
        <w:rPr>
          <w:rFonts w:ascii="Traditional Arabic" w:hAnsi="Traditional Arabic" w:cs="Traditional Arabic" w:hint="cs"/>
          <w:sz w:val="28"/>
          <w:szCs w:val="28"/>
          <w:rtl/>
          <w:lang w:bidi="ar-EG"/>
        </w:rPr>
        <w:t>تتناول</w:t>
      </w:r>
      <w:r w:rsidRPr="00EB55B3">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0566777"/>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Rud25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Rudianto</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دور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عبر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وإدارة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الكفاءة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التشغيلية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وقابلية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مراجعة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منهجية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للأدبيات،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تفحص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مفاهيم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وتقنيات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متنوعة،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وتأثير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تطبيق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القنوات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الثلاث</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وتُظهر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نتائج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تقليل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أعباء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اليدوي،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وتسريع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عمليات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تخصيص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وتمكين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السوق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الاستخدام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الأمثل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للموارد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كما</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يُسهم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دمج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أوجه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تآزر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تُعزز</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اتساق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وفعالية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وتُقدم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التطبيقات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توصيات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للشركات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للاستفادة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كأداة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لمواجهة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تحديات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وفرص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المنافسة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التجارية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ديناميكي</w:t>
      </w:r>
      <w:r w:rsidRPr="00EB55B3">
        <w:rPr>
          <w:rFonts w:ascii="Traditional Arabic" w:hAnsi="Traditional Arabic" w:cs="Traditional Arabic"/>
          <w:sz w:val="28"/>
          <w:szCs w:val="28"/>
          <w:rtl/>
          <w:lang w:bidi="ar-EG"/>
        </w:rPr>
        <w:t>.</w:t>
      </w:r>
    </w:p>
    <w:p w14:paraId="382C6579" w14:textId="0B7B7647" w:rsidR="00EF2E3E" w:rsidRDefault="00EF2E3E" w:rsidP="00EF2E3E">
      <w:pPr>
        <w:bidi/>
        <w:spacing w:after="0" w:line="360" w:lineRule="auto"/>
        <w:ind w:firstLine="571"/>
        <w:jc w:val="both"/>
        <w:rPr>
          <w:rFonts w:ascii="Traditional Arabic" w:hAnsi="Traditional Arabic" w:cs="Traditional Arabic"/>
          <w:sz w:val="28"/>
          <w:szCs w:val="28"/>
          <w:rtl/>
          <w:lang w:bidi="ar-EG"/>
        </w:rPr>
      </w:pPr>
      <w:r w:rsidRPr="008F738D">
        <w:rPr>
          <w:rFonts w:ascii="Traditional Arabic" w:hAnsi="Traditional Arabic" w:cs="Traditional Arabic" w:hint="cs"/>
          <w:sz w:val="28"/>
          <w:szCs w:val="28"/>
          <w:rtl/>
          <w:lang w:bidi="ar-EG"/>
        </w:rPr>
        <w:t>تهدف</w:t>
      </w:r>
      <w:r w:rsidRPr="008F738D">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065984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Sha254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Shatti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تحديد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ركزت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العناصر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الأساسية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خلالها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يمكن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لتطوير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تكمن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تركيزها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وهو</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كبير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يواجه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الاقتصاد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الحالي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توزيع</w:t>
      </w:r>
      <w:r w:rsidRPr="008F738D">
        <w:rPr>
          <w:rFonts w:ascii="Traditional Arabic" w:hAnsi="Traditional Arabic" w:cs="Traditional Arabic"/>
          <w:sz w:val="28"/>
          <w:szCs w:val="28"/>
          <w:rtl/>
          <w:lang w:bidi="ar-EG"/>
        </w:rPr>
        <w:t xml:space="preserve"> 165 </w:t>
      </w:r>
      <w:r w:rsidRPr="008F738D">
        <w:rPr>
          <w:rFonts w:ascii="Traditional Arabic" w:hAnsi="Traditional Arabic" w:cs="Traditional Arabic" w:hint="cs"/>
          <w:sz w:val="28"/>
          <w:szCs w:val="28"/>
          <w:rtl/>
          <w:lang w:bidi="ar-EG"/>
        </w:rPr>
        <w:t>استبيانًا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اشتروا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المذكورة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استُخدم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برنامج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الإحصائي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sz w:val="28"/>
          <w:szCs w:val="28"/>
          <w:lang w:bidi="ar-EG"/>
        </w:rPr>
        <w:t>Smart PLS SPSS</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عينة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البحث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أظهرت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نتائج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أيضًا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يلعب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هامًا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أداء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الابتكار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والتغيير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داخل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كشفت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يشترون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يُظهرون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تفضيلات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lastRenderedPageBreak/>
        <w:t>مختلفة،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يُؤكد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توفير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تجربة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مميزة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تتمثل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التوصيات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الوعي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والتدريب،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يُنصح</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بوضع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وكيفية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وبيعها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بفعالية،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وتأهيلها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للتعامل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يبحثون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w:t>
      </w:r>
    </w:p>
    <w:p w14:paraId="5893C654" w14:textId="2AE022D3" w:rsidR="00EF2E3E" w:rsidRDefault="00EF2E3E" w:rsidP="00EF2E3E">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يشكل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الرقمي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أهمية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بالغة،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إذ</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تتطور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متسارعة،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التكيف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ظروف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المتغيرة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هدفت</w:t>
      </w:r>
      <w:r w:rsidRPr="00305E05">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36794948"/>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Gor251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Gorodetskiy</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المزايا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الرئيسية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تُحدثها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استراتيجيات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استخدمت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أساليب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والمقارنة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تأثير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الأساسية،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تبيّن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يُتيح</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أفضل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يؤدي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ارتفاع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معدلات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التحويل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وعائد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الاستثمار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الروتينية،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مثل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المهام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الإدارية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ودعم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المُستغرق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هذه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كفاءة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بالإضافة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تمكنت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طبّقت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الدردشة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والمساعدين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الافتراضيين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المدعومة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أوقات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الاستجابة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لاستفسارات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إيجابي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وولائهم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للعلامة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التجارية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يكون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أداة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الحملات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الأوكرانية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بناءً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بيانات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سلوك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المستخدم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الجهود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أكبر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التفاعل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التنبؤية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توقعات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ميزانيات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المحادثة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كبير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خفض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تكاليف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خلال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تسريع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معالجة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وتُسرّع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منصات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إنتاج</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المواد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وتزيد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النشر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فعاليته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يُحسّن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المُقدّمة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لمختلف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فئات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أيضًا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يُسهّل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التنظيمية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متعددة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الوظائف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وأنظمة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إدارة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هجينة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وتكمن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القيمة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إمكانية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نتائجه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قِبل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حملاتها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الداخلية،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وتعزيز</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التنافسية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w:t>
      </w:r>
    </w:p>
    <w:p w14:paraId="6E520497"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p w14:paraId="689E8DDA"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GridTable6Colorful"/>
        <w:bidiVisual/>
        <w:tblW w:w="9350" w:type="dxa"/>
        <w:tblLook w:val="04A0" w:firstRow="1" w:lastRow="0" w:firstColumn="1" w:lastColumn="0" w:noHBand="0" w:noVBand="1"/>
      </w:tblPr>
      <w:tblGrid>
        <w:gridCol w:w="1582"/>
        <w:gridCol w:w="766"/>
        <w:gridCol w:w="1327"/>
        <w:gridCol w:w="1407"/>
        <w:gridCol w:w="1458"/>
        <w:gridCol w:w="1344"/>
        <w:gridCol w:w="1466"/>
      </w:tblGrid>
      <w:tr w:rsidR="00675776" w:rsidRPr="00675776" w14:paraId="3DB3FD53"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BF1ACEF" w14:textId="77777777" w:rsidR="00551401" w:rsidRPr="00675776" w:rsidRDefault="00551401" w:rsidP="00CD08BB">
            <w:pPr>
              <w:bidi/>
              <w:jc w:val="center"/>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4184110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28D5ECF"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47ADFF4"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78EE425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67733AD7"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4AA52CC9"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البحثية</w:t>
            </w:r>
          </w:p>
        </w:tc>
      </w:tr>
      <w:tr w:rsidR="00675776" w:rsidRPr="00675776" w14:paraId="06953BD5"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3D0A3EFB" w14:textId="2A2D9BF3"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Basha</w:t>
            </w:r>
          </w:p>
        </w:tc>
        <w:tc>
          <w:tcPr>
            <w:tcW w:w="712" w:type="dxa"/>
          </w:tcPr>
          <w:p w14:paraId="4D1EF741" w14:textId="1DB64E07"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38004ACF" w14:textId="04EA3AC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وتأثيرها على كفاءة التسويق وأداء العلامة التجارية / منهج كمي وصفي</w:t>
            </w:r>
          </w:p>
        </w:tc>
        <w:tc>
          <w:tcPr>
            <w:tcW w:w="1480" w:type="dxa"/>
          </w:tcPr>
          <w:p w14:paraId="7E42CB00" w14:textId="5BF3052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تزيد الكفاءة</w:t>
            </w:r>
            <w:r w:rsidRPr="00675776">
              <w:rPr>
                <w:rFonts w:ascii="Traditional Arabic" w:eastAsia="Times New Roman" w:hAnsi="Traditional Arabic" w:cs="Traditional Arabic"/>
                <w:color w:val="000000"/>
                <w:kern w:val="0"/>
                <w:sz w:val="28"/>
                <w:szCs w:val="28"/>
                <w14:ligatures w14:val="none"/>
              </w:rPr>
              <w:t xml:space="preserve"> (r=0.67) </w:t>
            </w:r>
            <w:r w:rsidRPr="00675776">
              <w:rPr>
                <w:rFonts w:ascii="Traditional Arabic" w:eastAsia="Times New Roman" w:hAnsi="Traditional Arabic" w:cs="Traditional Arabic"/>
                <w:color w:val="000000"/>
                <w:kern w:val="0"/>
                <w:sz w:val="28"/>
                <w:szCs w:val="28"/>
                <w:rtl/>
                <w14:ligatures w14:val="none"/>
              </w:rPr>
              <w:t>وأداء العلامة التجارية</w:t>
            </w:r>
            <w:r w:rsidRPr="00675776">
              <w:rPr>
                <w:rFonts w:ascii="Traditional Arabic" w:eastAsia="Times New Roman" w:hAnsi="Traditional Arabic" w:cs="Traditional Arabic"/>
                <w:color w:val="000000"/>
                <w:kern w:val="0"/>
                <w:sz w:val="28"/>
                <w:szCs w:val="28"/>
                <w14:ligatures w14:val="none"/>
              </w:rPr>
              <w:t xml:space="preserve"> (r=0.63)</w:t>
            </w:r>
            <w:r w:rsidRPr="00675776">
              <w:rPr>
                <w:rFonts w:ascii="Traditional Arabic" w:eastAsia="Times New Roman" w:hAnsi="Traditional Arabic" w:cs="Traditional Arabic"/>
                <w:color w:val="000000"/>
                <w:kern w:val="0"/>
                <w:sz w:val="28"/>
                <w:szCs w:val="28"/>
                <w:rtl/>
                <w14:ligatures w14:val="none"/>
              </w:rPr>
              <w:t>، وتحسن رضا العملاء وولائهم</w:t>
            </w:r>
          </w:p>
        </w:tc>
        <w:tc>
          <w:tcPr>
            <w:tcW w:w="1587" w:type="dxa"/>
          </w:tcPr>
          <w:p w14:paraId="6372BD1A" w14:textId="178B21CD"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شركات ناشئة سعودية، بينما الدراسة على مؤسسات متنوعة</w:t>
            </w:r>
          </w:p>
        </w:tc>
        <w:tc>
          <w:tcPr>
            <w:tcW w:w="1440" w:type="dxa"/>
          </w:tcPr>
          <w:p w14:paraId="43CD8342" w14:textId="487BD91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التشغيلية وتحسين الأداء التسويقي</w:t>
            </w:r>
          </w:p>
        </w:tc>
        <w:tc>
          <w:tcPr>
            <w:tcW w:w="1599" w:type="dxa"/>
          </w:tcPr>
          <w:p w14:paraId="3E315BA2" w14:textId="30A39C0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تحديات التطبيق العملي لأتمتة التسويق في الشركات الناشئة السعودية</w:t>
            </w:r>
          </w:p>
        </w:tc>
      </w:tr>
      <w:tr w:rsidR="00675776" w:rsidRPr="00675776" w14:paraId="6DAF34B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6251606" w14:textId="47C766D5"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Mahmoud</w:t>
            </w:r>
          </w:p>
        </w:tc>
        <w:tc>
          <w:tcPr>
            <w:tcW w:w="712" w:type="dxa"/>
          </w:tcPr>
          <w:p w14:paraId="77CAAE21" w14:textId="0C79FA8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358732E8" w14:textId="6EEB1FD6"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أتمتة التسويق على أداء الأعمال وتجربة العملاء / مقابلات شبه منظمة</w:t>
            </w:r>
          </w:p>
        </w:tc>
        <w:tc>
          <w:tcPr>
            <w:tcW w:w="1480" w:type="dxa"/>
          </w:tcPr>
          <w:p w14:paraId="1EB8BF22" w14:textId="5D74B8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تقلل الوقت والمهام اليدوية، تحسن تجربة العملاء، وتدعم استراتيجيات متعددة القنوات</w:t>
            </w:r>
          </w:p>
        </w:tc>
        <w:tc>
          <w:tcPr>
            <w:tcW w:w="1587" w:type="dxa"/>
          </w:tcPr>
          <w:p w14:paraId="30892E74" w14:textId="4620A53D"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تقيس أثر الأتمتة على الشركات السعودية الناشئة في بيئة تنافسية حديثة</w:t>
            </w:r>
          </w:p>
        </w:tc>
        <w:tc>
          <w:tcPr>
            <w:tcW w:w="1440" w:type="dxa"/>
          </w:tcPr>
          <w:p w14:paraId="19C7ED56" w14:textId="65EEC7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المهام</w:t>
            </w:r>
          </w:p>
        </w:tc>
        <w:tc>
          <w:tcPr>
            <w:tcW w:w="1599" w:type="dxa"/>
          </w:tcPr>
          <w:p w14:paraId="25E8C3E0" w14:textId="010D6315"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تحقيق عائد مالي ملموس وقياس الكفاءة في الوقت الحقيقي</w:t>
            </w:r>
          </w:p>
        </w:tc>
      </w:tr>
      <w:tr w:rsidR="00675776" w:rsidRPr="00675776" w14:paraId="02C56A84"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7586A0EE" w14:textId="5002D21E"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Iankovets</w:t>
            </w:r>
            <w:proofErr w:type="spellEnd"/>
          </w:p>
        </w:tc>
        <w:tc>
          <w:tcPr>
            <w:tcW w:w="712" w:type="dxa"/>
          </w:tcPr>
          <w:p w14:paraId="48D8B0E3" w14:textId="1837DF44"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C06D9FE" w14:textId="080CA7F4"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لتحسين كفاءة التسويق الرقمي / منهج تحليلي وهيكلي</w:t>
            </w:r>
          </w:p>
        </w:tc>
        <w:tc>
          <w:tcPr>
            <w:tcW w:w="1480" w:type="dxa"/>
          </w:tcPr>
          <w:p w14:paraId="6DE5C3D5" w14:textId="1553C1B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يزيد كفاءة التسويق ويُسرّع التواصل ويحسن تجربة العملاء</w:t>
            </w:r>
          </w:p>
        </w:tc>
        <w:tc>
          <w:tcPr>
            <w:tcW w:w="1587" w:type="dxa"/>
          </w:tcPr>
          <w:p w14:paraId="2296A510" w14:textId="18C2041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أتمتة شاملة لجميع القنوات التسويقية وليس فقط البريد الإلكتروني</w:t>
            </w:r>
          </w:p>
        </w:tc>
        <w:tc>
          <w:tcPr>
            <w:tcW w:w="1440" w:type="dxa"/>
          </w:tcPr>
          <w:p w14:paraId="084712D5" w14:textId="668430E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يهتم بتسريع العمليات وتحسين تجربة العملاء</w:t>
            </w:r>
          </w:p>
        </w:tc>
        <w:tc>
          <w:tcPr>
            <w:tcW w:w="1599" w:type="dxa"/>
          </w:tcPr>
          <w:p w14:paraId="29AA3BD0" w14:textId="0FA4C5F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قياس أثر الأتمتة على تقليل التكاليف التشغيلية بشكل مباشر</w:t>
            </w:r>
          </w:p>
        </w:tc>
      </w:tr>
      <w:tr w:rsidR="00675776" w:rsidRPr="00675776" w14:paraId="79FAA03D"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A93F629" w14:textId="0AB937E9"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lastRenderedPageBreak/>
              <w:t>Wilson</w:t>
            </w:r>
          </w:p>
        </w:tc>
        <w:tc>
          <w:tcPr>
            <w:tcW w:w="712" w:type="dxa"/>
          </w:tcPr>
          <w:p w14:paraId="4957632E" w14:textId="2C56AF9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884B5DA" w14:textId="234F37D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العمليات الروبوتية</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في التسويق / منهج استكشافي</w:t>
            </w:r>
          </w:p>
        </w:tc>
        <w:tc>
          <w:tcPr>
            <w:tcW w:w="1480" w:type="dxa"/>
          </w:tcPr>
          <w:p w14:paraId="56413360" w14:textId="51CE312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14:ligatures w14:val="none"/>
              </w:rPr>
              <w:t xml:space="preserve">RPA </w:t>
            </w:r>
            <w:r w:rsidRPr="00675776">
              <w:rPr>
                <w:rFonts w:ascii="Traditional Arabic" w:eastAsia="Times New Roman" w:hAnsi="Traditional Arabic" w:cs="Traditional Arabic"/>
                <w:color w:val="000000"/>
                <w:kern w:val="0"/>
                <w:sz w:val="28"/>
                <w:szCs w:val="28"/>
                <w:rtl/>
                <w14:ligatures w14:val="none"/>
              </w:rPr>
              <w:t>تحسن الكفاءة ودقة البيانات وتسريع الحملات، مع تحديات القوى العاملة والخصوصية</w:t>
            </w:r>
          </w:p>
        </w:tc>
        <w:tc>
          <w:tcPr>
            <w:tcW w:w="1587" w:type="dxa"/>
          </w:tcPr>
          <w:p w14:paraId="1E5CD925" w14:textId="41F97EA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تشمل دمج الذكاء الاصطناعي مع الأتمتة، بينما الدراسة تركز على</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فقط</w:t>
            </w:r>
          </w:p>
        </w:tc>
        <w:tc>
          <w:tcPr>
            <w:tcW w:w="1440" w:type="dxa"/>
          </w:tcPr>
          <w:p w14:paraId="6B03302A" w14:textId="465120D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والإنتاجية</w:t>
            </w:r>
          </w:p>
        </w:tc>
        <w:tc>
          <w:tcPr>
            <w:tcW w:w="1599" w:type="dxa"/>
          </w:tcPr>
          <w:p w14:paraId="745B9F49" w14:textId="3F4BEC1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تطبيقات الأتمتة الذكية على الشركات الصغيرة والمتوسطة السعودية بشكل تجريبي</w:t>
            </w:r>
          </w:p>
        </w:tc>
      </w:tr>
      <w:tr w:rsidR="00675776" w:rsidRPr="00675776" w14:paraId="0808A783"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1EE23395" w14:textId="605FB8B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Malpede</w:t>
            </w:r>
          </w:p>
        </w:tc>
        <w:tc>
          <w:tcPr>
            <w:tcW w:w="712" w:type="dxa"/>
          </w:tcPr>
          <w:p w14:paraId="66E19280" w14:textId="1F1BF0D0"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76BE1B41" w14:textId="0B0BF39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القضاء على الملاريا على الإنتاجية الزراعية / منهج شبه تجريبي</w:t>
            </w:r>
          </w:p>
        </w:tc>
        <w:tc>
          <w:tcPr>
            <w:tcW w:w="1480" w:type="dxa"/>
          </w:tcPr>
          <w:p w14:paraId="762875E2" w14:textId="44AA135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القضاء على الملاريا أدى إلى زيادة الإنتاجية</w:t>
            </w:r>
            <w:r w:rsidRPr="00675776">
              <w:rPr>
                <w:rFonts w:ascii="Traditional Arabic" w:eastAsia="Times New Roman" w:hAnsi="Traditional Arabic" w:cs="Traditional Arabic"/>
                <w:color w:val="000000"/>
                <w:kern w:val="0"/>
                <w:sz w:val="28"/>
                <w:szCs w:val="28"/>
                <w14:ligatures w14:val="none"/>
              </w:rPr>
              <w:t xml:space="preserve"> (20%)</w:t>
            </w:r>
          </w:p>
        </w:tc>
        <w:tc>
          <w:tcPr>
            <w:tcW w:w="1587" w:type="dxa"/>
          </w:tcPr>
          <w:p w14:paraId="093F6740" w14:textId="54A3298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غير زراعية، تركز على أتمتة العمليات التسويقية</w:t>
            </w:r>
          </w:p>
        </w:tc>
        <w:tc>
          <w:tcPr>
            <w:tcW w:w="1440" w:type="dxa"/>
          </w:tcPr>
          <w:p w14:paraId="6068B75F" w14:textId="6AB913F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يربط بين تحسين الموارد وزيادة الإنتاجية</w:t>
            </w:r>
          </w:p>
        </w:tc>
        <w:tc>
          <w:tcPr>
            <w:tcW w:w="1599" w:type="dxa"/>
          </w:tcPr>
          <w:p w14:paraId="2C4FAF66" w14:textId="479531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تطبيق الأتمتة على الكفاءة التشغيلية في التسويق الرقمي لم يتم دراسته</w:t>
            </w:r>
          </w:p>
        </w:tc>
      </w:tr>
      <w:tr w:rsidR="00675776" w:rsidRPr="00675776" w14:paraId="0A3B5878"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F0EFCB1" w14:textId="7C7E991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Rudianto</w:t>
            </w:r>
            <w:proofErr w:type="spellEnd"/>
          </w:p>
        </w:tc>
        <w:tc>
          <w:tcPr>
            <w:tcW w:w="712" w:type="dxa"/>
          </w:tcPr>
          <w:p w14:paraId="0D0103AC" w14:textId="417AD87E"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7AF68A23" w14:textId="179A064A"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البريد الإلكتروني والإعلانات الرقمية ووسائل التواصل / مراجعة منهجية</w:t>
            </w:r>
          </w:p>
        </w:tc>
        <w:tc>
          <w:tcPr>
            <w:tcW w:w="1480" w:type="dxa"/>
          </w:tcPr>
          <w:p w14:paraId="5F1E6ACE" w14:textId="1D60F467"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الأتمتة تقلل عبء العمل اليدوي، تحسن التخصيص، وتمكّن التوسع السوقي</w:t>
            </w:r>
          </w:p>
        </w:tc>
        <w:tc>
          <w:tcPr>
            <w:tcW w:w="1587" w:type="dxa"/>
          </w:tcPr>
          <w:p w14:paraId="2CF4580C" w14:textId="294855B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ميداني على شركات ناشئة في السعودية</w:t>
            </w:r>
          </w:p>
        </w:tc>
        <w:tc>
          <w:tcPr>
            <w:tcW w:w="1440" w:type="dxa"/>
          </w:tcPr>
          <w:p w14:paraId="34E29DD3" w14:textId="0E23EDB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تأثير الأتمتة على الكفاءة والتوسع</w:t>
            </w:r>
          </w:p>
        </w:tc>
        <w:tc>
          <w:tcPr>
            <w:tcW w:w="1599" w:type="dxa"/>
          </w:tcPr>
          <w:p w14:paraId="74CD7CD8" w14:textId="1AE1E04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تقليل التكاليف التشغيلية بشكل كمي</w:t>
            </w:r>
          </w:p>
        </w:tc>
      </w:tr>
      <w:tr w:rsidR="00675776" w:rsidRPr="00675776" w14:paraId="3D8EE7D8"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1BD9996" w14:textId="201439E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Shatti</w:t>
            </w:r>
          </w:p>
        </w:tc>
        <w:tc>
          <w:tcPr>
            <w:tcW w:w="712" w:type="dxa"/>
          </w:tcPr>
          <w:p w14:paraId="01B9C67E" w14:textId="57EBC5DE"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4F008FB0" w14:textId="0865278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 xml:space="preserve">دور أتمتة الإنتاج في تحسين استراتيجيات التسويق الإلكتروني للمشاريع الريادية / </w:t>
            </w:r>
            <w:r w:rsidRPr="00675776">
              <w:rPr>
                <w:rFonts w:ascii="Traditional Arabic" w:eastAsia="Times New Roman" w:hAnsi="Traditional Arabic" w:cs="Traditional Arabic"/>
                <w:color w:val="000000"/>
                <w:kern w:val="0"/>
                <w:sz w:val="28"/>
                <w:szCs w:val="28"/>
                <w:rtl/>
                <w14:ligatures w14:val="none"/>
              </w:rPr>
              <w:lastRenderedPageBreak/>
              <w:t>استبيان وتحليل</w:t>
            </w:r>
            <w:r w:rsidRPr="00675776">
              <w:rPr>
                <w:rFonts w:ascii="Traditional Arabic" w:eastAsia="Times New Roman" w:hAnsi="Traditional Arabic" w:cs="Traditional Arabic"/>
                <w:color w:val="000000"/>
                <w:kern w:val="0"/>
                <w:sz w:val="28"/>
                <w:szCs w:val="28"/>
                <w14:ligatures w14:val="none"/>
              </w:rPr>
              <w:t xml:space="preserve"> SPSS</w:t>
            </w:r>
          </w:p>
        </w:tc>
        <w:tc>
          <w:tcPr>
            <w:tcW w:w="1480" w:type="dxa"/>
          </w:tcPr>
          <w:p w14:paraId="63952A74" w14:textId="1D318BF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lastRenderedPageBreak/>
              <w:t>الاستخدام الفعال لأتمتة الإنتاج يحسن أداء المشاريع الريادية ويعزز الابتكار والتغيير</w:t>
            </w:r>
          </w:p>
        </w:tc>
        <w:tc>
          <w:tcPr>
            <w:tcW w:w="1587" w:type="dxa"/>
          </w:tcPr>
          <w:p w14:paraId="6C8A9AF9" w14:textId="0F0B9577"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تركز على جميع أدوات الأتمتة وليس فقط أتمتة الإنتاج</w:t>
            </w:r>
          </w:p>
        </w:tc>
        <w:tc>
          <w:tcPr>
            <w:tcW w:w="1440" w:type="dxa"/>
          </w:tcPr>
          <w:p w14:paraId="1C6845CF" w14:textId="3482E4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العمليات</w:t>
            </w:r>
          </w:p>
        </w:tc>
        <w:tc>
          <w:tcPr>
            <w:tcW w:w="1599" w:type="dxa"/>
          </w:tcPr>
          <w:p w14:paraId="674AD9B5" w14:textId="4FD9FF4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العلاقة بين الأتمتة والتكلفة التشغيلية للمشاريع الناشئة</w:t>
            </w:r>
          </w:p>
        </w:tc>
      </w:tr>
      <w:tr w:rsidR="00675776" w:rsidRPr="00675776" w14:paraId="5E93DDC7"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2E61234F" w14:textId="162CFC6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Gorodetskiy</w:t>
            </w:r>
            <w:proofErr w:type="spellEnd"/>
          </w:p>
        </w:tc>
        <w:tc>
          <w:tcPr>
            <w:tcW w:w="712" w:type="dxa"/>
          </w:tcPr>
          <w:p w14:paraId="5F945F5F" w14:textId="2DA0D07C"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5A1B98E6" w14:textId="73681EC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استخدام الذكاء الاصطناعي في التسويق الرقمي للشركات الصغيرة والمتوسطة / منهج تحليلي ومقارن</w:t>
            </w:r>
          </w:p>
        </w:tc>
        <w:tc>
          <w:tcPr>
            <w:tcW w:w="1480" w:type="dxa"/>
          </w:tcPr>
          <w:p w14:paraId="6FC5A424" w14:textId="5F35FFBB"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الذكاء الاصطناعي يزيد التخصيص، يحسن التفاعل، يقلل الوقت والتكاليف، ويزيد ولاء العملاء</w:t>
            </w:r>
          </w:p>
        </w:tc>
        <w:tc>
          <w:tcPr>
            <w:tcW w:w="1587" w:type="dxa"/>
          </w:tcPr>
          <w:p w14:paraId="0C36EB33" w14:textId="7759A74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تطبق على السوق السعودي وليس الأوكراني</w:t>
            </w:r>
          </w:p>
        </w:tc>
        <w:tc>
          <w:tcPr>
            <w:tcW w:w="1440" w:type="dxa"/>
          </w:tcPr>
          <w:p w14:paraId="31E9A938" w14:textId="7CB2AD39"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استخدام الذكاء الاصطناعي لتحسين الكفاءة التشغيلية</w:t>
            </w:r>
          </w:p>
        </w:tc>
        <w:tc>
          <w:tcPr>
            <w:tcW w:w="1599" w:type="dxa"/>
          </w:tcPr>
          <w:p w14:paraId="6C0D8AD4" w14:textId="45500E1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دمج الذكاء الاصطناعي والأتمتة على تكلفة الحملات التسويقية بشكل مباشر في الشركات الناشئة السعودية</w:t>
            </w:r>
          </w:p>
        </w:tc>
      </w:tr>
    </w:tbl>
    <w:p w14:paraId="191F8D9A" w14:textId="77777777" w:rsidR="00E16542" w:rsidRPr="00AF5F0D" w:rsidRDefault="00E16542" w:rsidP="00E16542">
      <w:pPr>
        <w:tabs>
          <w:tab w:val="left" w:pos="5505"/>
        </w:tabs>
        <w:bidi/>
        <w:rPr>
          <w:rFonts w:ascii="Traditional Arabic" w:hAnsi="Traditional Arabic" w:cs="Traditional Arabic"/>
          <w:b/>
          <w:bCs/>
          <w:sz w:val="32"/>
          <w:szCs w:val="32"/>
          <w:rtl/>
          <w:lang w:bidi="ar-EG"/>
        </w:rPr>
      </w:pPr>
    </w:p>
    <w:p w14:paraId="71972A8A"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051165AE"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65F30705"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983D96B"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D877D30"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1AC4629E" w14:textId="77777777" w:rsidR="00C67717" w:rsidRDefault="00C67717" w:rsidP="00C67717">
      <w:pPr>
        <w:tabs>
          <w:tab w:val="left" w:pos="5505"/>
        </w:tabs>
        <w:bidi/>
        <w:rPr>
          <w:rFonts w:ascii="Traditional Arabic" w:hAnsi="Traditional Arabic" w:cs="Traditional Arabic"/>
          <w:b/>
          <w:bCs/>
          <w:sz w:val="32"/>
          <w:szCs w:val="32"/>
          <w:rtl/>
          <w:lang w:bidi="ar-EG"/>
        </w:rPr>
      </w:pPr>
    </w:p>
    <w:p w14:paraId="6924BE47"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5" w:name="_Toc21531838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5"/>
    </w:p>
    <w:p w14:paraId="35AF83BC" w14:textId="342FF276" w:rsidR="00AB0038" w:rsidRPr="00C67717" w:rsidRDefault="00AA7533" w:rsidP="00C67717">
      <w:pPr>
        <w:pStyle w:val="ListParagraph"/>
        <w:numPr>
          <w:ilvl w:val="0"/>
          <w:numId w:val="1"/>
        </w:numPr>
        <w:bidi/>
        <w:rPr>
          <w:rFonts w:ascii="Traditional Arabic" w:hAnsi="Traditional Arabic" w:cs="Traditional Arabic"/>
          <w:b/>
          <w:bCs/>
          <w:sz w:val="28"/>
          <w:szCs w:val="28"/>
          <w:lang w:bidi="ar-EG"/>
        </w:rPr>
      </w:pPr>
      <w:r w:rsidRPr="00AA7533">
        <w:rPr>
          <w:rFonts w:ascii="Traditional Arabic" w:hAnsi="Traditional Arabic" w:cs="Traditional Arabic"/>
          <w:b/>
          <w:bCs/>
          <w:sz w:val="28"/>
          <w:szCs w:val="28"/>
          <w:rtl/>
          <w:lang w:bidi="ar-EG"/>
        </w:rPr>
        <w:t>المراجع العربية:</w:t>
      </w:r>
    </w:p>
    <w:p w14:paraId="0939CDB0"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أبوزيد, د. ع</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ممارسات التسويق المستدام وتأثيرها على الکفاءة التسويقية (دراسة ميدانية)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w:t>
      </w:r>
      <w:r w:rsidRPr="00C67717">
        <w:rPr>
          <w:rFonts w:ascii="Sakkal Majalla" w:hAnsi="Sakkal Majalla" w:cs="Sakkal Majalla"/>
          <w:noProof/>
          <w:sz w:val="28"/>
          <w:szCs w:val="28"/>
        </w:rPr>
        <w:t>(2). Retrieved from https://cfdj.journals.ekb.eg/article_230406.html</w:t>
      </w:r>
    </w:p>
    <w:p w14:paraId="09949E53"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أحمد, إ. أ</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فعالية التسويق لآليات التحول الرقمي للخدمات الحكومية في التأثير على الاستجابة السلوكية للمستهلك المصري</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24</w:t>
      </w:r>
      <w:r w:rsidRPr="00C67717">
        <w:rPr>
          <w:rFonts w:ascii="Sakkal Majalla" w:hAnsi="Sakkal Majalla" w:cs="Sakkal Majalla"/>
          <w:noProof/>
          <w:sz w:val="28"/>
          <w:szCs w:val="28"/>
        </w:rPr>
        <w:t>(24). Retrieved from https://sjocs.journals.ekb.eg/article_294642.html</w:t>
      </w:r>
    </w:p>
    <w:p w14:paraId="258A9146"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الاسدودي, ن</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تطبيق آليات الذكاء الاصطناعي في التسويق الرقمي وآثارها في تحقيق المزايا التنافسية- دراسة ميدانية على الخبراء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67</w:t>
      </w:r>
      <w:r w:rsidRPr="00C67717">
        <w:rPr>
          <w:rFonts w:ascii="Sakkal Majalla" w:hAnsi="Sakkal Majalla" w:cs="Sakkal Majalla"/>
          <w:noProof/>
          <w:sz w:val="28"/>
          <w:szCs w:val="28"/>
        </w:rPr>
        <w:t>(2). Retrieved from https://journals.ekb.eg/article_320638.html</w:t>
      </w:r>
    </w:p>
    <w:p w14:paraId="4FF3E9F8"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الجيد, ش. ع</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الكفاءة التسويقية ألهم أصناف التمور في العراق</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12</w:t>
      </w:r>
      <w:r w:rsidRPr="00C67717">
        <w:rPr>
          <w:rFonts w:ascii="Sakkal Majalla" w:hAnsi="Sakkal Majalla" w:cs="Sakkal Majalla"/>
          <w:noProof/>
          <w:sz w:val="28"/>
          <w:szCs w:val="28"/>
        </w:rPr>
        <w:t>(6). Retrieved from https://openurl.ebsco.com/EPDB%3Agcd%3A3%3A2786739/detailv2?sid=ebsco%3Aplink%3Ascholar&amp;id=ebsco%3Agcd%3A151745077&amp;crl=c&amp;link_origin</w:t>
      </w:r>
    </w:p>
    <w:p w14:paraId="5B63AA21"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العزاز, أ. ع</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استراتيجيات التسويق عبر وسائل التواصل الاجتماعي وأثرها على ولاء العملاء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(7). Retrieved from https://journals.ajsrp.com/index.php/jeals/ar/article/view/9078</w:t>
      </w:r>
    </w:p>
    <w:p w14:paraId="1982A86E"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د. م</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448441C7"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م. ر</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20DC4384"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شميس, م. ا</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11</w:t>
      </w:r>
      <w:r w:rsidRPr="00C67717">
        <w:rPr>
          <w:rFonts w:ascii="Sakkal Majalla" w:hAnsi="Sakkal Majalla" w:cs="Sakkal Majalla"/>
          <w:noProof/>
          <w:sz w:val="28"/>
          <w:szCs w:val="28"/>
        </w:rPr>
        <w:t>(21). Retrieved from https://csj.journals.ekb.eg/article_444376.html</w:t>
      </w:r>
    </w:p>
    <w:p w14:paraId="3D16D8B9"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عزي, ع. إ</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تقييم مدى فاعلية استراتيجيات التسويق السحابي</w:t>
      </w:r>
      <w:r w:rsidRPr="00C67717">
        <w:rPr>
          <w:rFonts w:ascii="Sakkal Majalla" w:hAnsi="Sakkal Majalla" w:cs="Sakkal Majalla"/>
          <w:noProof/>
          <w:sz w:val="28"/>
          <w:szCs w:val="28"/>
        </w:rPr>
        <w:t xml:space="preserve"> (Cloud Marketing) </w:t>
      </w:r>
      <w:r w:rsidRPr="00C67717">
        <w:rPr>
          <w:rFonts w:ascii="Sakkal Majalla" w:hAnsi="Sakkal Majalla" w:cs="Sakkal Majalla"/>
          <w:noProof/>
          <w:sz w:val="28"/>
          <w:szCs w:val="28"/>
          <w:rtl/>
        </w:rPr>
        <w:t>المستخدمة من قبل الشركات ودورها في إدارة العلاقات مع العملاء</w:t>
      </w:r>
      <w:r w:rsidRPr="00C67717">
        <w:rPr>
          <w:rFonts w:ascii="Sakkal Majalla" w:hAnsi="Sakkal Majalla" w:cs="Sakkal Majalla"/>
          <w:noProof/>
          <w:sz w:val="28"/>
          <w:szCs w:val="28"/>
        </w:rPr>
        <w:t>. Retrieved from https://joa.journals.ekb.eg/article_329448.html</w:t>
      </w:r>
    </w:p>
    <w:p w14:paraId="30850CC5"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محمد, ح. ب</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تقنيات التسويق بالمحتوى الرقمي عبر وسائل التواصل الاجتماعي: دراسة تحليلية وکيفية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36</w:t>
      </w:r>
      <w:r w:rsidRPr="00C67717">
        <w:rPr>
          <w:rFonts w:ascii="Sakkal Majalla" w:hAnsi="Sakkal Majalla" w:cs="Sakkal Majalla"/>
          <w:noProof/>
          <w:sz w:val="28"/>
          <w:szCs w:val="28"/>
        </w:rPr>
        <w:t>(36). Retrieved from https://jkom.journals.ekb.eg/article_232565.html</w:t>
      </w:r>
    </w:p>
    <w:p w14:paraId="7B47BA0E"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lastRenderedPageBreak/>
        <w:t>مرقة, ر. م</w:t>
      </w:r>
      <w:r w:rsidRPr="00C67717">
        <w:rPr>
          <w:rFonts w:ascii="Sakkal Majalla" w:hAnsi="Sakkal Majalla" w:cs="Sakkal Majalla"/>
          <w:noProof/>
          <w:sz w:val="28"/>
          <w:szCs w:val="28"/>
        </w:rPr>
        <w:t xml:space="preserve">. (2019). </w:t>
      </w:r>
      <w:r w:rsidRPr="00C67717">
        <w:rPr>
          <w:rFonts w:ascii="Sakkal Majalla" w:hAnsi="Sakkal Majalla" w:cs="Sakkal Majalla"/>
          <w:noProof/>
          <w:sz w:val="28"/>
          <w:szCs w:val="28"/>
          <w:rtl/>
        </w:rPr>
        <w:t>أثر التسويق الإلكتروني على الكفاءة التسويقية في الشركات الصناعية في محافظة الخليل</w:t>
      </w:r>
      <w:r w:rsidRPr="00C67717">
        <w:rPr>
          <w:rFonts w:ascii="Sakkal Majalla" w:hAnsi="Sakkal Majalla" w:cs="Sakkal Majalla"/>
          <w:noProof/>
          <w:sz w:val="28"/>
          <w:szCs w:val="28"/>
        </w:rPr>
        <w:t>. Retrieved from https://dspace.hebron.edu/jspui/handle/123456789/535</w:t>
      </w:r>
    </w:p>
    <w:p w14:paraId="09B998C9" w14:textId="77777777" w:rsidR="00C67717" w:rsidRPr="00C67717" w:rsidRDefault="00C67717" w:rsidP="00C67717">
      <w:pPr>
        <w:pStyle w:val="Bibliography"/>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وديع, أ. و</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مدخل کمي لتقييم کفاءة الممارسات التسويقية: دراسة تطبيقية على شرکات الأسمنت المصرية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(1). Retrieved from https://masf.journals.ekb.eg/article_184712.html</w:t>
      </w:r>
    </w:p>
    <w:p w14:paraId="60EF5023" w14:textId="77777777" w:rsidR="007B1A67" w:rsidRPr="00AA7533" w:rsidRDefault="007B1A67" w:rsidP="007B1A67">
      <w:pPr>
        <w:bidi/>
        <w:rPr>
          <w:rtl/>
        </w:rPr>
      </w:pPr>
    </w:p>
    <w:p w14:paraId="52D8FA5E" w14:textId="65625A94" w:rsidR="00AA7533" w:rsidRPr="00C67717" w:rsidRDefault="00AA7533" w:rsidP="00C67717">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Sakkal Majalla" w:eastAsiaTheme="minorHAnsi" w:hAnsi="Sakkal Majalla" w:cs="Sakkal Majalla"/>
          <w:color w:val="auto"/>
          <w:sz w:val="28"/>
          <w:szCs w:val="28"/>
        </w:rPr>
        <w:id w:val="-1534495400"/>
        <w:docPartObj>
          <w:docPartGallery w:val="Bibliographies"/>
          <w:docPartUnique/>
        </w:docPartObj>
      </w:sdtPr>
      <w:sdtContent>
        <w:p w14:paraId="062AD363" w14:textId="4DC6C3F2" w:rsidR="00C67717" w:rsidRPr="00C67717" w:rsidRDefault="00C67717" w:rsidP="003157C2">
          <w:pPr>
            <w:pStyle w:val="Heading1"/>
            <w:spacing w:before="0"/>
            <w:rPr>
              <w:rFonts w:ascii="Sakkal Majalla" w:hAnsi="Sakkal Majalla" w:cs="Sakkal Majalla"/>
              <w:sz w:val="2"/>
              <w:szCs w:val="2"/>
            </w:rPr>
          </w:pPr>
        </w:p>
        <w:sdt>
          <w:sdtPr>
            <w:rPr>
              <w:rFonts w:ascii="Sakkal Majalla" w:hAnsi="Sakkal Majalla" w:cs="Sakkal Majalla"/>
              <w:sz w:val="28"/>
              <w:szCs w:val="28"/>
            </w:rPr>
            <w:id w:val="-573587230"/>
            <w:bibliography/>
          </w:sdtPr>
          <w:sdtContent>
            <w:p w14:paraId="3288E604" w14:textId="77777777" w:rsidR="003157C2" w:rsidRDefault="00C67717" w:rsidP="003157C2">
              <w:pPr>
                <w:pStyle w:val="Bibliography"/>
                <w:ind w:left="720" w:hanging="720"/>
                <w:rPr>
                  <w:noProof/>
                  <w:kern w:val="0"/>
                  <w:lang w:bidi="ar-EG"/>
                  <w14:ligatures w14:val="none"/>
                </w:rPr>
              </w:pPr>
              <w:r w:rsidRPr="00C67717">
                <w:rPr>
                  <w:rFonts w:ascii="Sakkal Majalla" w:hAnsi="Sakkal Majalla" w:cs="Sakkal Majalla"/>
                  <w:sz w:val="28"/>
                  <w:szCs w:val="28"/>
                </w:rPr>
                <w:fldChar w:fldCharType="begin"/>
              </w:r>
              <w:r w:rsidRPr="00C67717">
                <w:rPr>
                  <w:rFonts w:ascii="Sakkal Majalla" w:hAnsi="Sakkal Majalla" w:cs="Sakkal Majalla"/>
                  <w:sz w:val="28"/>
                  <w:szCs w:val="28"/>
                </w:rPr>
                <w:instrText xml:space="preserve"> BIBLIOGRAPHY </w:instrText>
              </w:r>
              <w:r w:rsidRPr="00C67717">
                <w:rPr>
                  <w:rFonts w:ascii="Sakkal Majalla" w:hAnsi="Sakkal Majalla" w:cs="Sakkal Majalla"/>
                  <w:sz w:val="28"/>
                  <w:szCs w:val="28"/>
                </w:rPr>
                <w:fldChar w:fldCharType="separate"/>
              </w:r>
              <w:r w:rsidR="003157C2">
                <w:rPr>
                  <w:rFonts w:hint="cs"/>
                  <w:noProof/>
                  <w:lang w:bidi="ar-EG"/>
                </w:rPr>
                <w:t>Abdel-Aziz Ahmad Sharabati</w:t>
              </w:r>
              <w:r w:rsidR="003157C2">
                <w:rPr>
                  <w:rFonts w:hint="cs"/>
                  <w:noProof/>
                  <w:rtl/>
                  <w:lang w:bidi="ar-EG"/>
                </w:rPr>
                <w:t xml:space="preserve">. (2024). </w:t>
              </w:r>
              <w:r w:rsidR="003157C2">
                <w:rPr>
                  <w:rFonts w:hint="cs"/>
                  <w:noProof/>
                  <w:lang w:bidi="ar-EG"/>
                </w:rPr>
                <w:t>The Impact of Digital Marketing on the Performance of SMEs: An Analytical Study in Light of Modern Digital Transformations</w:t>
              </w:r>
              <w:r w:rsidR="003157C2">
                <w:rPr>
                  <w:rFonts w:hint="cs"/>
                  <w:noProof/>
                  <w:rtl/>
                  <w:lang w:bidi="ar-EG"/>
                </w:rPr>
                <w:t xml:space="preserve">. تم الاسترداد من </w:t>
              </w:r>
              <w:r w:rsidR="003157C2">
                <w:rPr>
                  <w:rFonts w:hint="cs"/>
                  <w:noProof/>
                  <w:lang w:bidi="ar-EG"/>
                </w:rPr>
                <w:t>https://www.mdpi.com/2071-1050/16/19/8667</w:t>
              </w:r>
            </w:p>
            <w:p w14:paraId="48ECF2C1" w14:textId="77777777" w:rsidR="003157C2" w:rsidRDefault="003157C2" w:rsidP="003157C2">
              <w:pPr>
                <w:pStyle w:val="Bibliography"/>
                <w:ind w:left="720" w:hanging="720"/>
                <w:rPr>
                  <w:noProof/>
                  <w:rtl/>
                  <w:lang w:bidi="ar-EG"/>
                </w:rPr>
              </w:pPr>
              <w:r>
                <w:rPr>
                  <w:rFonts w:hint="cs"/>
                  <w:noProof/>
                  <w:lang w:bidi="ar-EG"/>
                </w:rPr>
                <w:t>Atkhmad Fauzi Sayuti</w:t>
              </w:r>
              <w:r>
                <w:rPr>
                  <w:rFonts w:hint="cs"/>
                  <w:noProof/>
                  <w:rtl/>
                  <w:lang w:bidi="ar-EG"/>
                </w:rPr>
                <w:t xml:space="preserve">. (2025). </w:t>
              </w:r>
              <w:r>
                <w:rPr>
                  <w:rFonts w:hint="cs"/>
                  <w:noProof/>
                  <w:lang w:bidi="ar-EG"/>
                </w:rPr>
                <w:t>The Influence of Personalized Marketing on Customer Engagement and Customer Lifetime Value</w:t>
              </w:r>
              <w:r>
                <w:rPr>
                  <w:rFonts w:hint="cs"/>
                  <w:noProof/>
                  <w:rtl/>
                  <w:lang w:bidi="ar-EG"/>
                </w:rPr>
                <w:t xml:space="preserve">. </w:t>
              </w:r>
              <w:r>
                <w:rPr>
                  <w:rFonts w:hint="cs"/>
                  <w:i/>
                  <w:iCs/>
                  <w:noProof/>
                  <w:rtl/>
                  <w:lang w:bidi="ar-EG"/>
                </w:rPr>
                <w:t>3</w:t>
              </w:r>
              <w:r>
                <w:rPr>
                  <w:rFonts w:hint="cs"/>
                  <w:noProof/>
                  <w:rtl/>
                  <w:lang w:bidi="ar-EG"/>
                </w:rPr>
                <w:t xml:space="preserve">(2). تم الاسترداد من </w:t>
              </w:r>
              <w:r>
                <w:rPr>
                  <w:rFonts w:hint="cs"/>
                  <w:noProof/>
                  <w:lang w:bidi="ar-EG"/>
                </w:rPr>
                <w:t>https://www.journal.ypidathu.or.id/index.php/jmf/article/view/2064</w:t>
              </w:r>
            </w:p>
            <w:p w14:paraId="4529C502" w14:textId="77777777" w:rsidR="003157C2" w:rsidRDefault="003157C2" w:rsidP="003157C2">
              <w:pPr>
                <w:pStyle w:val="Bibliography"/>
                <w:ind w:left="720" w:hanging="720"/>
                <w:rPr>
                  <w:noProof/>
                  <w:rtl/>
                  <w:lang w:bidi="ar-EG"/>
                </w:rPr>
              </w:pPr>
              <w:r>
                <w:rPr>
                  <w:rFonts w:hint="cs"/>
                  <w:noProof/>
                  <w:lang w:bidi="ar-EG"/>
                </w:rPr>
                <w:t>Authors</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تم الاسترداد من </w:t>
              </w:r>
              <w:r>
                <w:rPr>
                  <w:rFonts w:hint="cs"/>
                  <w:noProof/>
                  <w:lang w:bidi="ar-EG"/>
                </w:rPr>
                <w:t>https://ijeponline.org/index.php/journal/article/view/927</w:t>
              </w:r>
            </w:p>
            <w:p w14:paraId="6E77B0F8" w14:textId="77777777" w:rsidR="003157C2" w:rsidRDefault="003157C2" w:rsidP="003157C2">
              <w:pPr>
                <w:pStyle w:val="Bibliography"/>
                <w:ind w:left="720" w:hanging="720"/>
                <w:rPr>
                  <w:noProof/>
                  <w:rtl/>
                  <w:lang w:bidi="ar-EG"/>
                </w:rPr>
              </w:pPr>
              <w:r>
                <w:rPr>
                  <w:rFonts w:hint="cs"/>
                  <w:noProof/>
                  <w:lang w:bidi="ar-EG"/>
                </w:rPr>
                <w:t>Chih-Wen</w:t>
              </w:r>
              <w:r>
                <w:rPr>
                  <w:rFonts w:hint="cs"/>
                  <w:noProof/>
                  <w:rtl/>
                  <w:lang w:bidi="ar-EG"/>
                </w:rPr>
                <w:t xml:space="preserve">. (2024). </w:t>
              </w:r>
              <w:r>
                <w:rPr>
                  <w:rFonts w:hint="cs"/>
                  <w:noProof/>
                  <w:lang w:bidi="ar-EG"/>
                </w:rPr>
                <w:t>The empirical study of digital marketing strategy and performance in small and medium-sized enterprises (SMEs)</w:t>
              </w:r>
              <w:r>
                <w:rPr>
                  <w:rFonts w:hint="cs"/>
                  <w:noProof/>
                  <w:rtl/>
                  <w:lang w:bidi="ar-EG"/>
                </w:rPr>
                <w:t xml:space="preserve">. تم الاسترداد من </w:t>
              </w:r>
              <w:r>
                <w:rPr>
                  <w:rFonts w:hint="cs"/>
                  <w:noProof/>
                  <w:lang w:bidi="ar-EG"/>
                </w:rPr>
                <w:t>https://www.sciencedirect.com/science/article/abs/pii/S0040162523008272</w:t>
              </w:r>
            </w:p>
            <w:p w14:paraId="00CD12BC" w14:textId="77777777" w:rsidR="003157C2" w:rsidRDefault="003157C2" w:rsidP="003157C2">
              <w:pPr>
                <w:pStyle w:val="Bibliography"/>
                <w:ind w:left="720" w:hanging="720"/>
                <w:rPr>
                  <w:noProof/>
                  <w:rtl/>
                  <w:lang w:bidi="ar-EG"/>
                </w:rPr>
              </w:pPr>
              <w:r>
                <w:rPr>
                  <w:rFonts w:hint="cs"/>
                  <w:noProof/>
                  <w:lang w:bidi="ar-EG"/>
                </w:rPr>
                <w:t>Dhurgham Mohammed Shatti</w:t>
              </w:r>
              <w:r>
                <w:rPr>
                  <w:rFonts w:hint="cs"/>
                  <w:noProof/>
                  <w:rtl/>
                  <w:lang w:bidi="ar-EG"/>
                </w:rPr>
                <w:t xml:space="preserve">. (2025). </w:t>
              </w:r>
              <w:r>
                <w:rPr>
                  <w:rFonts w:hint="cs"/>
                  <w:noProof/>
                  <w:lang w:bidi="ar-EG"/>
                </w:rPr>
                <w:t>Effective Use of Automating Productivity to Improve e-Marketing Strategies for Entrepreneurial Projects</w:t>
              </w:r>
              <w:r>
                <w:rPr>
                  <w:rFonts w:hint="cs"/>
                  <w:noProof/>
                  <w:rtl/>
                  <w:lang w:bidi="ar-EG"/>
                </w:rPr>
                <w:t xml:space="preserve">. تم الاسترداد من </w:t>
              </w:r>
              <w:r>
                <w:rPr>
                  <w:rFonts w:hint="cs"/>
                  <w:noProof/>
                  <w:lang w:bidi="ar-EG"/>
                </w:rPr>
                <w:t>https://globalresearchnetwork.us/index.php/ajebm/article/view/3477</w:t>
              </w:r>
            </w:p>
            <w:p w14:paraId="5654547E" w14:textId="77777777" w:rsidR="003157C2" w:rsidRDefault="003157C2" w:rsidP="003157C2">
              <w:pPr>
                <w:pStyle w:val="Bibliography"/>
                <w:ind w:left="720" w:hanging="720"/>
                <w:rPr>
                  <w:noProof/>
                  <w:rtl/>
                  <w:lang w:bidi="ar-EG"/>
                </w:rPr>
              </w:pPr>
              <w:r>
                <w:rPr>
                  <w:rFonts w:hint="cs"/>
                  <w:noProof/>
                  <w:lang w:bidi="ar-EG"/>
                </w:rPr>
                <w:t>Fabio Oliveira</w:t>
              </w:r>
              <w:r>
                <w:rPr>
                  <w:rFonts w:hint="cs"/>
                  <w:noProof/>
                  <w:rtl/>
                  <w:lang w:bidi="ar-EG"/>
                </w:rPr>
                <w:t xml:space="preserve">. (2025). </w:t>
              </w:r>
              <w:r>
                <w:rPr>
                  <w:rFonts w:hint="cs"/>
                  <w:noProof/>
                  <w:lang w:bidi="ar-EG"/>
                </w:rPr>
                <w:t>Sales digitization and sales process optimisation for firm performance: Evidence from European firms</w:t>
              </w:r>
              <w:r>
                <w:rPr>
                  <w:rFonts w:hint="cs"/>
                  <w:noProof/>
                  <w:rtl/>
                  <w:lang w:bidi="ar-EG"/>
                </w:rPr>
                <w:t xml:space="preserve">. تم الاسترداد من </w:t>
              </w:r>
              <w:r>
                <w:rPr>
                  <w:rFonts w:hint="cs"/>
                  <w:noProof/>
                  <w:lang w:bidi="ar-EG"/>
                </w:rPr>
                <w:t>https://www.sciencedirect.com/science/article/pii/S0040162525002033</w:t>
              </w:r>
            </w:p>
            <w:p w14:paraId="7C3A4754" w14:textId="77777777" w:rsidR="003157C2" w:rsidRDefault="003157C2" w:rsidP="003157C2">
              <w:pPr>
                <w:pStyle w:val="Bibliography"/>
                <w:ind w:left="720" w:hanging="720"/>
                <w:rPr>
                  <w:noProof/>
                  <w:rtl/>
                  <w:lang w:bidi="ar-EG"/>
                </w:rPr>
              </w:pPr>
              <w:r>
                <w:rPr>
                  <w:rFonts w:hint="cs"/>
                  <w:noProof/>
                  <w:lang w:bidi="ar-EG"/>
                </w:rPr>
                <w:t>Gamal Guyo</w:t>
              </w:r>
              <w:r>
                <w:rPr>
                  <w:rFonts w:hint="cs"/>
                  <w:noProof/>
                  <w:rtl/>
                  <w:lang w:bidi="ar-EG"/>
                </w:rPr>
                <w:t xml:space="preserve">. (2024). </w:t>
              </w:r>
              <w:r>
                <w:rPr>
                  <w:rFonts w:hint="cs"/>
                  <w:noProof/>
                  <w:lang w:bidi="ar-EG"/>
                </w:rPr>
                <w:t>Personalization in Marketing Communications and Purchase Intent in Egypt</w:t>
              </w:r>
              <w:r>
                <w:rPr>
                  <w:rFonts w:hint="cs"/>
                  <w:noProof/>
                  <w:rtl/>
                  <w:lang w:bidi="ar-EG"/>
                </w:rPr>
                <w:t xml:space="preserve">. </w:t>
              </w:r>
              <w:r>
                <w:rPr>
                  <w:rFonts w:hint="cs"/>
                  <w:i/>
                  <w:iCs/>
                  <w:noProof/>
                  <w:rtl/>
                  <w:lang w:bidi="ar-EG"/>
                </w:rPr>
                <w:t>6</w:t>
              </w:r>
              <w:r>
                <w:rPr>
                  <w:rFonts w:hint="cs"/>
                  <w:noProof/>
                  <w:rtl/>
                  <w:lang w:bidi="ar-EG"/>
                </w:rPr>
                <w:t xml:space="preserve">(2). تم الاسترداد من </w:t>
              </w:r>
              <w:r>
                <w:rPr>
                  <w:rFonts w:hint="cs"/>
                  <w:noProof/>
                  <w:lang w:bidi="ar-EG"/>
                </w:rPr>
                <w:t>https://ajpojournals.org/journals/index.php/IJMS/article/view/2134</w:t>
              </w:r>
            </w:p>
            <w:p w14:paraId="62CF59D9" w14:textId="77777777" w:rsidR="003157C2" w:rsidRDefault="003157C2" w:rsidP="003157C2">
              <w:pPr>
                <w:pStyle w:val="Bibliography"/>
                <w:ind w:left="720" w:hanging="720"/>
                <w:rPr>
                  <w:noProof/>
                  <w:rtl/>
                  <w:lang w:bidi="ar-EG"/>
                </w:rPr>
              </w:pPr>
              <w:r>
                <w:rPr>
                  <w:rFonts w:hint="cs"/>
                  <w:noProof/>
                  <w:lang w:bidi="ar-EG"/>
                </w:rPr>
                <w:t>Gaurav Gupta</w:t>
              </w:r>
              <w:r>
                <w:rPr>
                  <w:rFonts w:hint="cs"/>
                  <w:noProof/>
                  <w:rtl/>
                  <w:lang w:bidi="ar-EG"/>
                </w:rPr>
                <w:t xml:space="preserve">. (2024). </w:t>
              </w:r>
              <w:r>
                <w:rPr>
                  <w:rFonts w:hint="cs"/>
                  <w:noProof/>
                  <w:lang w:bidi="ar-EG"/>
                </w:rPr>
                <w:t>A STUDY ON THE IMPACT OF MARKETING AUTOMATION ADOPTION</w:t>
              </w:r>
              <w:r>
                <w:rPr>
                  <w:rFonts w:hint="cs"/>
                  <w:noProof/>
                  <w:rtl/>
                  <w:lang w:bidi="ar-EG"/>
                </w:rPr>
                <w:t xml:space="preserve">. تم الاسترداد من </w:t>
              </w:r>
              <w:r>
                <w:rPr>
                  <w:rFonts w:hint="cs"/>
                  <w:noProof/>
                  <w:lang w:bidi="ar-EG"/>
                </w:rPr>
                <w:lastRenderedPageBreak/>
                <w:t>https://www.researchgate.net/publication/384549106_A_STUDY_ON_THE_IMPACT_OF_MARKETING_AUTOMATION_ADOPTION</w:t>
              </w:r>
            </w:p>
            <w:p w14:paraId="47B6CF3F" w14:textId="77777777" w:rsidR="003157C2" w:rsidRDefault="003157C2" w:rsidP="003157C2">
              <w:pPr>
                <w:pStyle w:val="Bibliography"/>
                <w:ind w:left="720" w:hanging="720"/>
                <w:rPr>
                  <w:noProof/>
                  <w:rtl/>
                  <w:lang w:bidi="ar-EG"/>
                </w:rPr>
              </w:pPr>
              <w:r>
                <w:rPr>
                  <w:rFonts w:hint="cs"/>
                  <w:noProof/>
                  <w:lang w:bidi="ar-EG"/>
                </w:rPr>
                <w:t>George Wilson</w:t>
              </w:r>
              <w:r>
                <w:rPr>
                  <w:rFonts w:hint="cs"/>
                  <w:noProof/>
                  <w:rtl/>
                  <w:lang w:bidi="ar-EG"/>
                </w:rPr>
                <w:t xml:space="preserve">. (2024). </w:t>
              </w:r>
              <w:r>
                <w:rPr>
                  <w:rFonts w:hint="cs"/>
                  <w:noProof/>
                  <w:lang w:bidi="ar-EG"/>
                </w:rPr>
                <w:t>The Adoption of Robotic Process Automation in Marketing Operations</w:t>
              </w:r>
              <w:r>
                <w:rPr>
                  <w:rFonts w:hint="cs"/>
                  <w:noProof/>
                  <w:rtl/>
                  <w:lang w:bidi="ar-EG"/>
                </w:rPr>
                <w:t xml:space="preserve">. تم الاسترداد من </w:t>
              </w:r>
              <w:r>
                <w:rPr>
                  <w:rFonts w:hint="cs"/>
                  <w:noProof/>
                  <w:lang w:bidi="ar-EG"/>
                </w:rPr>
                <w:t>https://www.preprints.org/manuscript/202408.0327</w:t>
              </w:r>
            </w:p>
            <w:p w14:paraId="4B396F90" w14:textId="77777777" w:rsidR="003157C2" w:rsidRDefault="003157C2" w:rsidP="003157C2">
              <w:pPr>
                <w:pStyle w:val="Bibliography"/>
                <w:ind w:left="720" w:hanging="720"/>
                <w:rPr>
                  <w:noProof/>
                  <w:rtl/>
                  <w:lang w:bidi="ar-EG"/>
                </w:rPr>
              </w:pPr>
              <w:r>
                <w:rPr>
                  <w:rFonts w:hint="cs"/>
                  <w:noProof/>
                  <w:lang w:bidi="ar-EG"/>
                </w:rPr>
                <w:t>Hamzaoui Mohamed</w:t>
              </w:r>
              <w:r>
                <w:rPr>
                  <w:rFonts w:hint="cs"/>
                  <w:noProof/>
                  <w:rtl/>
                  <w:lang w:bidi="ar-EG"/>
                </w:rPr>
                <w:t xml:space="preserve">. (2025). </w:t>
              </w:r>
              <w:r>
                <w:rPr>
                  <w:rFonts w:hint="cs"/>
                  <w:noProof/>
                  <w:lang w:bidi="ar-EG"/>
                </w:rPr>
                <w:t>The Impact Of E-marketing Automation On Business Performance: An Analytic Study</w:t>
              </w:r>
              <w:r>
                <w:rPr>
                  <w:rFonts w:hint="cs"/>
                  <w:noProof/>
                  <w:rtl/>
                  <w:lang w:bidi="ar-EG"/>
                </w:rPr>
                <w:t xml:space="preserve">. </w:t>
              </w:r>
              <w:r>
                <w:rPr>
                  <w:rFonts w:hint="cs"/>
                  <w:i/>
                  <w:iCs/>
                  <w:noProof/>
                  <w:rtl/>
                  <w:lang w:bidi="ar-EG"/>
                </w:rPr>
                <w:t>9</w:t>
              </w:r>
              <w:r>
                <w:rPr>
                  <w:rFonts w:hint="cs"/>
                  <w:noProof/>
                  <w:rtl/>
                  <w:lang w:bidi="ar-EG"/>
                </w:rPr>
                <w:t xml:space="preserve">(1)، 410-424. تم الاسترداد من </w:t>
              </w:r>
              <w:r>
                <w:rPr>
                  <w:rFonts w:hint="cs"/>
                  <w:noProof/>
                  <w:lang w:bidi="ar-EG"/>
                </w:rPr>
                <w:t>https://asjp.cerist.dz/en/article/269800</w:t>
              </w:r>
            </w:p>
            <w:p w14:paraId="7579D2AF" w14:textId="77777777" w:rsidR="003157C2" w:rsidRDefault="003157C2" w:rsidP="003157C2">
              <w:pPr>
                <w:pStyle w:val="Bibliography"/>
                <w:ind w:left="720" w:hanging="720"/>
                <w:rPr>
                  <w:noProof/>
                  <w:rtl/>
                  <w:lang w:bidi="ar-EG"/>
                </w:rPr>
              </w:pPr>
              <w:r>
                <w:rPr>
                  <w:rFonts w:hint="cs"/>
                  <w:noProof/>
                  <w:lang w:bidi="ar-EG"/>
                </w:rPr>
                <w:t>Jinpeng Wen</w:t>
              </w:r>
              <w:r>
                <w:rPr>
                  <w:rFonts w:hint="cs"/>
                  <w:noProof/>
                  <w:rtl/>
                  <w:lang w:bidi="ar-EG"/>
                </w:rPr>
                <w:t xml:space="preserve">. (2025). </w:t>
              </w:r>
              <w:r>
                <w:rPr>
                  <w:rFonts w:hint="cs"/>
                  <w:noProof/>
                  <w:lang w:bidi="ar-EG"/>
                </w:rPr>
                <w:t>AI Digital Human Responsiveness and Consumer Purchase Intention: The Mediating Role of Trust</w:t>
              </w:r>
              <w:r>
                <w:rPr>
                  <w:rFonts w:hint="cs"/>
                  <w:noProof/>
                  <w:rtl/>
                  <w:lang w:bidi="ar-EG"/>
                </w:rPr>
                <w:t xml:space="preserve">. تم الاسترداد من </w:t>
              </w:r>
              <w:r>
                <w:rPr>
                  <w:rFonts w:hint="cs"/>
                  <w:noProof/>
                  <w:lang w:bidi="ar-EG"/>
                </w:rPr>
                <w:t>https://www.mdpi.com/0718-1876/20/3/246</w:t>
              </w:r>
            </w:p>
            <w:p w14:paraId="5D946893" w14:textId="77777777" w:rsidR="003157C2" w:rsidRDefault="003157C2" w:rsidP="003157C2">
              <w:pPr>
                <w:pStyle w:val="Bibliography"/>
                <w:ind w:left="720" w:hanging="720"/>
                <w:rPr>
                  <w:noProof/>
                  <w:rtl/>
                  <w:lang w:bidi="ar-EG"/>
                </w:rPr>
              </w:pPr>
              <w:r>
                <w:rPr>
                  <w:rFonts w:hint="cs"/>
                  <w:noProof/>
                  <w:lang w:bidi="ar-EG"/>
                </w:rPr>
                <w:t>Komal Sharma</w:t>
              </w:r>
              <w:r>
                <w:rPr>
                  <w:rFonts w:hint="cs"/>
                  <w:noProof/>
                  <w:rtl/>
                  <w:lang w:bidi="ar-EG"/>
                </w:rPr>
                <w:t xml:space="preserve">. (2024). </w:t>
              </w:r>
              <w:r>
                <w:rPr>
                  <w:rFonts w:hint="cs"/>
                  <w:noProof/>
                  <w:lang w:bidi="ar-EG"/>
                </w:rPr>
                <w:t>THE IMPACT OF E-COMMERCE ON OPERATIONAL COST EFFICIENCY IN MODERN BUSINESSES</w:t>
              </w:r>
              <w:r>
                <w:rPr>
                  <w:rFonts w:hint="cs"/>
                  <w:noProof/>
                  <w:rtl/>
                  <w:lang w:bidi="ar-EG"/>
                </w:rPr>
                <w:t xml:space="preserve">. تم الاسترداد من </w:t>
              </w:r>
              <w:r>
                <w:rPr>
                  <w:rFonts w:hint="cs"/>
                  <w:noProof/>
                  <w:lang w:bidi="ar-EG"/>
                </w:rPr>
                <w:t>https://www.researchgate.net/publication/384159862_THE_IMPACT_OF_E-COMMERCE_ON_OPERATIONAL_COST_EFFICIENCY_IN_MODERN_BUSINESSES</w:t>
              </w:r>
            </w:p>
            <w:p w14:paraId="217CC9EA" w14:textId="77777777" w:rsidR="003157C2" w:rsidRDefault="003157C2" w:rsidP="003157C2">
              <w:pPr>
                <w:pStyle w:val="Bibliography"/>
                <w:ind w:left="720" w:hanging="720"/>
                <w:rPr>
                  <w:noProof/>
                  <w:rtl/>
                  <w:lang w:bidi="ar-EG"/>
                </w:rPr>
              </w:pPr>
              <w:r>
                <w:rPr>
                  <w:rFonts w:hint="cs"/>
                  <w:noProof/>
                  <w:lang w:bidi="ar-EG"/>
                </w:rPr>
                <w:t>Marco Cioppi</w:t>
              </w:r>
              <w:r>
                <w:rPr>
                  <w:rFonts w:hint="cs"/>
                  <w:noProof/>
                  <w:rtl/>
                  <w:lang w:bidi="ar-EG"/>
                </w:rPr>
                <w:t xml:space="preserve">. (2023). </w:t>
              </w:r>
              <w:r>
                <w:rPr>
                  <w:rFonts w:hint="cs"/>
                  <w:noProof/>
                  <w:lang w:bidi="ar-EG"/>
                </w:rPr>
                <w:t>Digital transformation and marketing: a systematic and thematic literature review</w:t>
              </w:r>
              <w:r>
                <w:rPr>
                  <w:rFonts w:hint="cs"/>
                  <w:noProof/>
                  <w:rtl/>
                  <w:lang w:bidi="ar-EG"/>
                </w:rPr>
                <w:t xml:space="preserve">. تم الاسترداد من </w:t>
              </w:r>
              <w:r>
                <w:rPr>
                  <w:rFonts w:hint="cs"/>
                  <w:noProof/>
                  <w:lang w:bidi="ar-EG"/>
                </w:rPr>
                <w:t>https://pmc.ncbi.nlm.nih.gov/articles/PMC10014402</w:t>
              </w:r>
              <w:r>
                <w:rPr>
                  <w:rFonts w:hint="cs"/>
                  <w:noProof/>
                  <w:rtl/>
                  <w:lang w:bidi="ar-EG"/>
                </w:rPr>
                <w:t>/</w:t>
              </w:r>
            </w:p>
            <w:p w14:paraId="4B5AC8CF" w14:textId="77777777" w:rsidR="003157C2" w:rsidRDefault="003157C2" w:rsidP="003157C2">
              <w:pPr>
                <w:pStyle w:val="Bibliography"/>
                <w:ind w:left="720" w:hanging="720"/>
                <w:rPr>
                  <w:noProof/>
                  <w:rtl/>
                  <w:lang w:bidi="ar-EG"/>
                </w:rPr>
              </w:pPr>
              <w:r>
                <w:rPr>
                  <w:rFonts w:hint="cs"/>
                  <w:noProof/>
                  <w:lang w:bidi="ar-EG"/>
                </w:rPr>
                <w:t>Maurizio Malpede</w:t>
              </w:r>
              <w:r>
                <w:rPr>
                  <w:rFonts w:hint="cs"/>
                  <w:noProof/>
                  <w:rtl/>
                  <w:lang w:bidi="ar-EG"/>
                </w:rPr>
                <w:t xml:space="preserve">. (2020). </w:t>
              </w:r>
              <w:r>
                <w:rPr>
                  <w:rFonts w:hint="cs"/>
                  <w:noProof/>
                  <w:lang w:bidi="ar-EG"/>
                </w:rPr>
                <w:t>Vector-Borne Diseases and Economic Activity: Evidence from Historical Farmer Productivity in the US</w:t>
              </w:r>
              <w:r>
                <w:rPr>
                  <w:rFonts w:hint="cs"/>
                  <w:noProof/>
                  <w:rtl/>
                  <w:lang w:bidi="ar-EG"/>
                </w:rPr>
                <w:t xml:space="preserve">. تم الاسترداد من </w:t>
              </w:r>
              <w:r>
                <w:rPr>
                  <w:rFonts w:hint="cs"/>
                  <w:noProof/>
                  <w:lang w:bidi="ar-EG"/>
                </w:rPr>
                <w:t>https://papers.ssrn.com/sol3/papers.cfm?abstract_id=3694321</w:t>
              </w:r>
            </w:p>
            <w:p w14:paraId="74D68CE1" w14:textId="77777777" w:rsidR="003157C2" w:rsidRDefault="003157C2" w:rsidP="003157C2">
              <w:pPr>
                <w:pStyle w:val="Bibliography"/>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65E79237" w14:textId="77777777" w:rsidR="003157C2" w:rsidRDefault="003157C2" w:rsidP="003157C2">
              <w:pPr>
                <w:pStyle w:val="Bibliography"/>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7FE13932" w14:textId="77777777" w:rsidR="003157C2" w:rsidRDefault="003157C2" w:rsidP="003157C2">
              <w:pPr>
                <w:pStyle w:val="Bibliography"/>
                <w:ind w:left="720" w:hanging="720"/>
                <w:rPr>
                  <w:noProof/>
                  <w:rtl/>
                  <w:lang w:bidi="ar-EG"/>
                </w:rPr>
              </w:pPr>
              <w:r>
                <w:rPr>
                  <w:rFonts w:hint="cs"/>
                  <w:noProof/>
                  <w:lang w:bidi="ar-EG"/>
                </w:rPr>
                <w:t>Noha Hassan</w:t>
              </w:r>
              <w:r>
                <w:rPr>
                  <w:rFonts w:hint="cs"/>
                  <w:noProof/>
                  <w:rtl/>
                  <w:lang w:bidi="ar-EG"/>
                </w:rPr>
                <w:t xml:space="preserve">. (2025). </w:t>
              </w:r>
              <w:r>
                <w:rPr>
                  <w:rFonts w:hint="cs"/>
                  <w:noProof/>
                  <w:lang w:bidi="ar-EG"/>
                </w:rPr>
                <w:t>The moderating role of personalized recommendations in the trust–satisfaction–loyalty relationship: an empirical study of AI-driven e-commerce</w:t>
              </w:r>
              <w:r>
                <w:rPr>
                  <w:rFonts w:hint="cs"/>
                  <w:noProof/>
                  <w:rtl/>
                  <w:lang w:bidi="ar-EG"/>
                </w:rPr>
                <w:t xml:space="preserve">. تم الاسترداد من </w:t>
              </w:r>
              <w:r>
                <w:rPr>
                  <w:rFonts w:hint="cs"/>
                  <w:noProof/>
                  <w:lang w:bidi="ar-EG"/>
                </w:rPr>
                <w:t>https://link.springer.com/article/10.1186/s43093-025-00476-z</w:t>
              </w:r>
            </w:p>
            <w:p w14:paraId="7E5C1E9C" w14:textId="77777777" w:rsidR="003157C2" w:rsidRDefault="003157C2" w:rsidP="003157C2">
              <w:pPr>
                <w:pStyle w:val="Bibliography"/>
                <w:ind w:left="720" w:hanging="720"/>
                <w:rPr>
                  <w:noProof/>
                  <w:rtl/>
                  <w:lang w:bidi="ar-EG"/>
                </w:rPr>
              </w:pPr>
              <w:r>
                <w:rPr>
                  <w:rFonts w:hint="cs"/>
                  <w:noProof/>
                  <w:lang w:bidi="ar-EG"/>
                </w:rPr>
                <w:t>Qaisar Abbas</w:t>
              </w:r>
              <w:r>
                <w:rPr>
                  <w:rFonts w:hint="cs"/>
                  <w:noProof/>
                  <w:rtl/>
                  <w:lang w:bidi="ar-EG"/>
                </w:rPr>
                <w:t xml:space="preserve">. (2024). </w:t>
              </w:r>
              <w:r>
                <w:rPr>
                  <w:rFonts w:hint="cs"/>
                  <w:noProof/>
                  <w:lang w:bidi="ar-EG"/>
                </w:rPr>
                <w:t>The Impact of Personalization Strategies on Consumer Engagement and Conversion Rates in Digital Marketing</w:t>
              </w:r>
              <w:r>
                <w:rPr>
                  <w:rFonts w:hint="cs"/>
                  <w:noProof/>
                  <w:rtl/>
                  <w:lang w:bidi="ar-EG"/>
                </w:rPr>
                <w:t xml:space="preserve">. تم الاسترداد من </w:t>
              </w:r>
              <w:r>
                <w:rPr>
                  <w:rFonts w:hint="cs"/>
                  <w:noProof/>
                  <w:lang w:bidi="ar-EG"/>
                </w:rPr>
                <w:t>https://www.researchgate.net/publication/377538425_The_Impact_of_Personalizat</w:t>
              </w:r>
              <w:r>
                <w:rPr>
                  <w:rFonts w:hint="cs"/>
                  <w:noProof/>
                  <w:lang w:bidi="ar-EG"/>
                </w:rPr>
                <w:lastRenderedPageBreak/>
                <w:t>ion_Strategies_on_Consumer_Engagement_and_Conversion_Rates_in_Digital_Marketing</w:t>
              </w:r>
            </w:p>
            <w:p w14:paraId="2F0F32CB" w14:textId="77777777" w:rsidR="003157C2" w:rsidRDefault="003157C2" w:rsidP="003157C2">
              <w:pPr>
                <w:pStyle w:val="Bibliography"/>
                <w:ind w:left="720" w:hanging="720"/>
                <w:rPr>
                  <w:noProof/>
                  <w:rtl/>
                  <w:lang w:bidi="ar-EG"/>
                </w:rPr>
              </w:pPr>
              <w:r>
                <w:rPr>
                  <w:rFonts w:hint="cs"/>
                  <w:noProof/>
                  <w:lang w:bidi="ar-EG"/>
                </w:rPr>
                <w:t>Qutaiba Amjed Abdul Alghfoor</w:t>
              </w:r>
              <w:r>
                <w:rPr>
                  <w:rFonts w:hint="cs"/>
                  <w:noProof/>
                  <w:rtl/>
                  <w:lang w:bidi="ar-EG"/>
                </w:rPr>
                <w:t xml:space="preserve">. (2024). </w:t>
              </w:r>
              <w:r>
                <w:rPr>
                  <w:rFonts w:hint="cs"/>
                  <w:noProof/>
                  <w:lang w:bidi="ar-EG"/>
                </w:rPr>
                <w:t>Neuromarketing Practices and Their Role in Raising the Efficiency of Marketing Performance -: An Applied Study in the General Company for Cars and Machinery Trade/ Al-Waziria</w:t>
              </w:r>
              <w:r>
                <w:rPr>
                  <w:rFonts w:hint="cs"/>
                  <w:noProof/>
                  <w:rtl/>
                  <w:lang w:bidi="ar-EG"/>
                </w:rPr>
                <w:t xml:space="preserve">. تم الاسترداد من </w:t>
              </w:r>
              <w:r>
                <w:rPr>
                  <w:rFonts w:hint="cs"/>
                  <w:noProof/>
                  <w:lang w:bidi="ar-EG"/>
                </w:rPr>
                <w:t>https://www.researchgate.net/publication/377171240_Neuromarketing_Practices_and_Their_Role_in_Raising_the_Efficiency_of_Marketing_Performance_-_An_Applied_Study_in_the_General_Company_for_Cars_and_Machinery_Trade_Al-Waziria</w:t>
              </w:r>
            </w:p>
            <w:p w14:paraId="751C73C7" w14:textId="77777777" w:rsidR="003157C2" w:rsidRDefault="003157C2" w:rsidP="003157C2">
              <w:pPr>
                <w:pStyle w:val="Bibliography"/>
                <w:ind w:left="720" w:hanging="720"/>
                <w:rPr>
                  <w:noProof/>
                  <w:rtl/>
                  <w:lang w:bidi="ar-EG"/>
                </w:rPr>
              </w:pPr>
              <w:r>
                <w:rPr>
                  <w:rFonts w:hint="cs"/>
                  <w:noProof/>
                  <w:lang w:bidi="ar-EG"/>
                </w:rPr>
                <w:t>Raginii Bhat</w:t>
              </w:r>
              <w:r>
                <w:rPr>
                  <w:rFonts w:hint="cs"/>
                  <w:noProof/>
                  <w:rtl/>
                  <w:lang w:bidi="ar-EG"/>
                </w:rPr>
                <w:t xml:space="preserve">. (2025). </w:t>
              </w:r>
              <w:r>
                <w:rPr>
                  <w:rFonts w:hint="cs"/>
                  <w:noProof/>
                  <w:lang w:bidi="ar-EG"/>
                </w:rPr>
                <w:t>Personalization in Digital Marketing and its impact on Customer Engagement: Review of the Literature</w:t>
              </w:r>
              <w:r>
                <w:rPr>
                  <w:rFonts w:hint="cs"/>
                  <w:noProof/>
                  <w:rtl/>
                  <w:lang w:bidi="ar-EG"/>
                </w:rPr>
                <w:t xml:space="preserve">. تم الاسترداد من </w:t>
              </w:r>
              <w:r>
                <w:rPr>
                  <w:rFonts w:hint="cs"/>
                  <w:noProof/>
                  <w:lang w:bidi="ar-EG"/>
                </w:rPr>
                <w:t>https://www.researchgate.net/publication/398539795_Personalization_in_Digital_Marketing_and_its_impact_on_Customer_Engagement_Review_of_the_Literature</w:t>
              </w:r>
            </w:p>
            <w:p w14:paraId="5F9297EC" w14:textId="77777777" w:rsidR="003157C2" w:rsidRDefault="003157C2" w:rsidP="003157C2">
              <w:pPr>
                <w:pStyle w:val="Bibliography"/>
                <w:ind w:left="720" w:hanging="720"/>
                <w:rPr>
                  <w:noProof/>
                  <w:rtl/>
                  <w:lang w:bidi="ar-EG"/>
                </w:rPr>
              </w:pPr>
              <w:r>
                <w:rPr>
                  <w:rFonts w:hint="cs"/>
                  <w:noProof/>
                  <w:lang w:bidi="ar-EG"/>
                </w:rPr>
                <w:t>Rudianto Rudianto</w:t>
              </w:r>
              <w:r>
                <w:rPr>
                  <w:rFonts w:hint="cs"/>
                  <w:noProof/>
                  <w:rtl/>
                  <w:lang w:bidi="ar-EG"/>
                </w:rPr>
                <w:t xml:space="preserve">. (2025). </w:t>
              </w:r>
              <w:r>
                <w:rPr>
                  <w:rFonts w:hint="cs"/>
                  <w:noProof/>
                  <w:lang w:bidi="ar-EG"/>
                </w:rPr>
                <w:t>MARKETING AUTOMATION THROUGH EMAIL, DIGITAL ADVERTISING, AND SOCIAL MEDIA MANAGEMENT TO IMPROVE OPERATIONAL EFFICIENCY AND SCALABILITY OF MARKETING STRATEGIES IN THE DIGITAL AGE</w:t>
              </w:r>
              <w:r>
                <w:rPr>
                  <w:rFonts w:hint="cs"/>
                  <w:noProof/>
                  <w:rtl/>
                  <w:lang w:bidi="ar-EG"/>
                </w:rPr>
                <w:t xml:space="preserve">. </w:t>
              </w:r>
              <w:r>
                <w:rPr>
                  <w:rFonts w:hint="cs"/>
                  <w:i/>
                  <w:iCs/>
                  <w:noProof/>
                  <w:rtl/>
                  <w:lang w:bidi="ar-EG"/>
                </w:rPr>
                <w:t>3</w:t>
              </w:r>
              <w:r>
                <w:rPr>
                  <w:rFonts w:hint="cs"/>
                  <w:noProof/>
                  <w:rtl/>
                  <w:lang w:bidi="ar-EG"/>
                </w:rPr>
                <w:t xml:space="preserve">(1). تم الاسترداد من </w:t>
              </w:r>
              <w:r>
                <w:rPr>
                  <w:rFonts w:hint="cs"/>
                  <w:noProof/>
                  <w:lang w:bidi="ar-EG"/>
                </w:rPr>
                <w:t>https://injoqast.net/index.php/INJOSER/article/view/486</w:t>
              </w:r>
            </w:p>
            <w:p w14:paraId="15DB11AD" w14:textId="77777777" w:rsidR="003157C2" w:rsidRDefault="003157C2" w:rsidP="003157C2">
              <w:pPr>
                <w:pStyle w:val="Bibliography"/>
                <w:ind w:left="720" w:hanging="720"/>
                <w:rPr>
                  <w:noProof/>
                  <w:rtl/>
                  <w:lang w:bidi="ar-EG"/>
                </w:rPr>
              </w:pPr>
              <w:r>
                <w:rPr>
                  <w:rFonts w:hint="cs"/>
                  <w:noProof/>
                  <w:lang w:bidi="ar-EG"/>
                </w:rPr>
                <w:t>S Mahabub Basha</w:t>
              </w:r>
              <w:r>
                <w:rPr>
                  <w:rFonts w:hint="cs"/>
                  <w:noProof/>
                  <w:rtl/>
                  <w:lang w:bidi="ar-EG"/>
                </w:rPr>
                <w:t xml:space="preserve">. (2025). </w:t>
              </w:r>
              <w:r>
                <w:rPr>
                  <w:rFonts w:hint="cs"/>
                  <w:noProof/>
                  <w:lang w:bidi="ar-EG"/>
                </w:rPr>
                <w:t>The Role of Automation in Enhancing Marketing Efficiency and Brand Performance</w:t>
              </w:r>
              <w:r>
                <w:rPr>
                  <w:rFonts w:hint="cs"/>
                  <w:noProof/>
                  <w:rtl/>
                  <w:lang w:bidi="ar-EG"/>
                </w:rPr>
                <w:t xml:space="preserve">. تم الاسترداد من </w:t>
              </w:r>
              <w:r>
                <w:rPr>
                  <w:rFonts w:hint="cs"/>
                  <w:noProof/>
                  <w:lang w:bidi="ar-EG"/>
                </w:rPr>
                <w:t>https://www.researchgate.net/publication/400280364_The_Role_of_Automation_in_Enhancing_Marketing_Efficiency_and_Brand_Performance</w:t>
              </w:r>
            </w:p>
            <w:p w14:paraId="1041E4A1" w14:textId="77777777" w:rsidR="003157C2" w:rsidRDefault="003157C2" w:rsidP="003157C2">
              <w:pPr>
                <w:pStyle w:val="Bibliography"/>
                <w:ind w:left="720" w:hanging="720"/>
                <w:rPr>
                  <w:noProof/>
                  <w:rtl/>
                  <w:lang w:bidi="ar-EG"/>
                </w:rPr>
              </w:pPr>
              <w:r>
                <w:rPr>
                  <w:rFonts w:hint="cs"/>
                  <w:noProof/>
                  <w:lang w:bidi="ar-EG"/>
                </w:rPr>
                <w:t>Soufayne Bouali</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w:t>
              </w:r>
              <w:r>
                <w:rPr>
                  <w:rFonts w:hint="cs"/>
                  <w:i/>
                  <w:iCs/>
                  <w:noProof/>
                  <w:rtl/>
                  <w:lang w:bidi="ar-EG"/>
                </w:rPr>
                <w:t>19</w:t>
              </w:r>
              <w:r>
                <w:rPr>
                  <w:rFonts w:hint="cs"/>
                  <w:noProof/>
                  <w:rtl/>
                  <w:lang w:bidi="ar-EG"/>
                </w:rPr>
                <w:t xml:space="preserve">(3). تم الاسترداد من </w:t>
              </w:r>
              <w:r>
                <w:rPr>
                  <w:rFonts w:hint="cs"/>
                  <w:noProof/>
                  <w:lang w:bidi="ar-EG"/>
                </w:rPr>
                <w:t>https://ijeponline.org/index.php/journal/article/view/927</w:t>
              </w:r>
            </w:p>
            <w:p w14:paraId="4AECB29A" w14:textId="77777777" w:rsidR="003157C2" w:rsidRDefault="003157C2" w:rsidP="003157C2">
              <w:pPr>
                <w:pStyle w:val="Bibliography"/>
                <w:ind w:left="720" w:hanging="720"/>
                <w:rPr>
                  <w:noProof/>
                  <w:rtl/>
                  <w:lang w:bidi="ar-EG"/>
                </w:rPr>
              </w:pPr>
              <w:r>
                <w:rPr>
                  <w:rFonts w:hint="cs"/>
                  <w:noProof/>
                  <w:lang w:bidi="ar-EG"/>
                </w:rPr>
                <w:t>Tetiana Iankovets</w:t>
              </w:r>
              <w:r>
                <w:rPr>
                  <w:rFonts w:hint="cs"/>
                  <w:noProof/>
                  <w:rtl/>
                  <w:lang w:bidi="ar-EG"/>
                </w:rPr>
                <w:t xml:space="preserve">. (2024). </w:t>
              </w:r>
              <w:r>
                <w:rPr>
                  <w:rFonts w:hint="cs"/>
                  <w:noProof/>
                  <w:lang w:bidi="ar-EG"/>
                </w:rPr>
                <w:t>Digital marketing automation</w:t>
              </w:r>
              <w:r>
                <w:rPr>
                  <w:rFonts w:hint="cs"/>
                  <w:noProof/>
                  <w:rtl/>
                  <w:lang w:bidi="ar-EG"/>
                </w:rPr>
                <w:t xml:space="preserve">. تم الاسترداد من </w:t>
              </w:r>
              <w:r>
                <w:rPr>
                  <w:rFonts w:hint="cs"/>
                  <w:noProof/>
                  <w:lang w:bidi="ar-EG"/>
                </w:rPr>
                <w:t>https://www.researchgate.net/publication/379799498_Digital_marketing_automation</w:t>
              </w:r>
            </w:p>
            <w:p w14:paraId="758CAE09" w14:textId="77777777" w:rsidR="003157C2" w:rsidRDefault="003157C2" w:rsidP="003157C2">
              <w:pPr>
                <w:pStyle w:val="Bibliography"/>
                <w:ind w:left="720" w:hanging="720"/>
                <w:rPr>
                  <w:noProof/>
                  <w:rtl/>
                  <w:lang w:bidi="ar-EG"/>
                </w:rPr>
              </w:pPr>
              <w:r>
                <w:rPr>
                  <w:rFonts w:hint="cs"/>
                  <w:noProof/>
                  <w:lang w:bidi="ar-EG"/>
                </w:rPr>
                <w:t>V. Kumar</w:t>
              </w:r>
              <w:r>
                <w:rPr>
                  <w:rFonts w:hint="cs"/>
                  <w:noProof/>
                  <w:rtl/>
                  <w:lang w:bidi="ar-EG"/>
                </w:rPr>
                <w:t xml:space="preserve">. (2024). </w:t>
              </w:r>
              <w:r>
                <w:rPr>
                  <w:rFonts w:hint="cs"/>
                  <w:noProof/>
                  <w:lang w:bidi="ar-EG"/>
                </w:rPr>
                <w:t>AI-powered marketing: What, where, and how</w:t>
              </w:r>
              <w:r>
                <w:rPr>
                  <w:rFonts w:hint="cs"/>
                  <w:noProof/>
                  <w:rtl/>
                  <w:lang w:bidi="ar-EG"/>
                </w:rPr>
                <w:t xml:space="preserve">? تم الاسترداد من </w:t>
              </w:r>
              <w:r>
                <w:rPr>
                  <w:rFonts w:hint="cs"/>
                  <w:noProof/>
                  <w:lang w:bidi="ar-EG"/>
                </w:rPr>
                <w:t>https://www.sciencedirect.com/science/article/pii/S0268401224000318</w:t>
              </w:r>
            </w:p>
            <w:p w14:paraId="30FD8548" w14:textId="77777777" w:rsidR="003157C2" w:rsidRDefault="003157C2" w:rsidP="003157C2">
              <w:pPr>
                <w:pStyle w:val="Bibliography"/>
                <w:ind w:left="720" w:hanging="720"/>
                <w:rPr>
                  <w:noProof/>
                  <w:rtl/>
                  <w:lang w:bidi="ar-EG"/>
                </w:rPr>
              </w:pPr>
              <w:r>
                <w:rPr>
                  <w:rFonts w:hint="cs"/>
                  <w:noProof/>
                  <w:lang w:bidi="ar-EG"/>
                </w:rPr>
                <w:t>Yuriy D. Gorodetskiy</w:t>
              </w:r>
              <w:r>
                <w:rPr>
                  <w:rFonts w:hint="cs"/>
                  <w:noProof/>
                  <w:rtl/>
                  <w:lang w:bidi="ar-EG"/>
                </w:rPr>
                <w:t xml:space="preserve">. (2025). </w:t>
              </w:r>
              <w:r>
                <w:rPr>
                  <w:rFonts w:hint="cs"/>
                  <w:noProof/>
                  <w:lang w:bidi="ar-EG"/>
                </w:rPr>
                <w:t>AUTOMATION IN DIGITAL MARKETING: HOW AI TECHNOLOGIES HAVE CHANGED MARKETING STRATEGIES</w:t>
              </w:r>
              <w:r>
                <w:rPr>
                  <w:rFonts w:hint="cs"/>
                  <w:noProof/>
                  <w:rtl/>
                  <w:lang w:bidi="ar-EG"/>
                </w:rPr>
                <w:t xml:space="preserve">. تم الاسترداد من </w:t>
              </w:r>
              <w:r>
                <w:rPr>
                  <w:rFonts w:hint="cs"/>
                  <w:noProof/>
                  <w:lang w:bidi="ar-EG"/>
                </w:rPr>
                <w:t>https://jrnl.knutd.edu.ua/index.php/jseconres/article/view/1788</w:t>
              </w:r>
            </w:p>
            <w:p w14:paraId="657B065A" w14:textId="3D2E9F48" w:rsidR="00C67717" w:rsidRDefault="00C67717" w:rsidP="003157C2">
              <w:r w:rsidRPr="00C67717">
                <w:rPr>
                  <w:rFonts w:ascii="Sakkal Majalla" w:hAnsi="Sakkal Majalla" w:cs="Sakkal Majalla"/>
                  <w:b/>
                  <w:bCs/>
                  <w:noProof/>
                  <w:sz w:val="28"/>
                  <w:szCs w:val="28"/>
                </w:rPr>
                <w:fldChar w:fldCharType="end"/>
              </w:r>
            </w:p>
          </w:sdtContent>
        </w:sdt>
      </w:sdtContent>
    </w:sdt>
    <w:sectPr w:rsidR="00C67717"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C6568" w14:textId="77777777" w:rsidR="00EF374D" w:rsidRDefault="00EF374D" w:rsidP="003F3EF0">
      <w:pPr>
        <w:spacing w:after="0" w:line="240" w:lineRule="auto"/>
      </w:pPr>
      <w:r>
        <w:separator/>
      </w:r>
    </w:p>
  </w:endnote>
  <w:endnote w:type="continuationSeparator" w:id="0">
    <w:p w14:paraId="642BFFE3" w14:textId="77777777" w:rsidR="00EF374D" w:rsidRDefault="00EF374D"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4C043" w14:textId="77777777" w:rsidR="00EF374D" w:rsidRDefault="00EF374D" w:rsidP="003F3EF0">
      <w:pPr>
        <w:spacing w:after="0" w:line="240" w:lineRule="auto"/>
      </w:pPr>
      <w:r>
        <w:separator/>
      </w:r>
    </w:p>
  </w:footnote>
  <w:footnote w:type="continuationSeparator" w:id="0">
    <w:p w14:paraId="7FC61BB5" w14:textId="77777777" w:rsidR="00EF374D" w:rsidRDefault="00EF374D"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4130977">
    <w:abstractNumId w:val="4"/>
  </w:num>
  <w:num w:numId="2" w16cid:durableId="1504735874">
    <w:abstractNumId w:val="3"/>
  </w:num>
  <w:num w:numId="3" w16cid:durableId="716588242">
    <w:abstractNumId w:val="2"/>
  </w:num>
  <w:num w:numId="4" w16cid:durableId="1343820802">
    <w:abstractNumId w:val="0"/>
  </w:num>
  <w:num w:numId="5" w16cid:durableId="1386685609">
    <w:abstractNumId w:val="1"/>
  </w:num>
  <w:num w:numId="6" w16cid:durableId="263924681">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612C1"/>
    <w:rsid w:val="000906A6"/>
    <w:rsid w:val="00090F87"/>
    <w:rsid w:val="00092A6E"/>
    <w:rsid w:val="000C25BE"/>
    <w:rsid w:val="000C6D1E"/>
    <w:rsid w:val="000F5F47"/>
    <w:rsid w:val="000F75B9"/>
    <w:rsid w:val="00133D29"/>
    <w:rsid w:val="001677B9"/>
    <w:rsid w:val="0018606C"/>
    <w:rsid w:val="001A3AD8"/>
    <w:rsid w:val="001B188A"/>
    <w:rsid w:val="001C1AC0"/>
    <w:rsid w:val="001C33C3"/>
    <w:rsid w:val="001D2D5C"/>
    <w:rsid w:val="00237FC2"/>
    <w:rsid w:val="00242D53"/>
    <w:rsid w:val="00242D54"/>
    <w:rsid w:val="00280743"/>
    <w:rsid w:val="00283372"/>
    <w:rsid w:val="002920C1"/>
    <w:rsid w:val="002925EB"/>
    <w:rsid w:val="002A23F6"/>
    <w:rsid w:val="002A5637"/>
    <w:rsid w:val="002B71ED"/>
    <w:rsid w:val="002F5EFA"/>
    <w:rsid w:val="00305E05"/>
    <w:rsid w:val="003157C2"/>
    <w:rsid w:val="00320D29"/>
    <w:rsid w:val="00324CEE"/>
    <w:rsid w:val="00326C3A"/>
    <w:rsid w:val="00340BDD"/>
    <w:rsid w:val="0034330C"/>
    <w:rsid w:val="0036290D"/>
    <w:rsid w:val="00362FFF"/>
    <w:rsid w:val="00374D06"/>
    <w:rsid w:val="00377C71"/>
    <w:rsid w:val="00381527"/>
    <w:rsid w:val="00385077"/>
    <w:rsid w:val="003B7E02"/>
    <w:rsid w:val="003C1172"/>
    <w:rsid w:val="003F3EF0"/>
    <w:rsid w:val="003F4866"/>
    <w:rsid w:val="0040175A"/>
    <w:rsid w:val="00430685"/>
    <w:rsid w:val="00432A0E"/>
    <w:rsid w:val="00433305"/>
    <w:rsid w:val="00434237"/>
    <w:rsid w:val="00441B06"/>
    <w:rsid w:val="004447F4"/>
    <w:rsid w:val="00446FFD"/>
    <w:rsid w:val="004634BC"/>
    <w:rsid w:val="00463AAC"/>
    <w:rsid w:val="004660C1"/>
    <w:rsid w:val="00476F38"/>
    <w:rsid w:val="00486E62"/>
    <w:rsid w:val="004D00CC"/>
    <w:rsid w:val="004D2A19"/>
    <w:rsid w:val="004F4834"/>
    <w:rsid w:val="005101CF"/>
    <w:rsid w:val="0054063A"/>
    <w:rsid w:val="00551401"/>
    <w:rsid w:val="0055327D"/>
    <w:rsid w:val="0059133F"/>
    <w:rsid w:val="00592315"/>
    <w:rsid w:val="00597893"/>
    <w:rsid w:val="005B1B61"/>
    <w:rsid w:val="0063361C"/>
    <w:rsid w:val="006428A3"/>
    <w:rsid w:val="00675776"/>
    <w:rsid w:val="00693287"/>
    <w:rsid w:val="006C398F"/>
    <w:rsid w:val="00702E7A"/>
    <w:rsid w:val="007053EF"/>
    <w:rsid w:val="00705B25"/>
    <w:rsid w:val="00732255"/>
    <w:rsid w:val="00746FA4"/>
    <w:rsid w:val="00753C87"/>
    <w:rsid w:val="00754146"/>
    <w:rsid w:val="0075509F"/>
    <w:rsid w:val="00765AF2"/>
    <w:rsid w:val="00771608"/>
    <w:rsid w:val="007A039C"/>
    <w:rsid w:val="007A6F24"/>
    <w:rsid w:val="007B1A67"/>
    <w:rsid w:val="007C44B0"/>
    <w:rsid w:val="007C5B4D"/>
    <w:rsid w:val="007D2AA5"/>
    <w:rsid w:val="007E4C50"/>
    <w:rsid w:val="008062BF"/>
    <w:rsid w:val="00841069"/>
    <w:rsid w:val="008425E6"/>
    <w:rsid w:val="00867DF5"/>
    <w:rsid w:val="00877FA8"/>
    <w:rsid w:val="008C2C60"/>
    <w:rsid w:val="008E0A54"/>
    <w:rsid w:val="008E60B4"/>
    <w:rsid w:val="008E6D3F"/>
    <w:rsid w:val="008F738D"/>
    <w:rsid w:val="008F7B10"/>
    <w:rsid w:val="00903418"/>
    <w:rsid w:val="00931975"/>
    <w:rsid w:val="00980030"/>
    <w:rsid w:val="0099415E"/>
    <w:rsid w:val="009A4C69"/>
    <w:rsid w:val="009C35D0"/>
    <w:rsid w:val="009D3209"/>
    <w:rsid w:val="009E471A"/>
    <w:rsid w:val="00A20D7B"/>
    <w:rsid w:val="00A46ABD"/>
    <w:rsid w:val="00A54732"/>
    <w:rsid w:val="00A70CB5"/>
    <w:rsid w:val="00A73066"/>
    <w:rsid w:val="00A85D52"/>
    <w:rsid w:val="00AA7533"/>
    <w:rsid w:val="00AB0038"/>
    <w:rsid w:val="00AE2D87"/>
    <w:rsid w:val="00AF3CF5"/>
    <w:rsid w:val="00AF5F0D"/>
    <w:rsid w:val="00B518B8"/>
    <w:rsid w:val="00B606A0"/>
    <w:rsid w:val="00B93DC9"/>
    <w:rsid w:val="00BA644B"/>
    <w:rsid w:val="00BA73E5"/>
    <w:rsid w:val="00BC1D4F"/>
    <w:rsid w:val="00BC61E5"/>
    <w:rsid w:val="00BD7763"/>
    <w:rsid w:val="00BE1297"/>
    <w:rsid w:val="00C06A25"/>
    <w:rsid w:val="00C079C7"/>
    <w:rsid w:val="00C32993"/>
    <w:rsid w:val="00C51A6C"/>
    <w:rsid w:val="00C537FB"/>
    <w:rsid w:val="00C554AA"/>
    <w:rsid w:val="00C57E40"/>
    <w:rsid w:val="00C67717"/>
    <w:rsid w:val="00C702AB"/>
    <w:rsid w:val="00C71871"/>
    <w:rsid w:val="00C74E96"/>
    <w:rsid w:val="00C8395F"/>
    <w:rsid w:val="00CB0A1A"/>
    <w:rsid w:val="00CB56BA"/>
    <w:rsid w:val="00D16B7E"/>
    <w:rsid w:val="00D42A90"/>
    <w:rsid w:val="00D57CEF"/>
    <w:rsid w:val="00D64A34"/>
    <w:rsid w:val="00D71C97"/>
    <w:rsid w:val="00D7268F"/>
    <w:rsid w:val="00D81092"/>
    <w:rsid w:val="00D81A03"/>
    <w:rsid w:val="00D9348C"/>
    <w:rsid w:val="00DD7313"/>
    <w:rsid w:val="00E016EE"/>
    <w:rsid w:val="00E036BB"/>
    <w:rsid w:val="00E16542"/>
    <w:rsid w:val="00E209BB"/>
    <w:rsid w:val="00E21D98"/>
    <w:rsid w:val="00E46E32"/>
    <w:rsid w:val="00E517A6"/>
    <w:rsid w:val="00E72342"/>
    <w:rsid w:val="00EB55B3"/>
    <w:rsid w:val="00EC4BC9"/>
    <w:rsid w:val="00EC57FE"/>
    <w:rsid w:val="00ED3FDA"/>
    <w:rsid w:val="00EE29CC"/>
    <w:rsid w:val="00EF006C"/>
    <w:rsid w:val="00EF07A8"/>
    <w:rsid w:val="00EF2E3E"/>
    <w:rsid w:val="00EF374D"/>
    <w:rsid w:val="00F11235"/>
    <w:rsid w:val="00F21D10"/>
    <w:rsid w:val="00F3715C"/>
    <w:rsid w:val="00F54A8B"/>
    <w:rsid w:val="00F554F9"/>
    <w:rsid w:val="00F821D1"/>
    <w:rsid w:val="00F82CB0"/>
    <w:rsid w:val="00F94996"/>
    <w:rsid w:val="00F965D0"/>
    <w:rsid w:val="00FB010A"/>
    <w:rsid w:val="00FB52A7"/>
    <w:rsid w:val="00FD191B"/>
    <w:rsid w:val="00FE1396"/>
    <w:rsid w:val="00FE7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401"/>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FE73AC"/>
    <w:rPr>
      <w:sz w:val="16"/>
      <w:szCs w:val="16"/>
    </w:rPr>
  </w:style>
  <w:style w:type="paragraph" w:styleId="CommentText">
    <w:name w:val="annotation text"/>
    <w:basedOn w:val="Normal"/>
    <w:link w:val="CommentTextChar"/>
    <w:uiPriority w:val="99"/>
    <w:semiHidden/>
    <w:unhideWhenUsed/>
    <w:rsid w:val="00FE73AC"/>
    <w:pPr>
      <w:spacing w:line="240" w:lineRule="auto"/>
    </w:pPr>
    <w:rPr>
      <w:sz w:val="20"/>
      <w:szCs w:val="20"/>
    </w:rPr>
  </w:style>
  <w:style w:type="character" w:customStyle="1" w:styleId="CommentTextChar">
    <w:name w:val="Comment Text Char"/>
    <w:basedOn w:val="DefaultParagraphFont"/>
    <w:link w:val="CommentText"/>
    <w:uiPriority w:val="99"/>
    <w:semiHidden/>
    <w:rsid w:val="00FE73AC"/>
    <w:rPr>
      <w:sz w:val="20"/>
      <w:szCs w:val="20"/>
    </w:rPr>
  </w:style>
  <w:style w:type="paragraph" w:styleId="CommentSubject">
    <w:name w:val="annotation subject"/>
    <w:basedOn w:val="CommentText"/>
    <w:next w:val="CommentText"/>
    <w:link w:val="CommentSubjectChar"/>
    <w:uiPriority w:val="99"/>
    <w:semiHidden/>
    <w:unhideWhenUsed/>
    <w:rsid w:val="00FE73AC"/>
    <w:rPr>
      <w:b/>
      <w:bCs/>
    </w:rPr>
  </w:style>
  <w:style w:type="character" w:customStyle="1" w:styleId="CommentSubjectChar">
    <w:name w:val="Comment Subject Char"/>
    <w:basedOn w:val="CommentTextChar"/>
    <w:link w:val="CommentSubject"/>
    <w:uiPriority w:val="99"/>
    <w:semiHidden/>
    <w:rsid w:val="00FE73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مرق19</b:Tag>
    <b:SourceType>JournalArticle</b:SourceType>
    <b:Guid>{CE108C42-DB7D-4D43-8516-2A309BBABE0A}</b:Guid>
    <b:Author>
      <b:Author>
        <b:NameList>
          <b:Person>
            <b:Last>مرقة</b:Last>
            <b:First>رغد</b:First>
            <b:Middle>محمد</b:Middle>
          </b:Person>
        </b:NameList>
      </b:Author>
    </b:Author>
    <b:Title>أثر التسويق الإلكتروني على الكفاءة التسويقية في الشركات الصناعية في محافظة الخليل</b:Title>
    <b:Year>2019</b:Year>
    <b:URL>https://dspace.hebron.edu/jspui/handle/123456789/535</b:URL>
    <b:RefOrder>6</b:RefOrder>
  </b:Source>
  <b:Source>
    <b:Tag>Alg244</b:Tag>
    <b:SourceType>JournalArticle</b:SourceType>
    <b:Guid>{7395613F-6BC9-4696-B385-9163F8AE17BF}</b:Guid>
    <b:Author>
      <b:Author>
        <b:NameList>
          <b:Person>
            <b:Last>Alghfoor</b:Last>
            <b:First>Qutaiba</b:First>
            <b:Middle>Amjed Abdul</b:Middle>
          </b:Person>
        </b:NameList>
      </b:Author>
    </b:Author>
    <b:Title>Neuromarketing Practices and Their Role in Raising the Efficiency of Marketing Performance -: An Applied Study in the General Company for Cars and Machinery Trade/ Al-Waziria</b:Title>
    <b:Year>2024</b:Year>
    <b:URL>https://www.researchgate.net/publication/377171240_Neuromarketing_Practices_and_Their_Role_in_Raising_the_Efficiency_of_Marketing_Performance_-_An_Applied_Study_in_the_General_Company_for_Cars_and_Machinery_Trade_Al-Waziria</b:URL>
    <b:RefOrder>7</b:RefOrder>
  </b:Source>
  <b:Source>
    <b:Tag>Cio23</b:Tag>
    <b:SourceType>JournalArticle</b:SourceType>
    <b:Guid>{4155DE6C-25B6-4196-AED4-BA3395390A1D}</b:Guid>
    <b:Author>
      <b:Author>
        <b:NameList>
          <b:Person>
            <b:Last>Cioppi</b:Last>
            <b:First>Marco</b:First>
          </b:Person>
        </b:NameList>
      </b:Author>
    </b:Author>
    <b:Title>Digital transformation and marketing: a systematic and thematic literature review</b:Title>
    <b:Year>2023</b:Year>
    <b:URL>https://pmc.ncbi.nlm.nih.gov/articles/PMC10014402/</b:URL>
    <b:RefOrder>8</b:RefOrder>
  </b:Source>
  <b:Source>
    <b:Tag>WuC24</b:Tag>
    <b:SourceType>JournalArticle</b:SourceType>
    <b:Guid>{AC01069C-1746-467D-9F80-6294758CA7E8}</b:Guid>
    <b:Author>
      <b:Author>
        <b:NameList>
          <b:Person>
            <b:Last>Chih-Wen</b:Last>
          </b:Person>
        </b:NameList>
      </b:Author>
    </b:Author>
    <b:Title>The empirical study of digital marketing strategy and performance in small and medium-sized enterprises (SMEs)</b:Title>
    <b:Year>2024</b:Year>
    <b:URL>https://www.sciencedirect.com/science/article/abs/pii/S0040162523008272</b:URL>
    <b:RefOrder>9</b:RefOrder>
  </b:Source>
  <b:Source>
    <b:Tag>الك21</b:Tag>
    <b:SourceType>JournalArticle</b:SourceType>
    <b:Guid>{BECF68A1-84CA-47CC-8394-8A6C351698B5}</b:Guid>
    <b:Title>الكفاءة التسويقية ألهم أصناف التمور في العراق.</b:Title>
    <b:Year>2021</b:Year>
    <b:Volume>12</b:Volume>
    <b:Issue>6</b:Issue>
    <b:URL>https://openurl.ebsco.com/EPDB%3Agcd%3A3%3A2786739/detailv2?sid=ebsco%3Aplink%3Ascholar&amp;id=ebsco%3Agcd%3A151745077&amp;crl=c&amp;link_origin</b:URL>
    <b:Author>
      <b:Author>
        <b:NameList>
          <b:Person>
            <b:Last>الجيد</b:Last>
            <b:First>شعبان</b:First>
            <b:Middle>عبد</b:Middle>
          </b:Person>
        </b:NameList>
      </b:Author>
    </b:Author>
    <b:RefOrder>10</b:RefOrder>
  </b:Source>
  <b:Source>
    <b:Tag>أبو22</b:Tag>
    <b:SourceType>JournalArticle</b:SourceType>
    <b:Guid>{FEBB7598-AD0D-4FF6-9250-55BF542E4CC8}</b:Guid>
    <b:Author>
      <b:Author>
        <b:NameList>
          <b:Person>
            <b:Last>أبوزيد</b:Last>
            <b:First>دينا</b:First>
            <b:Middle>عبدالعاطى محمد</b:Middle>
          </b:Person>
        </b:NameList>
      </b:Author>
    </b:Author>
    <b:Title>ممارسات التسويق المستدام وتأثيرها على الکفاءة التسويقية (دراسة ميدانية)</b:Title>
    <b:Year>2022</b:Year>
    <b:Volume>3</b:Volume>
    <b:Issue>2</b:Issue>
    <b:URL>https://cfdj.journals.ekb.eg/article_230406.html</b:URL>
    <b:RefOrder>11</b:RefOrder>
  </b:Source>
  <b:Source>
    <b:Tag>ودي21</b:Tag>
    <b:SourceType>JournalArticle</b:SourceType>
    <b:Guid>{D760F7FB-A11E-4E5F-B7E6-04A0B57F6935}</b:Guid>
    <b:Author>
      <b:Author>
        <b:NameList>
          <b:Person>
            <b:Last>وديع</b:Last>
            <b:First>أسامة</b:First>
            <b:Middle>وجدى</b:Middle>
          </b:Person>
        </b:NameList>
      </b:Author>
    </b:Author>
    <b:Title>مدخل کمي لتقييم کفاءة الممارسات التسويقية: دراسة تطبيقية على شرکات الأسمنت المصرية</b:Title>
    <b:Year>2021</b:Year>
    <b:Volume>9</b:Volume>
    <b:Issue>1</b:Issue>
    <b:URL>https://masf.journals.ekb.eg/article_184712.html</b:URL>
    <b:RefOrder>12</b:RefOrder>
  </b:Source>
  <b:Source>
    <b:Tag>شمي25</b:Tag>
    <b:SourceType>JournalArticle</b:SourceType>
    <b:Guid>{6E67C3DF-BC9C-4FB3-A1FE-72E118F18C5F}</b:Guid>
    <b:Author>
      <b:Author>
        <b:NameList>
          <b:Person>
            <b:Last>شميس</b:Last>
            <b:First>محمد</b:First>
            <b:Middle>احمد</b:Middle>
          </b:Person>
        </b:NameList>
      </b:Author>
    </b:Author>
    <b:Title>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b:Title>
    <b:Year>2025</b:Year>
    <b:Volume>11</b:Volume>
    <b:Issue>21</b:Issue>
    <b:URL>https://csj.journals.ekb.eg/article_444376.html</b:URL>
    <b:RefOrder>13</b:RefOrder>
  </b:Source>
  <b:Source>
    <b:Tag>Gup248</b:Tag>
    <b:SourceType>JournalArticle</b:SourceType>
    <b:Guid>{51556534-C4AA-49E0-9BD1-2125AB0A7483}</b:Guid>
    <b:Author>
      <b:Author>
        <b:NameList>
          <b:Person>
            <b:Last>Gupta</b:Last>
            <b:First>Gaurav</b:First>
          </b:Person>
        </b:NameList>
      </b:Author>
    </b:Author>
    <b:Title>A STUDY ON THE IMPACT OF MARKETING AUTOMATION ADOPTION</b:Title>
    <b:Year>2024</b:Year>
    <b:URL>https://www.researchgate.net/publication/384549106_A_STUDY_ON_THE_IMPACT_OF_MARKETING_AUTOMATION_ADOPTION</b:URL>
    <b:RefOrder>14</b:RefOrder>
  </b:Source>
  <b:Source>
    <b:Tag>Moh252</b:Tag>
    <b:SourceType>JournalArticle</b:SourceType>
    <b:Guid>{A08E2157-111A-4F1F-A2D8-4E3390C2C0AF}</b:Guid>
    <b:Author>
      <b:Author>
        <b:NameList>
          <b:Person>
            <b:Last>Mohamed</b:Last>
            <b:First>Hamzaoui</b:First>
          </b:Person>
        </b:NameList>
      </b:Author>
    </b:Author>
    <b:Title>The Impact Of E-marketing Automation On Business Performance: An Analytic Study</b:Title>
    <b:Year>2025</b:Year>
    <b:Pages>410-424</b:Pages>
    <b:Volume>9</b:Volume>
    <b:Issue>1</b:Issue>
    <b:URL>https://asjp.cerist.dz/en/article/269800</b:URL>
    <b:RefOrder>15</b:RefOrder>
  </b:Source>
  <b:Source>
    <b:Tag>عزي23</b:Tag>
    <b:SourceType>JournalArticle</b:SourceType>
    <b:Guid>{DFA9ADF7-7DE6-44C2-A64B-13518E3E02FA}</b:Guid>
    <b:Author>
      <b:Author>
        <b:NameList>
          <b:Person>
            <b:Last>عزي</b:Last>
            <b:First>عبير</b:First>
            <b:Middle>إبراهيم محمد رجب</b:Middle>
          </b:Person>
        </b:NameList>
      </b:Author>
    </b:Author>
    <b:Title>تقييم مدى فاعلية استراتيجيات التسويق السحابي (Cloud Marketing) المستخدمة من قبل الشركات ودورها في إدارة العلاقات مع العملاء</b:Title>
    <b:Year>2023</b:Year>
    <b:URL>https://joa.journals.ekb.eg/article_329448.html</b:URL>
    <b:RefOrder>16</b:RefOrder>
  </b:Source>
  <b:Source>
    <b:Tag>الم253</b:Tag>
    <b:SourceType>JournalArticle</b:SourceType>
    <b:Guid>{BC2E6D48-E8CD-4716-907B-E96EA3BD71C2}</b:Guid>
    <b:Author>
      <b:Author>
        <b:NameList>
          <b:Person>
            <b:Last>المحسن</b:Last>
            <b:First>د.</b:First>
            <b:Middle>محمد 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17</b:RefOrder>
  </b:Source>
  <b:Source>
    <b:Tag>الا23</b:Tag>
    <b:SourceType>JournalArticle</b:SourceType>
    <b:Guid>{92F28E0D-2450-468E-851A-9063B9685F59}</b:Guid>
    <b:Author>
      <b:Author>
        <b:NameList>
          <b:Person>
            <b:Last>الاسدودي</b:Last>
            <b:First>نها</b:First>
          </b:Person>
        </b:NameList>
      </b:Author>
    </b:Author>
    <b:Title>تطبيق آليات الذكاء الاصطناعي في التسويق الرقمي وآثارها في تحقيق المزايا التنافسية- دراسة ميدانية على الخبراء</b:Title>
    <b:Year>2023</b:Year>
    <b:Volume>67</b:Volume>
    <b:Issue>2</b:Issue>
    <b:URL>https://journals.ekb.eg/article_320638.html</b:URL>
    <b:RefOrder>18</b:RefOrder>
  </b:Source>
  <b:Source>
    <b:Tag>أحم221</b:Tag>
    <b:SourceType>JournalArticle</b:SourceType>
    <b:Guid>{758FFC2B-2740-42E4-AFD9-FE8BBF9CB5CE}</b:Guid>
    <b:Author>
      <b:Author>
        <b:NameList>
          <b:Person>
            <b:Last>أحمد</b:Last>
            <b:First>إيمان</b:First>
            <b:Middle>أسامة</b:Middle>
          </b:Person>
        </b:NameList>
      </b:Author>
    </b:Author>
    <b:Title>تقييم فعالية التسويق لآليات التحول الرقمي للخدمات الحكومية في التأثير على الاستجابة السلوكية للمستهلك المصري</b:Title>
    <b:Year>2022</b:Year>
    <b:Volume>24</b:Volume>
    <b:Issue>24</b:Issue>
    <b:URL>https://sjocs.journals.ekb.eg/article_294642.html</b:URL>
    <b:RefOrder>19</b:RefOrder>
  </b:Source>
  <b:Source>
    <b:Tag>محم225</b:Tag>
    <b:SourceType>JournalArticle</b:SourceType>
    <b:Guid>{11E80B8C-CED3-4B03-87DF-A4348049A26E}</b:Guid>
    <b:Author>
      <b:Author>
        <b:NameList>
          <b:Person>
            <b:Last>محمد</b:Last>
            <b:First>حياة</b:First>
            <b:Middle>بدر قرني</b:Middle>
          </b:Person>
        </b:NameList>
      </b:Author>
    </b:Author>
    <b:Title>تقييم تقنيات التسويق بالمحتوى الرقمي عبر وسائل التواصل الاجتماعي: دراسة تحليلية وکيفية</b:Title>
    <b:Year>2022</b:Year>
    <b:Volume>36</b:Volume>
    <b:Issue>36</b:Issue>
    <b:URL>https://jkom.journals.ekb.eg/article_232565.html</b:URL>
    <b:RefOrder>20</b:RefOrder>
  </b:Source>
  <b:Source>
    <b:Tag>الم254</b:Tag>
    <b:SourceType>JournalArticle</b:SourceType>
    <b:Guid>{8999BDAD-2E5A-400D-94EB-4F5AEDA016E3}</b:Guid>
    <b:Author>
      <b:Author>
        <b:NameList>
          <b:Person>
            <b:Last>المحسن</b:Last>
            <b:First>محمد</b:First>
            <b:Middle>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21</b:RefOrder>
  </b:Source>
  <b:Source>
    <b:Tag>Say25</b:Tag>
    <b:SourceType>JournalArticle</b:SourceType>
    <b:Guid>{9D0EABFA-F6B2-41B8-8522-EC2E54204E88}</b:Guid>
    <b:Author>
      <b:Author>
        <b:NameList>
          <b:Person>
            <b:Last>Sayuti</b:Last>
            <b:First>Atkhmad</b:First>
            <b:Middle>Fauzi</b:Middle>
          </b:Person>
        </b:NameList>
      </b:Author>
    </b:Author>
    <b:Title>The Influence of Personalized Marketing on Customer Engagement and Customer Lifetime Value</b:Title>
    <b:Year>2025</b:Year>
    <b:Volume>3</b:Volume>
    <b:Issue>2</b:Issue>
    <b:URL>https://www.journal.ypidathu.or.id/index.php/jmf/article/view/2064</b:URL>
    <b:RefOrder>22</b:RefOrder>
  </b:Source>
  <b:Source>
    <b:Tag>Guy24</b:Tag>
    <b:SourceType>JournalArticle</b:SourceType>
    <b:Guid>{4DB05690-4B63-415D-9456-C64009ED80CE}</b:Guid>
    <b:Author>
      <b:Author>
        <b:NameList>
          <b:Person>
            <b:Last>Guyo</b:Last>
            <b:First>Gamal</b:First>
          </b:Person>
        </b:NameList>
      </b:Author>
    </b:Author>
    <b:Title>Personalization in Marketing Communications and Purchase Intent in Egypt</b:Title>
    <b:Year>2024</b:Year>
    <b:Volume>6</b:Volume>
    <b:Issue>2</b:Issue>
    <b:URL>https://ajpojournals.org/journals/index.php/IJMS/article/view/2134</b:URL>
    <b:RefOrder>23</b:RefOrder>
  </b:Source>
  <b:Source>
    <b:Tag>Bou25</b:Tag>
    <b:SourceType>JournalArticle</b:SourceType>
    <b:Guid>{C7165E13-7C50-4782-BC16-B86FF6C9D619}</b:Guid>
    <b:Author>
      <b:Author>
        <b:NameList>
          <b:Person>
            <b:Last>Bouali</b:Last>
            <b:First>Soufayne</b:First>
          </b:Person>
        </b:NameList>
      </b:Author>
    </b:Author>
    <b:Title>Optimizing ad targeting and content personalization in e-stores through machine learning algorithms</b:Title>
    <b:Year>2025</b:Year>
    <b:Volume>19</b:Volume>
    <b:Issue>3</b:Issue>
    <b:URL>https://ijeponline.org/index.php/journal/article/view/927</b:URL>
    <b:RefOrder>24</b:RefOrder>
  </b:Source>
  <b:Source>
    <b:Tag>Has252</b:Tag>
    <b:SourceType>JournalArticle</b:SourceType>
    <b:Guid>{03AD71D2-F861-4E84-B709-2440DED648FC}</b:Guid>
    <b:Author>
      <b:Author>
        <b:NameList>
          <b:Person>
            <b:Last>Hassan</b:Last>
            <b:First>Noha</b:First>
          </b:Person>
        </b:NameList>
      </b:Author>
    </b:Author>
    <b:Title>The moderating role of personalized recommendations in the trust–satisfaction–loyalty relationship: an empirical study of AI-driven e-commerce</b:Title>
    <b:Year>2025</b:Year>
    <b:URL>https://link.springer.com/article/10.1186/s43093-025-00476-z</b:URL>
    <b:RefOrder>25</b:RefOrder>
  </b:Source>
  <b:Source>
    <b:Tag>الع259</b:Tag>
    <b:SourceType>JournalArticle</b:SourceType>
    <b:Guid>{82CC5060-BF3F-4FA1-9F36-2D7680EB1151}</b:Guid>
    <b:Author>
      <b:Author>
        <b:NameList>
          <b:Person>
            <b:Last>العزاز</b:Last>
            <b:First>أبرار</b:First>
            <b:Middle>عبدالله</b:Middle>
          </b:Person>
        </b:NameList>
      </b:Author>
    </b:Author>
    <b:Title>استراتيجيات التسويق عبر وسائل التواصل الاجتماعي وأثرها على ولاء العملاء</b:Title>
    <b:Year>2025</b:Year>
    <b:Volume>9</b:Volume>
    <b:Issue>7</b:Issue>
    <b:URL>https://journals.ajsrp.com/index.php/jeals/ar/article/view/9078</b:URL>
    <b:RefOrder>26</b:RefOrder>
  </b:Source>
  <b:Source>
    <b:Tag>Bha25</b:Tag>
    <b:SourceType>JournalArticle</b:SourceType>
    <b:Guid>{899CA55B-CB42-4814-8E93-A2D0D566B65D}</b:Guid>
    <b:Author>
      <b:Author>
        <b:NameList>
          <b:Person>
            <b:Last>Bhat</b:Last>
            <b:First>Raginii</b:First>
          </b:Person>
        </b:NameList>
      </b:Author>
    </b:Author>
    <b:Title>Personalization in Digital Marketing and its impact on Customer Engagement: Review of the Literature</b:Title>
    <b:Year>2025</b:Year>
    <b:URL>https://www.researchgate.net/publication/398539795_Personalization_in_Digital_Marketing_and_its_impact_on_Customer_Engagement_Review_of_the_Literature</b:URL>
    <b:RefOrder>27</b:RefOrder>
  </b:Source>
  <b:Source>
    <b:Tag>Aut25</b:Tag>
    <b:SourceType>JournalArticle</b:SourceType>
    <b:Guid>{7432B919-CA02-492C-A920-F064ECE7EFCE}</b:Guid>
    <b:Author>
      <b:Author>
        <b:NameList>
          <b:Person>
            <b:Last>Authors</b:Last>
          </b:Person>
        </b:NameList>
      </b:Author>
    </b:Author>
    <b:Title>Optimizing ad targeting and content personalization in e-stores through machine learning algorithms</b:Title>
    <b:Year>2025</b:Year>
    <b:URL>https://ijeponline.org/index.php/journal/article/view/927</b:URL>
    <b:RefOrder>28</b:RefOrder>
  </b:Source>
  <b:Source>
    <b:Tag>Abb241</b:Tag>
    <b:SourceType>JournalArticle</b:SourceType>
    <b:Guid>{D3B4C74D-EBF9-47D6-B9DC-AA1BAFC0AD47}</b:Guid>
    <b:Author>
      <b:Author>
        <b:NameList>
          <b:Person>
            <b:Last>Abbas</b:Last>
            <b:First>Qaisar</b:First>
          </b:Person>
        </b:NameList>
      </b:Author>
    </b:Author>
    <b:Title>The Impact of Personalization Strategies on Consumer Engagement and Conversion Rates in Digital Marketing</b:Title>
    <b:Year>2024</b:Year>
    <b:URL>https://www.researchgate.net/publication/377538425_The_Impact_of_Personalization_Strategies_on_Consumer_Engagement_and_Conversion_Rates_in_Digital_Marketing</b:URL>
    <b:RefOrder>29</b:RefOrder>
  </b:Source>
  <b:Source>
    <b:Tag>Bas253</b:Tag>
    <b:SourceType>JournalArticle</b:SourceType>
    <b:Guid>{850FC8AA-0C29-49C8-B244-E7A8F8661C7A}</b:Guid>
    <b:Author>
      <b:Author>
        <b:NameList>
          <b:Person>
            <b:Last>Basha</b:Last>
            <b:First>S</b:First>
            <b:Middle>Mahabub</b:Middle>
          </b:Person>
        </b:NameList>
      </b:Author>
    </b:Author>
    <b:Title>The Role of Automation in Enhancing Marketing Efficiency and Brand Performance</b:Title>
    <b:Year>2025</b:Year>
    <b:URL>https://www.researchgate.net/publication/400280364_The_Role_of_Automation_in_Enhancing_Marketing_Efficiency_and_Brand_Performance</b:URL>
    <b:RefOrder>30</b:RefOrder>
  </b:Source>
  <b:Source>
    <b:Tag>Mah20</b:Tag>
    <b:SourceType>JournalArticle</b:SourceType>
    <b:Guid>{AB507A0F-ADAB-4AF6-B12B-40BE9C7B3969}</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31</b:RefOrder>
  </b:Source>
  <b:Source>
    <b:Tag>Ian24</b:Tag>
    <b:SourceType>JournalArticle</b:SourceType>
    <b:Guid>{128755FE-E203-4990-BEAF-5B596A1379C2}</b:Guid>
    <b:Author>
      <b:Author>
        <b:NameList>
          <b:Person>
            <b:Last>Iankovets</b:Last>
            <b:First>Tetiana</b:First>
          </b:Person>
        </b:NameList>
      </b:Author>
    </b:Author>
    <b:Title>Digital marketing automation</b:Title>
    <b:Year>2024</b:Year>
    <b:URL>https://www.researchgate.net/publication/379799498_Digital_marketing_automation</b:URL>
    <b:RefOrder>32</b:RefOrder>
  </b:Source>
  <b:Source>
    <b:Tag>Wil244</b:Tag>
    <b:SourceType>JournalArticle</b:SourceType>
    <b:Guid>{52EA2B4B-DC0E-46E0-ABF3-1377937D2FEA}</b:Guid>
    <b:Author>
      <b:Author>
        <b:NameList>
          <b:Person>
            <b:Last>Wilson</b:Last>
            <b:First>George</b:First>
          </b:Person>
        </b:NameList>
      </b:Author>
    </b:Author>
    <b:Title>The Adoption of Robotic Process Automation in Marketing Operations</b:Title>
    <b:Year>2024</b:Year>
    <b:URL>https://www.preprints.org/manuscript/202408.0327</b:URL>
    <b:RefOrder>33</b:RefOrder>
  </b:Source>
  <b:Source>
    <b:Tag>Mal20</b:Tag>
    <b:SourceType>JournalArticle</b:SourceType>
    <b:Guid>{EBB6B5DD-60C2-4B59-A233-5595F97368FE}</b:Guid>
    <b:Author>
      <b:Author>
        <b:NameList>
          <b:Person>
            <b:Last>Malpede</b:Last>
            <b:First>Maurizio</b:First>
          </b:Person>
        </b:NameList>
      </b:Author>
    </b:Author>
    <b:Title>Vector-Borne Diseases and Economic Activity: Evidence from Historical Farmer Productivity in the US</b:Title>
    <b:Year>2020</b:Year>
    <b:URL>https://papers.ssrn.com/sol3/papers.cfm?abstract_id=3694321</b:URL>
    <b:RefOrder>34</b:RefOrder>
  </b:Source>
  <b:Source>
    <b:Tag>Rud25</b:Tag>
    <b:SourceType>JournalArticle</b:SourceType>
    <b:Guid>{AF355465-A11E-46CB-A167-A0E7C0823A77}</b:Guid>
    <b:Author>
      <b:Author>
        <b:NameList>
          <b:Person>
            <b:Last>Rudianto</b:Last>
            <b:First>Rudianto</b:First>
          </b:Person>
        </b:NameList>
      </b:Author>
    </b:Author>
    <b:Title>MARKETING AUTOMATION THROUGH EMAIL, DIGITAL ADVERTISING, AND SOCIAL MEDIA MANAGEMENT TO IMPROVE OPERATIONAL EFFICIENCY AND SCALABILITY OF MARKETING STRATEGIES IN THE DIGITAL AGE</b:Title>
    <b:Year>2025</b:Year>
    <b:Volume>3</b:Volume>
    <b:Issue>1</b:Issue>
    <b:URL>https://injoqast.net/index.php/INJOSER/article/view/486</b:URL>
    <b:RefOrder>35</b:RefOrder>
  </b:Source>
  <b:Source>
    <b:Tag>Sha254</b:Tag>
    <b:SourceType>JournalArticle</b:SourceType>
    <b:Guid>{445DE4A4-EACD-43B5-A354-0DA204405314}</b:Guid>
    <b:Author>
      <b:Author>
        <b:NameList>
          <b:Person>
            <b:Last>Shatti</b:Last>
            <b:First>Dhurgham</b:First>
            <b:Middle>Mohammed</b:Middle>
          </b:Person>
        </b:NameList>
      </b:Author>
    </b:Author>
    <b:Title>Effective Use of Automating Productivity to Improve e-Marketing Strategies for Entrepreneurial Projects</b:Title>
    <b:Year>2025</b:Year>
    <b:URL>https://globalresearchnetwork.us/index.php/ajebm/article/view/3477</b:URL>
    <b:RefOrder>36</b:RefOrder>
  </b:Source>
  <b:Source>
    <b:Tag>Gor251</b:Tag>
    <b:SourceType>JournalArticle</b:SourceType>
    <b:Guid>{89009591-EBC6-4E9C-BFEE-0291B0730A06}</b:Guid>
    <b:Author>
      <b:Author>
        <b:NameList>
          <b:Person>
            <b:Last>Gorodetskiy</b:Last>
            <b:First>Yuriy</b:First>
            <b:Middle>D.</b:Middle>
          </b:Person>
        </b:NameList>
      </b:Author>
    </b:Author>
    <b:Title>AUTOMATION IN DIGITAL MARKETING: HOW AI TECHNOLOGIES HAVE CHANGED MARKETING STRATEGIES</b:Title>
    <b:Year>2025</b:Year>
    <b:URL>https://jrnl.knutd.edu.ua/index.php/jseconres/article/view/1788</b:URL>
    <b:RefOrder>37</b:RefOrder>
  </b:Source>
  <b:Source>
    <b:Tag>Oli251</b:Tag>
    <b:SourceType>JournalArticle</b:SourceType>
    <b:Guid>{C657C1CA-EEF3-44D8-90BF-D05E27498C09}</b:Guid>
    <b:Author>
      <b:Author>
        <b:NameList>
          <b:Person>
            <b:Last>Oliveira</b:Last>
            <b:First>Fabio</b:First>
          </b:Person>
        </b:NameList>
      </b:Author>
    </b:Author>
    <b:Title>Sales digitization and sales process optimisation for firm performance: Evidence from European firms</b:Title>
    <b:Year>2025</b:Year>
    <b:URL>https://www.sciencedirect.com/science/article/pii/S0040162525002033</b:URL>
    <b:RefOrder>1</b:RefOrder>
  </b:Source>
  <b:Source>
    <b:Tag>Mah201</b:Tag>
    <b:SourceType>JournalArticle</b:SourceType>
    <b:Guid>{334E7095-AFA9-47E9-984D-04FFCB4F8D52}</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38</b:RefOrder>
  </b:Source>
  <b:Source>
    <b:Tag>Sha247</b:Tag>
    <b:SourceType>JournalArticle</b:SourceType>
    <b:Guid>{F5012E99-ED00-4D86-9E64-500C8EDEB697}</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URL>https://www.mdpi.com/2071-1050/16/19/8667</b:URL>
    <b:RefOrder>2</b:RefOrder>
  </b:Source>
  <b:Source>
    <b:Tag>Kum246</b:Tag>
    <b:SourceType>JournalArticle</b:SourceType>
    <b:Guid>{67145D80-BD84-46F9-8B24-836CBCB4102C}</b:Guid>
    <b:Author>
      <b:Author>
        <b:NameList>
          <b:Person>
            <b:Last>Kumar</b:Last>
            <b:First>V.</b:First>
          </b:Person>
        </b:NameList>
      </b:Author>
    </b:Author>
    <b:Title>AI-powered marketing: What, where, and how?</b:Title>
    <b:Year>2024</b:Year>
    <b:URL>https://www.sciencedirect.com/science/article/pii/S0268401224000318</b:URL>
    <b:RefOrder>3</b:RefOrder>
  </b:Source>
  <b:Source>
    <b:Tag>Sha248</b:Tag>
    <b:SourceType>JournalArticle</b:SourceType>
    <b:Guid>{47539C21-B3D2-474D-A058-E167212904A0}</b:Guid>
    <b:Author>
      <b:Author>
        <b:NameList>
          <b:Person>
            <b:Last>Sharma</b:Last>
            <b:First>Komal</b:First>
          </b:Person>
        </b:NameList>
      </b:Author>
    </b:Author>
    <b:Title>THE IMPACT OF E-COMMERCE ON OPERATIONAL COST EFFICIENCY IN MODERN BUSINESSES</b:Title>
    <b:Year>2024</b:Year>
    <b:URL>https://www.researchgate.net/publication/384159862_THE_IMPACT_OF_E-COMMERCE_ON_OPERATIONAL_COST_EFFICIENCY_IN_MODERN_BUSINESSES</b:URL>
    <b:RefOrder>4</b:RefOrder>
  </b:Source>
  <b:Source>
    <b:Tag>Wen25</b:Tag>
    <b:SourceType>JournalArticle</b:SourceType>
    <b:Guid>{DABFCADF-66AA-458D-BBEF-A61770F83B6E}</b:Guid>
    <b:Author>
      <b:Author>
        <b:NameList>
          <b:Person>
            <b:Last>Wen</b:Last>
            <b:First>Jinpeng</b:First>
          </b:Person>
        </b:NameList>
      </b:Author>
    </b:Author>
    <b:Title>AI Digital Human Responsiveness and Consumer Purchase Intention: The Mediating Role of Trust</b:Title>
    <b:Year>2025</b:Year>
    <b:URL>https://www.mdpi.com/0718-1876/20/3/246</b:URL>
    <b:RefOrder>5</b:RefOrder>
  </b:Source>
</b:Sources>
</file>

<file path=customXml/itemProps1.xml><?xml version="1.0" encoding="utf-8"?>
<ds:datastoreItem xmlns:ds="http://schemas.openxmlformats.org/officeDocument/2006/customXml" ds:itemID="{0DA5CBA0-97AB-499E-9DC7-85CE9B7A2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10505</Words>
  <Characters>59884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DR.Amr Samy</cp:lastModifiedBy>
  <cp:revision>3</cp:revision>
  <cp:lastPrinted>2025-11-29T13:34:00Z</cp:lastPrinted>
  <dcterms:created xsi:type="dcterms:W3CDTF">2026-03-06T22:02:00Z</dcterms:created>
  <dcterms:modified xsi:type="dcterms:W3CDTF">2026-04-01T19:50:00Z</dcterms:modified>
</cp:coreProperties>
</file>