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69125B" w:rsidR="00EA22ED" w:rsidRDefault="00EA22ED" w:rsidP="00F45160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F45160">
        <w:rPr>
          <w:rFonts w:hint="cs"/>
          <w:b/>
          <w:bCs/>
          <w:rtl/>
          <w:lang w:bidi="ar-SY"/>
        </w:rPr>
        <w:t xml:space="preserve"> فهد بن زيدان العنزي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307294" w:rsidR="00E067D2" w:rsidRDefault="00586D7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4361E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A83D27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1B711B" w:rsidR="00E067D2" w:rsidRDefault="00586D7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بعد عرض الدراسات السبقة بحيث نبين أوجه التشابه والاختلاف بين تلك الدراسات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66A74"/>
    <w:rsid w:val="00570846"/>
    <w:rsid w:val="00571AC9"/>
    <w:rsid w:val="00586D7C"/>
    <w:rsid w:val="005F500B"/>
    <w:rsid w:val="005F578E"/>
    <w:rsid w:val="00661070"/>
    <w:rsid w:val="00682BD6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2025-03-21T03:25:00Z</dcterms:created>
  <dcterms:modified xsi:type="dcterms:W3CDTF">2025-03-21T04:17:00Z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