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A5CC00" w14:textId="77777777" w:rsidR="00D85A43" w:rsidRPr="00D85A43" w:rsidRDefault="00D85A43" w:rsidP="00D85A43">
      <w:pPr>
        <w:bidi w:val="0"/>
        <w:rPr>
          <w:rFonts w:asciiTheme="majorBidi" w:hAnsiTheme="majorBidi" w:cstheme="majorBidi"/>
        </w:rPr>
      </w:pPr>
      <w:r w:rsidRPr="00D85A43">
        <w:rPr>
          <w:rFonts w:asciiTheme="majorBidi" w:hAnsiTheme="majorBidi" w:cstheme="majorBidi"/>
          <w:b/>
          <w:bCs/>
        </w:rPr>
        <w:t>Course:</w:t>
      </w:r>
      <w:r w:rsidRPr="00D85A43">
        <w:rPr>
          <w:rFonts w:asciiTheme="majorBidi" w:hAnsiTheme="majorBidi" w:cstheme="majorBidi"/>
        </w:rPr>
        <w:t xml:space="preserve"> Research Methodology in Computer Science (AI800)</w:t>
      </w:r>
      <w:r w:rsidRPr="00D85A43">
        <w:rPr>
          <w:rFonts w:asciiTheme="majorBidi" w:hAnsiTheme="majorBidi" w:cstheme="majorBidi"/>
        </w:rPr>
        <w:br/>
      </w:r>
      <w:r w:rsidRPr="00D85A43">
        <w:rPr>
          <w:rFonts w:asciiTheme="majorBidi" w:hAnsiTheme="majorBidi" w:cstheme="majorBidi"/>
          <w:b/>
          <w:bCs/>
        </w:rPr>
        <w:t>Student:</w:t>
      </w:r>
      <w:r w:rsidRPr="00D85A43">
        <w:rPr>
          <w:rFonts w:asciiTheme="majorBidi" w:hAnsiTheme="majorBidi" w:cstheme="majorBidi"/>
        </w:rPr>
        <w:t xml:space="preserve"> Yusra El-Faran</w:t>
      </w:r>
      <w:r w:rsidRPr="00D85A43">
        <w:rPr>
          <w:rFonts w:asciiTheme="majorBidi" w:hAnsiTheme="majorBidi" w:cstheme="majorBidi"/>
        </w:rPr>
        <w:br/>
      </w:r>
      <w:r w:rsidRPr="00D85A43">
        <w:rPr>
          <w:rFonts w:asciiTheme="majorBidi" w:hAnsiTheme="majorBidi" w:cstheme="majorBidi"/>
          <w:b/>
          <w:bCs/>
        </w:rPr>
        <w:t>Lecturer:</w:t>
      </w:r>
      <w:r w:rsidRPr="00D85A43">
        <w:rPr>
          <w:rFonts w:asciiTheme="majorBidi" w:hAnsiTheme="majorBidi" w:cstheme="majorBidi"/>
        </w:rPr>
        <w:t xml:space="preserve"> Dr. Mohammed Anbar</w:t>
      </w:r>
      <w:r w:rsidRPr="00D85A43">
        <w:rPr>
          <w:rFonts w:asciiTheme="majorBidi" w:hAnsiTheme="majorBidi" w:cstheme="majorBidi"/>
        </w:rPr>
        <w:br/>
      </w:r>
      <w:r w:rsidRPr="00D85A43">
        <w:rPr>
          <w:rFonts w:asciiTheme="majorBidi" w:hAnsiTheme="majorBidi" w:cstheme="majorBidi"/>
          <w:b/>
          <w:bCs/>
        </w:rPr>
        <w:t>Date:</w:t>
      </w:r>
      <w:r w:rsidRPr="00D85A43">
        <w:rPr>
          <w:rFonts w:asciiTheme="majorBidi" w:hAnsiTheme="majorBidi" w:cstheme="majorBidi"/>
        </w:rPr>
        <w:t xml:space="preserve"> November 2025</w:t>
      </w:r>
    </w:p>
    <w:p w14:paraId="424760BF" w14:textId="77777777" w:rsidR="00522E50" w:rsidRPr="00D85A43" w:rsidRDefault="00522E50" w:rsidP="0051742F">
      <w:pPr>
        <w:bidi w:val="0"/>
        <w:rPr>
          <w:rFonts w:asciiTheme="majorBidi" w:hAnsiTheme="majorBidi" w:cstheme="majorBidi"/>
          <w:rtl/>
        </w:rPr>
      </w:pPr>
    </w:p>
    <w:p w14:paraId="1B9A425F" w14:textId="2FDD6144" w:rsidR="00D85A43" w:rsidRPr="00D85A43" w:rsidRDefault="00D85A43" w:rsidP="00D85A43">
      <w:pPr>
        <w:bidi w:val="0"/>
        <w:rPr>
          <w:rFonts w:asciiTheme="majorBidi" w:hAnsiTheme="majorBidi" w:cstheme="majorBidi"/>
          <w:b/>
          <w:bCs/>
        </w:rPr>
      </w:pPr>
      <w:r w:rsidRPr="00D85A43">
        <w:rPr>
          <w:rFonts w:asciiTheme="majorBidi" w:hAnsiTheme="majorBidi" w:cstheme="majorBidi"/>
          <w:b/>
          <w:bCs/>
        </w:rPr>
        <w:t xml:space="preserve">Title of </w:t>
      </w:r>
      <w:r w:rsidR="006A62BC" w:rsidRPr="00D85A43">
        <w:rPr>
          <w:rFonts w:asciiTheme="majorBidi" w:hAnsiTheme="majorBidi" w:cstheme="majorBidi"/>
          <w:b/>
          <w:bCs/>
        </w:rPr>
        <w:t>Research</w:t>
      </w:r>
    </w:p>
    <w:p w14:paraId="23A1784C" w14:textId="19F2B16F" w:rsidR="00D85A43" w:rsidRPr="00D85A43" w:rsidRDefault="00D85A43" w:rsidP="00D85A43">
      <w:pPr>
        <w:bidi w:val="0"/>
        <w:rPr>
          <w:rFonts w:asciiTheme="majorBidi" w:hAnsiTheme="majorBidi" w:cstheme="majorBidi"/>
        </w:rPr>
      </w:pPr>
      <w:r w:rsidRPr="00D85A43">
        <w:rPr>
          <w:rFonts w:asciiTheme="majorBidi" w:hAnsiTheme="majorBidi" w:cstheme="majorBidi"/>
          <w:color w:val="156082" w:themeColor="accent1"/>
        </w:rPr>
        <w:t>Improving Cloud Security with Zero Trust Architecture: Alternatives and Future.</w:t>
      </w:r>
    </w:p>
    <w:p w14:paraId="3DF88C66" w14:textId="77777777" w:rsidR="00D85A43" w:rsidRPr="00D85A43" w:rsidRDefault="00D85A43" w:rsidP="00D85A43">
      <w:pPr>
        <w:bidi w:val="0"/>
        <w:rPr>
          <w:rFonts w:asciiTheme="majorBidi" w:hAnsiTheme="majorBidi" w:cstheme="majorBidi"/>
        </w:rPr>
      </w:pPr>
    </w:p>
    <w:p w14:paraId="39C22DB9" w14:textId="77777777" w:rsidR="00D85A43" w:rsidRPr="00D85A43" w:rsidRDefault="00D85A43" w:rsidP="00D85A43">
      <w:pPr>
        <w:bidi w:val="0"/>
        <w:rPr>
          <w:rFonts w:asciiTheme="majorBidi" w:hAnsiTheme="majorBidi" w:cstheme="majorBidi"/>
        </w:rPr>
      </w:pPr>
    </w:p>
    <w:p w14:paraId="4404EB4A" w14:textId="77777777" w:rsidR="00D85A43" w:rsidRPr="00D85A43" w:rsidRDefault="00D85A43" w:rsidP="00D85A43">
      <w:pPr>
        <w:bidi w:val="0"/>
        <w:rPr>
          <w:rFonts w:asciiTheme="majorBidi" w:hAnsiTheme="majorBidi" w:cstheme="majorBidi"/>
        </w:rPr>
      </w:pPr>
    </w:p>
    <w:p w14:paraId="5C4C9B1B" w14:textId="77777777" w:rsidR="00D85A43" w:rsidRPr="00D85A43" w:rsidRDefault="00D85A43" w:rsidP="00D85A43">
      <w:pPr>
        <w:bidi w:val="0"/>
        <w:rPr>
          <w:rFonts w:asciiTheme="majorBidi" w:hAnsiTheme="majorBidi" w:cstheme="majorBidi"/>
        </w:rPr>
      </w:pPr>
    </w:p>
    <w:p w14:paraId="1F628464" w14:textId="77777777" w:rsidR="00D85A43" w:rsidRPr="00D85A43" w:rsidRDefault="00D85A43" w:rsidP="00D85A43">
      <w:pPr>
        <w:bidi w:val="0"/>
        <w:rPr>
          <w:rFonts w:asciiTheme="majorBidi" w:hAnsiTheme="majorBidi" w:cstheme="majorBidi"/>
        </w:rPr>
      </w:pPr>
    </w:p>
    <w:p w14:paraId="6E2FA56B" w14:textId="77777777" w:rsidR="00D85A43" w:rsidRPr="00D85A43" w:rsidRDefault="00D85A43" w:rsidP="00D85A43">
      <w:pPr>
        <w:bidi w:val="0"/>
        <w:rPr>
          <w:rFonts w:asciiTheme="majorBidi" w:hAnsiTheme="majorBidi" w:cstheme="majorBidi"/>
        </w:rPr>
      </w:pPr>
    </w:p>
    <w:p w14:paraId="0EAA228C" w14:textId="77777777" w:rsidR="00D85A43" w:rsidRPr="00D85A43" w:rsidRDefault="00D85A43" w:rsidP="00D85A43">
      <w:pPr>
        <w:bidi w:val="0"/>
        <w:rPr>
          <w:rFonts w:asciiTheme="majorBidi" w:hAnsiTheme="majorBidi" w:cstheme="majorBidi"/>
        </w:rPr>
      </w:pPr>
    </w:p>
    <w:p w14:paraId="73E9B0A0" w14:textId="77777777" w:rsidR="00D85A43" w:rsidRPr="00D85A43" w:rsidRDefault="00D85A43" w:rsidP="00D85A43">
      <w:pPr>
        <w:bidi w:val="0"/>
        <w:rPr>
          <w:rFonts w:asciiTheme="majorBidi" w:hAnsiTheme="majorBidi" w:cstheme="majorBidi"/>
        </w:rPr>
      </w:pPr>
    </w:p>
    <w:p w14:paraId="4CD0588B" w14:textId="77777777" w:rsidR="00D85A43" w:rsidRPr="00D85A43" w:rsidRDefault="00D85A43" w:rsidP="00D85A43">
      <w:pPr>
        <w:bidi w:val="0"/>
        <w:rPr>
          <w:rFonts w:asciiTheme="majorBidi" w:hAnsiTheme="majorBidi" w:cstheme="majorBidi"/>
        </w:rPr>
      </w:pPr>
    </w:p>
    <w:p w14:paraId="3E35A8BC" w14:textId="77777777" w:rsidR="00D85A43" w:rsidRPr="00D85A43" w:rsidRDefault="00D85A43" w:rsidP="00D85A43">
      <w:pPr>
        <w:bidi w:val="0"/>
        <w:rPr>
          <w:rFonts w:asciiTheme="majorBidi" w:hAnsiTheme="majorBidi" w:cstheme="majorBidi"/>
        </w:rPr>
      </w:pPr>
    </w:p>
    <w:p w14:paraId="5C037206" w14:textId="77777777" w:rsidR="00D85A43" w:rsidRPr="00D85A43" w:rsidRDefault="00D85A43" w:rsidP="00D85A43">
      <w:pPr>
        <w:bidi w:val="0"/>
        <w:rPr>
          <w:rFonts w:asciiTheme="majorBidi" w:hAnsiTheme="majorBidi" w:cstheme="majorBidi"/>
        </w:rPr>
      </w:pPr>
    </w:p>
    <w:p w14:paraId="5530A809" w14:textId="77777777" w:rsidR="00D85A43" w:rsidRPr="00D85A43" w:rsidRDefault="00D85A43" w:rsidP="00D85A43">
      <w:pPr>
        <w:bidi w:val="0"/>
        <w:rPr>
          <w:rFonts w:asciiTheme="majorBidi" w:hAnsiTheme="majorBidi" w:cstheme="majorBidi"/>
        </w:rPr>
      </w:pPr>
    </w:p>
    <w:p w14:paraId="316C39D4" w14:textId="77777777" w:rsidR="00D85A43" w:rsidRPr="00D85A43" w:rsidRDefault="00D85A43" w:rsidP="00D85A43">
      <w:pPr>
        <w:bidi w:val="0"/>
        <w:rPr>
          <w:rFonts w:asciiTheme="majorBidi" w:hAnsiTheme="majorBidi" w:cstheme="majorBidi"/>
        </w:rPr>
      </w:pPr>
    </w:p>
    <w:p w14:paraId="53AE5832" w14:textId="77777777" w:rsidR="00D85A43" w:rsidRPr="00D85A43" w:rsidRDefault="00D85A43" w:rsidP="00D85A43">
      <w:pPr>
        <w:bidi w:val="0"/>
        <w:rPr>
          <w:rFonts w:asciiTheme="majorBidi" w:hAnsiTheme="majorBidi" w:cstheme="majorBidi"/>
        </w:rPr>
      </w:pPr>
    </w:p>
    <w:p w14:paraId="0CC020FB" w14:textId="77777777" w:rsidR="00D85A43" w:rsidRPr="00D85A43" w:rsidRDefault="00D85A43" w:rsidP="00D85A43">
      <w:pPr>
        <w:bidi w:val="0"/>
        <w:rPr>
          <w:rFonts w:asciiTheme="majorBidi" w:hAnsiTheme="majorBidi" w:cstheme="majorBidi"/>
        </w:rPr>
      </w:pPr>
    </w:p>
    <w:p w14:paraId="31EB30DB" w14:textId="77777777" w:rsidR="00D85A43" w:rsidRPr="00D85A43" w:rsidRDefault="00D85A43" w:rsidP="00D85A43">
      <w:pPr>
        <w:bidi w:val="0"/>
        <w:rPr>
          <w:rFonts w:asciiTheme="majorBidi" w:hAnsiTheme="majorBidi" w:cstheme="majorBidi"/>
        </w:rPr>
      </w:pPr>
    </w:p>
    <w:p w14:paraId="65A9AFAC" w14:textId="77777777" w:rsidR="00D85A43" w:rsidRPr="00D85A43" w:rsidRDefault="00D85A43" w:rsidP="00D85A43">
      <w:pPr>
        <w:bidi w:val="0"/>
        <w:rPr>
          <w:rFonts w:asciiTheme="majorBidi" w:hAnsiTheme="majorBidi" w:cstheme="majorBidi"/>
        </w:rPr>
      </w:pPr>
    </w:p>
    <w:p w14:paraId="62A70B43" w14:textId="77777777" w:rsidR="00D85A43" w:rsidRPr="00D85A43" w:rsidRDefault="00D85A43" w:rsidP="00D85A43">
      <w:pPr>
        <w:bidi w:val="0"/>
        <w:rPr>
          <w:rFonts w:asciiTheme="majorBidi" w:hAnsiTheme="majorBidi" w:cstheme="majorBidi"/>
        </w:rPr>
      </w:pPr>
    </w:p>
    <w:p w14:paraId="5A6E34BD" w14:textId="77777777" w:rsidR="00D85A43" w:rsidRPr="00D85A43" w:rsidRDefault="00D85A43" w:rsidP="00D85A43">
      <w:pPr>
        <w:bidi w:val="0"/>
        <w:rPr>
          <w:rFonts w:asciiTheme="majorBidi" w:hAnsiTheme="majorBidi" w:cstheme="majorBidi"/>
        </w:rPr>
      </w:pPr>
    </w:p>
    <w:p w14:paraId="3E2BD450" w14:textId="77777777" w:rsidR="00D85A43" w:rsidRDefault="00D85A43" w:rsidP="00D85A43">
      <w:pPr>
        <w:bidi w:val="0"/>
        <w:rPr>
          <w:rFonts w:asciiTheme="majorBidi" w:hAnsiTheme="majorBidi" w:cstheme="majorBidi"/>
        </w:rPr>
      </w:pPr>
    </w:p>
    <w:p w14:paraId="2EA1F730" w14:textId="77777777" w:rsidR="00A05F0C" w:rsidRDefault="00A05F0C" w:rsidP="00A05F0C">
      <w:pPr>
        <w:bidi w:val="0"/>
        <w:rPr>
          <w:rFonts w:asciiTheme="majorBidi" w:hAnsiTheme="majorBidi" w:cstheme="majorBidi"/>
        </w:rPr>
      </w:pPr>
    </w:p>
    <w:p w14:paraId="64F49E8C" w14:textId="77777777" w:rsidR="00A05F0C" w:rsidRDefault="00A05F0C" w:rsidP="00A05F0C">
      <w:pPr>
        <w:bidi w:val="0"/>
        <w:rPr>
          <w:rFonts w:asciiTheme="majorBidi" w:hAnsiTheme="majorBidi" w:cstheme="majorBidi"/>
        </w:rPr>
      </w:pPr>
    </w:p>
    <w:p w14:paraId="3FD57AB1" w14:textId="77777777" w:rsidR="00A05F0C" w:rsidRDefault="00A05F0C" w:rsidP="00A05F0C">
      <w:pPr>
        <w:bidi w:val="0"/>
        <w:rPr>
          <w:rFonts w:asciiTheme="majorBidi" w:hAnsiTheme="majorBidi" w:cstheme="majorBidi"/>
        </w:rPr>
      </w:pPr>
    </w:p>
    <w:sdt>
      <w:sdtPr>
        <w:id w:val="-1108744625"/>
        <w:docPartObj>
          <w:docPartGallery w:val="Table of Contents"/>
          <w:docPartUnique/>
        </w:docPartObj>
      </w:sdtPr>
      <w:sdtEndPr>
        <w:rPr>
          <w:rFonts w:asciiTheme="minorHAnsi" w:eastAsiaTheme="minorHAnsi" w:hAnsiTheme="minorHAnsi" w:cstheme="minorBidi"/>
          <w:b/>
          <w:bCs/>
          <w:noProof/>
          <w:color w:val="auto"/>
          <w:kern w:val="2"/>
          <w:sz w:val="24"/>
          <w:szCs w:val="24"/>
          <w:rtl/>
          <w14:ligatures w14:val="standardContextual"/>
        </w:rPr>
      </w:sdtEndPr>
      <w:sdtContent>
        <w:p w14:paraId="444E4493" w14:textId="4BBDDB78" w:rsidR="00A05F0C" w:rsidRDefault="00A05F0C">
          <w:pPr>
            <w:pStyle w:val="TOCHeading"/>
          </w:pPr>
          <w:r>
            <w:t>Contents</w:t>
          </w:r>
        </w:p>
        <w:p w14:paraId="61C3ACF4" w14:textId="7A96E12C" w:rsidR="00A05F0C" w:rsidRDefault="00A05F0C" w:rsidP="00A05F0C">
          <w:pPr>
            <w:pStyle w:val="TOC1"/>
            <w:tabs>
              <w:tab w:val="right" w:leader="dot" w:pos="8296"/>
            </w:tabs>
            <w:bidi w:val="0"/>
            <w:rPr>
              <w:noProof/>
              <w:rtl/>
            </w:rPr>
          </w:pPr>
          <w:r>
            <w:fldChar w:fldCharType="begin"/>
          </w:r>
          <w:r>
            <w:instrText xml:space="preserve"> TOC \o "1-3" \h \z \u </w:instrText>
          </w:r>
          <w:r>
            <w:fldChar w:fldCharType="separate"/>
          </w:r>
          <w:hyperlink w:anchor="_Toc213891575" w:history="1">
            <w:r w:rsidRPr="00F640C4">
              <w:rPr>
                <w:rStyle w:val="Hyperlink"/>
                <w:rFonts w:asciiTheme="majorBidi" w:hAnsiTheme="majorBidi"/>
                <w:b/>
                <w:bCs/>
                <w:noProof/>
              </w:rPr>
              <w:t>1. Problem Statement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Toc213891575 \h</w:instrText>
            </w:r>
            <w:r>
              <w:rPr>
                <w:noProof/>
                <w:webHidden/>
                <w:rtl/>
              </w:rPr>
              <w:instrText xml:space="preserve"> </w:instrText>
            </w:r>
            <w:r>
              <w:rPr>
                <w:noProof/>
                <w:webHidden/>
                <w:rtl/>
              </w:rPr>
            </w:r>
            <w:r>
              <w:rPr>
                <w:noProof/>
                <w:webHidden/>
                <w:rtl/>
              </w:rPr>
              <w:fldChar w:fldCharType="separate"/>
            </w:r>
            <w:r>
              <w:rPr>
                <w:noProof/>
                <w:webHidden/>
                <w:rtl/>
              </w:rPr>
              <w:t>2</w:t>
            </w:r>
            <w:r>
              <w:rPr>
                <w:noProof/>
                <w:webHidden/>
                <w:rtl/>
              </w:rPr>
              <w:fldChar w:fldCharType="end"/>
            </w:r>
          </w:hyperlink>
        </w:p>
        <w:p w14:paraId="2ACEF70A" w14:textId="5BEBB47A" w:rsidR="00A05F0C" w:rsidRDefault="00A05F0C" w:rsidP="00A05F0C">
          <w:pPr>
            <w:pStyle w:val="TOC1"/>
            <w:tabs>
              <w:tab w:val="right" w:leader="dot" w:pos="8296"/>
            </w:tabs>
            <w:bidi w:val="0"/>
            <w:rPr>
              <w:noProof/>
              <w:rtl/>
            </w:rPr>
          </w:pPr>
          <w:hyperlink w:anchor="_Toc213891576" w:history="1">
            <w:r w:rsidRPr="00F640C4">
              <w:rPr>
                <w:rStyle w:val="Hyperlink"/>
                <w:rFonts w:asciiTheme="majorBidi" w:hAnsiTheme="majorBidi"/>
                <w:b/>
                <w:bCs/>
                <w:noProof/>
              </w:rPr>
              <w:t>2. Research Objectives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Toc213891576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60E811C6" w14:textId="147055E2" w:rsidR="00A05F0C" w:rsidRDefault="00A05F0C" w:rsidP="00A05F0C">
          <w:pPr>
            <w:pStyle w:val="TOC1"/>
            <w:tabs>
              <w:tab w:val="right" w:leader="dot" w:pos="8296"/>
            </w:tabs>
            <w:bidi w:val="0"/>
            <w:rPr>
              <w:noProof/>
              <w:rtl/>
            </w:rPr>
          </w:pPr>
          <w:hyperlink w:anchor="_Toc213891577" w:history="1">
            <w:r w:rsidRPr="00F640C4">
              <w:rPr>
                <w:rStyle w:val="Hyperlink"/>
                <w:rFonts w:asciiTheme="majorBidi" w:hAnsiTheme="majorBidi"/>
                <w:b/>
                <w:bCs/>
                <w:noProof/>
              </w:rPr>
              <w:t>3. Alignment and Relevance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Toc213891577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09A991A6" w14:textId="349B7AAC" w:rsidR="00A05F0C" w:rsidRDefault="00A05F0C">
          <w:r>
            <w:rPr>
              <w:b/>
              <w:bCs/>
              <w:noProof/>
            </w:rPr>
            <w:fldChar w:fldCharType="end"/>
          </w:r>
        </w:p>
      </w:sdtContent>
    </w:sdt>
    <w:p w14:paraId="1123972F" w14:textId="77777777" w:rsidR="00A05F0C" w:rsidRDefault="00A05F0C" w:rsidP="00A05F0C">
      <w:pPr>
        <w:bidi w:val="0"/>
        <w:rPr>
          <w:rFonts w:asciiTheme="majorBidi" w:hAnsiTheme="majorBidi" w:cstheme="majorBidi"/>
        </w:rPr>
      </w:pPr>
    </w:p>
    <w:p w14:paraId="3AC4DFE1" w14:textId="77777777" w:rsidR="00A05F0C" w:rsidRDefault="00A05F0C" w:rsidP="00A05F0C">
      <w:pPr>
        <w:bidi w:val="0"/>
        <w:rPr>
          <w:rFonts w:asciiTheme="majorBidi" w:hAnsiTheme="majorBidi" w:cstheme="majorBidi"/>
        </w:rPr>
      </w:pPr>
    </w:p>
    <w:p w14:paraId="41F50D02" w14:textId="77777777" w:rsidR="00A05F0C" w:rsidRDefault="00A05F0C" w:rsidP="00A05F0C">
      <w:pPr>
        <w:bidi w:val="0"/>
        <w:rPr>
          <w:rFonts w:asciiTheme="majorBidi" w:hAnsiTheme="majorBidi" w:cstheme="majorBidi"/>
        </w:rPr>
      </w:pPr>
    </w:p>
    <w:p w14:paraId="4931937C" w14:textId="77777777" w:rsidR="00A05F0C" w:rsidRDefault="00A05F0C" w:rsidP="00A05F0C">
      <w:pPr>
        <w:bidi w:val="0"/>
        <w:rPr>
          <w:rFonts w:asciiTheme="majorBidi" w:hAnsiTheme="majorBidi" w:cstheme="majorBidi"/>
        </w:rPr>
      </w:pPr>
    </w:p>
    <w:p w14:paraId="60D99AAF" w14:textId="77777777" w:rsidR="00A05F0C" w:rsidRDefault="00A05F0C" w:rsidP="00A05F0C">
      <w:pPr>
        <w:bidi w:val="0"/>
        <w:rPr>
          <w:rFonts w:asciiTheme="majorBidi" w:hAnsiTheme="majorBidi" w:cstheme="majorBidi"/>
        </w:rPr>
      </w:pPr>
    </w:p>
    <w:p w14:paraId="5EB7ADA4" w14:textId="77777777" w:rsidR="00A05F0C" w:rsidRDefault="00A05F0C" w:rsidP="00A05F0C">
      <w:pPr>
        <w:bidi w:val="0"/>
        <w:rPr>
          <w:rFonts w:asciiTheme="majorBidi" w:hAnsiTheme="majorBidi" w:cstheme="majorBidi"/>
        </w:rPr>
      </w:pPr>
    </w:p>
    <w:p w14:paraId="14572B94" w14:textId="77777777" w:rsidR="00A05F0C" w:rsidRDefault="00A05F0C" w:rsidP="00A05F0C">
      <w:pPr>
        <w:bidi w:val="0"/>
        <w:rPr>
          <w:rFonts w:asciiTheme="majorBidi" w:hAnsiTheme="majorBidi" w:cstheme="majorBidi"/>
        </w:rPr>
      </w:pPr>
    </w:p>
    <w:p w14:paraId="0BEA611D" w14:textId="77777777" w:rsidR="00A05F0C" w:rsidRDefault="00A05F0C" w:rsidP="00A05F0C">
      <w:pPr>
        <w:bidi w:val="0"/>
        <w:rPr>
          <w:rFonts w:asciiTheme="majorBidi" w:hAnsiTheme="majorBidi" w:cstheme="majorBidi"/>
        </w:rPr>
      </w:pPr>
    </w:p>
    <w:p w14:paraId="3C11451B" w14:textId="77777777" w:rsidR="00A05F0C" w:rsidRDefault="00A05F0C" w:rsidP="00A05F0C">
      <w:pPr>
        <w:bidi w:val="0"/>
        <w:rPr>
          <w:rFonts w:asciiTheme="majorBidi" w:hAnsiTheme="majorBidi" w:cstheme="majorBidi"/>
        </w:rPr>
      </w:pPr>
    </w:p>
    <w:p w14:paraId="577947F5" w14:textId="77777777" w:rsidR="00A05F0C" w:rsidRDefault="00A05F0C" w:rsidP="00A05F0C">
      <w:pPr>
        <w:bidi w:val="0"/>
        <w:rPr>
          <w:rFonts w:asciiTheme="majorBidi" w:hAnsiTheme="majorBidi" w:cstheme="majorBidi"/>
        </w:rPr>
      </w:pPr>
    </w:p>
    <w:p w14:paraId="0A15296B" w14:textId="77777777" w:rsidR="00A05F0C" w:rsidRDefault="00A05F0C" w:rsidP="00A05F0C">
      <w:pPr>
        <w:bidi w:val="0"/>
        <w:rPr>
          <w:rFonts w:asciiTheme="majorBidi" w:hAnsiTheme="majorBidi" w:cstheme="majorBidi"/>
        </w:rPr>
      </w:pPr>
    </w:p>
    <w:p w14:paraId="58FE68E2" w14:textId="77777777" w:rsidR="00A05F0C" w:rsidRDefault="00A05F0C" w:rsidP="00A05F0C">
      <w:pPr>
        <w:bidi w:val="0"/>
        <w:rPr>
          <w:rFonts w:asciiTheme="majorBidi" w:hAnsiTheme="majorBidi" w:cstheme="majorBidi"/>
        </w:rPr>
      </w:pPr>
    </w:p>
    <w:p w14:paraId="36118442" w14:textId="77777777" w:rsidR="00A05F0C" w:rsidRDefault="00A05F0C" w:rsidP="00A05F0C">
      <w:pPr>
        <w:bidi w:val="0"/>
        <w:rPr>
          <w:rFonts w:asciiTheme="majorBidi" w:hAnsiTheme="majorBidi" w:cstheme="majorBidi"/>
        </w:rPr>
      </w:pPr>
    </w:p>
    <w:p w14:paraId="2D2AD935" w14:textId="77777777" w:rsidR="00A05F0C" w:rsidRDefault="00A05F0C" w:rsidP="00A05F0C">
      <w:pPr>
        <w:bidi w:val="0"/>
        <w:rPr>
          <w:rFonts w:asciiTheme="majorBidi" w:hAnsiTheme="majorBidi" w:cstheme="majorBidi"/>
        </w:rPr>
      </w:pPr>
    </w:p>
    <w:p w14:paraId="05FB9D04" w14:textId="77777777" w:rsidR="00A05F0C" w:rsidRDefault="00A05F0C" w:rsidP="00A05F0C">
      <w:pPr>
        <w:bidi w:val="0"/>
        <w:rPr>
          <w:rFonts w:asciiTheme="majorBidi" w:hAnsiTheme="majorBidi" w:cstheme="majorBidi"/>
        </w:rPr>
      </w:pPr>
    </w:p>
    <w:p w14:paraId="0364FEE0" w14:textId="77777777" w:rsidR="00A05F0C" w:rsidRDefault="00A05F0C" w:rsidP="00A05F0C">
      <w:pPr>
        <w:bidi w:val="0"/>
        <w:rPr>
          <w:rFonts w:asciiTheme="majorBidi" w:hAnsiTheme="majorBidi" w:cstheme="majorBidi"/>
        </w:rPr>
      </w:pPr>
    </w:p>
    <w:p w14:paraId="140B28B3" w14:textId="77777777" w:rsidR="00A05F0C" w:rsidRDefault="00A05F0C" w:rsidP="00A05F0C">
      <w:pPr>
        <w:bidi w:val="0"/>
        <w:rPr>
          <w:rFonts w:asciiTheme="majorBidi" w:hAnsiTheme="majorBidi" w:cstheme="majorBidi"/>
        </w:rPr>
      </w:pPr>
    </w:p>
    <w:p w14:paraId="02CEBBF1" w14:textId="77777777" w:rsidR="00A05F0C" w:rsidRDefault="00A05F0C" w:rsidP="00A05F0C">
      <w:pPr>
        <w:bidi w:val="0"/>
        <w:rPr>
          <w:rFonts w:asciiTheme="majorBidi" w:hAnsiTheme="majorBidi" w:cstheme="majorBidi"/>
        </w:rPr>
      </w:pPr>
    </w:p>
    <w:p w14:paraId="11278123" w14:textId="77777777" w:rsidR="00A05F0C" w:rsidRPr="00D85A43" w:rsidRDefault="00A05F0C" w:rsidP="00A05F0C">
      <w:pPr>
        <w:bidi w:val="0"/>
        <w:rPr>
          <w:rFonts w:asciiTheme="majorBidi" w:hAnsiTheme="majorBidi" w:cstheme="majorBidi"/>
        </w:rPr>
      </w:pPr>
    </w:p>
    <w:p w14:paraId="7799879C" w14:textId="77777777" w:rsidR="00D85A43" w:rsidRPr="00D85A43" w:rsidRDefault="00D85A43" w:rsidP="00D85A43">
      <w:pPr>
        <w:bidi w:val="0"/>
        <w:rPr>
          <w:rFonts w:asciiTheme="majorBidi" w:hAnsiTheme="majorBidi" w:cstheme="majorBidi"/>
        </w:rPr>
      </w:pPr>
    </w:p>
    <w:p w14:paraId="6A638760" w14:textId="77777777" w:rsidR="00D85A43" w:rsidRDefault="00D85A43" w:rsidP="00D85A43">
      <w:pPr>
        <w:bidi w:val="0"/>
        <w:rPr>
          <w:rFonts w:asciiTheme="majorBidi" w:hAnsiTheme="majorBidi" w:cstheme="majorBidi"/>
        </w:rPr>
      </w:pPr>
    </w:p>
    <w:p w14:paraId="3EA4BC89" w14:textId="77777777" w:rsidR="00D85A43" w:rsidRDefault="00D85A43" w:rsidP="00D85A43">
      <w:pPr>
        <w:bidi w:val="0"/>
        <w:rPr>
          <w:rFonts w:asciiTheme="majorBidi" w:hAnsiTheme="majorBidi" w:cstheme="majorBidi"/>
        </w:rPr>
      </w:pPr>
    </w:p>
    <w:p w14:paraId="14ACB652" w14:textId="0E8DA0EE" w:rsidR="00D85A43" w:rsidRPr="00D85A43" w:rsidRDefault="00D85A43" w:rsidP="00A05F0C">
      <w:pPr>
        <w:pStyle w:val="Heading1"/>
        <w:bidi w:val="0"/>
        <w:rPr>
          <w:rFonts w:asciiTheme="majorBidi" w:hAnsiTheme="majorBidi"/>
          <w:b/>
          <w:bCs/>
        </w:rPr>
      </w:pPr>
      <w:bookmarkStart w:id="0" w:name="_Toc213891575"/>
      <w:r w:rsidRPr="00D85A43">
        <w:rPr>
          <w:rFonts w:asciiTheme="majorBidi" w:hAnsiTheme="majorBidi"/>
          <w:b/>
          <w:bCs/>
        </w:rPr>
        <w:lastRenderedPageBreak/>
        <w:t>1. Problem Statement</w:t>
      </w:r>
      <w:bookmarkEnd w:id="0"/>
    </w:p>
    <w:p w14:paraId="47969E07" w14:textId="77777777" w:rsidR="00D85A43" w:rsidRDefault="00D85A43" w:rsidP="00D85A43">
      <w:pPr>
        <w:bidi w:val="0"/>
        <w:rPr>
          <w:rFonts w:asciiTheme="majorBidi" w:hAnsiTheme="majorBidi" w:cstheme="majorBidi"/>
        </w:rPr>
      </w:pPr>
      <w:r w:rsidRPr="00D85A43">
        <w:rPr>
          <w:rFonts w:asciiTheme="majorBidi" w:hAnsiTheme="majorBidi" w:cstheme="majorBidi"/>
        </w:rPr>
        <w:t>Scalability, flexibility and cost-effectiveness of cloud computing have made it the backbone of the present-day digital infrastructure. Nevertheless, the growing use of cloud platforms has posed a serious problem in cybersecurity, especially in unauthorized access, insider, and lateral movement of attacks over cloud workloads. The previous security models that are perimeter-based and are based on implicit trust within the network are no longer sufficient to safeguard the distributed and dynamic cloud environments.</w:t>
      </w:r>
    </w:p>
    <w:p w14:paraId="367876DD" w14:textId="77777777" w:rsidR="00D85A43" w:rsidRPr="00D85A43" w:rsidRDefault="00D85A43" w:rsidP="00D85A43">
      <w:pPr>
        <w:bidi w:val="0"/>
        <w:rPr>
          <w:rFonts w:asciiTheme="majorBidi" w:hAnsiTheme="majorBidi" w:cstheme="majorBidi"/>
        </w:rPr>
      </w:pPr>
      <w:r w:rsidRPr="00D85A43">
        <w:rPr>
          <w:rFonts w:asciiTheme="majorBidi" w:hAnsiTheme="majorBidi" w:cstheme="majorBidi"/>
        </w:rPr>
        <w:t>Zero Trust Architecture (ZTA) has become a promising paradigm to overcome these obstacles by implementing the concept of never trust, always verify on the basis of the continuous authentication, identity-based access control and micro-segmentation. Although it has a strong conceptual power, the current research has indicated that there are a few limitations that impair the real implementation of ZTA in the cloud computing environment.</w:t>
      </w:r>
    </w:p>
    <w:p w14:paraId="4674BD66" w14:textId="77777777" w:rsidR="00D85A43" w:rsidRPr="00D85A43" w:rsidRDefault="00D85A43" w:rsidP="00D85A43">
      <w:pPr>
        <w:bidi w:val="0"/>
        <w:rPr>
          <w:rFonts w:asciiTheme="majorBidi" w:hAnsiTheme="majorBidi" w:cstheme="majorBidi"/>
        </w:rPr>
      </w:pPr>
      <w:r w:rsidRPr="00D85A43">
        <w:rPr>
          <w:rFonts w:asciiTheme="majorBidi" w:hAnsiTheme="majorBidi" w:cstheme="majorBidi"/>
        </w:rPr>
        <w:t>The existing solutions can be based on simulations or miniature prototypes, which do not undergo a proven deployment in the real world (Chen et al., 2024). Additionally, research finds that the deployment of Zero Trust may cause a significant level of computational costs and latency in expansive cloud systems (Ali et al., 2023; Hassan et al., 2023). Other methods concentrate on limited aspects, performed by authentication, micro-segmentation, but not covering overall network security (Wang and Lee, 2022; Rahman et al., 2023). Also, the impact of incorporating Artificial Intelligence (AI) into Zero Trust systems (although it has a lot of potential) is not examined in practice due to cost and complexity factors.</w:t>
      </w:r>
    </w:p>
    <w:p w14:paraId="39BF0750" w14:textId="77777777" w:rsidR="00D85A43" w:rsidRDefault="00D85A43" w:rsidP="00D85A43">
      <w:pPr>
        <w:bidi w:val="0"/>
        <w:rPr>
          <w:rFonts w:asciiTheme="majorBidi" w:hAnsiTheme="majorBidi" w:cstheme="majorBidi"/>
          <w:b/>
          <w:bCs/>
        </w:rPr>
      </w:pPr>
      <w:r w:rsidRPr="00D85A43">
        <w:rPr>
          <w:rFonts w:asciiTheme="majorBidi" w:hAnsiTheme="majorBidi" w:cstheme="majorBidi"/>
        </w:rPr>
        <w:t>Considering these shortcomings, it is evident that the research that creates and assesses scalable, AI-enriched Zero Trust models that can ensure high security levels without negatively affecting the performance of systems is necessary. This kind of research would greatly help in the fulfillment of the gap between theory and the actual and practical deployable solutions of Zero Trust in the current multi-cloud and hybrid infrastructures.</w:t>
      </w:r>
    </w:p>
    <w:p w14:paraId="0CC9C854" w14:textId="24C1CC15" w:rsidR="00D85A43" w:rsidRDefault="00D85A43" w:rsidP="00D85A43">
      <w:pPr>
        <w:bidi w:val="0"/>
        <w:rPr>
          <w:rFonts w:asciiTheme="majorBidi" w:hAnsiTheme="majorBidi" w:cstheme="majorBidi"/>
        </w:rPr>
      </w:pPr>
      <w:r w:rsidRPr="00D85A43">
        <w:rPr>
          <w:rFonts w:asciiTheme="majorBidi" w:hAnsiTheme="majorBidi" w:cstheme="majorBidi"/>
          <w:b/>
          <w:bCs/>
        </w:rPr>
        <w:t>Citations:</w:t>
      </w:r>
      <w:r w:rsidRPr="00D85A43">
        <w:rPr>
          <w:rFonts w:asciiTheme="majorBidi" w:hAnsiTheme="majorBidi" w:cstheme="majorBidi"/>
        </w:rPr>
        <w:br/>
        <w:t>Ali &amp; Zhang (2023); Wang &amp; Lee (2022); Patel et al. (2021); Chen et al. (2024); Rahman et al. (2023); Hassan et al. (2023).</w:t>
      </w:r>
    </w:p>
    <w:p w14:paraId="3AB37181" w14:textId="77777777" w:rsidR="00D85A43" w:rsidRDefault="00D85A43" w:rsidP="00D85A43">
      <w:pPr>
        <w:bidi w:val="0"/>
        <w:rPr>
          <w:rFonts w:asciiTheme="majorBidi" w:hAnsiTheme="majorBidi" w:cstheme="majorBidi"/>
        </w:rPr>
      </w:pPr>
    </w:p>
    <w:p w14:paraId="1D64B569" w14:textId="77777777" w:rsidR="00D85A43" w:rsidRDefault="00D85A43" w:rsidP="00D85A43">
      <w:pPr>
        <w:bidi w:val="0"/>
        <w:rPr>
          <w:rFonts w:asciiTheme="majorBidi" w:hAnsiTheme="majorBidi" w:cstheme="majorBidi"/>
        </w:rPr>
      </w:pPr>
    </w:p>
    <w:p w14:paraId="26584D6B" w14:textId="77777777" w:rsidR="00D85A43" w:rsidRDefault="00D85A43" w:rsidP="00D85A43">
      <w:pPr>
        <w:bidi w:val="0"/>
        <w:rPr>
          <w:rFonts w:asciiTheme="majorBidi" w:hAnsiTheme="majorBidi" w:cstheme="majorBidi"/>
        </w:rPr>
      </w:pPr>
    </w:p>
    <w:p w14:paraId="7982D346" w14:textId="77777777" w:rsidR="00D85A43" w:rsidRDefault="00D85A43" w:rsidP="00D85A43">
      <w:pPr>
        <w:bidi w:val="0"/>
        <w:rPr>
          <w:rFonts w:asciiTheme="majorBidi" w:hAnsiTheme="majorBidi" w:cstheme="majorBidi"/>
        </w:rPr>
      </w:pPr>
    </w:p>
    <w:p w14:paraId="5963F07A" w14:textId="77777777" w:rsidR="00D85A43" w:rsidRDefault="00D85A43" w:rsidP="00D85A43">
      <w:pPr>
        <w:bidi w:val="0"/>
        <w:rPr>
          <w:rFonts w:asciiTheme="majorBidi" w:hAnsiTheme="majorBidi" w:cstheme="majorBidi"/>
        </w:rPr>
      </w:pPr>
    </w:p>
    <w:p w14:paraId="1E578693" w14:textId="77777777" w:rsidR="00D85A43" w:rsidRPr="00D85A43" w:rsidRDefault="00D85A43" w:rsidP="00D85A43">
      <w:pPr>
        <w:bidi w:val="0"/>
        <w:rPr>
          <w:rFonts w:asciiTheme="majorBidi" w:hAnsiTheme="majorBidi" w:cstheme="majorBidi"/>
        </w:rPr>
      </w:pPr>
    </w:p>
    <w:p w14:paraId="1BD2B9EB" w14:textId="77777777" w:rsidR="00D85A43" w:rsidRPr="00D85A43" w:rsidRDefault="00D85A43" w:rsidP="00A05F0C">
      <w:pPr>
        <w:pStyle w:val="Heading1"/>
        <w:bidi w:val="0"/>
        <w:rPr>
          <w:rFonts w:asciiTheme="majorBidi" w:hAnsiTheme="majorBidi"/>
          <w:b/>
          <w:bCs/>
        </w:rPr>
      </w:pPr>
      <w:bookmarkStart w:id="1" w:name="_Toc213891576"/>
      <w:r w:rsidRPr="00D85A43">
        <w:rPr>
          <w:rFonts w:asciiTheme="majorBidi" w:hAnsiTheme="majorBidi"/>
          <w:b/>
          <w:bCs/>
        </w:rPr>
        <w:t>2. Research Objectives</w:t>
      </w:r>
      <w:bookmarkEnd w:id="1"/>
    </w:p>
    <w:p w14:paraId="6D8F0E0A" w14:textId="77777777" w:rsidR="008E6AB2" w:rsidRDefault="008E6AB2" w:rsidP="00D85A43">
      <w:pPr>
        <w:bidi w:val="0"/>
        <w:rPr>
          <w:rFonts w:asciiTheme="majorBidi" w:hAnsiTheme="majorBidi" w:cstheme="majorBidi"/>
        </w:rPr>
      </w:pPr>
      <w:r w:rsidRPr="008E6AB2">
        <w:rPr>
          <w:rFonts w:asciiTheme="majorBidi" w:hAnsiTheme="majorBidi" w:cstheme="majorBidi"/>
        </w:rPr>
        <w:t>The general aim of the research is to come up with an effective and scalable model of Zero Trust Architecture that helps to increase the security of clouds without undermining the overhead of the system.</w:t>
      </w:r>
    </w:p>
    <w:p w14:paraId="46FE0135" w14:textId="77777777" w:rsidR="008E6AB2" w:rsidRPr="008E6AB2" w:rsidRDefault="008E6AB2" w:rsidP="008E6AB2">
      <w:pPr>
        <w:bidi w:val="0"/>
        <w:ind w:left="720"/>
        <w:rPr>
          <w:rFonts w:asciiTheme="majorBidi" w:hAnsiTheme="majorBidi" w:cstheme="majorBidi"/>
        </w:rPr>
      </w:pPr>
      <w:r w:rsidRPr="008E6AB2">
        <w:rPr>
          <w:rFonts w:asciiTheme="majorBidi" w:hAnsiTheme="majorBidi" w:cstheme="majorBidi"/>
        </w:rPr>
        <w:t>In order to attain this objective, the study will seek to answer the following specific objectives:</w:t>
      </w:r>
    </w:p>
    <w:p w14:paraId="1981197C" w14:textId="77777777" w:rsidR="008E6AB2" w:rsidRPr="008E6AB2" w:rsidRDefault="008E6AB2" w:rsidP="008E6AB2">
      <w:pPr>
        <w:bidi w:val="0"/>
        <w:ind w:left="1440" w:hanging="720"/>
        <w:rPr>
          <w:rFonts w:asciiTheme="majorBidi" w:hAnsiTheme="majorBidi" w:cstheme="majorBidi"/>
        </w:rPr>
      </w:pPr>
      <w:r w:rsidRPr="008E6AB2">
        <w:rPr>
          <w:rFonts w:asciiTheme="majorBidi" w:hAnsiTheme="majorBidi" w:cstheme="majorBidi"/>
        </w:rPr>
        <w:t>1.</w:t>
      </w:r>
      <w:r w:rsidRPr="008E6AB2">
        <w:rPr>
          <w:rFonts w:asciiTheme="majorBidi" w:hAnsiTheme="majorBidi" w:cstheme="majorBidi"/>
        </w:rPr>
        <w:tab/>
        <w:t>To examine the existing threats and constraints of the currently used Zero Trust deployments in the cloud computing systems.</w:t>
      </w:r>
    </w:p>
    <w:p w14:paraId="08BB7A00" w14:textId="114BA925" w:rsidR="008E6AB2" w:rsidRPr="008E6AB2" w:rsidRDefault="008E6AB2" w:rsidP="008E6AB2">
      <w:pPr>
        <w:bidi w:val="0"/>
        <w:ind w:left="1440" w:hanging="720"/>
        <w:rPr>
          <w:rFonts w:asciiTheme="majorBidi" w:hAnsiTheme="majorBidi" w:cstheme="majorBidi"/>
        </w:rPr>
      </w:pPr>
      <w:r w:rsidRPr="008E6AB2">
        <w:rPr>
          <w:rFonts w:asciiTheme="majorBidi" w:hAnsiTheme="majorBidi" w:cstheme="majorBidi"/>
        </w:rPr>
        <w:t>2.</w:t>
      </w:r>
      <w:r w:rsidRPr="008E6AB2">
        <w:rPr>
          <w:rFonts w:asciiTheme="majorBidi" w:hAnsiTheme="majorBidi" w:cstheme="majorBidi"/>
        </w:rPr>
        <w:tab/>
        <w:t xml:space="preserve">To create an AI-enhanced Zero Trust framework, which will make it possible to perform adaptive authentication, intelligent risk assessment, </w:t>
      </w:r>
      <w:r w:rsidR="006A62BC" w:rsidRPr="008E6AB2">
        <w:rPr>
          <w:rFonts w:asciiTheme="majorBidi" w:hAnsiTheme="majorBidi" w:cstheme="majorBidi"/>
        </w:rPr>
        <w:t>and</w:t>
      </w:r>
      <w:r w:rsidRPr="008E6AB2">
        <w:rPr>
          <w:rFonts w:asciiTheme="majorBidi" w:hAnsiTheme="majorBidi" w:cstheme="majorBidi"/>
        </w:rPr>
        <w:t xml:space="preserve"> dynamic access control.</w:t>
      </w:r>
    </w:p>
    <w:p w14:paraId="1B43FE36" w14:textId="77777777" w:rsidR="008E6AB2" w:rsidRPr="008E6AB2" w:rsidRDefault="008E6AB2" w:rsidP="008E6AB2">
      <w:pPr>
        <w:bidi w:val="0"/>
        <w:ind w:left="1440" w:hanging="720"/>
        <w:rPr>
          <w:rFonts w:asciiTheme="majorBidi" w:hAnsiTheme="majorBidi" w:cstheme="majorBidi"/>
        </w:rPr>
      </w:pPr>
      <w:r w:rsidRPr="008E6AB2">
        <w:rPr>
          <w:rFonts w:asciiTheme="majorBidi" w:hAnsiTheme="majorBidi" w:cstheme="majorBidi"/>
        </w:rPr>
        <w:t>3.</w:t>
      </w:r>
      <w:r w:rsidRPr="008E6AB2">
        <w:rPr>
          <w:rFonts w:asciiTheme="majorBidi" w:hAnsiTheme="majorBidi" w:cstheme="majorBidi"/>
        </w:rPr>
        <w:tab/>
        <w:t>To suggest a streamlined micro-segmentation approach to enhance isolation and decrease lateral mobility assaults in multi-cloud infrastructures.</w:t>
      </w:r>
    </w:p>
    <w:p w14:paraId="1A7C178A" w14:textId="77777777" w:rsidR="008E6AB2" w:rsidRPr="008E6AB2" w:rsidRDefault="008E6AB2" w:rsidP="008E6AB2">
      <w:pPr>
        <w:bidi w:val="0"/>
        <w:ind w:left="1440" w:hanging="720"/>
        <w:rPr>
          <w:rFonts w:asciiTheme="majorBidi" w:hAnsiTheme="majorBidi" w:cstheme="majorBidi"/>
        </w:rPr>
      </w:pPr>
      <w:r w:rsidRPr="008E6AB2">
        <w:rPr>
          <w:rFonts w:asciiTheme="majorBidi" w:hAnsiTheme="majorBidi" w:cstheme="majorBidi"/>
        </w:rPr>
        <w:t>4.</w:t>
      </w:r>
      <w:r w:rsidRPr="008E6AB2">
        <w:rPr>
          <w:rFonts w:asciiTheme="majorBidi" w:hAnsiTheme="majorBidi" w:cstheme="majorBidi"/>
        </w:rPr>
        <w:tab/>
        <w:t>To analyze the performance of the suggested framework with respect to the latency, scalability, and accuracy of threat detection with the experimental and simulation-based approaches.</w:t>
      </w:r>
    </w:p>
    <w:p w14:paraId="54FF1FB0" w14:textId="259FCC45" w:rsidR="00D85A43" w:rsidRDefault="008E6AB2" w:rsidP="008E6AB2">
      <w:pPr>
        <w:bidi w:val="0"/>
        <w:ind w:left="1440" w:hanging="720"/>
        <w:rPr>
          <w:rFonts w:asciiTheme="majorBidi" w:hAnsiTheme="majorBidi" w:cstheme="majorBidi"/>
        </w:rPr>
      </w:pPr>
      <w:r w:rsidRPr="008E6AB2">
        <w:rPr>
          <w:rFonts w:asciiTheme="majorBidi" w:hAnsiTheme="majorBidi" w:cstheme="majorBidi"/>
        </w:rPr>
        <w:t>5.</w:t>
      </w:r>
      <w:r w:rsidRPr="008E6AB2">
        <w:rPr>
          <w:rFonts w:asciiTheme="majorBidi" w:hAnsiTheme="majorBidi" w:cstheme="majorBidi"/>
        </w:rPr>
        <w:tab/>
        <w:t>To offer the best-practice recommendations and deployment guidelines to organizations that are following Zero Trust in large-scale cloud systems.</w:t>
      </w:r>
    </w:p>
    <w:p w14:paraId="4984242B" w14:textId="77777777" w:rsidR="008E6AB2" w:rsidRPr="00D85A43" w:rsidRDefault="008E6AB2" w:rsidP="008E6AB2">
      <w:pPr>
        <w:bidi w:val="0"/>
        <w:ind w:left="1440" w:hanging="720"/>
        <w:rPr>
          <w:rFonts w:asciiTheme="majorBidi" w:hAnsiTheme="majorBidi" w:cstheme="majorBidi"/>
        </w:rPr>
      </w:pPr>
    </w:p>
    <w:p w14:paraId="5B28EA1C" w14:textId="77777777" w:rsidR="00D85A43" w:rsidRPr="00D85A43" w:rsidRDefault="00D85A43" w:rsidP="00A05F0C">
      <w:pPr>
        <w:pStyle w:val="Heading1"/>
        <w:bidi w:val="0"/>
        <w:rPr>
          <w:rFonts w:asciiTheme="majorBidi" w:hAnsiTheme="majorBidi"/>
          <w:b/>
          <w:bCs/>
        </w:rPr>
      </w:pPr>
      <w:bookmarkStart w:id="2" w:name="_Toc213891577"/>
      <w:r w:rsidRPr="00D85A43">
        <w:rPr>
          <w:rFonts w:asciiTheme="majorBidi" w:hAnsiTheme="majorBidi"/>
          <w:b/>
          <w:bCs/>
        </w:rPr>
        <w:t>3. Alignment and Relevance</w:t>
      </w:r>
      <w:bookmarkEnd w:id="2"/>
    </w:p>
    <w:p w14:paraId="02718BB3" w14:textId="066452BB" w:rsidR="00D85A43" w:rsidRPr="00D85A43" w:rsidRDefault="008E6AB2" w:rsidP="00D85A43">
      <w:pPr>
        <w:bidi w:val="0"/>
        <w:rPr>
          <w:rFonts w:asciiTheme="majorBidi" w:hAnsiTheme="majorBidi" w:cstheme="majorBidi"/>
        </w:rPr>
      </w:pPr>
      <w:r w:rsidRPr="008E6AB2">
        <w:rPr>
          <w:rFonts w:asciiTheme="majorBidi" w:hAnsiTheme="majorBidi" w:cstheme="majorBidi"/>
        </w:rPr>
        <w:t>The objectives proposed are directly connected with the identified research problem. They not only fill the gap in the literature, which consists of absence of real-life testing of ZTA, but also deal with the problem of balancing between performance and security. The research will be useful in practice by cybersecurity experts and cloud service providers who want to adopt effective Zero Trust measures by developing and testing an AI-driven Zero Trust model systematically.</w:t>
      </w:r>
    </w:p>
    <w:p w14:paraId="3313BF29" w14:textId="77777777" w:rsidR="00D85A43" w:rsidRDefault="00D85A43" w:rsidP="00D85A43">
      <w:pPr>
        <w:bidi w:val="0"/>
        <w:rPr>
          <w:rFonts w:asciiTheme="majorBidi" w:hAnsiTheme="majorBidi" w:cstheme="majorBidi"/>
        </w:rPr>
      </w:pPr>
    </w:p>
    <w:p w14:paraId="60C8182F" w14:textId="77777777" w:rsidR="00A05F0C" w:rsidRDefault="00A05F0C" w:rsidP="00A05F0C">
      <w:pPr>
        <w:bidi w:val="0"/>
        <w:rPr>
          <w:rFonts w:asciiTheme="majorBidi" w:hAnsiTheme="majorBidi" w:cstheme="majorBidi"/>
        </w:rPr>
      </w:pPr>
    </w:p>
    <w:p w14:paraId="0602F871" w14:textId="77777777" w:rsidR="00A05F0C" w:rsidRDefault="00A05F0C" w:rsidP="00A05F0C">
      <w:pPr>
        <w:bidi w:val="0"/>
        <w:rPr>
          <w:rFonts w:asciiTheme="majorBidi" w:hAnsiTheme="majorBidi" w:cstheme="majorBidi"/>
        </w:rPr>
      </w:pPr>
    </w:p>
    <w:p w14:paraId="3F1E07FB" w14:textId="77777777" w:rsidR="00D85A43" w:rsidRPr="00D85A43" w:rsidRDefault="00D85A43" w:rsidP="00D85A43">
      <w:pPr>
        <w:bidi w:val="0"/>
        <w:rPr>
          <w:rFonts w:asciiTheme="majorBidi" w:hAnsiTheme="majorBidi" w:cstheme="majorBidi"/>
        </w:rPr>
      </w:pPr>
    </w:p>
    <w:p w14:paraId="611E8F9E" w14:textId="0EFFC147" w:rsidR="00D85A43" w:rsidRPr="00D85A43" w:rsidRDefault="00D85A43" w:rsidP="00D85A43">
      <w:pPr>
        <w:bidi w:val="0"/>
        <w:rPr>
          <w:rFonts w:asciiTheme="majorBidi" w:hAnsiTheme="majorBidi" w:cstheme="majorBidi"/>
          <w:b/>
          <w:bCs/>
        </w:rPr>
      </w:pPr>
      <w:r w:rsidRPr="00D85A43">
        <w:rPr>
          <w:rFonts w:asciiTheme="majorBidi" w:hAnsiTheme="majorBidi" w:cstheme="majorBidi"/>
          <w:b/>
          <w:bCs/>
        </w:rPr>
        <w:lastRenderedPageBreak/>
        <w:t xml:space="preserve">References </w:t>
      </w:r>
    </w:p>
    <w:p w14:paraId="4DA412FB" w14:textId="77777777" w:rsidR="008E6AB2" w:rsidRPr="008E6AB2" w:rsidRDefault="008E6AB2" w:rsidP="008E6AB2">
      <w:pPr>
        <w:pStyle w:val="ListBullet"/>
        <w:tabs>
          <w:tab w:val="num" w:pos="360"/>
        </w:tabs>
        <w:ind w:left="360" w:hanging="360"/>
        <w:rPr>
          <w:rFonts w:asciiTheme="majorBidi" w:hAnsiTheme="majorBidi" w:cstheme="majorBidi"/>
        </w:rPr>
      </w:pPr>
      <w:r w:rsidRPr="008E6AB2">
        <w:rPr>
          <w:rFonts w:asciiTheme="majorBidi" w:hAnsiTheme="majorBidi" w:cstheme="majorBidi"/>
        </w:rPr>
        <w:t>Ali, H., &amp; Zhang, P. (2023). Implementing Zero Trust in Multi-Cloud Environments. IEEE Access, 11(4), 10211–10225.</w:t>
      </w:r>
    </w:p>
    <w:p w14:paraId="2A791661" w14:textId="77777777" w:rsidR="008E6AB2" w:rsidRPr="008E6AB2" w:rsidRDefault="008E6AB2" w:rsidP="008E6AB2">
      <w:pPr>
        <w:pStyle w:val="ListBullet"/>
        <w:tabs>
          <w:tab w:val="num" w:pos="360"/>
        </w:tabs>
        <w:ind w:left="360" w:hanging="360"/>
        <w:rPr>
          <w:rFonts w:asciiTheme="majorBidi" w:hAnsiTheme="majorBidi" w:cstheme="majorBidi"/>
        </w:rPr>
      </w:pPr>
      <w:r w:rsidRPr="008E6AB2">
        <w:rPr>
          <w:rFonts w:asciiTheme="majorBidi" w:hAnsiTheme="majorBidi" w:cstheme="majorBidi"/>
        </w:rPr>
        <w:t>Wang, Y., &amp; Lee, M. (2022). Adaptive Zero Trust Model for Cloud Data Protection. Computers &amp; Security, 122, 102984.</w:t>
      </w:r>
    </w:p>
    <w:p w14:paraId="025C4FFF" w14:textId="77777777" w:rsidR="008E6AB2" w:rsidRPr="008E6AB2" w:rsidRDefault="008E6AB2" w:rsidP="008E6AB2">
      <w:pPr>
        <w:pStyle w:val="ListBullet"/>
        <w:tabs>
          <w:tab w:val="num" w:pos="360"/>
        </w:tabs>
        <w:ind w:left="360" w:hanging="360"/>
        <w:rPr>
          <w:rFonts w:asciiTheme="majorBidi" w:hAnsiTheme="majorBidi" w:cstheme="majorBidi"/>
        </w:rPr>
      </w:pPr>
      <w:r w:rsidRPr="008E6AB2">
        <w:rPr>
          <w:rFonts w:asciiTheme="majorBidi" w:hAnsiTheme="majorBidi" w:cstheme="majorBidi"/>
        </w:rPr>
        <w:t>Patel, S., Kumar, V., &amp; Reddy, R. (2021). Zero Trust Access Framework for Cloud Applications. Journal of Cloud Computing, 10(3), 44–59.</w:t>
      </w:r>
    </w:p>
    <w:p w14:paraId="2A75AB6D" w14:textId="77777777" w:rsidR="008E6AB2" w:rsidRPr="008E6AB2" w:rsidRDefault="008E6AB2" w:rsidP="008E6AB2">
      <w:pPr>
        <w:pStyle w:val="ListBullet"/>
        <w:tabs>
          <w:tab w:val="num" w:pos="360"/>
        </w:tabs>
        <w:ind w:left="360" w:hanging="360"/>
        <w:rPr>
          <w:rFonts w:asciiTheme="majorBidi" w:hAnsiTheme="majorBidi" w:cstheme="majorBidi"/>
        </w:rPr>
      </w:pPr>
      <w:r w:rsidRPr="008E6AB2">
        <w:rPr>
          <w:rFonts w:asciiTheme="majorBidi" w:hAnsiTheme="majorBidi" w:cstheme="majorBidi"/>
        </w:rPr>
        <w:t>Chen, J., Lin, X., &amp; Zhao, T. (2024). AI-Driven Zero Trust for Cloud Workloads. Future Internet, 16(2), 219–234.</w:t>
      </w:r>
    </w:p>
    <w:p w14:paraId="7F3E3A81" w14:textId="77777777" w:rsidR="008E6AB2" w:rsidRPr="008E6AB2" w:rsidRDefault="008E6AB2" w:rsidP="008E6AB2">
      <w:pPr>
        <w:pStyle w:val="ListBullet"/>
        <w:tabs>
          <w:tab w:val="num" w:pos="360"/>
        </w:tabs>
        <w:ind w:left="360" w:hanging="360"/>
        <w:rPr>
          <w:rFonts w:asciiTheme="majorBidi" w:hAnsiTheme="majorBidi" w:cstheme="majorBidi"/>
        </w:rPr>
      </w:pPr>
      <w:r w:rsidRPr="008E6AB2">
        <w:rPr>
          <w:rFonts w:asciiTheme="majorBidi" w:hAnsiTheme="majorBidi" w:cstheme="majorBidi"/>
        </w:rPr>
        <w:t>Rahman, M., Singh, K., &amp; Noor, F. (2023). Zero Trust and Micro-Segmentation in Hybrid Clouds. IEEE Transactions on Cloud Computing, 11(1), 88–99.</w:t>
      </w:r>
    </w:p>
    <w:p w14:paraId="048BD443" w14:textId="20929CD9" w:rsidR="00D85A43" w:rsidRPr="00A05F0C" w:rsidRDefault="008E6AB2" w:rsidP="008E6AB2">
      <w:pPr>
        <w:pStyle w:val="ListBullet"/>
        <w:tabs>
          <w:tab w:val="num" w:pos="360"/>
        </w:tabs>
        <w:ind w:left="360" w:hanging="360"/>
        <w:rPr>
          <w:rFonts w:asciiTheme="majorBidi" w:hAnsiTheme="majorBidi" w:cstheme="majorBidi"/>
          <w:i/>
          <w:iCs/>
        </w:rPr>
      </w:pPr>
      <w:r w:rsidRPr="00A05F0C">
        <w:rPr>
          <w:rFonts w:asciiTheme="majorBidi" w:hAnsiTheme="majorBidi" w:cstheme="majorBidi"/>
        </w:rPr>
        <w:t xml:space="preserve">Hassan, R., Alharbi, M., &amp; Qureshi, K. (2023). Zero Trust Network Access for Cloud-Native Applications. </w:t>
      </w:r>
      <w:r w:rsidR="00A05F0C" w:rsidRPr="00A05F0C">
        <w:rPr>
          <w:rStyle w:val="Emphasis"/>
          <w:rFonts w:asciiTheme="majorBidi" w:hAnsiTheme="majorBidi" w:cstheme="majorBidi"/>
          <w:i w:val="0"/>
          <w:iCs w:val="0"/>
        </w:rPr>
        <w:t>Journal of Cloud Security and Infrastructure, 12(4), 5571.</w:t>
      </w:r>
    </w:p>
    <w:sectPr w:rsidR="00D85A43" w:rsidRPr="00A05F0C" w:rsidSect="0046349C">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59E6CE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34375439"/>
    <w:multiLevelType w:val="multilevel"/>
    <w:tmpl w:val="AE4AC3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55422999">
    <w:abstractNumId w:val="1"/>
  </w:num>
  <w:num w:numId="2" w16cid:durableId="12516182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42F"/>
    <w:rsid w:val="000B21FE"/>
    <w:rsid w:val="0046349C"/>
    <w:rsid w:val="0051742F"/>
    <w:rsid w:val="00522E50"/>
    <w:rsid w:val="006A62BC"/>
    <w:rsid w:val="00866B9C"/>
    <w:rsid w:val="00884D45"/>
    <w:rsid w:val="008E6AB2"/>
    <w:rsid w:val="00A05F0C"/>
    <w:rsid w:val="00BB0796"/>
    <w:rsid w:val="00C934A3"/>
    <w:rsid w:val="00D85A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9B40A"/>
  <w15:chartTrackingRefBased/>
  <w15:docId w15:val="{817FED5B-0D5C-4B77-87E5-F1C61733A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5174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74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74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74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74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74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74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74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74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74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74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74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74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74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74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74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74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742F"/>
    <w:rPr>
      <w:rFonts w:eastAsiaTheme="majorEastAsia" w:cstheme="majorBidi"/>
      <w:color w:val="272727" w:themeColor="text1" w:themeTint="D8"/>
    </w:rPr>
  </w:style>
  <w:style w:type="paragraph" w:styleId="Title">
    <w:name w:val="Title"/>
    <w:basedOn w:val="Normal"/>
    <w:next w:val="Normal"/>
    <w:link w:val="TitleChar"/>
    <w:uiPriority w:val="10"/>
    <w:qFormat/>
    <w:rsid w:val="005174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74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74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74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742F"/>
    <w:pPr>
      <w:spacing w:before="160"/>
      <w:jc w:val="center"/>
    </w:pPr>
    <w:rPr>
      <w:i/>
      <w:iCs/>
      <w:color w:val="404040" w:themeColor="text1" w:themeTint="BF"/>
    </w:rPr>
  </w:style>
  <w:style w:type="character" w:customStyle="1" w:styleId="QuoteChar">
    <w:name w:val="Quote Char"/>
    <w:basedOn w:val="DefaultParagraphFont"/>
    <w:link w:val="Quote"/>
    <w:uiPriority w:val="29"/>
    <w:rsid w:val="0051742F"/>
    <w:rPr>
      <w:i/>
      <w:iCs/>
      <w:color w:val="404040" w:themeColor="text1" w:themeTint="BF"/>
    </w:rPr>
  </w:style>
  <w:style w:type="paragraph" w:styleId="ListParagraph">
    <w:name w:val="List Paragraph"/>
    <w:basedOn w:val="Normal"/>
    <w:uiPriority w:val="34"/>
    <w:qFormat/>
    <w:rsid w:val="0051742F"/>
    <w:pPr>
      <w:ind w:left="720"/>
      <w:contextualSpacing/>
    </w:pPr>
  </w:style>
  <w:style w:type="character" w:styleId="IntenseEmphasis">
    <w:name w:val="Intense Emphasis"/>
    <w:basedOn w:val="DefaultParagraphFont"/>
    <w:uiPriority w:val="21"/>
    <w:qFormat/>
    <w:rsid w:val="0051742F"/>
    <w:rPr>
      <w:i/>
      <w:iCs/>
      <w:color w:val="0F4761" w:themeColor="accent1" w:themeShade="BF"/>
    </w:rPr>
  </w:style>
  <w:style w:type="paragraph" w:styleId="IntenseQuote">
    <w:name w:val="Intense Quote"/>
    <w:basedOn w:val="Normal"/>
    <w:next w:val="Normal"/>
    <w:link w:val="IntenseQuoteChar"/>
    <w:uiPriority w:val="30"/>
    <w:qFormat/>
    <w:rsid w:val="005174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742F"/>
    <w:rPr>
      <w:i/>
      <w:iCs/>
      <w:color w:val="0F4761" w:themeColor="accent1" w:themeShade="BF"/>
    </w:rPr>
  </w:style>
  <w:style w:type="character" w:styleId="IntenseReference">
    <w:name w:val="Intense Reference"/>
    <w:basedOn w:val="DefaultParagraphFont"/>
    <w:uiPriority w:val="32"/>
    <w:qFormat/>
    <w:rsid w:val="0051742F"/>
    <w:rPr>
      <w:b/>
      <w:bCs/>
      <w:smallCaps/>
      <w:color w:val="0F4761" w:themeColor="accent1" w:themeShade="BF"/>
      <w:spacing w:val="5"/>
    </w:rPr>
  </w:style>
  <w:style w:type="paragraph" w:styleId="ListBullet">
    <w:name w:val="List Bullet"/>
    <w:basedOn w:val="Normal"/>
    <w:uiPriority w:val="99"/>
    <w:unhideWhenUsed/>
    <w:rsid w:val="008E6AB2"/>
    <w:pPr>
      <w:numPr>
        <w:numId w:val="2"/>
      </w:numPr>
      <w:tabs>
        <w:tab w:val="clear" w:pos="360"/>
      </w:tabs>
      <w:bidi w:val="0"/>
      <w:spacing w:after="200" w:line="276" w:lineRule="auto"/>
      <w:ind w:left="0" w:firstLine="0"/>
      <w:contextualSpacing/>
    </w:pPr>
    <w:rPr>
      <w:rFonts w:eastAsiaTheme="minorEastAsia"/>
      <w:kern w:val="0"/>
      <w:sz w:val="22"/>
      <w:szCs w:val="22"/>
      <w14:ligatures w14:val="none"/>
    </w:rPr>
  </w:style>
  <w:style w:type="character" w:styleId="Emphasis">
    <w:name w:val="Emphasis"/>
    <w:basedOn w:val="DefaultParagraphFont"/>
    <w:uiPriority w:val="20"/>
    <w:qFormat/>
    <w:rsid w:val="008E6AB2"/>
    <w:rPr>
      <w:i/>
      <w:iCs/>
    </w:rPr>
  </w:style>
  <w:style w:type="paragraph" w:styleId="TOCHeading">
    <w:name w:val="TOC Heading"/>
    <w:basedOn w:val="Heading1"/>
    <w:next w:val="Normal"/>
    <w:uiPriority w:val="39"/>
    <w:unhideWhenUsed/>
    <w:qFormat/>
    <w:rsid w:val="00A05F0C"/>
    <w:pPr>
      <w:bidi w:val="0"/>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05F0C"/>
    <w:pPr>
      <w:spacing w:after="100"/>
    </w:pPr>
  </w:style>
  <w:style w:type="character" w:styleId="Hyperlink">
    <w:name w:val="Hyperlink"/>
    <w:basedOn w:val="DefaultParagraphFont"/>
    <w:uiPriority w:val="99"/>
    <w:unhideWhenUsed/>
    <w:rsid w:val="00A05F0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755B5B-660D-4CD6-87B9-C87E472B6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5</Pages>
  <Words>788</Words>
  <Characters>4496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Murhaf Al Haj Younes</dc:creator>
  <cp:keywords/>
  <dc:description/>
  <cp:lastModifiedBy>BASIL ABU SALEH</cp:lastModifiedBy>
  <cp:revision>3</cp:revision>
  <dcterms:created xsi:type="dcterms:W3CDTF">2025-11-12T15:03:00Z</dcterms:created>
  <dcterms:modified xsi:type="dcterms:W3CDTF">2025-11-12T23:17:00Z</dcterms:modified>
</cp:coreProperties>
</file>