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115FE0" w14:textId="7CFCBFC6" w:rsidR="00E333BA" w:rsidRPr="00E333BA" w:rsidRDefault="00E333BA" w:rsidP="00E333BA">
      <w:pPr>
        <w:pStyle w:val="Heading3"/>
        <w:bidi/>
        <w:spacing w:line="360" w:lineRule="auto"/>
        <w:jc w:val="both"/>
        <w:rPr>
          <w:rFonts w:asciiTheme="majorBidi" w:eastAsia="Times New Roman" w:hAnsiTheme="majorBidi"/>
          <w:color w:val="000000"/>
          <w:sz w:val="24"/>
          <w:szCs w:val="24"/>
        </w:rPr>
      </w:pPr>
      <w:r w:rsidRPr="00E333BA">
        <w:rPr>
          <w:rFonts w:asciiTheme="majorBidi" w:eastAsia="Times New Roman" w:hAnsiTheme="majorBidi"/>
          <w:color w:val="000000"/>
          <w:sz w:val="24"/>
          <w:szCs w:val="24"/>
          <w:rtl/>
        </w:rPr>
        <w:t xml:space="preserve">التعديل المتبقي </w:t>
      </w:r>
    </w:p>
    <w:p w14:paraId="41980165" w14:textId="77777777" w:rsidR="00E333BA" w:rsidRPr="00E333BA" w:rsidRDefault="00E333BA" w:rsidP="00E333BA">
      <w:pPr>
        <w:numPr>
          <w:ilvl w:val="0"/>
          <w:numId w:val="44"/>
        </w:numPr>
        <w:bidi/>
        <w:spacing w:before="100" w:beforeAutospacing="1" w:after="100" w:afterAutospacing="1" w:line="360" w:lineRule="auto"/>
        <w:jc w:val="both"/>
        <w:rPr>
          <w:rFonts w:asciiTheme="majorBidi" w:eastAsia="Times New Roman" w:hAnsiTheme="majorBidi" w:cstheme="majorBidi"/>
          <w:color w:val="000000"/>
          <w:sz w:val="24"/>
          <w:szCs w:val="24"/>
        </w:rPr>
      </w:pPr>
      <w:r w:rsidRPr="00E333BA">
        <w:rPr>
          <w:rStyle w:val="Strong"/>
          <w:rFonts w:asciiTheme="majorBidi" w:eastAsia="Times New Roman" w:hAnsiTheme="majorBidi" w:cstheme="majorBidi"/>
          <w:color w:val="000000"/>
          <w:sz w:val="24"/>
          <w:szCs w:val="24"/>
          <w:rtl/>
        </w:rPr>
        <w:t>عدم توحيد مجتمع الدراسة والفئة المستهدفة</w:t>
      </w:r>
      <w:r w:rsidRPr="00E333BA">
        <w:rPr>
          <w:rStyle w:val="Strong"/>
          <w:rFonts w:asciiTheme="majorBidi" w:eastAsia="Times New Roman" w:hAnsiTheme="majorBidi" w:cstheme="majorBidi"/>
          <w:color w:val="000000"/>
          <w:sz w:val="24"/>
          <w:szCs w:val="24"/>
        </w:rPr>
        <w:t>.</w:t>
      </w:r>
      <w:r w:rsidRPr="00E333BA">
        <w:rPr>
          <w:rStyle w:val="apple-converted-space"/>
          <w:rFonts w:asciiTheme="majorBidi" w:eastAsia="Times New Roman" w:hAnsiTheme="majorBidi" w:cstheme="majorBidi"/>
          <w:color w:val="000000"/>
          <w:sz w:val="24"/>
          <w:szCs w:val="24"/>
        </w:rPr>
        <w:t> </w:t>
      </w:r>
      <w:r w:rsidRPr="00E333BA">
        <w:rPr>
          <w:rFonts w:asciiTheme="majorBidi" w:eastAsia="Times New Roman" w:hAnsiTheme="majorBidi" w:cstheme="majorBidi"/>
          <w:color w:val="000000"/>
          <w:sz w:val="24"/>
          <w:szCs w:val="24"/>
          <w:rtl/>
        </w:rPr>
        <w:t>في موضع حُدد المجتمع بمديري الموارد البشرية ومسؤولي التوظيف والتطوير، وفي موضع آخر أضيفت القيادات الإدارية، بينما تنص الحدود البشرية على العاملين بمختلف المستويات الإدارية. يجب اعتماد تعريف واحد في جميع أجزاء الفصل</w:t>
      </w:r>
      <w:r w:rsidRPr="00E333BA">
        <w:rPr>
          <w:rFonts w:asciiTheme="majorBidi" w:eastAsia="Times New Roman" w:hAnsiTheme="majorBidi" w:cstheme="majorBidi"/>
          <w:color w:val="000000"/>
          <w:sz w:val="24"/>
          <w:szCs w:val="24"/>
        </w:rPr>
        <w:t>.</w:t>
      </w:r>
      <w:r w:rsidRPr="00E333BA">
        <w:rPr>
          <w:rStyle w:val="apple-converted-space"/>
          <w:rFonts w:asciiTheme="majorBidi" w:eastAsia="Times New Roman" w:hAnsiTheme="majorBidi" w:cstheme="majorBidi"/>
          <w:color w:val="000000"/>
          <w:sz w:val="24"/>
          <w:szCs w:val="24"/>
        </w:rPr>
        <w:t> </w:t>
      </w:r>
    </w:p>
    <w:p w14:paraId="7F7A649E" w14:textId="77777777" w:rsidR="00E333BA" w:rsidRPr="00E333BA" w:rsidRDefault="00E333BA" w:rsidP="00E333BA">
      <w:pPr>
        <w:numPr>
          <w:ilvl w:val="0"/>
          <w:numId w:val="44"/>
        </w:numPr>
        <w:bidi/>
        <w:spacing w:before="100" w:beforeAutospacing="1" w:after="100" w:afterAutospacing="1" w:line="360" w:lineRule="auto"/>
        <w:jc w:val="both"/>
        <w:rPr>
          <w:rFonts w:asciiTheme="majorBidi" w:eastAsia="Times New Roman" w:hAnsiTheme="majorBidi" w:cstheme="majorBidi"/>
          <w:color w:val="000000"/>
          <w:sz w:val="24"/>
          <w:szCs w:val="24"/>
        </w:rPr>
      </w:pPr>
      <w:r w:rsidRPr="00E333BA">
        <w:rPr>
          <w:rStyle w:val="Strong"/>
          <w:rFonts w:asciiTheme="majorBidi" w:eastAsia="Times New Roman" w:hAnsiTheme="majorBidi" w:cstheme="majorBidi"/>
          <w:color w:val="000000"/>
          <w:sz w:val="24"/>
          <w:szCs w:val="24"/>
          <w:rtl/>
        </w:rPr>
        <w:t>خطأ في تفسير</w:t>
      </w:r>
      <w:r w:rsidRPr="00E333BA">
        <w:rPr>
          <w:rStyle w:val="Strong"/>
          <w:rFonts w:asciiTheme="majorBidi" w:eastAsia="Times New Roman" w:hAnsiTheme="majorBidi" w:cstheme="majorBidi"/>
          <w:color w:val="000000"/>
          <w:sz w:val="24"/>
          <w:szCs w:val="24"/>
        </w:rPr>
        <w:t xml:space="preserve"> G*Power.</w:t>
      </w:r>
      <w:r w:rsidRPr="00E333BA">
        <w:rPr>
          <w:rStyle w:val="apple-converted-space"/>
          <w:rFonts w:asciiTheme="majorBidi" w:eastAsia="Times New Roman" w:hAnsiTheme="majorBidi" w:cstheme="majorBidi"/>
          <w:color w:val="000000"/>
          <w:sz w:val="24"/>
          <w:szCs w:val="24"/>
        </w:rPr>
        <w:t> </w:t>
      </w:r>
      <w:r w:rsidRPr="00E333BA">
        <w:rPr>
          <w:rFonts w:asciiTheme="majorBidi" w:eastAsia="Times New Roman" w:hAnsiTheme="majorBidi" w:cstheme="majorBidi"/>
          <w:color w:val="000000"/>
          <w:sz w:val="24"/>
          <w:szCs w:val="24"/>
          <w:rtl/>
        </w:rPr>
        <w:t>المدخلات المذكورة هي</w:t>
      </w:r>
      <w:r w:rsidRPr="00E333BA">
        <w:rPr>
          <w:rStyle w:val="apple-converted-space"/>
          <w:rFonts w:asciiTheme="majorBidi" w:eastAsia="Times New Roman" w:hAnsiTheme="majorBidi" w:cstheme="majorBidi"/>
          <w:color w:val="000000"/>
          <w:sz w:val="24"/>
          <w:szCs w:val="24"/>
          <w:rtl/>
        </w:rPr>
        <w:t> </w:t>
      </w:r>
      <w:r w:rsidRPr="00E333BA">
        <w:rPr>
          <w:rStyle w:val="mord"/>
          <w:rFonts w:asciiTheme="majorBidi" w:eastAsia="Times New Roman" w:hAnsiTheme="majorBidi" w:cstheme="majorBidi"/>
          <w:color w:val="000000"/>
          <w:sz w:val="24"/>
          <w:szCs w:val="24"/>
        </w:rPr>
        <w:t>f2</w:t>
      </w:r>
      <w:r w:rsidRPr="00E333BA">
        <w:rPr>
          <w:rStyle w:val="mrel"/>
          <w:rFonts w:asciiTheme="majorBidi" w:eastAsia="Times New Roman" w:hAnsiTheme="majorBidi" w:cstheme="majorBidi"/>
          <w:color w:val="000000"/>
          <w:sz w:val="24"/>
          <w:szCs w:val="24"/>
        </w:rPr>
        <w:t>=</w:t>
      </w:r>
      <w:r w:rsidRPr="00E333BA">
        <w:rPr>
          <w:rStyle w:val="mord"/>
          <w:rFonts w:asciiTheme="majorBidi" w:eastAsia="Times New Roman" w:hAnsiTheme="majorBidi" w:cstheme="majorBidi"/>
          <w:color w:val="000000"/>
          <w:sz w:val="24"/>
          <w:szCs w:val="24"/>
        </w:rPr>
        <w:t>0.15</w:t>
      </w:r>
      <w:r w:rsidRPr="00E333BA">
        <w:rPr>
          <w:rFonts w:asciiTheme="majorBidi" w:eastAsia="Times New Roman" w:hAnsiTheme="majorBidi" w:cstheme="majorBidi"/>
          <w:color w:val="000000"/>
          <w:sz w:val="24"/>
          <w:szCs w:val="24"/>
          <w:rtl/>
        </w:rPr>
        <w:t>، و4 متنبئات، وقوة 0.80، ثم تم اعتبار 384 هو الحد الأدنى الناتج عن التحليل. النص يحتاج إعادة ضبط بحيث يُذكر الرقم الفعلي الناتج عن</w:t>
      </w:r>
      <w:r w:rsidRPr="00E333BA">
        <w:rPr>
          <w:rFonts w:asciiTheme="majorBidi" w:eastAsia="Times New Roman" w:hAnsiTheme="majorBidi" w:cstheme="majorBidi"/>
          <w:color w:val="000000"/>
          <w:sz w:val="24"/>
          <w:szCs w:val="24"/>
        </w:rPr>
        <w:t xml:space="preserve"> G*Power</w:t>
      </w:r>
      <w:r w:rsidRPr="00E333BA">
        <w:rPr>
          <w:rFonts w:asciiTheme="majorBidi" w:eastAsia="Times New Roman" w:hAnsiTheme="majorBidi" w:cstheme="majorBidi"/>
          <w:color w:val="000000"/>
          <w:sz w:val="24"/>
          <w:szCs w:val="24"/>
          <w:rtl/>
        </w:rPr>
        <w:t>، ثم يُفصل عنه العدد الميداني المستهدف</w:t>
      </w:r>
      <w:r w:rsidRPr="00E333BA">
        <w:rPr>
          <w:rFonts w:asciiTheme="majorBidi" w:eastAsia="Times New Roman" w:hAnsiTheme="majorBidi" w:cstheme="majorBidi"/>
          <w:color w:val="000000"/>
          <w:sz w:val="24"/>
          <w:szCs w:val="24"/>
        </w:rPr>
        <w:t>.</w:t>
      </w:r>
      <w:r w:rsidRPr="00E333BA">
        <w:rPr>
          <w:rStyle w:val="apple-converted-space"/>
          <w:rFonts w:asciiTheme="majorBidi" w:eastAsia="Times New Roman" w:hAnsiTheme="majorBidi" w:cstheme="majorBidi"/>
          <w:color w:val="000000"/>
          <w:sz w:val="24"/>
          <w:szCs w:val="24"/>
        </w:rPr>
        <w:t> </w:t>
      </w:r>
    </w:p>
    <w:p w14:paraId="1572F4F1" w14:textId="77777777" w:rsidR="00E333BA" w:rsidRPr="00E333BA" w:rsidRDefault="00E333BA" w:rsidP="00E333BA">
      <w:pPr>
        <w:numPr>
          <w:ilvl w:val="0"/>
          <w:numId w:val="44"/>
        </w:numPr>
        <w:bidi/>
        <w:spacing w:before="100" w:beforeAutospacing="1" w:after="100" w:afterAutospacing="1" w:line="360" w:lineRule="auto"/>
        <w:jc w:val="both"/>
        <w:rPr>
          <w:rFonts w:asciiTheme="majorBidi" w:eastAsia="Times New Roman" w:hAnsiTheme="majorBidi" w:cstheme="majorBidi"/>
          <w:color w:val="000000"/>
          <w:sz w:val="24"/>
          <w:szCs w:val="24"/>
        </w:rPr>
      </w:pPr>
      <w:r w:rsidRPr="00E333BA">
        <w:rPr>
          <w:rStyle w:val="Strong"/>
          <w:rFonts w:asciiTheme="majorBidi" w:eastAsia="Times New Roman" w:hAnsiTheme="majorBidi" w:cstheme="majorBidi"/>
          <w:color w:val="000000"/>
          <w:sz w:val="24"/>
          <w:szCs w:val="24"/>
          <w:rtl/>
        </w:rPr>
        <w:t>الخلط بين</w:t>
      </w:r>
      <w:r w:rsidRPr="00E333BA">
        <w:rPr>
          <w:rStyle w:val="Strong"/>
          <w:rFonts w:asciiTheme="majorBidi" w:eastAsia="Times New Roman" w:hAnsiTheme="majorBidi" w:cstheme="majorBidi"/>
          <w:color w:val="000000"/>
          <w:sz w:val="24"/>
          <w:szCs w:val="24"/>
        </w:rPr>
        <w:t xml:space="preserve"> G*Power </w:t>
      </w:r>
      <w:r w:rsidRPr="00E333BA">
        <w:rPr>
          <w:rStyle w:val="Strong"/>
          <w:rFonts w:asciiTheme="majorBidi" w:eastAsia="Times New Roman" w:hAnsiTheme="majorBidi" w:cstheme="majorBidi"/>
          <w:color w:val="000000"/>
          <w:sz w:val="24"/>
          <w:szCs w:val="24"/>
          <w:rtl/>
        </w:rPr>
        <w:t>وجدول</w:t>
      </w:r>
      <w:r w:rsidRPr="00E333BA">
        <w:rPr>
          <w:rStyle w:val="Strong"/>
          <w:rFonts w:asciiTheme="majorBidi" w:eastAsia="Times New Roman" w:hAnsiTheme="majorBidi" w:cstheme="majorBidi"/>
          <w:color w:val="000000"/>
          <w:sz w:val="24"/>
          <w:szCs w:val="24"/>
        </w:rPr>
        <w:t xml:space="preserve"> </w:t>
      </w:r>
      <w:proofErr w:type="spellStart"/>
      <w:r w:rsidRPr="00E333BA">
        <w:rPr>
          <w:rStyle w:val="Strong"/>
          <w:rFonts w:asciiTheme="majorBidi" w:eastAsia="Times New Roman" w:hAnsiTheme="majorBidi" w:cstheme="majorBidi"/>
          <w:color w:val="000000"/>
          <w:sz w:val="24"/>
          <w:szCs w:val="24"/>
        </w:rPr>
        <w:t>Krejcie</w:t>
      </w:r>
      <w:proofErr w:type="spellEnd"/>
      <w:r w:rsidRPr="00E333BA">
        <w:rPr>
          <w:rStyle w:val="Strong"/>
          <w:rFonts w:asciiTheme="majorBidi" w:eastAsia="Times New Roman" w:hAnsiTheme="majorBidi" w:cstheme="majorBidi"/>
          <w:color w:val="000000"/>
          <w:sz w:val="24"/>
          <w:szCs w:val="24"/>
        </w:rPr>
        <w:t xml:space="preserve"> &amp; Morgan.</w:t>
      </w:r>
      <w:r w:rsidRPr="00E333BA">
        <w:rPr>
          <w:rStyle w:val="apple-converted-space"/>
          <w:rFonts w:asciiTheme="majorBidi" w:eastAsia="Times New Roman" w:hAnsiTheme="majorBidi" w:cstheme="majorBidi"/>
          <w:color w:val="000000"/>
          <w:sz w:val="24"/>
          <w:szCs w:val="24"/>
        </w:rPr>
        <w:t> </w:t>
      </w:r>
      <w:r w:rsidRPr="00E333BA">
        <w:rPr>
          <w:rFonts w:asciiTheme="majorBidi" w:eastAsia="Times New Roman" w:hAnsiTheme="majorBidi" w:cstheme="majorBidi"/>
          <w:color w:val="000000"/>
          <w:sz w:val="24"/>
          <w:szCs w:val="24"/>
          <w:rtl/>
        </w:rPr>
        <w:t>تم عرض 384 وكأنه ناتج في الوقت نفسه عن تحليل القوة وعن الجدول المرجعي. يجب الفصل بين الطريقتين وتحديد أيهما المبرر الأساسي لحجم العينة</w:t>
      </w:r>
      <w:r w:rsidRPr="00E333BA">
        <w:rPr>
          <w:rFonts w:asciiTheme="majorBidi" w:eastAsia="Times New Roman" w:hAnsiTheme="majorBidi" w:cstheme="majorBidi"/>
          <w:color w:val="000000"/>
          <w:sz w:val="24"/>
          <w:szCs w:val="24"/>
        </w:rPr>
        <w:t>.</w:t>
      </w:r>
    </w:p>
    <w:p w14:paraId="762B789F" w14:textId="77777777" w:rsidR="00E333BA" w:rsidRPr="00E333BA" w:rsidRDefault="00E333BA" w:rsidP="00E333BA">
      <w:pPr>
        <w:numPr>
          <w:ilvl w:val="0"/>
          <w:numId w:val="44"/>
        </w:numPr>
        <w:bidi/>
        <w:spacing w:before="100" w:beforeAutospacing="1" w:after="100" w:afterAutospacing="1" w:line="360" w:lineRule="auto"/>
        <w:jc w:val="both"/>
        <w:rPr>
          <w:rFonts w:asciiTheme="majorBidi" w:eastAsia="Times New Roman" w:hAnsiTheme="majorBidi" w:cstheme="majorBidi"/>
          <w:color w:val="000000"/>
          <w:sz w:val="24"/>
          <w:szCs w:val="24"/>
        </w:rPr>
      </w:pPr>
      <w:r w:rsidRPr="00E333BA">
        <w:rPr>
          <w:rStyle w:val="Strong"/>
          <w:rFonts w:asciiTheme="majorBidi" w:eastAsia="Times New Roman" w:hAnsiTheme="majorBidi" w:cstheme="majorBidi"/>
          <w:color w:val="000000"/>
          <w:sz w:val="24"/>
          <w:szCs w:val="24"/>
          <w:rtl/>
        </w:rPr>
        <w:t>التناقض بين العينة القصدية والتعميم الإحصائي</w:t>
      </w:r>
      <w:r w:rsidRPr="00E333BA">
        <w:rPr>
          <w:rStyle w:val="Strong"/>
          <w:rFonts w:asciiTheme="majorBidi" w:eastAsia="Times New Roman" w:hAnsiTheme="majorBidi" w:cstheme="majorBidi"/>
          <w:color w:val="000000"/>
          <w:sz w:val="24"/>
          <w:szCs w:val="24"/>
        </w:rPr>
        <w:t>.</w:t>
      </w:r>
      <w:r w:rsidRPr="00E333BA">
        <w:rPr>
          <w:rStyle w:val="apple-converted-space"/>
          <w:rFonts w:asciiTheme="majorBidi" w:eastAsia="Times New Roman" w:hAnsiTheme="majorBidi" w:cstheme="majorBidi"/>
          <w:color w:val="000000"/>
          <w:sz w:val="24"/>
          <w:szCs w:val="24"/>
        </w:rPr>
        <w:t> </w:t>
      </w:r>
      <w:r w:rsidRPr="00E333BA">
        <w:rPr>
          <w:rFonts w:asciiTheme="majorBidi" w:eastAsia="Times New Roman" w:hAnsiTheme="majorBidi" w:cstheme="majorBidi"/>
          <w:color w:val="000000"/>
          <w:sz w:val="24"/>
          <w:szCs w:val="24"/>
          <w:rtl/>
        </w:rPr>
        <w:t>الملف يصرح بأن الاختيار سيكون قصدياً، ومع ذلك يستخدم عبارات توحي بأن العدد يضمن تمثيلاً وتعميمًا على المجتمع</w:t>
      </w:r>
      <w:r w:rsidRPr="00E333BA">
        <w:rPr>
          <w:rFonts w:asciiTheme="majorBidi" w:eastAsia="Times New Roman" w:hAnsiTheme="majorBidi" w:cstheme="majorBidi"/>
          <w:color w:val="000000"/>
          <w:sz w:val="24"/>
          <w:szCs w:val="24"/>
        </w:rPr>
        <w:t>.</w:t>
      </w:r>
      <w:r w:rsidRPr="00E333BA">
        <w:rPr>
          <w:rStyle w:val="apple-converted-space"/>
          <w:rFonts w:asciiTheme="majorBidi" w:eastAsia="Times New Roman" w:hAnsiTheme="majorBidi" w:cstheme="majorBidi"/>
          <w:color w:val="000000"/>
          <w:sz w:val="24"/>
          <w:szCs w:val="24"/>
        </w:rPr>
        <w:t> </w:t>
      </w:r>
    </w:p>
    <w:p w14:paraId="7CBF5901" w14:textId="77777777" w:rsidR="00E333BA" w:rsidRPr="00E333BA" w:rsidRDefault="00E333BA" w:rsidP="00E333BA">
      <w:pPr>
        <w:numPr>
          <w:ilvl w:val="0"/>
          <w:numId w:val="44"/>
        </w:numPr>
        <w:bidi/>
        <w:spacing w:before="100" w:beforeAutospacing="1" w:after="100" w:afterAutospacing="1" w:line="360" w:lineRule="auto"/>
        <w:jc w:val="both"/>
        <w:rPr>
          <w:rFonts w:asciiTheme="majorBidi" w:eastAsia="Times New Roman" w:hAnsiTheme="majorBidi" w:cstheme="majorBidi"/>
          <w:color w:val="000000"/>
          <w:sz w:val="24"/>
          <w:szCs w:val="24"/>
        </w:rPr>
      </w:pPr>
      <w:r w:rsidRPr="00E333BA">
        <w:rPr>
          <w:rStyle w:val="Strong"/>
          <w:rFonts w:asciiTheme="majorBidi" w:eastAsia="Times New Roman" w:hAnsiTheme="majorBidi" w:cstheme="majorBidi"/>
          <w:color w:val="000000"/>
          <w:sz w:val="24"/>
          <w:szCs w:val="24"/>
          <w:rtl/>
        </w:rPr>
        <w:t>ضرورة توحيد وحدة التحليل في الخلاصة والمنهجية</w:t>
      </w:r>
      <w:r w:rsidRPr="00E333BA">
        <w:rPr>
          <w:rStyle w:val="Strong"/>
          <w:rFonts w:asciiTheme="majorBidi" w:eastAsia="Times New Roman" w:hAnsiTheme="majorBidi" w:cstheme="majorBidi"/>
          <w:color w:val="000000"/>
          <w:sz w:val="24"/>
          <w:szCs w:val="24"/>
        </w:rPr>
        <w:t>.</w:t>
      </w:r>
      <w:r w:rsidRPr="00E333BA">
        <w:rPr>
          <w:rStyle w:val="apple-converted-space"/>
          <w:rFonts w:asciiTheme="majorBidi" w:eastAsia="Times New Roman" w:hAnsiTheme="majorBidi" w:cstheme="majorBidi"/>
          <w:color w:val="000000"/>
          <w:sz w:val="24"/>
          <w:szCs w:val="24"/>
        </w:rPr>
        <w:t> </w:t>
      </w:r>
      <w:r w:rsidRPr="00E333BA">
        <w:rPr>
          <w:rFonts w:asciiTheme="majorBidi" w:eastAsia="Times New Roman" w:hAnsiTheme="majorBidi" w:cstheme="majorBidi"/>
          <w:color w:val="000000"/>
          <w:sz w:val="24"/>
          <w:szCs w:val="24"/>
          <w:rtl/>
        </w:rPr>
        <w:t>الخلاصة تعود إلى وصف المجتمع بأنه «العاملون في القطاع الخاص»، رغم أن مواضع أخرى تقصر وحدة التحليل على فئات إدارية وموارد بشرية محددة</w:t>
      </w:r>
      <w:r w:rsidRPr="00E333BA">
        <w:rPr>
          <w:rFonts w:asciiTheme="majorBidi" w:eastAsia="Times New Roman" w:hAnsiTheme="majorBidi" w:cstheme="majorBidi"/>
          <w:color w:val="000000"/>
          <w:sz w:val="24"/>
          <w:szCs w:val="24"/>
        </w:rPr>
        <w:t>.</w:t>
      </w:r>
      <w:r w:rsidRPr="00E333BA">
        <w:rPr>
          <w:rStyle w:val="apple-converted-space"/>
          <w:rFonts w:asciiTheme="majorBidi" w:eastAsia="Times New Roman" w:hAnsiTheme="majorBidi" w:cstheme="majorBidi"/>
          <w:color w:val="000000"/>
          <w:sz w:val="24"/>
          <w:szCs w:val="24"/>
        </w:rPr>
        <w:t> </w:t>
      </w:r>
    </w:p>
    <w:p w14:paraId="0945CF21" w14:textId="77777777" w:rsidR="000B339E" w:rsidRPr="00E333BA" w:rsidRDefault="000B339E" w:rsidP="00E333BA">
      <w:pPr>
        <w:bidi/>
        <w:spacing w:line="360" w:lineRule="auto"/>
        <w:jc w:val="both"/>
        <w:rPr>
          <w:rFonts w:asciiTheme="majorBidi" w:hAnsiTheme="majorBidi" w:cstheme="majorBidi"/>
          <w:sz w:val="24"/>
          <w:szCs w:val="24"/>
          <w:rtl/>
        </w:rPr>
      </w:pPr>
      <w:bookmarkStart w:id="0" w:name="_GoBack"/>
      <w:bookmarkEnd w:id="0"/>
    </w:p>
    <w:sectPr w:rsidR="000B339E" w:rsidRPr="00E333BA">
      <w:headerReference w:type="even" r:id="rId9"/>
      <w:headerReference w:type="default" r:id="rId10"/>
      <w:footerReference w:type="default" r:id="rId11"/>
      <w:headerReference w:type="first" r:id="rId12"/>
      <w:footerReference w:type="first" r:id="rId1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B29DB1" w14:textId="77777777" w:rsidR="00577E8A" w:rsidRDefault="00577E8A">
      <w:pPr>
        <w:spacing w:line="240" w:lineRule="auto"/>
      </w:pPr>
      <w:r>
        <w:separator/>
      </w:r>
    </w:p>
  </w:endnote>
  <w:endnote w:type="continuationSeparator" w:id="0">
    <w:p w14:paraId="1E3396D7" w14:textId="77777777" w:rsidR="00577E8A" w:rsidRDefault="00577E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kkal Majalla">
    <w:altName w:val="Times New Roman"/>
    <w:charset w:val="00"/>
    <w:family w:val="auto"/>
    <w:pitch w:val="variable"/>
    <w:sig w:usb0="A0002027" w:usb1="80000000" w:usb2="00000108" w:usb3="00000000" w:csb0="000000D3" w:csb1="00000000"/>
  </w:font>
  <w:font w:name="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宋体">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sdt>
    <w:sdtPr>
      <w:id w:val="-1541816701"/>
      <w:docPartObj>
        <w:docPartGallery w:val="AutoText"/>
      </w:docPartObj>
    </w:sdtPr>
    <w:sdtEndPr/>
    <w:sdtContent>
      <w:p w14:paraId="578C9EB4" w14:textId="49FE7347" w:rsidR="000C6397" w:rsidRDefault="000C6397">
        <w:pPr>
          <w:pStyle w:val="Footer"/>
          <w:jc w:val="center"/>
        </w:pPr>
        <w:r>
          <w:fldChar w:fldCharType="begin"/>
        </w:r>
        <w:r>
          <w:instrText xml:space="preserve"> PAGE   \* MERGEFORMAT </w:instrText>
        </w:r>
        <w:r>
          <w:fldChar w:fldCharType="separate"/>
        </w:r>
        <w:r w:rsidR="00E333BA">
          <w:rPr>
            <w:noProof/>
          </w:rPr>
          <w:t>2</w:t>
        </w:r>
        <w:r>
          <w:fldChar w:fldCharType="end"/>
        </w:r>
      </w:p>
    </w:sdtContent>
  </w:sdt>
  <w:p w14:paraId="48B14C1D" w14:textId="77777777" w:rsidR="000C6397" w:rsidRDefault="000C639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1A3EC5DB" w14:textId="77777777" w:rsidR="000C6397" w:rsidRDefault="000C6397">
    <w:pPr>
      <w:pStyle w:val="Footer"/>
      <w:bidi/>
      <w:rPr>
        <w:sz w:val="24"/>
        <w:szCs w:val="24"/>
      </w:rPr>
    </w:pPr>
    <w:r>
      <w:rPr>
        <w:rFonts w:ascii="Times New Roman"/>
        <w:b/>
        <w:noProof/>
        <w:sz w:val="20"/>
      </w:rPr>
      <w:drawing>
        <wp:anchor distT="0" distB="0" distL="114300" distR="114300" simplePos="0" relativeHeight="251656192" behindDoc="0" locked="0" layoutInCell="1" allowOverlap="1" wp14:anchorId="2886B2CA" wp14:editId="5285AD3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anchor>
      </w:drawing>
    </w:r>
    <w:r>
      <w:rPr>
        <w:rFonts w:hint="cs"/>
        <w:b/>
        <w:bCs/>
        <w:color w:val="943634" w:themeColor="accent2" w:themeShade="BF"/>
        <w:sz w:val="24"/>
        <w:szCs w:val="24"/>
        <w:rtl/>
        <w:lang w:bidi="ar-EG"/>
      </w:rPr>
      <w:t>مشروع خطة بحث علمى لتسجيل درجة الدكتوراه</w:t>
    </w:r>
    <w:r>
      <w:rPr>
        <w:color w:val="943634" w:themeColor="accent2" w:themeShade="BF"/>
        <w:sz w:val="24"/>
        <w:szCs w:val="24"/>
      </w:rPr>
      <w:t xml:space="preserve">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2F538E" w14:textId="77777777" w:rsidR="00577E8A" w:rsidRDefault="00577E8A">
      <w:pPr>
        <w:spacing w:after="0"/>
      </w:pPr>
      <w:r>
        <w:separator/>
      </w:r>
    </w:p>
  </w:footnote>
  <w:footnote w:type="continuationSeparator" w:id="0">
    <w:p w14:paraId="49BE44EC" w14:textId="77777777" w:rsidR="00577E8A" w:rsidRDefault="00577E8A">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0B77F5FE" w14:textId="77777777" w:rsidR="000C6397" w:rsidRDefault="00577E8A">
    <w:pPr>
      <w:pStyle w:val="Header"/>
    </w:pPr>
    <w:r>
      <w:rPr>
        <w:noProof/>
      </w:rPr>
      <w:pict w14:anchorId="75114C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58240;mso-position-horizontal:center;mso-position-horizontal-relative:margin;mso-position-vertical:center;mso-position-vertical-relative:margin;mso-width-relative:page;mso-height-relative:page"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23DC42E" w14:textId="77777777" w:rsidR="000C6397" w:rsidRDefault="00577E8A">
    <w:pPr>
      <w:pStyle w:val="Header"/>
    </w:pPr>
    <w:r>
      <w:rPr>
        <w:noProof/>
      </w:rPr>
      <w:pict w14:anchorId="33C19F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57216;mso-position-horizontal:center;mso-position-horizontal-relative:margin;mso-position-vertical:center;mso-position-vertical-relative:margin;mso-width-relative:page;mso-height-relative:page"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sdt>
    <w:sdtPr>
      <w:id w:val="1953437299"/>
      <w:docPartObj>
        <w:docPartGallery w:val="AutoText"/>
      </w:docPartObj>
    </w:sdtPr>
    <w:sdtEndPr/>
    <w:sdtContent>
      <w:p w14:paraId="279047A6" w14:textId="77777777" w:rsidR="000C6397" w:rsidRDefault="00577E8A">
        <w:pPr>
          <w:pStyle w:val="Header"/>
        </w:pPr>
        <w:r>
          <w:rPr>
            <w:noProof/>
          </w:rPr>
          <w:pict w14:anchorId="260F00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59264;mso-position-horizontal:center;mso-position-horizontal-relative:margin;mso-position-vertical:center;mso-position-vertical-relative:margin;mso-width-relative:page;mso-height-relative:page"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D76F407"/>
    <w:multiLevelType w:val="multilevel"/>
    <w:tmpl w:val="9D76F407"/>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
    <w:nsid w:val="F5012D03"/>
    <w:multiLevelType w:val="multilevel"/>
    <w:tmpl w:val="F5012D03"/>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2">
    <w:nsid w:val="004E4DC2"/>
    <w:multiLevelType w:val="multilevel"/>
    <w:tmpl w:val="C1427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114052C"/>
    <w:multiLevelType w:val="multilevel"/>
    <w:tmpl w:val="2BF4B8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33124B1"/>
    <w:multiLevelType w:val="multilevel"/>
    <w:tmpl w:val="C72A2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4380807"/>
    <w:multiLevelType w:val="multilevel"/>
    <w:tmpl w:val="4FD64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50F46F2"/>
    <w:multiLevelType w:val="multilevel"/>
    <w:tmpl w:val="050F46F2"/>
    <w:lvl w:ilvl="0">
      <w:numFmt w:val="bullet"/>
      <w:lvlText w:val=""/>
      <w:lvlJc w:val="left"/>
      <w:pPr>
        <w:ind w:left="720" w:hanging="360"/>
      </w:pPr>
      <w:rPr>
        <w:rFonts w:ascii="Symbol" w:eastAsiaTheme="minorHAnsi" w:hAnsi="Symbol" w:cs="Sakkal Majalla"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06BA3090"/>
    <w:multiLevelType w:val="multilevel"/>
    <w:tmpl w:val="83942A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B5A3775"/>
    <w:multiLevelType w:val="multilevel"/>
    <w:tmpl w:val="8D488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C025ED8"/>
    <w:multiLevelType w:val="multilevel"/>
    <w:tmpl w:val="859083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12C025F"/>
    <w:multiLevelType w:val="multilevel"/>
    <w:tmpl w:val="59744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3696292"/>
    <w:multiLevelType w:val="multilevel"/>
    <w:tmpl w:val="81BCB0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B00073D"/>
    <w:multiLevelType w:val="hybridMultilevel"/>
    <w:tmpl w:val="C324DF7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1644395"/>
    <w:multiLevelType w:val="multilevel"/>
    <w:tmpl w:val="CD5E0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1A0D20"/>
    <w:multiLevelType w:val="multilevel"/>
    <w:tmpl w:val="64406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54C065D"/>
    <w:multiLevelType w:val="multilevel"/>
    <w:tmpl w:val="A19EC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C23661F"/>
    <w:multiLevelType w:val="multilevel"/>
    <w:tmpl w:val="DC9E3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C725614"/>
    <w:multiLevelType w:val="multilevel"/>
    <w:tmpl w:val="02B09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E4C5402"/>
    <w:multiLevelType w:val="multilevel"/>
    <w:tmpl w:val="2528E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FA91CAE"/>
    <w:multiLevelType w:val="multilevel"/>
    <w:tmpl w:val="CB1C6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5C75BC4"/>
    <w:multiLevelType w:val="multilevel"/>
    <w:tmpl w:val="734A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64F3E6B"/>
    <w:multiLevelType w:val="multilevel"/>
    <w:tmpl w:val="C226C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6563636"/>
    <w:multiLevelType w:val="hybridMultilevel"/>
    <w:tmpl w:val="47B09AF6"/>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nsid w:val="3A771EBD"/>
    <w:multiLevelType w:val="multilevel"/>
    <w:tmpl w:val="CE9A8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A9A553D"/>
    <w:multiLevelType w:val="multilevel"/>
    <w:tmpl w:val="7D7EB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AE93D20"/>
    <w:multiLevelType w:val="hybridMultilevel"/>
    <w:tmpl w:val="132269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1017747"/>
    <w:multiLevelType w:val="multilevel"/>
    <w:tmpl w:val="3ED6E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3DC110A"/>
    <w:multiLevelType w:val="multilevel"/>
    <w:tmpl w:val="E54AF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5FB5FE5"/>
    <w:multiLevelType w:val="multilevel"/>
    <w:tmpl w:val="1D8AA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BFD68E0"/>
    <w:multiLevelType w:val="multilevel"/>
    <w:tmpl w:val="5672B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F251208"/>
    <w:multiLevelType w:val="multilevel"/>
    <w:tmpl w:val="E8E2B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FA23008"/>
    <w:multiLevelType w:val="multilevel"/>
    <w:tmpl w:val="D8FE3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0866E66"/>
    <w:multiLevelType w:val="multilevel"/>
    <w:tmpl w:val="50866E66"/>
    <w:lvl w:ilvl="0">
      <w:numFmt w:val="bullet"/>
      <w:lvlText w:val=""/>
      <w:lvlJc w:val="left"/>
      <w:pPr>
        <w:ind w:left="720" w:hanging="360"/>
      </w:pPr>
      <w:rPr>
        <w:rFonts w:ascii="Symbol" w:eastAsiaTheme="minorHAnsi" w:hAnsi="Symbol" w:cs="Sakkal Majalla"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60561EBC"/>
    <w:multiLevelType w:val="multilevel"/>
    <w:tmpl w:val="B5ECB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07E09E8"/>
    <w:multiLevelType w:val="multilevel"/>
    <w:tmpl w:val="86029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2731662"/>
    <w:multiLevelType w:val="multilevel"/>
    <w:tmpl w:val="CCEAD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6593677"/>
    <w:multiLevelType w:val="multilevel"/>
    <w:tmpl w:val="86D4D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71F6878"/>
    <w:multiLevelType w:val="multilevel"/>
    <w:tmpl w:val="026C4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979102E"/>
    <w:multiLevelType w:val="multilevel"/>
    <w:tmpl w:val="B07CF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2F91B74"/>
    <w:multiLevelType w:val="hybridMultilevel"/>
    <w:tmpl w:val="D1EAAFA0"/>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0">
    <w:nsid w:val="73222BB1"/>
    <w:multiLevelType w:val="multilevel"/>
    <w:tmpl w:val="B1208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7BA7C01"/>
    <w:multiLevelType w:val="multilevel"/>
    <w:tmpl w:val="073C0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C9E7AA2"/>
    <w:multiLevelType w:val="multilevel"/>
    <w:tmpl w:val="F35E1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E28056E"/>
    <w:multiLevelType w:val="multilevel"/>
    <w:tmpl w:val="12049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2"/>
  </w:num>
  <w:num w:numId="4">
    <w:abstractNumId w:val="6"/>
  </w:num>
  <w:num w:numId="5">
    <w:abstractNumId w:val="26"/>
  </w:num>
  <w:num w:numId="6">
    <w:abstractNumId w:val="24"/>
  </w:num>
  <w:num w:numId="7">
    <w:abstractNumId w:val="14"/>
  </w:num>
  <w:num w:numId="8">
    <w:abstractNumId w:val="10"/>
  </w:num>
  <w:num w:numId="9">
    <w:abstractNumId w:val="41"/>
  </w:num>
  <w:num w:numId="10">
    <w:abstractNumId w:val="42"/>
  </w:num>
  <w:num w:numId="11">
    <w:abstractNumId w:val="11"/>
  </w:num>
  <w:num w:numId="12">
    <w:abstractNumId w:val="38"/>
  </w:num>
  <w:num w:numId="13">
    <w:abstractNumId w:val="30"/>
  </w:num>
  <w:num w:numId="14">
    <w:abstractNumId w:val="23"/>
  </w:num>
  <w:num w:numId="15">
    <w:abstractNumId w:val="9"/>
  </w:num>
  <w:num w:numId="16">
    <w:abstractNumId w:val="19"/>
  </w:num>
  <w:num w:numId="17">
    <w:abstractNumId w:val="16"/>
  </w:num>
  <w:num w:numId="18">
    <w:abstractNumId w:val="5"/>
  </w:num>
  <w:num w:numId="19">
    <w:abstractNumId w:val="37"/>
  </w:num>
  <w:num w:numId="20">
    <w:abstractNumId w:val="2"/>
  </w:num>
  <w:num w:numId="21">
    <w:abstractNumId w:val="31"/>
  </w:num>
  <w:num w:numId="22">
    <w:abstractNumId w:val="40"/>
  </w:num>
  <w:num w:numId="23">
    <w:abstractNumId w:val="13"/>
  </w:num>
  <w:num w:numId="24">
    <w:abstractNumId w:val="17"/>
  </w:num>
  <w:num w:numId="25">
    <w:abstractNumId w:val="36"/>
  </w:num>
  <w:num w:numId="26">
    <w:abstractNumId w:val="21"/>
  </w:num>
  <w:num w:numId="27">
    <w:abstractNumId w:val="27"/>
  </w:num>
  <w:num w:numId="28">
    <w:abstractNumId w:val="39"/>
  </w:num>
  <w:num w:numId="29">
    <w:abstractNumId w:val="3"/>
  </w:num>
  <w:num w:numId="30">
    <w:abstractNumId w:val="28"/>
  </w:num>
  <w:num w:numId="31">
    <w:abstractNumId w:val="8"/>
  </w:num>
  <w:num w:numId="32">
    <w:abstractNumId w:val="43"/>
  </w:num>
  <w:num w:numId="33">
    <w:abstractNumId w:val="25"/>
  </w:num>
  <w:num w:numId="34">
    <w:abstractNumId w:val="12"/>
  </w:num>
  <w:num w:numId="35">
    <w:abstractNumId w:val="22"/>
  </w:num>
  <w:num w:numId="36">
    <w:abstractNumId w:val="34"/>
  </w:num>
  <w:num w:numId="37">
    <w:abstractNumId w:val="20"/>
  </w:num>
  <w:num w:numId="38">
    <w:abstractNumId w:val="7"/>
  </w:num>
  <w:num w:numId="39">
    <w:abstractNumId w:val="4"/>
  </w:num>
  <w:num w:numId="40">
    <w:abstractNumId w:val="18"/>
  </w:num>
  <w:num w:numId="41">
    <w:abstractNumId w:val="35"/>
  </w:num>
  <w:num w:numId="42">
    <w:abstractNumId w:val="15"/>
  </w:num>
  <w:num w:numId="43">
    <w:abstractNumId w:val="29"/>
  </w:num>
  <w:num w:numId="4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noPunctuationKerning/>
  <w:characterSpacingControl w:val="doNotCompress"/>
  <w:hdrShapeDefaults>
    <o:shapedefaults v:ext="edit" spidmax="2056" fillcolor="white">
      <v:fill color="white"/>
    </o:shapedefaults>
    <o:shapelayout v:ext="edit">
      <o:idmap v:ext="edit" data="2"/>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F04"/>
    <w:rsid w:val="000130CD"/>
    <w:rsid w:val="00015F0D"/>
    <w:rsid w:val="00027A34"/>
    <w:rsid w:val="000322E7"/>
    <w:rsid w:val="00033184"/>
    <w:rsid w:val="00044CFD"/>
    <w:rsid w:val="00047651"/>
    <w:rsid w:val="00061A09"/>
    <w:rsid w:val="00087E4F"/>
    <w:rsid w:val="00090A9C"/>
    <w:rsid w:val="00092C24"/>
    <w:rsid w:val="000940A0"/>
    <w:rsid w:val="000A1D3E"/>
    <w:rsid w:val="000A1E46"/>
    <w:rsid w:val="000A310D"/>
    <w:rsid w:val="000A49ED"/>
    <w:rsid w:val="000A4D26"/>
    <w:rsid w:val="000A749C"/>
    <w:rsid w:val="000B0B32"/>
    <w:rsid w:val="000B339E"/>
    <w:rsid w:val="000B706D"/>
    <w:rsid w:val="000C6397"/>
    <w:rsid w:val="000D0869"/>
    <w:rsid w:val="000D3EAE"/>
    <w:rsid w:val="000D5131"/>
    <w:rsid w:val="000E23AB"/>
    <w:rsid w:val="000E6887"/>
    <w:rsid w:val="000F0A0D"/>
    <w:rsid w:val="000F7F04"/>
    <w:rsid w:val="00110665"/>
    <w:rsid w:val="0011126E"/>
    <w:rsid w:val="00116AE4"/>
    <w:rsid w:val="00117CA1"/>
    <w:rsid w:val="0014313C"/>
    <w:rsid w:val="00152104"/>
    <w:rsid w:val="001603EF"/>
    <w:rsid w:val="001606E8"/>
    <w:rsid w:val="001618EF"/>
    <w:rsid w:val="001624C4"/>
    <w:rsid w:val="001654CD"/>
    <w:rsid w:val="001762F4"/>
    <w:rsid w:val="00180799"/>
    <w:rsid w:val="00180A9B"/>
    <w:rsid w:val="00185F71"/>
    <w:rsid w:val="00190F30"/>
    <w:rsid w:val="00195226"/>
    <w:rsid w:val="001A5804"/>
    <w:rsid w:val="001A680C"/>
    <w:rsid w:val="001B3354"/>
    <w:rsid w:val="001C01BE"/>
    <w:rsid w:val="001C3DA0"/>
    <w:rsid w:val="001C426A"/>
    <w:rsid w:val="001C7DB2"/>
    <w:rsid w:val="001D47AD"/>
    <w:rsid w:val="001E13FA"/>
    <w:rsid w:val="001E252D"/>
    <w:rsid w:val="001E32DF"/>
    <w:rsid w:val="001E3406"/>
    <w:rsid w:val="0020239B"/>
    <w:rsid w:val="0022051E"/>
    <w:rsid w:val="00222468"/>
    <w:rsid w:val="002267E3"/>
    <w:rsid w:val="00231AB1"/>
    <w:rsid w:val="00232A16"/>
    <w:rsid w:val="0024045F"/>
    <w:rsid w:val="00250CC6"/>
    <w:rsid w:val="00251580"/>
    <w:rsid w:val="00257F01"/>
    <w:rsid w:val="002616CF"/>
    <w:rsid w:val="00263733"/>
    <w:rsid w:val="00264677"/>
    <w:rsid w:val="00265C31"/>
    <w:rsid w:val="0027142D"/>
    <w:rsid w:val="00274C5B"/>
    <w:rsid w:val="002A113E"/>
    <w:rsid w:val="002B6766"/>
    <w:rsid w:val="002C0A93"/>
    <w:rsid w:val="002C140C"/>
    <w:rsid w:val="002C2285"/>
    <w:rsid w:val="002D019D"/>
    <w:rsid w:val="002D3349"/>
    <w:rsid w:val="002D638C"/>
    <w:rsid w:val="002D68BB"/>
    <w:rsid w:val="002E03CF"/>
    <w:rsid w:val="002F0EEA"/>
    <w:rsid w:val="002F20A7"/>
    <w:rsid w:val="002F20B5"/>
    <w:rsid w:val="00316776"/>
    <w:rsid w:val="003223F2"/>
    <w:rsid w:val="00322A0D"/>
    <w:rsid w:val="00322CDE"/>
    <w:rsid w:val="003235C8"/>
    <w:rsid w:val="00333FF1"/>
    <w:rsid w:val="00334002"/>
    <w:rsid w:val="003377B5"/>
    <w:rsid w:val="00343773"/>
    <w:rsid w:val="00356156"/>
    <w:rsid w:val="00360A3F"/>
    <w:rsid w:val="00364C07"/>
    <w:rsid w:val="00376BBC"/>
    <w:rsid w:val="00377CB0"/>
    <w:rsid w:val="00381E67"/>
    <w:rsid w:val="00395E1F"/>
    <w:rsid w:val="00397058"/>
    <w:rsid w:val="003A4334"/>
    <w:rsid w:val="003B0F00"/>
    <w:rsid w:val="003B1418"/>
    <w:rsid w:val="003B6969"/>
    <w:rsid w:val="003C05E1"/>
    <w:rsid w:val="003D3563"/>
    <w:rsid w:val="003D5F89"/>
    <w:rsid w:val="003D7E7F"/>
    <w:rsid w:val="003E1E60"/>
    <w:rsid w:val="003E6A62"/>
    <w:rsid w:val="003F6189"/>
    <w:rsid w:val="003F69BC"/>
    <w:rsid w:val="004008AE"/>
    <w:rsid w:val="0040510D"/>
    <w:rsid w:val="00412CB5"/>
    <w:rsid w:val="0043449E"/>
    <w:rsid w:val="00436B59"/>
    <w:rsid w:val="004413CD"/>
    <w:rsid w:val="0044258D"/>
    <w:rsid w:val="00443A60"/>
    <w:rsid w:val="00444B1D"/>
    <w:rsid w:val="00444B3C"/>
    <w:rsid w:val="00466097"/>
    <w:rsid w:val="00473F99"/>
    <w:rsid w:val="00485BD0"/>
    <w:rsid w:val="00486B51"/>
    <w:rsid w:val="00487152"/>
    <w:rsid w:val="00492E40"/>
    <w:rsid w:val="004A10BC"/>
    <w:rsid w:val="004B484B"/>
    <w:rsid w:val="004B78C6"/>
    <w:rsid w:val="004C1CC5"/>
    <w:rsid w:val="004C7B52"/>
    <w:rsid w:val="004D075E"/>
    <w:rsid w:val="004D2A39"/>
    <w:rsid w:val="004D6DB2"/>
    <w:rsid w:val="004D7783"/>
    <w:rsid w:val="004D7F28"/>
    <w:rsid w:val="004E01F6"/>
    <w:rsid w:val="004F1607"/>
    <w:rsid w:val="004F1964"/>
    <w:rsid w:val="004F1CF1"/>
    <w:rsid w:val="0050023D"/>
    <w:rsid w:val="0050451B"/>
    <w:rsid w:val="00513064"/>
    <w:rsid w:val="005144E3"/>
    <w:rsid w:val="00515088"/>
    <w:rsid w:val="0052019E"/>
    <w:rsid w:val="0053336F"/>
    <w:rsid w:val="00533AA9"/>
    <w:rsid w:val="00535ED5"/>
    <w:rsid w:val="0053681E"/>
    <w:rsid w:val="00541FA1"/>
    <w:rsid w:val="005433BE"/>
    <w:rsid w:val="00545742"/>
    <w:rsid w:val="00546BB3"/>
    <w:rsid w:val="005532E5"/>
    <w:rsid w:val="00560CC1"/>
    <w:rsid w:val="00577E8A"/>
    <w:rsid w:val="00582926"/>
    <w:rsid w:val="00595574"/>
    <w:rsid w:val="00597208"/>
    <w:rsid w:val="005A3266"/>
    <w:rsid w:val="005A3959"/>
    <w:rsid w:val="005A4F66"/>
    <w:rsid w:val="005A76D0"/>
    <w:rsid w:val="005A7EB2"/>
    <w:rsid w:val="005B25B6"/>
    <w:rsid w:val="005B2AEA"/>
    <w:rsid w:val="005B2E32"/>
    <w:rsid w:val="005B65AE"/>
    <w:rsid w:val="005C3DA2"/>
    <w:rsid w:val="005D1768"/>
    <w:rsid w:val="005D2492"/>
    <w:rsid w:val="005D6A62"/>
    <w:rsid w:val="005E1B7D"/>
    <w:rsid w:val="005E24FB"/>
    <w:rsid w:val="005F23CA"/>
    <w:rsid w:val="005F2661"/>
    <w:rsid w:val="005F5AF5"/>
    <w:rsid w:val="0060105E"/>
    <w:rsid w:val="0061026F"/>
    <w:rsid w:val="0062589E"/>
    <w:rsid w:val="00625A3C"/>
    <w:rsid w:val="00633F98"/>
    <w:rsid w:val="00634932"/>
    <w:rsid w:val="006447D8"/>
    <w:rsid w:val="00644F28"/>
    <w:rsid w:val="0065187E"/>
    <w:rsid w:val="00655684"/>
    <w:rsid w:val="00661A1D"/>
    <w:rsid w:val="00667BBF"/>
    <w:rsid w:val="006731F3"/>
    <w:rsid w:val="00676B85"/>
    <w:rsid w:val="00687F77"/>
    <w:rsid w:val="006937F4"/>
    <w:rsid w:val="006A7DC3"/>
    <w:rsid w:val="006B1075"/>
    <w:rsid w:val="006B366F"/>
    <w:rsid w:val="006B51C2"/>
    <w:rsid w:val="006B6228"/>
    <w:rsid w:val="006C10F3"/>
    <w:rsid w:val="006C2E76"/>
    <w:rsid w:val="006C54C9"/>
    <w:rsid w:val="006E413B"/>
    <w:rsid w:val="006F1837"/>
    <w:rsid w:val="006F3CD1"/>
    <w:rsid w:val="0070272D"/>
    <w:rsid w:val="00703A9A"/>
    <w:rsid w:val="00704C25"/>
    <w:rsid w:val="00705F1D"/>
    <w:rsid w:val="00706AC7"/>
    <w:rsid w:val="00711248"/>
    <w:rsid w:val="007239AC"/>
    <w:rsid w:val="00723E95"/>
    <w:rsid w:val="00733953"/>
    <w:rsid w:val="00736364"/>
    <w:rsid w:val="0073642B"/>
    <w:rsid w:val="00740AB1"/>
    <w:rsid w:val="007447A5"/>
    <w:rsid w:val="007507AF"/>
    <w:rsid w:val="00750F2F"/>
    <w:rsid w:val="00754496"/>
    <w:rsid w:val="0076684E"/>
    <w:rsid w:val="00766A58"/>
    <w:rsid w:val="00767C81"/>
    <w:rsid w:val="007764F4"/>
    <w:rsid w:val="00776AB8"/>
    <w:rsid w:val="00781550"/>
    <w:rsid w:val="007822A3"/>
    <w:rsid w:val="00790119"/>
    <w:rsid w:val="00793616"/>
    <w:rsid w:val="007969DC"/>
    <w:rsid w:val="00797AF9"/>
    <w:rsid w:val="007A31DC"/>
    <w:rsid w:val="007B29E4"/>
    <w:rsid w:val="007B3A5C"/>
    <w:rsid w:val="007C1F01"/>
    <w:rsid w:val="007C428F"/>
    <w:rsid w:val="007D39B9"/>
    <w:rsid w:val="007D7D94"/>
    <w:rsid w:val="007E3985"/>
    <w:rsid w:val="007F332E"/>
    <w:rsid w:val="007F4183"/>
    <w:rsid w:val="008022F1"/>
    <w:rsid w:val="00802EEF"/>
    <w:rsid w:val="00805E3D"/>
    <w:rsid w:val="00810AE7"/>
    <w:rsid w:val="008173B3"/>
    <w:rsid w:val="00817E2A"/>
    <w:rsid w:val="00831B04"/>
    <w:rsid w:val="00840269"/>
    <w:rsid w:val="00847F20"/>
    <w:rsid w:val="00854E14"/>
    <w:rsid w:val="0086333D"/>
    <w:rsid w:val="00864B2B"/>
    <w:rsid w:val="008806D9"/>
    <w:rsid w:val="0088301D"/>
    <w:rsid w:val="00883E09"/>
    <w:rsid w:val="00886510"/>
    <w:rsid w:val="008876C0"/>
    <w:rsid w:val="00894F92"/>
    <w:rsid w:val="008A09DC"/>
    <w:rsid w:val="008A2025"/>
    <w:rsid w:val="008A69EA"/>
    <w:rsid w:val="008A7D25"/>
    <w:rsid w:val="008B0F36"/>
    <w:rsid w:val="008B5953"/>
    <w:rsid w:val="008B7CF1"/>
    <w:rsid w:val="008C140C"/>
    <w:rsid w:val="008C2AA8"/>
    <w:rsid w:val="008D10F0"/>
    <w:rsid w:val="008D1B67"/>
    <w:rsid w:val="008D5F2C"/>
    <w:rsid w:val="008E008A"/>
    <w:rsid w:val="008E18C4"/>
    <w:rsid w:val="008E1DF8"/>
    <w:rsid w:val="008E5807"/>
    <w:rsid w:val="008E7947"/>
    <w:rsid w:val="0090102E"/>
    <w:rsid w:val="009139AE"/>
    <w:rsid w:val="00916122"/>
    <w:rsid w:val="00917C97"/>
    <w:rsid w:val="00922314"/>
    <w:rsid w:val="0093756B"/>
    <w:rsid w:val="009400C2"/>
    <w:rsid w:val="009462FA"/>
    <w:rsid w:val="009505DD"/>
    <w:rsid w:val="00955905"/>
    <w:rsid w:val="00962E14"/>
    <w:rsid w:val="0096761A"/>
    <w:rsid w:val="009705B3"/>
    <w:rsid w:val="00971016"/>
    <w:rsid w:val="009813A6"/>
    <w:rsid w:val="009B7B1F"/>
    <w:rsid w:val="009C00CE"/>
    <w:rsid w:val="009C2244"/>
    <w:rsid w:val="009C3C7B"/>
    <w:rsid w:val="009D1D31"/>
    <w:rsid w:val="009D694E"/>
    <w:rsid w:val="009E4604"/>
    <w:rsid w:val="009F1183"/>
    <w:rsid w:val="009F14AA"/>
    <w:rsid w:val="009F1514"/>
    <w:rsid w:val="009F2F7B"/>
    <w:rsid w:val="009F44B4"/>
    <w:rsid w:val="009F589F"/>
    <w:rsid w:val="009F7119"/>
    <w:rsid w:val="00A00401"/>
    <w:rsid w:val="00A043DE"/>
    <w:rsid w:val="00A05BAE"/>
    <w:rsid w:val="00A11618"/>
    <w:rsid w:val="00A14CF4"/>
    <w:rsid w:val="00A1570C"/>
    <w:rsid w:val="00A15C4F"/>
    <w:rsid w:val="00A16E60"/>
    <w:rsid w:val="00A23560"/>
    <w:rsid w:val="00A2724A"/>
    <w:rsid w:val="00A37539"/>
    <w:rsid w:val="00A40B4C"/>
    <w:rsid w:val="00A51842"/>
    <w:rsid w:val="00A60347"/>
    <w:rsid w:val="00A62487"/>
    <w:rsid w:val="00A63AF0"/>
    <w:rsid w:val="00A67E70"/>
    <w:rsid w:val="00A70534"/>
    <w:rsid w:val="00A70F81"/>
    <w:rsid w:val="00A73A46"/>
    <w:rsid w:val="00A74A2B"/>
    <w:rsid w:val="00A7525C"/>
    <w:rsid w:val="00A7621C"/>
    <w:rsid w:val="00A77B25"/>
    <w:rsid w:val="00A83153"/>
    <w:rsid w:val="00A8785A"/>
    <w:rsid w:val="00A90432"/>
    <w:rsid w:val="00A904DE"/>
    <w:rsid w:val="00AB0DB7"/>
    <w:rsid w:val="00AB0E27"/>
    <w:rsid w:val="00AC24D4"/>
    <w:rsid w:val="00AC46F5"/>
    <w:rsid w:val="00AC4F32"/>
    <w:rsid w:val="00AD191A"/>
    <w:rsid w:val="00AD5DDB"/>
    <w:rsid w:val="00AD783C"/>
    <w:rsid w:val="00AD7B7D"/>
    <w:rsid w:val="00AE6B9C"/>
    <w:rsid w:val="00AF62C2"/>
    <w:rsid w:val="00B00D76"/>
    <w:rsid w:val="00B03D10"/>
    <w:rsid w:val="00B04A62"/>
    <w:rsid w:val="00B05FDA"/>
    <w:rsid w:val="00B146C0"/>
    <w:rsid w:val="00B30D97"/>
    <w:rsid w:val="00B32E4E"/>
    <w:rsid w:val="00B43F32"/>
    <w:rsid w:val="00B4456F"/>
    <w:rsid w:val="00B477DF"/>
    <w:rsid w:val="00B61F61"/>
    <w:rsid w:val="00B63BBC"/>
    <w:rsid w:val="00B802A8"/>
    <w:rsid w:val="00B90CF8"/>
    <w:rsid w:val="00B91986"/>
    <w:rsid w:val="00B96E4F"/>
    <w:rsid w:val="00BA688E"/>
    <w:rsid w:val="00BB3408"/>
    <w:rsid w:val="00BB4052"/>
    <w:rsid w:val="00BB46BB"/>
    <w:rsid w:val="00BB5DCC"/>
    <w:rsid w:val="00BB5DF2"/>
    <w:rsid w:val="00BC7341"/>
    <w:rsid w:val="00BC78DA"/>
    <w:rsid w:val="00BD17E4"/>
    <w:rsid w:val="00BD4333"/>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376A"/>
    <w:rsid w:val="00C34D41"/>
    <w:rsid w:val="00C35EB8"/>
    <w:rsid w:val="00C44E75"/>
    <w:rsid w:val="00C45804"/>
    <w:rsid w:val="00C472D8"/>
    <w:rsid w:val="00C476E1"/>
    <w:rsid w:val="00C56B6D"/>
    <w:rsid w:val="00C61182"/>
    <w:rsid w:val="00C62DC1"/>
    <w:rsid w:val="00C749E6"/>
    <w:rsid w:val="00C74AAF"/>
    <w:rsid w:val="00C76706"/>
    <w:rsid w:val="00C87AB5"/>
    <w:rsid w:val="00C93227"/>
    <w:rsid w:val="00C93ED6"/>
    <w:rsid w:val="00C93FA9"/>
    <w:rsid w:val="00CA1B14"/>
    <w:rsid w:val="00CA5523"/>
    <w:rsid w:val="00CB0A76"/>
    <w:rsid w:val="00CB0E67"/>
    <w:rsid w:val="00CB208C"/>
    <w:rsid w:val="00CB4F8A"/>
    <w:rsid w:val="00CB7BAF"/>
    <w:rsid w:val="00CC365B"/>
    <w:rsid w:val="00CC3C32"/>
    <w:rsid w:val="00CD67C0"/>
    <w:rsid w:val="00CE13A5"/>
    <w:rsid w:val="00CE39F0"/>
    <w:rsid w:val="00CE45FE"/>
    <w:rsid w:val="00CE49C9"/>
    <w:rsid w:val="00CE4D29"/>
    <w:rsid w:val="00CF38E8"/>
    <w:rsid w:val="00D0035F"/>
    <w:rsid w:val="00D012B5"/>
    <w:rsid w:val="00D046CC"/>
    <w:rsid w:val="00D05EDF"/>
    <w:rsid w:val="00D1286C"/>
    <w:rsid w:val="00D20B8A"/>
    <w:rsid w:val="00D20E96"/>
    <w:rsid w:val="00D21518"/>
    <w:rsid w:val="00D235C5"/>
    <w:rsid w:val="00D23CA7"/>
    <w:rsid w:val="00D31D7E"/>
    <w:rsid w:val="00D438D8"/>
    <w:rsid w:val="00D43F87"/>
    <w:rsid w:val="00D46EBF"/>
    <w:rsid w:val="00D47F4C"/>
    <w:rsid w:val="00D54141"/>
    <w:rsid w:val="00D64415"/>
    <w:rsid w:val="00D66F8C"/>
    <w:rsid w:val="00D70797"/>
    <w:rsid w:val="00D73F64"/>
    <w:rsid w:val="00D9144F"/>
    <w:rsid w:val="00DA5FAE"/>
    <w:rsid w:val="00DA6668"/>
    <w:rsid w:val="00DB67ED"/>
    <w:rsid w:val="00DC034B"/>
    <w:rsid w:val="00DC7903"/>
    <w:rsid w:val="00DD2F17"/>
    <w:rsid w:val="00DD47C8"/>
    <w:rsid w:val="00DD4E9D"/>
    <w:rsid w:val="00DE4849"/>
    <w:rsid w:val="00DF30DF"/>
    <w:rsid w:val="00DF6DD4"/>
    <w:rsid w:val="00E01563"/>
    <w:rsid w:val="00E031FB"/>
    <w:rsid w:val="00E11EF3"/>
    <w:rsid w:val="00E3299D"/>
    <w:rsid w:val="00E333BA"/>
    <w:rsid w:val="00E33CC1"/>
    <w:rsid w:val="00E34F6D"/>
    <w:rsid w:val="00E3576C"/>
    <w:rsid w:val="00E36535"/>
    <w:rsid w:val="00E415CF"/>
    <w:rsid w:val="00E45FD8"/>
    <w:rsid w:val="00E501DC"/>
    <w:rsid w:val="00E5493A"/>
    <w:rsid w:val="00E57E7F"/>
    <w:rsid w:val="00E638A6"/>
    <w:rsid w:val="00E667FB"/>
    <w:rsid w:val="00E70A28"/>
    <w:rsid w:val="00E70E4C"/>
    <w:rsid w:val="00E975FF"/>
    <w:rsid w:val="00EA0044"/>
    <w:rsid w:val="00EA2C08"/>
    <w:rsid w:val="00EA4D5A"/>
    <w:rsid w:val="00EA69AC"/>
    <w:rsid w:val="00EB684E"/>
    <w:rsid w:val="00EC25CF"/>
    <w:rsid w:val="00EC4694"/>
    <w:rsid w:val="00EE7D55"/>
    <w:rsid w:val="00EF040F"/>
    <w:rsid w:val="00EF1678"/>
    <w:rsid w:val="00F05002"/>
    <w:rsid w:val="00F1554E"/>
    <w:rsid w:val="00F17A30"/>
    <w:rsid w:val="00F20D35"/>
    <w:rsid w:val="00F43BA7"/>
    <w:rsid w:val="00F4536C"/>
    <w:rsid w:val="00F55531"/>
    <w:rsid w:val="00F5781A"/>
    <w:rsid w:val="00F6250A"/>
    <w:rsid w:val="00F628F0"/>
    <w:rsid w:val="00F71C4B"/>
    <w:rsid w:val="00F73EE4"/>
    <w:rsid w:val="00F74068"/>
    <w:rsid w:val="00F77CC4"/>
    <w:rsid w:val="00F909EF"/>
    <w:rsid w:val="00F92126"/>
    <w:rsid w:val="00F92EA4"/>
    <w:rsid w:val="00FA28F4"/>
    <w:rsid w:val="00FA4160"/>
    <w:rsid w:val="00FB40CE"/>
    <w:rsid w:val="00FB4EC1"/>
    <w:rsid w:val="00FB5943"/>
    <w:rsid w:val="00FB599B"/>
    <w:rsid w:val="00FB67F2"/>
    <w:rsid w:val="00FB7B59"/>
    <w:rsid w:val="00FC3BCE"/>
    <w:rsid w:val="00FC4679"/>
    <w:rsid w:val="00FD131E"/>
    <w:rsid w:val="00FD65D4"/>
    <w:rsid w:val="00FE6577"/>
    <w:rsid w:val="00FF2D1F"/>
    <w:rsid w:val="00FF4099"/>
    <w:rsid w:val="00FF7930"/>
    <w:rsid w:val="194555A0"/>
    <w:rsid w:val="3B5A046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6" fillcolor="white">
      <v:fill color="white"/>
    </o:shapedefaults>
    <o:shapelayout v:ext="edit">
      <o:idmap v:ext="edit" data="1"/>
    </o:shapelayout>
  </w:shapeDefaults>
  <w:decimalSymbol w:val="."/>
  <w:listSeparator w:val=","/>
  <w14:docId w14:val="7E41BD61"/>
  <w15:docId w15:val="{EF84279B-AA5E-40E3-A8AE-B858AC517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DD2F1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8B7CF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153"/>
        <w:tab w:val="right" w:pos="8306"/>
      </w:tabs>
      <w:spacing w:after="0" w:line="240" w:lineRule="auto"/>
    </w:pPr>
  </w:style>
  <w:style w:type="paragraph" w:styleId="Header">
    <w:name w:val="header"/>
    <w:basedOn w:val="Normal"/>
    <w:link w:val="HeaderChar"/>
    <w:uiPriority w:val="99"/>
    <w:unhideWhenUsed/>
    <w:qFormat/>
    <w:pPr>
      <w:tabs>
        <w:tab w:val="center" w:pos="4153"/>
        <w:tab w:val="right" w:pos="8306"/>
      </w:tabs>
      <w:spacing w:after="0" w:line="240" w:lineRule="auto"/>
    </w:p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styleId="Subtitle">
    <w:name w:val="Subtitle"/>
    <w:basedOn w:val="Normal"/>
    <w:link w:val="SubtitleChar"/>
    <w:qFormat/>
    <w:pPr>
      <w:bidi/>
      <w:spacing w:after="0" w:line="240" w:lineRule="auto"/>
      <w:jc w:val="center"/>
    </w:pPr>
    <w:rPr>
      <w:rFonts w:ascii="Times New Roman" w:eastAsia="Times New Roman" w:hAnsi="Times New Roman" w:cs="Times New Roman"/>
      <w:i/>
      <w:iCs/>
      <w:sz w:val="28"/>
      <w:szCs w:val="28"/>
      <w:lang w:eastAsia="ar-SA"/>
    </w:rPr>
  </w:style>
  <w:style w:type="table" w:styleId="TableGrid">
    <w:name w:val="Table Grid"/>
    <w:basedOn w:val="TableNormal"/>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365F91" w:themeColor="accent1" w:themeShade="BF"/>
      <w:sz w:val="32"/>
      <w:szCs w:val="32"/>
    </w:rPr>
  </w:style>
  <w:style w:type="character" w:customStyle="1" w:styleId="SubtitleChar">
    <w:name w:val="Subtitle Char"/>
    <w:basedOn w:val="DefaultParagraphFont"/>
    <w:link w:val="Subtitle"/>
    <w:qFormat/>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semiHidden/>
    <w:rsid w:val="00DD2F17"/>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semiHidden/>
    <w:rsid w:val="008B7CF1"/>
    <w:rPr>
      <w:rFonts w:asciiTheme="majorHAnsi" w:eastAsiaTheme="majorEastAsia" w:hAnsiTheme="majorHAnsi" w:cstheme="majorBidi"/>
      <w:b/>
      <w:bCs/>
      <w:i/>
      <w:iCs/>
      <w:color w:val="4F81BD" w:themeColor="accent1"/>
      <w:sz w:val="22"/>
      <w:szCs w:val="22"/>
    </w:rPr>
  </w:style>
  <w:style w:type="table" w:styleId="PlainTable1">
    <w:name w:val="Plain Table 1"/>
    <w:basedOn w:val="TableNormal"/>
    <w:uiPriority w:val="41"/>
    <w:rsid w:val="00C749E6"/>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582926"/>
    <w:rPr>
      <w:color w:val="0000FF" w:themeColor="hyperlink"/>
      <w:u w:val="single"/>
    </w:rPr>
  </w:style>
  <w:style w:type="character" w:customStyle="1" w:styleId="UnresolvedMention">
    <w:name w:val="Unresolved Mention"/>
    <w:basedOn w:val="DefaultParagraphFont"/>
    <w:uiPriority w:val="99"/>
    <w:semiHidden/>
    <w:unhideWhenUsed/>
    <w:rsid w:val="00582926"/>
    <w:rPr>
      <w:color w:val="605E5C"/>
      <w:shd w:val="clear" w:color="auto" w:fill="E1DFDD"/>
    </w:rPr>
  </w:style>
  <w:style w:type="character" w:customStyle="1" w:styleId="apple-converted-space">
    <w:name w:val="apple-converted-space"/>
    <w:basedOn w:val="DefaultParagraphFont"/>
    <w:rsid w:val="00E333BA"/>
  </w:style>
  <w:style w:type="character" w:customStyle="1" w:styleId="mord">
    <w:name w:val="mord"/>
    <w:basedOn w:val="DefaultParagraphFont"/>
    <w:rsid w:val="00E333BA"/>
  </w:style>
  <w:style w:type="character" w:customStyle="1" w:styleId="mrel">
    <w:name w:val="mrel"/>
    <w:basedOn w:val="DefaultParagraphFont"/>
    <w:rsid w:val="00E333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30305">
      <w:bodyDiv w:val="1"/>
      <w:marLeft w:val="0"/>
      <w:marRight w:val="0"/>
      <w:marTop w:val="0"/>
      <w:marBottom w:val="0"/>
      <w:divBdr>
        <w:top w:val="none" w:sz="0" w:space="0" w:color="auto"/>
        <w:left w:val="none" w:sz="0" w:space="0" w:color="auto"/>
        <w:bottom w:val="none" w:sz="0" w:space="0" w:color="auto"/>
        <w:right w:val="none" w:sz="0" w:space="0" w:color="auto"/>
      </w:divBdr>
    </w:div>
    <w:div w:id="210582509">
      <w:bodyDiv w:val="1"/>
      <w:marLeft w:val="0"/>
      <w:marRight w:val="0"/>
      <w:marTop w:val="0"/>
      <w:marBottom w:val="0"/>
      <w:divBdr>
        <w:top w:val="none" w:sz="0" w:space="0" w:color="auto"/>
        <w:left w:val="none" w:sz="0" w:space="0" w:color="auto"/>
        <w:bottom w:val="none" w:sz="0" w:space="0" w:color="auto"/>
        <w:right w:val="none" w:sz="0" w:space="0" w:color="auto"/>
      </w:divBdr>
    </w:div>
    <w:div w:id="241378181">
      <w:bodyDiv w:val="1"/>
      <w:marLeft w:val="0"/>
      <w:marRight w:val="0"/>
      <w:marTop w:val="0"/>
      <w:marBottom w:val="0"/>
      <w:divBdr>
        <w:top w:val="none" w:sz="0" w:space="0" w:color="auto"/>
        <w:left w:val="none" w:sz="0" w:space="0" w:color="auto"/>
        <w:bottom w:val="none" w:sz="0" w:space="0" w:color="auto"/>
        <w:right w:val="none" w:sz="0" w:space="0" w:color="auto"/>
      </w:divBdr>
    </w:div>
    <w:div w:id="324169382">
      <w:bodyDiv w:val="1"/>
      <w:marLeft w:val="0"/>
      <w:marRight w:val="0"/>
      <w:marTop w:val="0"/>
      <w:marBottom w:val="0"/>
      <w:divBdr>
        <w:top w:val="none" w:sz="0" w:space="0" w:color="auto"/>
        <w:left w:val="none" w:sz="0" w:space="0" w:color="auto"/>
        <w:bottom w:val="none" w:sz="0" w:space="0" w:color="auto"/>
        <w:right w:val="none" w:sz="0" w:space="0" w:color="auto"/>
      </w:divBdr>
    </w:div>
    <w:div w:id="338704469">
      <w:bodyDiv w:val="1"/>
      <w:marLeft w:val="0"/>
      <w:marRight w:val="0"/>
      <w:marTop w:val="0"/>
      <w:marBottom w:val="0"/>
      <w:divBdr>
        <w:top w:val="none" w:sz="0" w:space="0" w:color="auto"/>
        <w:left w:val="none" w:sz="0" w:space="0" w:color="auto"/>
        <w:bottom w:val="none" w:sz="0" w:space="0" w:color="auto"/>
        <w:right w:val="none" w:sz="0" w:space="0" w:color="auto"/>
      </w:divBdr>
    </w:div>
    <w:div w:id="468983954">
      <w:bodyDiv w:val="1"/>
      <w:marLeft w:val="0"/>
      <w:marRight w:val="0"/>
      <w:marTop w:val="0"/>
      <w:marBottom w:val="0"/>
      <w:divBdr>
        <w:top w:val="none" w:sz="0" w:space="0" w:color="auto"/>
        <w:left w:val="none" w:sz="0" w:space="0" w:color="auto"/>
        <w:bottom w:val="none" w:sz="0" w:space="0" w:color="auto"/>
        <w:right w:val="none" w:sz="0" w:space="0" w:color="auto"/>
      </w:divBdr>
    </w:div>
    <w:div w:id="573861475">
      <w:bodyDiv w:val="1"/>
      <w:marLeft w:val="0"/>
      <w:marRight w:val="0"/>
      <w:marTop w:val="0"/>
      <w:marBottom w:val="0"/>
      <w:divBdr>
        <w:top w:val="none" w:sz="0" w:space="0" w:color="auto"/>
        <w:left w:val="none" w:sz="0" w:space="0" w:color="auto"/>
        <w:bottom w:val="none" w:sz="0" w:space="0" w:color="auto"/>
        <w:right w:val="none" w:sz="0" w:space="0" w:color="auto"/>
      </w:divBdr>
    </w:div>
    <w:div w:id="591747062">
      <w:bodyDiv w:val="1"/>
      <w:marLeft w:val="0"/>
      <w:marRight w:val="0"/>
      <w:marTop w:val="0"/>
      <w:marBottom w:val="0"/>
      <w:divBdr>
        <w:top w:val="none" w:sz="0" w:space="0" w:color="auto"/>
        <w:left w:val="none" w:sz="0" w:space="0" w:color="auto"/>
        <w:bottom w:val="none" w:sz="0" w:space="0" w:color="auto"/>
        <w:right w:val="none" w:sz="0" w:space="0" w:color="auto"/>
      </w:divBdr>
    </w:div>
    <w:div w:id="676998109">
      <w:bodyDiv w:val="1"/>
      <w:marLeft w:val="0"/>
      <w:marRight w:val="0"/>
      <w:marTop w:val="0"/>
      <w:marBottom w:val="0"/>
      <w:divBdr>
        <w:top w:val="none" w:sz="0" w:space="0" w:color="auto"/>
        <w:left w:val="none" w:sz="0" w:space="0" w:color="auto"/>
        <w:bottom w:val="none" w:sz="0" w:space="0" w:color="auto"/>
        <w:right w:val="none" w:sz="0" w:space="0" w:color="auto"/>
      </w:divBdr>
    </w:div>
    <w:div w:id="678384111">
      <w:bodyDiv w:val="1"/>
      <w:marLeft w:val="0"/>
      <w:marRight w:val="0"/>
      <w:marTop w:val="0"/>
      <w:marBottom w:val="0"/>
      <w:divBdr>
        <w:top w:val="none" w:sz="0" w:space="0" w:color="auto"/>
        <w:left w:val="none" w:sz="0" w:space="0" w:color="auto"/>
        <w:bottom w:val="none" w:sz="0" w:space="0" w:color="auto"/>
        <w:right w:val="none" w:sz="0" w:space="0" w:color="auto"/>
      </w:divBdr>
    </w:div>
    <w:div w:id="679740849">
      <w:bodyDiv w:val="1"/>
      <w:marLeft w:val="0"/>
      <w:marRight w:val="0"/>
      <w:marTop w:val="0"/>
      <w:marBottom w:val="0"/>
      <w:divBdr>
        <w:top w:val="none" w:sz="0" w:space="0" w:color="auto"/>
        <w:left w:val="none" w:sz="0" w:space="0" w:color="auto"/>
        <w:bottom w:val="none" w:sz="0" w:space="0" w:color="auto"/>
        <w:right w:val="none" w:sz="0" w:space="0" w:color="auto"/>
      </w:divBdr>
    </w:div>
    <w:div w:id="780951130">
      <w:bodyDiv w:val="1"/>
      <w:marLeft w:val="0"/>
      <w:marRight w:val="0"/>
      <w:marTop w:val="0"/>
      <w:marBottom w:val="0"/>
      <w:divBdr>
        <w:top w:val="none" w:sz="0" w:space="0" w:color="auto"/>
        <w:left w:val="none" w:sz="0" w:space="0" w:color="auto"/>
        <w:bottom w:val="none" w:sz="0" w:space="0" w:color="auto"/>
        <w:right w:val="none" w:sz="0" w:space="0" w:color="auto"/>
      </w:divBdr>
    </w:div>
    <w:div w:id="972828728">
      <w:bodyDiv w:val="1"/>
      <w:marLeft w:val="0"/>
      <w:marRight w:val="0"/>
      <w:marTop w:val="0"/>
      <w:marBottom w:val="0"/>
      <w:divBdr>
        <w:top w:val="none" w:sz="0" w:space="0" w:color="auto"/>
        <w:left w:val="none" w:sz="0" w:space="0" w:color="auto"/>
        <w:bottom w:val="none" w:sz="0" w:space="0" w:color="auto"/>
        <w:right w:val="none" w:sz="0" w:space="0" w:color="auto"/>
      </w:divBdr>
    </w:div>
    <w:div w:id="1192721660">
      <w:bodyDiv w:val="1"/>
      <w:marLeft w:val="0"/>
      <w:marRight w:val="0"/>
      <w:marTop w:val="0"/>
      <w:marBottom w:val="0"/>
      <w:divBdr>
        <w:top w:val="none" w:sz="0" w:space="0" w:color="auto"/>
        <w:left w:val="none" w:sz="0" w:space="0" w:color="auto"/>
        <w:bottom w:val="none" w:sz="0" w:space="0" w:color="auto"/>
        <w:right w:val="none" w:sz="0" w:space="0" w:color="auto"/>
      </w:divBdr>
    </w:div>
    <w:div w:id="1194004109">
      <w:bodyDiv w:val="1"/>
      <w:marLeft w:val="0"/>
      <w:marRight w:val="0"/>
      <w:marTop w:val="0"/>
      <w:marBottom w:val="0"/>
      <w:divBdr>
        <w:top w:val="none" w:sz="0" w:space="0" w:color="auto"/>
        <w:left w:val="none" w:sz="0" w:space="0" w:color="auto"/>
        <w:bottom w:val="none" w:sz="0" w:space="0" w:color="auto"/>
        <w:right w:val="none" w:sz="0" w:space="0" w:color="auto"/>
      </w:divBdr>
      <w:divsChild>
        <w:div w:id="7840377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8408347">
      <w:bodyDiv w:val="1"/>
      <w:marLeft w:val="0"/>
      <w:marRight w:val="0"/>
      <w:marTop w:val="0"/>
      <w:marBottom w:val="0"/>
      <w:divBdr>
        <w:top w:val="none" w:sz="0" w:space="0" w:color="auto"/>
        <w:left w:val="none" w:sz="0" w:space="0" w:color="auto"/>
        <w:bottom w:val="none" w:sz="0" w:space="0" w:color="auto"/>
        <w:right w:val="none" w:sz="0" w:space="0" w:color="auto"/>
      </w:divBdr>
      <w:divsChild>
        <w:div w:id="14492786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2989742">
      <w:bodyDiv w:val="1"/>
      <w:marLeft w:val="0"/>
      <w:marRight w:val="0"/>
      <w:marTop w:val="0"/>
      <w:marBottom w:val="0"/>
      <w:divBdr>
        <w:top w:val="none" w:sz="0" w:space="0" w:color="auto"/>
        <w:left w:val="none" w:sz="0" w:space="0" w:color="auto"/>
        <w:bottom w:val="none" w:sz="0" w:space="0" w:color="auto"/>
        <w:right w:val="none" w:sz="0" w:space="0" w:color="auto"/>
      </w:divBdr>
    </w:div>
    <w:div w:id="1632401790">
      <w:bodyDiv w:val="1"/>
      <w:marLeft w:val="0"/>
      <w:marRight w:val="0"/>
      <w:marTop w:val="0"/>
      <w:marBottom w:val="0"/>
      <w:divBdr>
        <w:top w:val="none" w:sz="0" w:space="0" w:color="auto"/>
        <w:left w:val="none" w:sz="0" w:space="0" w:color="auto"/>
        <w:bottom w:val="none" w:sz="0" w:space="0" w:color="auto"/>
        <w:right w:val="none" w:sz="0" w:space="0" w:color="auto"/>
      </w:divBdr>
    </w:div>
    <w:div w:id="1768312434">
      <w:bodyDiv w:val="1"/>
      <w:marLeft w:val="0"/>
      <w:marRight w:val="0"/>
      <w:marTop w:val="0"/>
      <w:marBottom w:val="0"/>
      <w:divBdr>
        <w:top w:val="none" w:sz="0" w:space="0" w:color="auto"/>
        <w:left w:val="none" w:sz="0" w:space="0" w:color="auto"/>
        <w:bottom w:val="none" w:sz="0" w:space="0" w:color="auto"/>
        <w:right w:val="none" w:sz="0" w:space="0" w:color="auto"/>
      </w:divBdr>
    </w:div>
    <w:div w:id="1800486681">
      <w:bodyDiv w:val="1"/>
      <w:marLeft w:val="0"/>
      <w:marRight w:val="0"/>
      <w:marTop w:val="0"/>
      <w:marBottom w:val="0"/>
      <w:divBdr>
        <w:top w:val="none" w:sz="0" w:space="0" w:color="auto"/>
        <w:left w:val="none" w:sz="0" w:space="0" w:color="auto"/>
        <w:bottom w:val="none" w:sz="0" w:space="0" w:color="auto"/>
        <w:right w:val="none" w:sz="0" w:space="0" w:color="auto"/>
      </w:divBdr>
    </w:div>
    <w:div w:id="1824853332">
      <w:bodyDiv w:val="1"/>
      <w:marLeft w:val="0"/>
      <w:marRight w:val="0"/>
      <w:marTop w:val="0"/>
      <w:marBottom w:val="0"/>
      <w:divBdr>
        <w:top w:val="none" w:sz="0" w:space="0" w:color="auto"/>
        <w:left w:val="none" w:sz="0" w:space="0" w:color="auto"/>
        <w:bottom w:val="none" w:sz="0" w:space="0" w:color="auto"/>
        <w:right w:val="none" w:sz="0" w:space="0" w:color="auto"/>
      </w:divBdr>
    </w:div>
    <w:div w:id="1825004592">
      <w:bodyDiv w:val="1"/>
      <w:marLeft w:val="0"/>
      <w:marRight w:val="0"/>
      <w:marTop w:val="0"/>
      <w:marBottom w:val="0"/>
      <w:divBdr>
        <w:top w:val="none" w:sz="0" w:space="0" w:color="auto"/>
        <w:left w:val="none" w:sz="0" w:space="0" w:color="auto"/>
        <w:bottom w:val="none" w:sz="0" w:space="0" w:color="auto"/>
        <w:right w:val="none" w:sz="0" w:space="0" w:color="auto"/>
      </w:divBdr>
    </w:div>
    <w:div w:id="1987513650">
      <w:bodyDiv w:val="1"/>
      <w:marLeft w:val="0"/>
      <w:marRight w:val="0"/>
      <w:marTop w:val="0"/>
      <w:marBottom w:val="0"/>
      <w:divBdr>
        <w:top w:val="none" w:sz="0" w:space="0" w:color="auto"/>
        <w:left w:val="none" w:sz="0" w:space="0" w:color="auto"/>
        <w:bottom w:val="none" w:sz="0" w:space="0" w:color="auto"/>
        <w:right w:val="none" w:sz="0" w:space="0" w:color="auto"/>
      </w:divBdr>
    </w:div>
    <w:div w:id="2050915725">
      <w:bodyDiv w:val="1"/>
      <w:marLeft w:val="0"/>
      <w:marRight w:val="0"/>
      <w:marTop w:val="0"/>
      <w:marBottom w:val="0"/>
      <w:divBdr>
        <w:top w:val="none" w:sz="0" w:space="0" w:color="auto"/>
        <w:left w:val="none" w:sz="0" w:space="0" w:color="auto"/>
        <w:bottom w:val="none" w:sz="0" w:space="0" w:color="auto"/>
        <w:right w:val="none" w:sz="0" w:space="0" w:color="auto"/>
      </w:divBdr>
    </w:div>
    <w:div w:id="2095591958">
      <w:bodyDiv w:val="1"/>
      <w:marLeft w:val="0"/>
      <w:marRight w:val="0"/>
      <w:marTop w:val="0"/>
      <w:marBottom w:val="0"/>
      <w:divBdr>
        <w:top w:val="none" w:sz="0" w:space="0" w:color="auto"/>
        <w:left w:val="none" w:sz="0" w:space="0" w:color="auto"/>
        <w:bottom w:val="none" w:sz="0" w:space="0" w:color="auto"/>
        <w:right w:val="none" w:sz="0" w:space="0" w:color="auto"/>
      </w:divBdr>
    </w:div>
    <w:div w:id="2122142463">
      <w:bodyDiv w:val="1"/>
      <w:marLeft w:val="0"/>
      <w:marRight w:val="0"/>
      <w:marTop w:val="0"/>
      <w:marBottom w:val="0"/>
      <w:divBdr>
        <w:top w:val="none" w:sz="0" w:space="0" w:color="auto"/>
        <w:left w:val="none" w:sz="0" w:space="0" w:color="auto"/>
        <w:bottom w:val="none" w:sz="0" w:space="0" w:color="auto"/>
        <w:right w:val="none" w:sz="0" w:space="0" w:color="auto"/>
      </w:divBdr>
    </w:div>
    <w:div w:id="2135244909">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header" Target="header3.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31"/>
    <customShpInfo spid="_x0000_s1030"/>
    <customShpInfo spid="_x0000_s102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639FBA-308B-DB4D-8F6C-0DE322492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152</Words>
  <Characters>871</Characters>
  <Application>Microsoft Macintosh Word</Application>
  <DocSecurity>0</DocSecurity>
  <Lines>7</Lines>
  <Paragraphs>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Microsoft Office User</cp:lastModifiedBy>
  <cp:revision>3</cp:revision>
  <cp:lastPrinted>2026-06-02T06:59:00Z</cp:lastPrinted>
  <dcterms:created xsi:type="dcterms:W3CDTF">2026-08-18T18:11:00Z</dcterms:created>
  <dcterms:modified xsi:type="dcterms:W3CDTF">2026-08-18T18:44:00Z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1033-12.2.0.21179</vt:lpwstr>
  </property>
  <property fmtid="{D5CDD505-2E9C-101B-9397-08002B2CF9AE}" pid="3" name="ICV">
    <vt:lpwstr>1CDE7CB42672439C9982E9C471F1C277_12</vt:lpwstr>
  </property>
</Properties>
</file>