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F5691" w14:textId="0C1EB504" w:rsidR="00301355" w:rsidRPr="0000078B" w:rsidRDefault="00DA257D" w:rsidP="004B03A4">
      <w:pPr>
        <w:bidi/>
        <w:spacing w:before="240" w:line="240" w:lineRule="auto"/>
        <w:jc w:val="lowKashida"/>
        <w:rPr>
          <w:rFonts w:ascii="Arial" w:eastAsia="Calibri" w:hAnsi="Arial" w:cs="Arial"/>
          <w:b/>
          <w:bCs/>
          <w:color w:val="000000" w:themeColor="text1"/>
          <w:sz w:val="28"/>
          <w:szCs w:val="28"/>
          <w:rtl/>
          <w:lang w:bidi="ar-EG"/>
        </w:rPr>
      </w:pPr>
      <w:r w:rsidRPr="0000078B">
        <w:rPr>
          <w:rFonts w:ascii="Arial" w:hAnsi="Arial" w:cs="Arial"/>
          <w:noProof/>
        </w:rPr>
        <w:drawing>
          <wp:anchor distT="0" distB="0" distL="114300" distR="114300" simplePos="0" relativeHeight="251659264" behindDoc="0" locked="0" layoutInCell="1" allowOverlap="1" wp14:anchorId="79A79D13" wp14:editId="022057E5">
            <wp:simplePos x="0" y="0"/>
            <wp:positionH relativeFrom="margin">
              <wp:posOffset>-215900</wp:posOffset>
            </wp:positionH>
            <wp:positionV relativeFrom="margin">
              <wp:posOffset>88900</wp:posOffset>
            </wp:positionV>
            <wp:extent cx="2146300" cy="908685"/>
            <wp:effectExtent l="0" t="0" r="0" b="0"/>
            <wp:wrapTopAndBottom/>
            <wp:docPr id="1504038220" name="Picture 150403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rcRect l="5311" t="30088" r="2653" b="28753"/>
                    <a:stretch>
                      <a:fillRect/>
                    </a:stretch>
                  </pic:blipFill>
                  <pic:spPr>
                    <a:xfrm>
                      <a:off x="0" y="0"/>
                      <a:ext cx="2146300" cy="908685"/>
                    </a:xfrm>
                    <a:prstGeom prst="rect">
                      <a:avLst/>
                    </a:prstGeom>
                    <a:ln>
                      <a:noFill/>
                    </a:ln>
                  </pic:spPr>
                </pic:pic>
              </a:graphicData>
            </a:graphic>
            <wp14:sizeRelH relativeFrom="margin">
              <wp14:pctWidth>0</wp14:pctWidth>
            </wp14:sizeRelH>
          </wp:anchor>
        </w:drawing>
      </w:r>
      <w:r w:rsidR="00301355" w:rsidRPr="0000078B">
        <w:rPr>
          <w:rFonts w:ascii="Arial" w:eastAsia="Calibri" w:hAnsi="Arial" w:cs="Arial"/>
          <w:b/>
          <w:bCs/>
          <w:color w:val="000000" w:themeColor="text1"/>
          <w:sz w:val="28"/>
          <w:szCs w:val="28"/>
          <w:rtl/>
          <w:lang w:bidi="ar-EG"/>
        </w:rPr>
        <w:t xml:space="preserve">جامعة ميدأوشن </w:t>
      </w:r>
      <w:r w:rsidRPr="00F25B19">
        <w:rPr>
          <w:rFonts w:asciiTheme="majorBidi" w:eastAsia="Calibri" w:hAnsiTheme="majorBidi" w:cstheme="majorBidi"/>
          <w:b/>
          <w:bCs/>
          <w:color w:val="000000" w:themeColor="text1"/>
          <w:sz w:val="28"/>
          <w:szCs w:val="28"/>
          <w:lang w:bidi="ar-EG"/>
        </w:rPr>
        <w:t xml:space="preserve">                  </w:t>
      </w:r>
    </w:p>
    <w:p w14:paraId="2218D690" w14:textId="6F8CEAF5" w:rsidR="00301355" w:rsidRPr="0000078B" w:rsidRDefault="00301355" w:rsidP="004B03A4">
      <w:pPr>
        <w:bidi/>
        <w:spacing w:before="240" w:after="120" w:line="240" w:lineRule="auto"/>
        <w:jc w:val="lowKashida"/>
        <w:rPr>
          <w:rFonts w:ascii="Arial" w:eastAsia="Calibri" w:hAnsi="Arial" w:cs="Arial"/>
          <w:b/>
          <w:bCs/>
          <w:color w:val="000000" w:themeColor="text1"/>
          <w:sz w:val="28"/>
          <w:szCs w:val="28"/>
          <w:rtl/>
          <w:lang w:bidi="ar-EG"/>
        </w:rPr>
      </w:pPr>
      <w:r w:rsidRPr="00F25B19">
        <w:rPr>
          <w:rFonts w:asciiTheme="majorBidi" w:eastAsia="Calibri" w:hAnsiTheme="majorBidi" w:cstheme="majorBidi"/>
          <w:b/>
          <w:bCs/>
          <w:color w:val="000000" w:themeColor="text1"/>
          <w:sz w:val="28"/>
          <w:szCs w:val="28"/>
          <w:lang w:bidi="ar-EG"/>
        </w:rPr>
        <w:t xml:space="preserve">  </w:t>
      </w:r>
      <w:r w:rsidRPr="0000078B">
        <w:rPr>
          <w:rFonts w:ascii="Arial" w:eastAsia="Calibri" w:hAnsi="Arial" w:cs="Arial"/>
          <w:b/>
          <w:bCs/>
          <w:color w:val="000000" w:themeColor="text1"/>
          <w:sz w:val="28"/>
          <w:szCs w:val="28"/>
          <w:rtl/>
          <w:lang w:bidi="ar-EG"/>
        </w:rPr>
        <w:t xml:space="preserve">كلية الإدارة </w:t>
      </w:r>
    </w:p>
    <w:p w14:paraId="68912883" w14:textId="55A7F1A2" w:rsidR="0000161F" w:rsidRPr="00F25B19" w:rsidRDefault="00301355" w:rsidP="004B03A4">
      <w:pPr>
        <w:bidi/>
        <w:spacing w:before="240" w:after="120" w:line="240" w:lineRule="auto"/>
        <w:jc w:val="lowKashida"/>
        <w:rPr>
          <w:rFonts w:asciiTheme="majorBidi" w:hAnsiTheme="majorBidi" w:cstheme="majorBidi"/>
          <w:b/>
          <w:bCs/>
          <w:color w:val="000000" w:themeColor="text1"/>
          <w:sz w:val="28"/>
          <w:szCs w:val="28"/>
          <w:rtl/>
        </w:rPr>
      </w:pPr>
      <w:r w:rsidRPr="00F25B19">
        <w:rPr>
          <w:rFonts w:asciiTheme="majorBidi" w:hAnsiTheme="majorBidi" w:cstheme="majorBidi"/>
          <w:b/>
          <w:bCs/>
          <w:color w:val="000000" w:themeColor="text1"/>
          <w:sz w:val="28"/>
          <w:szCs w:val="28"/>
        </w:rPr>
        <w:t>قسم إدارة الأعمال</w:t>
      </w:r>
      <w:r w:rsidR="00DA257D" w:rsidRPr="00F25B19">
        <w:rPr>
          <w:rFonts w:asciiTheme="majorBidi" w:hAnsiTheme="majorBidi" w:cstheme="majorBidi"/>
          <w:b/>
          <w:bCs/>
          <w:color w:val="000000" w:themeColor="text1"/>
          <w:sz w:val="28"/>
          <w:szCs w:val="28"/>
          <w:rtl/>
        </w:rPr>
        <w:t xml:space="preserve">                                                                 </w:t>
      </w:r>
    </w:p>
    <w:p w14:paraId="2DEC1CA5" w14:textId="09BE6764" w:rsidR="00301355" w:rsidRPr="00F25B19" w:rsidRDefault="00301355" w:rsidP="004B03A4">
      <w:pPr>
        <w:bidi/>
        <w:spacing w:before="240" w:after="120" w:line="240" w:lineRule="auto"/>
        <w:jc w:val="center"/>
        <w:rPr>
          <w:rFonts w:asciiTheme="majorBidi" w:hAnsiTheme="majorBidi" w:cstheme="majorBidi"/>
          <w:b/>
          <w:bCs/>
          <w:color w:val="000000" w:themeColor="text1"/>
          <w:sz w:val="28"/>
          <w:szCs w:val="28"/>
        </w:rPr>
      </w:pPr>
      <w:r w:rsidRPr="00F25B19">
        <w:rPr>
          <w:rFonts w:asciiTheme="majorBidi" w:hAnsiTheme="majorBidi" w:cstheme="majorBidi"/>
          <w:b/>
          <w:bCs/>
          <w:color w:val="000000" w:themeColor="text1"/>
          <w:sz w:val="28"/>
          <w:szCs w:val="28"/>
        </w:rPr>
        <w:br/>
      </w:r>
    </w:p>
    <w:p w14:paraId="4A056321" w14:textId="3A42175A" w:rsidR="00301355" w:rsidRPr="0000078B" w:rsidRDefault="0003165B" w:rsidP="004B03A4">
      <w:pPr>
        <w:bidi/>
        <w:spacing w:before="240" w:line="240" w:lineRule="auto"/>
        <w:jc w:val="center"/>
        <w:rPr>
          <w:rFonts w:ascii="Arial" w:hAnsi="Arial" w:cs="Arial"/>
          <w:color w:val="000000" w:themeColor="text1"/>
          <w:sz w:val="32"/>
          <w:szCs w:val="32"/>
          <w:rtl/>
        </w:rPr>
      </w:pPr>
      <w:r w:rsidRPr="0000078B">
        <w:rPr>
          <w:rFonts w:ascii="Arial" w:eastAsiaTheme="majorEastAsia" w:hAnsi="Arial" w:cs="Arial"/>
          <w:color w:val="000000" w:themeColor="text1"/>
          <w:sz w:val="32"/>
          <w:szCs w:val="32"/>
          <w:rtl/>
        </w:rPr>
        <w:t>دور ممارسات إدارة الأعمال في تطوير المنظمات وتحقيق النمو المستدام: دراسة تطبيقية على الشركات السعودية</w:t>
      </w:r>
      <w:r w:rsidR="002F35B6">
        <w:rPr>
          <w:rFonts w:ascii="Arial" w:eastAsiaTheme="majorEastAsia" w:hAnsi="Arial" w:cs="Arial" w:hint="cs"/>
          <w:color w:val="000000" w:themeColor="text1"/>
          <w:sz w:val="32"/>
          <w:szCs w:val="32"/>
          <w:rtl/>
        </w:rPr>
        <w:t>.</w:t>
      </w:r>
    </w:p>
    <w:p w14:paraId="4BB8B664" w14:textId="77777777" w:rsidR="00301355" w:rsidRPr="00F25B19" w:rsidRDefault="00301355" w:rsidP="004B03A4">
      <w:pPr>
        <w:bidi/>
        <w:spacing w:before="240" w:line="240" w:lineRule="auto"/>
        <w:jc w:val="lowKashida"/>
        <w:rPr>
          <w:rFonts w:asciiTheme="majorBidi" w:hAnsiTheme="majorBidi" w:cstheme="majorBidi"/>
          <w:color w:val="000000" w:themeColor="text1"/>
          <w:sz w:val="28"/>
          <w:szCs w:val="28"/>
        </w:rPr>
      </w:pPr>
    </w:p>
    <w:p w14:paraId="05729038" w14:textId="0F557AEF" w:rsidR="0000161F" w:rsidRPr="00F25B19" w:rsidRDefault="00301355" w:rsidP="004B03A4">
      <w:pPr>
        <w:bidi/>
        <w:spacing w:before="240" w:after="120" w:line="240" w:lineRule="auto"/>
        <w:jc w:val="center"/>
        <w:rPr>
          <w:rFonts w:asciiTheme="majorBidi" w:hAnsiTheme="majorBidi" w:cstheme="majorBidi"/>
          <w:b/>
          <w:bCs/>
          <w:color w:val="000000" w:themeColor="text1"/>
          <w:sz w:val="28"/>
          <w:szCs w:val="28"/>
        </w:rPr>
      </w:pPr>
      <w:r w:rsidRPr="00F25B19">
        <w:rPr>
          <w:rFonts w:asciiTheme="majorBidi" w:hAnsiTheme="majorBidi" w:cstheme="majorBidi"/>
          <w:b/>
          <w:bCs/>
          <w:color w:val="000000" w:themeColor="text1"/>
          <w:sz w:val="28"/>
          <w:szCs w:val="28"/>
        </w:rPr>
        <w:br/>
      </w:r>
      <w:proofErr w:type="spellStart"/>
      <w:proofErr w:type="gramStart"/>
      <w:r w:rsidRPr="00F25B19">
        <w:rPr>
          <w:rFonts w:asciiTheme="majorBidi" w:hAnsiTheme="majorBidi" w:cstheme="majorBidi"/>
          <w:b/>
          <w:bCs/>
          <w:color w:val="000000" w:themeColor="text1"/>
          <w:sz w:val="28"/>
          <w:szCs w:val="28"/>
        </w:rPr>
        <w:t>إعداد</w:t>
      </w:r>
      <w:proofErr w:type="spellEnd"/>
      <w:r w:rsidR="002F35B6">
        <w:rPr>
          <w:rFonts w:asciiTheme="majorBidi" w:hAnsiTheme="majorBidi" w:cstheme="majorBidi" w:hint="cs"/>
          <w:b/>
          <w:bCs/>
          <w:color w:val="000000" w:themeColor="text1"/>
          <w:sz w:val="28"/>
          <w:szCs w:val="28"/>
          <w:rtl/>
        </w:rPr>
        <w:t xml:space="preserve"> :</w:t>
      </w:r>
      <w:proofErr w:type="gramEnd"/>
    </w:p>
    <w:p w14:paraId="0839E629" w14:textId="6B1D0FC1" w:rsidR="00301355" w:rsidRPr="00F25B19" w:rsidRDefault="00301355" w:rsidP="004B03A4">
      <w:pPr>
        <w:bidi/>
        <w:spacing w:before="240" w:after="120" w:line="240" w:lineRule="auto"/>
        <w:jc w:val="center"/>
        <w:rPr>
          <w:rFonts w:asciiTheme="majorBidi" w:hAnsiTheme="majorBidi" w:cstheme="majorBidi"/>
          <w:b/>
          <w:bCs/>
          <w:color w:val="000000" w:themeColor="text1"/>
          <w:sz w:val="28"/>
          <w:szCs w:val="28"/>
          <w:rtl/>
        </w:rPr>
      </w:pPr>
      <w:proofErr w:type="spellStart"/>
      <w:r w:rsidRPr="00F25B19">
        <w:rPr>
          <w:rFonts w:asciiTheme="majorBidi" w:hAnsiTheme="majorBidi" w:cstheme="majorBidi"/>
          <w:b/>
          <w:bCs/>
          <w:color w:val="000000" w:themeColor="text1"/>
          <w:sz w:val="28"/>
          <w:szCs w:val="28"/>
        </w:rPr>
        <w:t>الطالبة</w:t>
      </w:r>
      <w:proofErr w:type="spellEnd"/>
      <w:r w:rsidRPr="00F25B19">
        <w:rPr>
          <w:rFonts w:asciiTheme="majorBidi" w:hAnsiTheme="majorBidi" w:cstheme="majorBidi"/>
          <w:b/>
          <w:bCs/>
          <w:color w:val="000000" w:themeColor="text1"/>
          <w:sz w:val="28"/>
          <w:szCs w:val="28"/>
        </w:rPr>
        <w:t xml:space="preserve">: </w:t>
      </w:r>
      <w:proofErr w:type="spellStart"/>
      <w:r w:rsidRPr="00F25B19">
        <w:rPr>
          <w:rFonts w:asciiTheme="majorBidi" w:hAnsiTheme="majorBidi" w:cstheme="majorBidi"/>
          <w:b/>
          <w:bCs/>
          <w:color w:val="000000" w:themeColor="text1"/>
          <w:sz w:val="28"/>
          <w:szCs w:val="28"/>
        </w:rPr>
        <w:t>حصة</w:t>
      </w:r>
      <w:proofErr w:type="spellEnd"/>
      <w:r w:rsidRPr="00F25B19">
        <w:rPr>
          <w:rFonts w:asciiTheme="majorBidi" w:hAnsiTheme="majorBidi" w:cstheme="majorBidi"/>
          <w:b/>
          <w:bCs/>
          <w:color w:val="000000" w:themeColor="text1"/>
          <w:sz w:val="28"/>
          <w:szCs w:val="28"/>
        </w:rPr>
        <w:t xml:space="preserve"> </w:t>
      </w:r>
      <w:proofErr w:type="spellStart"/>
      <w:r w:rsidRPr="00F25B19">
        <w:rPr>
          <w:rFonts w:asciiTheme="majorBidi" w:hAnsiTheme="majorBidi" w:cstheme="majorBidi"/>
          <w:b/>
          <w:bCs/>
          <w:color w:val="000000" w:themeColor="text1"/>
          <w:sz w:val="28"/>
          <w:szCs w:val="28"/>
        </w:rPr>
        <w:t>عبدالله</w:t>
      </w:r>
      <w:proofErr w:type="spellEnd"/>
      <w:r w:rsidRPr="00F25B19">
        <w:rPr>
          <w:rFonts w:asciiTheme="majorBidi" w:hAnsiTheme="majorBidi" w:cstheme="majorBidi"/>
          <w:b/>
          <w:bCs/>
          <w:color w:val="000000" w:themeColor="text1"/>
          <w:sz w:val="28"/>
          <w:szCs w:val="28"/>
        </w:rPr>
        <w:t xml:space="preserve"> السبيعي</w:t>
      </w:r>
    </w:p>
    <w:p w14:paraId="0398681E" w14:textId="55994A4D" w:rsidR="00D51604" w:rsidRPr="00F25B19" w:rsidRDefault="0000161F" w:rsidP="004B03A4">
      <w:pPr>
        <w:bidi/>
        <w:spacing w:before="240" w:after="120" w:line="240" w:lineRule="auto"/>
        <w:jc w:val="center"/>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الرقم اللأكاديمي :</w:t>
      </w:r>
      <w:r w:rsidRPr="00F25B19">
        <w:rPr>
          <w:rFonts w:asciiTheme="majorBidi" w:hAnsiTheme="majorBidi" w:cstheme="majorBidi"/>
          <w:color w:val="000000" w:themeColor="text1"/>
          <w:sz w:val="28"/>
          <w:szCs w:val="28"/>
        </w:rPr>
        <w:t xml:space="preserve"> </w:t>
      </w:r>
      <w:r w:rsidRPr="0000078B">
        <w:rPr>
          <w:rFonts w:ascii="Arial" w:hAnsi="Arial" w:cs="Arial"/>
          <w:b/>
          <w:bCs/>
          <w:color w:val="000000" w:themeColor="text1"/>
          <w:sz w:val="24"/>
          <w:szCs w:val="24"/>
          <w:rtl/>
        </w:rPr>
        <w:t>253001382</w:t>
      </w:r>
    </w:p>
    <w:p w14:paraId="5D865C2C" w14:textId="77777777" w:rsidR="0000161F" w:rsidRPr="00F25B19" w:rsidRDefault="0000161F" w:rsidP="004B03A4">
      <w:pPr>
        <w:bidi/>
        <w:spacing w:before="240" w:line="240" w:lineRule="auto"/>
        <w:jc w:val="center"/>
        <w:rPr>
          <w:rFonts w:asciiTheme="majorBidi" w:eastAsia="Times New Roman" w:hAnsiTheme="majorBidi" w:cstheme="majorBidi"/>
          <w:b/>
          <w:bCs/>
          <w:color w:val="000000" w:themeColor="text1"/>
          <w:sz w:val="28"/>
          <w:szCs w:val="28"/>
        </w:rPr>
      </w:pPr>
    </w:p>
    <w:p w14:paraId="068AF655" w14:textId="77777777" w:rsidR="0000161F" w:rsidRPr="0000078B" w:rsidRDefault="0000161F" w:rsidP="004B03A4">
      <w:pPr>
        <w:bidi/>
        <w:spacing w:before="240" w:after="120" w:line="240" w:lineRule="auto"/>
        <w:jc w:val="lowKashida"/>
        <w:rPr>
          <w:rFonts w:ascii="Arial" w:eastAsia="Times New Roman" w:hAnsi="Arial" w:cs="Arial"/>
          <w:b/>
          <w:bCs/>
          <w:color w:val="000000" w:themeColor="text1"/>
          <w:sz w:val="28"/>
          <w:szCs w:val="28"/>
          <w:rtl/>
        </w:rPr>
      </w:pPr>
      <w:r w:rsidRPr="0000078B">
        <w:rPr>
          <w:rFonts w:ascii="Arial" w:eastAsia="Times New Roman" w:hAnsi="Arial" w:cs="Arial"/>
          <w:b/>
          <w:bCs/>
          <w:color w:val="000000" w:themeColor="text1"/>
          <w:sz w:val="28"/>
          <w:szCs w:val="28"/>
          <w:rtl/>
        </w:rPr>
        <w:t>إشراف:</w:t>
      </w:r>
    </w:p>
    <w:p w14:paraId="4F8C7F1A" w14:textId="77777777" w:rsidR="00DA257D" w:rsidRPr="00F25B19" w:rsidRDefault="00DA257D" w:rsidP="004B03A4">
      <w:pPr>
        <w:bidi/>
        <w:spacing w:before="240" w:after="120" w:line="240" w:lineRule="auto"/>
        <w:jc w:val="lowKashida"/>
        <w:rPr>
          <w:rFonts w:asciiTheme="majorBidi" w:eastAsia="Times New Roman" w:hAnsiTheme="majorBidi" w:cstheme="majorBidi"/>
          <w:b/>
          <w:bCs/>
          <w:color w:val="000000" w:themeColor="text1"/>
          <w:sz w:val="28"/>
          <w:szCs w:val="28"/>
        </w:rPr>
      </w:pPr>
    </w:p>
    <w:p w14:paraId="1C18C60A" w14:textId="60CC5C2A" w:rsidR="0000161F" w:rsidRPr="002E7248" w:rsidRDefault="0000161F" w:rsidP="004B03A4">
      <w:pPr>
        <w:bidi/>
        <w:spacing w:before="240" w:after="120" w:line="240" w:lineRule="auto"/>
        <w:jc w:val="lowKashida"/>
        <w:rPr>
          <w:rFonts w:asciiTheme="majorBidi" w:eastAsia="Times New Roman" w:hAnsiTheme="majorBidi" w:cstheme="majorBidi"/>
          <w:b/>
          <w:bCs/>
          <w:color w:val="000000" w:themeColor="text1"/>
          <w:sz w:val="28"/>
          <w:szCs w:val="28"/>
        </w:rPr>
      </w:pPr>
      <w:r w:rsidRPr="002E7248">
        <w:rPr>
          <w:rFonts w:ascii="Arial" w:eastAsia="Times New Roman" w:hAnsi="Arial" w:cs="Arial"/>
          <w:b/>
          <w:bCs/>
          <w:color w:val="000000" w:themeColor="text1"/>
          <w:sz w:val="28"/>
          <w:szCs w:val="28"/>
          <w:rtl/>
        </w:rPr>
        <w:t xml:space="preserve">الدكتور </w:t>
      </w:r>
      <w:r w:rsidRPr="002E7248">
        <w:rPr>
          <w:rFonts w:asciiTheme="majorBidi" w:eastAsia="Times New Roman" w:hAnsiTheme="majorBidi" w:cstheme="majorBidi"/>
          <w:b/>
          <w:bCs/>
          <w:color w:val="000000" w:themeColor="text1"/>
          <w:sz w:val="28"/>
          <w:szCs w:val="28"/>
        </w:rPr>
        <w:t>/</w:t>
      </w:r>
      <w:r w:rsidR="00DA257D" w:rsidRPr="002E7248">
        <w:rPr>
          <w:rFonts w:ascii="Arial" w:eastAsia="Times New Roman" w:hAnsi="Arial" w:cs="Arial"/>
          <w:b/>
          <w:bCs/>
          <w:color w:val="000000" w:themeColor="text1"/>
          <w:sz w:val="28"/>
          <w:szCs w:val="28"/>
          <w:rtl/>
        </w:rPr>
        <w:t xml:space="preserve"> الفيصل عبد الحميد محمد حسن</w:t>
      </w:r>
    </w:p>
    <w:p w14:paraId="2CADC095" w14:textId="77777777" w:rsidR="0000078B" w:rsidRPr="0000078B" w:rsidRDefault="0000078B" w:rsidP="004B03A4">
      <w:pPr>
        <w:bidi/>
        <w:spacing w:before="240" w:after="120" w:line="240" w:lineRule="auto"/>
        <w:jc w:val="lowKashida"/>
        <w:rPr>
          <w:rFonts w:ascii="Arial" w:hAnsi="Arial" w:cs="Arial"/>
          <w:b/>
          <w:bCs/>
          <w:color w:val="000000" w:themeColor="text1"/>
          <w:sz w:val="28"/>
          <w:szCs w:val="28"/>
          <w:rtl/>
        </w:rPr>
      </w:pPr>
    </w:p>
    <w:p w14:paraId="7C5DBCDC" w14:textId="55DEBAB1" w:rsidR="00DA257D" w:rsidRPr="00F25B19" w:rsidRDefault="0000161F" w:rsidP="004B03A4">
      <w:pPr>
        <w:bidi/>
        <w:spacing w:before="240" w:after="120" w:line="240" w:lineRule="auto"/>
        <w:jc w:val="lowKashida"/>
        <w:rPr>
          <w:rFonts w:asciiTheme="majorBidi" w:hAnsiTheme="majorBidi" w:cstheme="majorBidi"/>
          <w:b/>
          <w:bCs/>
          <w:color w:val="000000" w:themeColor="text1"/>
          <w:sz w:val="28"/>
          <w:szCs w:val="28"/>
        </w:rPr>
      </w:pPr>
      <w:proofErr w:type="spellStart"/>
      <w:r w:rsidRPr="00F25B19">
        <w:rPr>
          <w:rFonts w:asciiTheme="majorBidi" w:hAnsiTheme="majorBidi" w:cstheme="majorBidi"/>
          <w:b/>
          <w:bCs/>
          <w:color w:val="000000" w:themeColor="text1"/>
          <w:sz w:val="28"/>
          <w:szCs w:val="28"/>
        </w:rPr>
        <w:t>العام</w:t>
      </w:r>
      <w:proofErr w:type="spellEnd"/>
      <w:r w:rsidRPr="00F25B19">
        <w:rPr>
          <w:rFonts w:asciiTheme="majorBidi" w:hAnsiTheme="majorBidi" w:cstheme="majorBidi"/>
          <w:b/>
          <w:bCs/>
          <w:color w:val="000000" w:themeColor="text1"/>
          <w:sz w:val="28"/>
          <w:szCs w:val="28"/>
        </w:rPr>
        <w:t xml:space="preserve"> </w:t>
      </w:r>
      <w:proofErr w:type="spellStart"/>
      <w:r w:rsidRPr="00F25B19">
        <w:rPr>
          <w:rFonts w:asciiTheme="majorBidi" w:hAnsiTheme="majorBidi" w:cstheme="majorBidi"/>
          <w:b/>
          <w:bCs/>
          <w:color w:val="000000" w:themeColor="text1"/>
          <w:sz w:val="28"/>
          <w:szCs w:val="28"/>
        </w:rPr>
        <w:t>الدراسي</w:t>
      </w:r>
      <w:proofErr w:type="spellEnd"/>
      <w:r w:rsidRPr="00F25B19">
        <w:rPr>
          <w:rFonts w:asciiTheme="majorBidi" w:hAnsiTheme="majorBidi" w:cstheme="majorBidi"/>
          <w:b/>
          <w:bCs/>
          <w:color w:val="000000" w:themeColor="text1"/>
          <w:sz w:val="28"/>
          <w:szCs w:val="28"/>
        </w:rPr>
        <w:t>: 2026</w:t>
      </w:r>
    </w:p>
    <w:p w14:paraId="46831505" w14:textId="77777777" w:rsidR="00D51604" w:rsidRPr="002F35B6" w:rsidRDefault="00D51604" w:rsidP="004B03A4">
      <w:pPr>
        <w:bidi/>
        <w:spacing w:before="240" w:after="120" w:line="240" w:lineRule="auto"/>
        <w:jc w:val="lowKashida"/>
        <w:rPr>
          <w:rFonts w:ascii="Arial" w:hAnsi="Arial" w:cs="Arial"/>
          <w:b/>
          <w:bCs/>
          <w:color w:val="000000" w:themeColor="text1"/>
          <w:sz w:val="28"/>
          <w:szCs w:val="28"/>
          <w:rtl/>
        </w:rPr>
      </w:pPr>
    </w:p>
    <w:p w14:paraId="432A85D7" w14:textId="0D6F40B9" w:rsidR="00D51604" w:rsidRPr="00F25B19" w:rsidRDefault="00D51604" w:rsidP="004B03A4">
      <w:pPr>
        <w:bidi/>
        <w:spacing w:before="240" w:after="120" w:line="240" w:lineRule="auto"/>
        <w:jc w:val="lowKashida"/>
        <w:rPr>
          <w:rFonts w:asciiTheme="majorBidi" w:hAnsiTheme="majorBidi" w:cstheme="majorBidi"/>
          <w:b/>
          <w:bCs/>
          <w:color w:val="000000" w:themeColor="text1"/>
          <w:sz w:val="28"/>
          <w:szCs w:val="28"/>
        </w:rPr>
      </w:pPr>
    </w:p>
    <w:p w14:paraId="475A6BE8" w14:textId="77777777" w:rsidR="0000078B" w:rsidRPr="0000078B" w:rsidRDefault="0000078B" w:rsidP="004B03A4">
      <w:pPr>
        <w:bidi/>
        <w:spacing w:before="240" w:after="120" w:line="240" w:lineRule="auto"/>
        <w:jc w:val="lowKashida"/>
        <w:rPr>
          <w:rFonts w:ascii="Arial" w:hAnsi="Arial" w:cs="Arial"/>
          <w:b/>
          <w:bCs/>
          <w:color w:val="000000" w:themeColor="text1"/>
          <w:sz w:val="28"/>
          <w:szCs w:val="28"/>
          <w:rtl/>
        </w:rPr>
      </w:pPr>
    </w:p>
    <w:p w14:paraId="75F300FD" w14:textId="77777777" w:rsidR="0000078B" w:rsidRPr="00F25B19" w:rsidRDefault="0000078B" w:rsidP="004B03A4">
      <w:pPr>
        <w:bidi/>
        <w:spacing w:before="240" w:after="120" w:line="240" w:lineRule="auto"/>
        <w:jc w:val="center"/>
        <w:rPr>
          <w:rFonts w:asciiTheme="majorBidi" w:hAnsiTheme="majorBidi" w:cstheme="majorBidi"/>
          <w:b/>
          <w:bCs/>
          <w:color w:val="000000" w:themeColor="text1"/>
          <w:sz w:val="28"/>
          <w:szCs w:val="28"/>
        </w:rPr>
      </w:pPr>
    </w:p>
    <w:p w14:paraId="0675F1EB" w14:textId="610AC9F7" w:rsidR="00D51604" w:rsidRPr="0000078B" w:rsidRDefault="00D51604" w:rsidP="004B03A4">
      <w:pPr>
        <w:bidi/>
        <w:spacing w:before="240" w:after="120" w:line="240" w:lineRule="auto"/>
        <w:jc w:val="center"/>
        <w:rPr>
          <w:rFonts w:ascii="Arial" w:hAnsi="Arial" w:cs="Arial"/>
          <w:b/>
          <w:bCs/>
          <w:color w:val="000000" w:themeColor="text1"/>
          <w:sz w:val="32"/>
          <w:szCs w:val="32"/>
          <w:rtl/>
        </w:rPr>
      </w:pPr>
      <w:r w:rsidRPr="0000078B">
        <w:rPr>
          <w:rFonts w:ascii="Arial" w:hAnsi="Arial" w:cs="Arial"/>
          <w:b/>
          <w:bCs/>
          <w:color w:val="000000" w:themeColor="text1"/>
          <w:sz w:val="32"/>
          <w:szCs w:val="32"/>
          <w:rtl/>
        </w:rPr>
        <w:t>حقوق الطباعة</w:t>
      </w:r>
    </w:p>
    <w:p w14:paraId="4798256F" w14:textId="77777777" w:rsidR="003523E9" w:rsidRPr="0000078B" w:rsidRDefault="003523E9" w:rsidP="004B03A4">
      <w:pPr>
        <w:bidi/>
        <w:spacing w:before="240" w:after="120" w:line="240" w:lineRule="auto"/>
        <w:jc w:val="lowKashida"/>
        <w:rPr>
          <w:rFonts w:ascii="Arial" w:hAnsi="Arial" w:cs="Arial"/>
          <w:b/>
          <w:bCs/>
          <w:color w:val="000000" w:themeColor="text1"/>
          <w:sz w:val="28"/>
          <w:szCs w:val="28"/>
          <w:rtl/>
        </w:rPr>
      </w:pPr>
    </w:p>
    <w:p w14:paraId="412CD693" w14:textId="4788A23D" w:rsidR="003523E9" w:rsidRPr="0000078B" w:rsidRDefault="00D51604" w:rsidP="004B03A4">
      <w:pPr>
        <w:bidi/>
        <w:spacing w:before="240" w:after="120" w:line="240" w:lineRule="auto"/>
        <w:jc w:val="lowKashida"/>
        <w:rPr>
          <w:rFonts w:ascii="Arial" w:hAnsi="Arial" w:cs="Arial"/>
          <w:color w:val="000000" w:themeColor="text1"/>
          <w:sz w:val="28"/>
          <w:szCs w:val="28"/>
          <w:rtl/>
        </w:rPr>
      </w:pPr>
      <w:r w:rsidRPr="0000078B">
        <w:rPr>
          <w:rFonts w:ascii="Arial" w:hAnsi="Arial" w:cs="Arial"/>
          <w:color w:val="000000" w:themeColor="text1"/>
          <w:sz w:val="28"/>
          <w:szCs w:val="28"/>
          <w:rtl/>
        </w:rPr>
        <w:t>حقوق الطباعة تمتلكها جامعة ميدأوشن</w:t>
      </w:r>
      <w:r w:rsidRPr="00F25B19">
        <w:rPr>
          <w:rFonts w:asciiTheme="majorBidi" w:hAnsiTheme="majorBidi" w:cstheme="majorBidi"/>
          <w:color w:val="000000" w:themeColor="text1"/>
          <w:sz w:val="28"/>
          <w:szCs w:val="28"/>
        </w:rPr>
        <w:t xml:space="preserve">. </w:t>
      </w:r>
      <w:r w:rsidR="003523E9" w:rsidRPr="0000078B">
        <w:rPr>
          <w:rFonts w:ascii="Arial" w:hAnsi="Arial" w:cs="Arial"/>
          <w:color w:val="000000" w:themeColor="text1"/>
          <w:sz w:val="28"/>
          <w:szCs w:val="28"/>
          <w:rtl/>
        </w:rPr>
        <w:t xml:space="preserve">حيث ان جميع المواد و المحتويات الواردة في هذا البحث هي ملك للجامعة . ولا يجوز استخدامها أو </w:t>
      </w:r>
      <w:r w:rsidRPr="0000078B">
        <w:rPr>
          <w:rFonts w:ascii="Arial" w:hAnsi="Arial" w:cs="Arial"/>
          <w:color w:val="000000" w:themeColor="text1"/>
          <w:sz w:val="28"/>
          <w:szCs w:val="28"/>
          <w:rtl/>
        </w:rPr>
        <w:t xml:space="preserve">إعادة نشرها أو توزيعها بدون إذن </w:t>
      </w:r>
      <w:r w:rsidR="003523E9" w:rsidRPr="0000078B">
        <w:rPr>
          <w:rFonts w:ascii="Arial" w:hAnsi="Arial" w:cs="Arial"/>
          <w:color w:val="000000" w:themeColor="text1"/>
          <w:sz w:val="28"/>
          <w:szCs w:val="28"/>
          <w:rtl/>
        </w:rPr>
        <w:t xml:space="preserve"> مسبق من </w:t>
      </w:r>
      <w:r w:rsidRPr="0000078B">
        <w:rPr>
          <w:rFonts w:ascii="Arial" w:hAnsi="Arial" w:cs="Arial"/>
          <w:color w:val="000000" w:themeColor="text1"/>
          <w:sz w:val="28"/>
          <w:szCs w:val="28"/>
          <w:rtl/>
        </w:rPr>
        <w:t>جامع</w:t>
      </w:r>
      <w:r w:rsidR="003523E9" w:rsidRPr="0000078B">
        <w:rPr>
          <w:rFonts w:ascii="Arial" w:hAnsi="Arial" w:cs="Arial"/>
          <w:color w:val="000000" w:themeColor="text1"/>
          <w:sz w:val="28"/>
          <w:szCs w:val="28"/>
          <w:rtl/>
        </w:rPr>
        <w:t>ة</w:t>
      </w:r>
      <w:r w:rsidR="0000078B"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ميدأوشن</w:t>
      </w:r>
      <w:r w:rsidR="0000078B" w:rsidRPr="00F25B19">
        <w:rPr>
          <w:rFonts w:asciiTheme="majorBidi" w:hAnsiTheme="majorBidi" w:cstheme="majorBidi"/>
          <w:color w:val="000000" w:themeColor="text1"/>
          <w:sz w:val="28"/>
          <w:szCs w:val="28"/>
        </w:rPr>
        <w:t xml:space="preserve"> .</w:t>
      </w:r>
    </w:p>
    <w:p w14:paraId="138808A4" w14:textId="77777777" w:rsidR="003523E9" w:rsidRPr="0000078B" w:rsidRDefault="003523E9" w:rsidP="004B03A4">
      <w:pPr>
        <w:bidi/>
        <w:spacing w:before="240" w:after="120" w:line="240" w:lineRule="auto"/>
        <w:jc w:val="lowKashida"/>
        <w:rPr>
          <w:rFonts w:ascii="Arial" w:hAnsi="Arial" w:cs="Arial"/>
          <w:b/>
          <w:bCs/>
          <w:color w:val="000000" w:themeColor="text1"/>
          <w:sz w:val="28"/>
          <w:szCs w:val="28"/>
          <w:rtl/>
        </w:rPr>
      </w:pPr>
    </w:p>
    <w:p w14:paraId="3AE2C8E1" w14:textId="77777777" w:rsidR="003523E9" w:rsidRPr="0000078B" w:rsidRDefault="003523E9" w:rsidP="004B03A4">
      <w:pPr>
        <w:bidi/>
        <w:spacing w:before="240" w:after="120" w:line="240" w:lineRule="auto"/>
        <w:jc w:val="lowKashida"/>
        <w:rPr>
          <w:rFonts w:ascii="Arial" w:hAnsi="Arial" w:cs="Arial"/>
          <w:b/>
          <w:bCs/>
          <w:color w:val="000000" w:themeColor="text1"/>
          <w:sz w:val="28"/>
          <w:szCs w:val="28"/>
          <w:rtl/>
        </w:rPr>
      </w:pPr>
    </w:p>
    <w:p w14:paraId="5319D471" w14:textId="64C0289C" w:rsidR="00D51604" w:rsidRPr="0000078B" w:rsidRDefault="00D51604" w:rsidP="004B03A4">
      <w:pPr>
        <w:bidi/>
        <w:spacing w:before="240" w:after="120" w:line="240" w:lineRule="auto"/>
        <w:jc w:val="lowKashida"/>
        <w:rPr>
          <w:rFonts w:ascii="Arial" w:hAnsi="Arial" w:cs="Arial"/>
          <w:b/>
          <w:bCs/>
          <w:color w:val="000000" w:themeColor="text1"/>
          <w:sz w:val="28"/>
          <w:szCs w:val="28"/>
          <w:rtl/>
        </w:rPr>
      </w:pPr>
      <w:r w:rsidRPr="0000078B">
        <w:rPr>
          <w:rFonts w:ascii="Arial" w:hAnsi="Arial" w:cs="Arial"/>
          <w:b/>
          <w:bCs/>
          <w:color w:val="000000" w:themeColor="text1"/>
          <w:sz w:val="28"/>
          <w:szCs w:val="28"/>
          <w:rtl/>
        </w:rPr>
        <w:t xml:space="preserve"> الباحث</w:t>
      </w:r>
    </w:p>
    <w:p w14:paraId="1340BAB5" w14:textId="77777777" w:rsidR="00D51604" w:rsidRPr="0000078B" w:rsidRDefault="00D51604" w:rsidP="004B03A4">
      <w:pPr>
        <w:bidi/>
        <w:spacing w:before="240" w:after="120" w:line="240" w:lineRule="auto"/>
        <w:jc w:val="lowKashida"/>
        <w:rPr>
          <w:rFonts w:ascii="Arial" w:hAnsi="Arial" w:cs="Arial"/>
          <w:b/>
          <w:bCs/>
          <w:color w:val="000000" w:themeColor="text1"/>
          <w:sz w:val="28"/>
          <w:szCs w:val="28"/>
          <w:rtl/>
        </w:rPr>
      </w:pPr>
    </w:p>
    <w:p w14:paraId="0F59963B" w14:textId="77777777" w:rsidR="00D51604" w:rsidRPr="0000078B" w:rsidRDefault="00D51604" w:rsidP="004B03A4">
      <w:pPr>
        <w:bidi/>
        <w:spacing w:before="240" w:after="120" w:line="240" w:lineRule="auto"/>
        <w:jc w:val="lowKashida"/>
        <w:rPr>
          <w:rFonts w:ascii="Arial" w:hAnsi="Arial" w:cs="Arial"/>
          <w:b/>
          <w:bCs/>
          <w:color w:val="000000" w:themeColor="text1"/>
          <w:sz w:val="28"/>
          <w:szCs w:val="28"/>
          <w:rtl/>
        </w:rPr>
      </w:pPr>
    </w:p>
    <w:p w14:paraId="23FD5416" w14:textId="2821DB12" w:rsidR="00D51604" w:rsidRPr="0000078B" w:rsidRDefault="00D51604" w:rsidP="004B03A4">
      <w:pPr>
        <w:bidi/>
        <w:spacing w:before="240" w:after="120" w:line="240" w:lineRule="auto"/>
        <w:jc w:val="lowKashida"/>
        <w:rPr>
          <w:rFonts w:ascii="Arial" w:hAnsi="Arial" w:cs="Arial"/>
          <w:b/>
          <w:bCs/>
          <w:color w:val="000000" w:themeColor="text1"/>
          <w:sz w:val="28"/>
          <w:szCs w:val="28"/>
          <w:rtl/>
        </w:rPr>
      </w:pPr>
    </w:p>
    <w:p w14:paraId="3E179325"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6577F36F"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5DEAFB3A"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2501B227"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4ED56604"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7CD62A29"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3F66FEEF"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4D6E4DF0"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67014EB2" w14:textId="77777777"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64D88F06" w14:textId="71C5C228"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3F68DBF7" w14:textId="03CB683C"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796D4197" w14:textId="085E9B28"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3DC8ACEC" w14:textId="5AC1CB6E"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229DD198" w14:textId="69E3369A" w:rsidR="00137B53" w:rsidRPr="0000078B" w:rsidRDefault="00030782" w:rsidP="004B03A4">
      <w:pPr>
        <w:bidi/>
        <w:spacing w:before="240" w:after="120" w:line="240" w:lineRule="auto"/>
        <w:jc w:val="lowKashida"/>
        <w:rPr>
          <w:rFonts w:ascii="Arial" w:hAnsi="Arial" w:cs="Arial"/>
          <w:b/>
          <w:bCs/>
          <w:color w:val="000000" w:themeColor="text1"/>
          <w:sz w:val="28"/>
          <w:szCs w:val="28"/>
          <w:rtl/>
        </w:rPr>
      </w:pPr>
      <w:r w:rsidRPr="0000078B">
        <w:rPr>
          <w:noProof/>
          <w:rtl/>
          <w:lang w:val="ar-SA"/>
        </w:rPr>
        <w:drawing>
          <wp:anchor distT="0" distB="0" distL="114300" distR="114300" simplePos="0" relativeHeight="251660288" behindDoc="0" locked="0" layoutInCell="1" allowOverlap="1" wp14:anchorId="3FEB20A2" wp14:editId="2F7F4777">
            <wp:simplePos x="0" y="0"/>
            <wp:positionH relativeFrom="column">
              <wp:posOffset>-63500</wp:posOffset>
            </wp:positionH>
            <wp:positionV relativeFrom="paragraph">
              <wp:posOffset>100330</wp:posOffset>
            </wp:positionV>
            <wp:extent cx="5842000" cy="3435350"/>
            <wp:effectExtent l="0" t="0" r="6350" b="0"/>
            <wp:wrapThrough wrapText="bothSides">
              <wp:wrapPolygon edited="0">
                <wp:start x="0" y="0"/>
                <wp:lineTo x="0" y="21440"/>
                <wp:lineTo x="21553" y="21440"/>
                <wp:lineTo x="21553" y="0"/>
                <wp:lineTo x="0" y="0"/>
              </wp:wrapPolygon>
            </wp:wrapThrough>
            <wp:docPr id="11413048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04836" name="Picture 1141304836"/>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842000" cy="3435350"/>
                    </a:xfrm>
                    <a:prstGeom prst="rect">
                      <a:avLst/>
                    </a:prstGeom>
                  </pic:spPr>
                </pic:pic>
              </a:graphicData>
            </a:graphic>
            <wp14:sizeRelH relativeFrom="margin">
              <wp14:pctWidth>0</wp14:pctWidth>
            </wp14:sizeRelH>
          </wp:anchor>
        </w:drawing>
      </w:r>
    </w:p>
    <w:p w14:paraId="5B1DAC2E" w14:textId="702BB841"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27CF6D9E" w14:textId="54DE294C" w:rsidR="00137B53" w:rsidRPr="0000078B" w:rsidRDefault="00137B53" w:rsidP="004B03A4">
      <w:pPr>
        <w:bidi/>
        <w:spacing w:before="240" w:after="120" w:line="240" w:lineRule="auto"/>
        <w:jc w:val="lowKashida"/>
        <w:rPr>
          <w:rFonts w:ascii="Arial" w:hAnsi="Arial" w:cs="Arial"/>
          <w:b/>
          <w:bCs/>
          <w:color w:val="000000" w:themeColor="text1"/>
          <w:sz w:val="28"/>
          <w:szCs w:val="28"/>
          <w:rtl/>
        </w:rPr>
      </w:pPr>
    </w:p>
    <w:p w14:paraId="4353C36C" w14:textId="7E0523AD" w:rsidR="00137B53" w:rsidRPr="00F25B19" w:rsidRDefault="00137B53" w:rsidP="004B03A4">
      <w:pPr>
        <w:bidi/>
        <w:spacing w:before="240" w:after="120" w:line="240" w:lineRule="auto"/>
        <w:jc w:val="lowKashida"/>
        <w:rPr>
          <w:rFonts w:asciiTheme="majorBidi" w:hAnsiTheme="majorBidi" w:cstheme="majorBidi"/>
          <w:b/>
          <w:bCs/>
          <w:color w:val="000000" w:themeColor="text1"/>
          <w:sz w:val="28"/>
          <w:szCs w:val="28"/>
        </w:rPr>
      </w:pPr>
    </w:p>
    <w:p w14:paraId="749495B0" w14:textId="33820325" w:rsidR="00D51604" w:rsidRPr="00F25B19" w:rsidRDefault="00D51604" w:rsidP="004B03A4">
      <w:pPr>
        <w:pStyle w:val="Heading3"/>
        <w:bidi/>
        <w:jc w:val="lowKashida"/>
        <w:rPr>
          <w:rFonts w:asciiTheme="majorBidi" w:hAnsiTheme="majorBidi"/>
        </w:rPr>
      </w:pPr>
    </w:p>
    <w:p w14:paraId="79661065" w14:textId="77777777" w:rsidR="0000078B" w:rsidRPr="00F25B19" w:rsidRDefault="0000078B" w:rsidP="004B03A4">
      <w:pPr>
        <w:bidi/>
        <w:jc w:val="lowKashida"/>
        <w:rPr>
          <w:rFonts w:asciiTheme="majorBidi" w:hAnsiTheme="majorBidi" w:cstheme="majorBidi"/>
          <w:sz w:val="28"/>
          <w:szCs w:val="28"/>
        </w:rPr>
      </w:pPr>
    </w:p>
    <w:p w14:paraId="3BFE9198" w14:textId="77777777" w:rsidR="0000078B" w:rsidRPr="00F25B19" w:rsidRDefault="0000078B" w:rsidP="004B03A4">
      <w:pPr>
        <w:bidi/>
        <w:jc w:val="lowKashida"/>
        <w:rPr>
          <w:rFonts w:asciiTheme="majorBidi" w:hAnsiTheme="majorBidi" w:cstheme="majorBidi"/>
          <w:sz w:val="28"/>
          <w:szCs w:val="28"/>
        </w:rPr>
      </w:pPr>
    </w:p>
    <w:p w14:paraId="7C0A04A9" w14:textId="77777777" w:rsidR="0000078B" w:rsidRPr="0000078B" w:rsidRDefault="0000078B" w:rsidP="004B03A4">
      <w:pPr>
        <w:bidi/>
        <w:jc w:val="lowKashida"/>
        <w:rPr>
          <w:rtl/>
        </w:rPr>
      </w:pPr>
    </w:p>
    <w:p w14:paraId="24B4EFC3" w14:textId="77777777" w:rsidR="0000078B" w:rsidRPr="00F25B19" w:rsidRDefault="0000078B" w:rsidP="004B03A4">
      <w:pPr>
        <w:pStyle w:val="NormalWeb"/>
        <w:bidi/>
        <w:spacing w:before="240" w:beforeAutospacing="0"/>
        <w:jc w:val="lowKashida"/>
        <w:rPr>
          <w:rFonts w:asciiTheme="majorBidi" w:hAnsiTheme="majorBidi" w:cstheme="majorBidi"/>
          <w:b/>
          <w:bCs/>
          <w:color w:val="000000" w:themeColor="text1"/>
          <w:sz w:val="28"/>
          <w:szCs w:val="28"/>
        </w:rPr>
      </w:pPr>
    </w:p>
    <w:p w14:paraId="0263974A" w14:textId="77777777" w:rsidR="0000078B" w:rsidRPr="00F25B19" w:rsidRDefault="0000078B" w:rsidP="004B03A4">
      <w:pPr>
        <w:pStyle w:val="NormalWeb"/>
        <w:bidi/>
        <w:spacing w:before="240" w:beforeAutospacing="0"/>
        <w:jc w:val="lowKashida"/>
        <w:rPr>
          <w:rFonts w:asciiTheme="majorBidi" w:hAnsiTheme="majorBidi" w:cstheme="majorBidi"/>
          <w:b/>
          <w:bCs/>
          <w:color w:val="000000" w:themeColor="text1"/>
          <w:sz w:val="28"/>
          <w:szCs w:val="28"/>
        </w:rPr>
      </w:pPr>
    </w:p>
    <w:p w14:paraId="4F531FB0" w14:textId="77777777" w:rsidR="0000078B" w:rsidRDefault="0000078B" w:rsidP="004B03A4">
      <w:pPr>
        <w:pStyle w:val="NormalWeb"/>
        <w:bidi/>
        <w:spacing w:before="240" w:beforeAutospacing="0"/>
        <w:jc w:val="lowKashida"/>
        <w:rPr>
          <w:rFonts w:asciiTheme="majorBidi" w:hAnsiTheme="majorBidi" w:cstheme="majorBidi"/>
          <w:b/>
          <w:bCs/>
          <w:color w:val="000000" w:themeColor="text1"/>
          <w:sz w:val="28"/>
          <w:szCs w:val="28"/>
        </w:rPr>
      </w:pPr>
    </w:p>
    <w:p w14:paraId="3C20F86C" w14:textId="77777777" w:rsidR="00D03659" w:rsidRDefault="00D03659" w:rsidP="004B03A4">
      <w:pPr>
        <w:pStyle w:val="NormalWeb"/>
        <w:bidi/>
        <w:spacing w:before="240" w:beforeAutospacing="0"/>
        <w:jc w:val="lowKashida"/>
        <w:rPr>
          <w:rFonts w:asciiTheme="majorBidi" w:hAnsiTheme="majorBidi" w:cstheme="majorBidi"/>
          <w:b/>
          <w:bCs/>
          <w:color w:val="000000" w:themeColor="text1"/>
          <w:sz w:val="28"/>
          <w:szCs w:val="28"/>
        </w:rPr>
      </w:pPr>
    </w:p>
    <w:p w14:paraId="58A1EAEF" w14:textId="77777777" w:rsidR="00D03659" w:rsidRPr="00F25B19" w:rsidRDefault="00D03659" w:rsidP="004B03A4">
      <w:pPr>
        <w:pStyle w:val="NormalWeb"/>
        <w:bidi/>
        <w:spacing w:before="240" w:beforeAutospacing="0"/>
        <w:jc w:val="lowKashida"/>
        <w:rPr>
          <w:rFonts w:asciiTheme="majorBidi" w:hAnsiTheme="majorBidi" w:cstheme="majorBidi"/>
          <w:b/>
          <w:bCs/>
          <w:color w:val="000000" w:themeColor="text1"/>
          <w:sz w:val="28"/>
          <w:szCs w:val="28"/>
        </w:rPr>
      </w:pPr>
    </w:p>
    <w:p w14:paraId="3B31F507" w14:textId="483F6791" w:rsidR="00830CDB" w:rsidRPr="00E80B45" w:rsidRDefault="00830CDB" w:rsidP="004B03A4">
      <w:pPr>
        <w:pStyle w:val="a3"/>
        <w:rPr>
          <w:rFonts w:asciiTheme="majorBidi" w:hAnsiTheme="majorBidi" w:cstheme="majorBidi"/>
          <w:b/>
          <w:bCs/>
          <w:sz w:val="28"/>
          <w:szCs w:val="28"/>
        </w:rPr>
      </w:pPr>
      <w:bookmarkStart w:id="0" w:name="_Toc235111564"/>
      <w:bookmarkStart w:id="1" w:name="_Toc235150038"/>
      <w:r w:rsidRPr="00E80B45">
        <w:rPr>
          <w:b/>
          <w:bCs/>
          <w:rtl/>
        </w:rPr>
        <w:t>الإهداء</w:t>
      </w:r>
      <w:bookmarkEnd w:id="0"/>
      <w:bookmarkEnd w:id="1"/>
    </w:p>
    <w:p w14:paraId="04736B37" w14:textId="77777777" w:rsidR="0000078B" w:rsidRPr="00F25B19" w:rsidRDefault="0000078B" w:rsidP="004B03A4">
      <w:pPr>
        <w:pStyle w:val="NormalWeb"/>
        <w:bidi/>
        <w:spacing w:before="240" w:beforeAutospacing="0"/>
        <w:jc w:val="lowKashida"/>
        <w:rPr>
          <w:rFonts w:asciiTheme="majorBidi" w:hAnsiTheme="majorBidi" w:cstheme="majorBidi"/>
          <w:b/>
          <w:bCs/>
          <w:color w:val="000000" w:themeColor="text1"/>
          <w:sz w:val="28"/>
          <w:szCs w:val="28"/>
        </w:rPr>
      </w:pPr>
    </w:p>
    <w:p w14:paraId="0691CF1C"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روح والدي الغالية، رحمه الله رحمةً واسعة وأسكنه فسيح جناته</w:t>
      </w:r>
      <w:r w:rsidRPr="00F25B19">
        <w:rPr>
          <w:rFonts w:asciiTheme="majorBidi" w:hAnsiTheme="majorBidi" w:cstheme="majorBidi"/>
          <w:color w:val="000000" w:themeColor="text1"/>
          <w:sz w:val="28"/>
          <w:szCs w:val="28"/>
        </w:rPr>
        <w:t>...</w:t>
      </w:r>
    </w:p>
    <w:p w14:paraId="22C3162D"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من كان يؤمن بقدرتي على النجاح قبل أن أؤمن بها، ومن كان يرافقني خلال رحلتي الدراسية، يجلس إلى جواري وأنا أُنجز واجباتي، ويغمرني بكلمات التشجيع والتحفيز، ويزرع في داخلي الثقة والعزيمة لأواصل طريقي نحو تحقيق هذا الحلم. رحلتَ قبل أن ترى هذه اللحظة، لكن أثرك ودعواتك ومحبتك ما زالت ترافقني في كل خطوة. أهديك هذا الإنجاز، وأسأل الله أن يجعله صدقةً جاريةً لك، وأن يجمعني بك في جنات النعيم</w:t>
      </w:r>
      <w:r w:rsidRPr="00F25B19">
        <w:rPr>
          <w:rFonts w:asciiTheme="majorBidi" w:hAnsiTheme="majorBidi" w:cstheme="majorBidi"/>
          <w:color w:val="000000" w:themeColor="text1"/>
          <w:sz w:val="28"/>
          <w:szCs w:val="28"/>
        </w:rPr>
        <w:t>.</w:t>
      </w:r>
    </w:p>
    <w:p w14:paraId="31368E3F"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والدتي الغالية</w:t>
      </w:r>
      <w:r w:rsidRPr="00F25B19">
        <w:rPr>
          <w:rFonts w:asciiTheme="majorBidi" w:hAnsiTheme="majorBidi" w:cstheme="majorBidi"/>
          <w:color w:val="000000" w:themeColor="text1"/>
          <w:sz w:val="28"/>
          <w:szCs w:val="28"/>
        </w:rPr>
        <w:t>...</w:t>
      </w:r>
    </w:p>
    <w:p w14:paraId="14FBCED2" w14:textId="77777777" w:rsidR="00830CDB" w:rsidRPr="0000078B" w:rsidRDefault="00830CDB" w:rsidP="004B03A4">
      <w:pPr>
        <w:pStyle w:val="NormalWeb"/>
        <w:bidi/>
        <w:spacing w:before="240" w:beforeAutospacing="0"/>
        <w:jc w:val="lowKashida"/>
        <w:rPr>
          <w:rFonts w:ascii="Arial" w:hAnsi="Arial" w:cs="Arial"/>
          <w:color w:val="000000" w:themeColor="text1"/>
          <w:sz w:val="28"/>
          <w:szCs w:val="28"/>
          <w:rtl/>
        </w:rPr>
      </w:pPr>
      <w:r w:rsidRPr="0000078B">
        <w:rPr>
          <w:rFonts w:ascii="Arial" w:hAnsi="Arial" w:cs="Arial"/>
          <w:color w:val="000000" w:themeColor="text1"/>
          <w:sz w:val="28"/>
          <w:szCs w:val="28"/>
          <w:rtl/>
        </w:rPr>
        <w:t>إلى من كانت وما زالت مصدر الحب والحنان والدعاء، وسندي بعد الله في جميع مراحل حياتي، وإلى من منحتني القوة بالصبر، والأمل بالدعاء، وشجعتني على الاستمرار حتى إتمام هذه الرحلة العلمية. أسأل الله أن يحفظك ويديم عليك الصحة والعافية، فهذا الإنجاز هو ثمرة من ثمار عطائك</w:t>
      </w:r>
      <w:r w:rsidRPr="00F25B19">
        <w:rPr>
          <w:rFonts w:asciiTheme="majorBidi" w:hAnsiTheme="majorBidi" w:cstheme="majorBidi"/>
          <w:color w:val="000000" w:themeColor="text1"/>
          <w:sz w:val="28"/>
          <w:szCs w:val="28"/>
        </w:rPr>
        <w:t>.</w:t>
      </w:r>
    </w:p>
    <w:p w14:paraId="1B3A1027"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إلى أختي الغالية </w:t>
      </w:r>
      <w:r w:rsidRPr="0000078B">
        <w:rPr>
          <w:rFonts w:ascii="Arial" w:hAnsi="Arial" w:cs="Arial"/>
          <w:b/>
          <w:bCs/>
          <w:color w:val="000000" w:themeColor="text1"/>
          <w:sz w:val="28"/>
          <w:szCs w:val="28"/>
          <w:rtl/>
        </w:rPr>
        <w:t>أشواق</w:t>
      </w:r>
      <w:r w:rsidRPr="00F25B19">
        <w:rPr>
          <w:rFonts w:asciiTheme="majorBidi" w:hAnsiTheme="majorBidi" w:cstheme="majorBidi"/>
          <w:color w:val="000000" w:themeColor="text1"/>
          <w:sz w:val="28"/>
          <w:szCs w:val="28"/>
        </w:rPr>
        <w:t>...</w:t>
      </w:r>
    </w:p>
    <w:p w14:paraId="1D8A750C"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شكرًا لوجودك الدائم، ولكلماتك المشجعة، ولدعمك الذي كان له أثر كبير في تجاوز التحديات ومواصلة الطريق</w:t>
      </w:r>
      <w:r w:rsidRPr="00F25B19">
        <w:rPr>
          <w:rFonts w:asciiTheme="majorBidi" w:hAnsiTheme="majorBidi" w:cstheme="majorBidi"/>
          <w:color w:val="000000" w:themeColor="text1"/>
          <w:sz w:val="28"/>
          <w:szCs w:val="28"/>
        </w:rPr>
        <w:t>.</w:t>
      </w:r>
    </w:p>
    <w:p w14:paraId="63B90EC5"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زوجي العزيز</w:t>
      </w:r>
      <w:r w:rsidRPr="00F25B19">
        <w:rPr>
          <w:rFonts w:asciiTheme="majorBidi" w:hAnsiTheme="majorBidi" w:cstheme="majorBidi"/>
          <w:color w:val="000000" w:themeColor="text1"/>
          <w:sz w:val="28"/>
          <w:szCs w:val="28"/>
        </w:rPr>
        <w:t>...</w:t>
      </w:r>
    </w:p>
    <w:p w14:paraId="4D788B5C"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شكرًا لدعمك المتواصل، وصبرك، وتفهمك، وتشجيعك الدائم، ووقوفك إلى جانبي في جميع مراحل هذه الرحلة، حتى أصبح هذا الإنجاز واقعًا أفتخر به</w:t>
      </w:r>
      <w:r w:rsidRPr="00F25B19">
        <w:rPr>
          <w:rFonts w:asciiTheme="majorBidi" w:hAnsiTheme="majorBidi" w:cstheme="majorBidi"/>
          <w:color w:val="000000" w:themeColor="text1"/>
          <w:sz w:val="28"/>
          <w:szCs w:val="28"/>
        </w:rPr>
        <w:t>.</w:t>
      </w:r>
    </w:p>
    <w:p w14:paraId="24872290"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إخوتي وأخواتي الأعزاء</w:t>
      </w:r>
      <w:r w:rsidRPr="00F25B19">
        <w:rPr>
          <w:rFonts w:asciiTheme="majorBidi" w:hAnsiTheme="majorBidi" w:cstheme="majorBidi"/>
          <w:color w:val="000000" w:themeColor="text1"/>
          <w:sz w:val="28"/>
          <w:szCs w:val="28"/>
        </w:rPr>
        <w:t>...</w:t>
      </w:r>
    </w:p>
    <w:p w14:paraId="6F45B57E"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شكرًا لكم على محبتكم الصادقة، ودعواتكم، وتشجيعكم المستمر، ووجودكم الذي كان دائمًا مصدر قوة وسعادة</w:t>
      </w:r>
      <w:r w:rsidRPr="00F25B19">
        <w:rPr>
          <w:rFonts w:asciiTheme="majorBidi" w:hAnsiTheme="majorBidi" w:cstheme="majorBidi"/>
          <w:color w:val="000000" w:themeColor="text1"/>
          <w:sz w:val="28"/>
          <w:szCs w:val="28"/>
        </w:rPr>
        <w:t>.</w:t>
      </w:r>
    </w:p>
    <w:p w14:paraId="6050920A"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إلى كل من دعمني، وآمن بي، وساهم بكلمة طيبة أو دعاء صادق في هذه الرحلة</w:t>
      </w:r>
      <w:r w:rsidRPr="00F25B19">
        <w:rPr>
          <w:rFonts w:asciiTheme="majorBidi" w:hAnsiTheme="majorBidi" w:cstheme="majorBidi"/>
          <w:color w:val="000000" w:themeColor="text1"/>
          <w:sz w:val="28"/>
          <w:szCs w:val="28"/>
        </w:rPr>
        <w:t>...</w:t>
      </w:r>
    </w:p>
    <w:p w14:paraId="0DFF7FCC" w14:textId="77777777" w:rsidR="00830CDB" w:rsidRPr="0000078B" w:rsidRDefault="00830CDB" w:rsidP="004B03A4">
      <w:pPr>
        <w:pStyle w:val="NormalWeb"/>
        <w:bidi/>
        <w:spacing w:before="240" w:beforeAutospacing="0"/>
        <w:jc w:val="lowKashida"/>
        <w:rPr>
          <w:rFonts w:ascii="Arial" w:hAnsi="Arial" w:cs="Arial"/>
          <w:color w:val="000000" w:themeColor="text1"/>
          <w:sz w:val="28"/>
          <w:szCs w:val="28"/>
          <w:rtl/>
        </w:rPr>
      </w:pPr>
      <w:r w:rsidRPr="0000078B">
        <w:rPr>
          <w:rFonts w:ascii="Arial" w:hAnsi="Arial" w:cs="Arial"/>
          <w:color w:val="000000" w:themeColor="text1"/>
          <w:sz w:val="28"/>
          <w:szCs w:val="28"/>
          <w:rtl/>
        </w:rPr>
        <w:t>أهديكم هذا العمل، سائلًا الله تعالى أن يجعله علمًا نافعًا، وأن يوفقنا جميعًا لما يحب ويرضى</w:t>
      </w:r>
      <w:r w:rsidRPr="00F25B19">
        <w:rPr>
          <w:rFonts w:asciiTheme="majorBidi" w:hAnsiTheme="majorBidi" w:cstheme="majorBidi"/>
          <w:color w:val="000000" w:themeColor="text1"/>
          <w:sz w:val="28"/>
          <w:szCs w:val="28"/>
        </w:rPr>
        <w:t>.</w:t>
      </w:r>
    </w:p>
    <w:p w14:paraId="1C14B2A9" w14:textId="77777777" w:rsidR="00830CDB" w:rsidRDefault="00830CDB" w:rsidP="004B03A4">
      <w:pPr>
        <w:pStyle w:val="NormalWeb"/>
        <w:bidi/>
        <w:spacing w:before="240" w:beforeAutospacing="0"/>
        <w:jc w:val="lowKashida"/>
        <w:rPr>
          <w:rFonts w:asciiTheme="majorBidi" w:hAnsiTheme="majorBidi" w:cstheme="majorBidi"/>
          <w:color w:val="000000" w:themeColor="text1"/>
          <w:sz w:val="28"/>
          <w:szCs w:val="28"/>
        </w:rPr>
      </w:pPr>
    </w:p>
    <w:p w14:paraId="707093B2" w14:textId="77777777" w:rsidR="00D03659" w:rsidRPr="00F25B19" w:rsidRDefault="00D03659" w:rsidP="004B03A4">
      <w:pPr>
        <w:pStyle w:val="NormalWeb"/>
        <w:bidi/>
        <w:spacing w:before="240" w:beforeAutospacing="0"/>
        <w:jc w:val="lowKashida"/>
        <w:rPr>
          <w:rFonts w:asciiTheme="majorBidi" w:hAnsiTheme="majorBidi" w:cstheme="majorBidi"/>
          <w:color w:val="000000" w:themeColor="text1"/>
          <w:sz w:val="28"/>
          <w:szCs w:val="28"/>
        </w:rPr>
      </w:pPr>
    </w:p>
    <w:p w14:paraId="4C826E03" w14:textId="77777777" w:rsidR="0022587C" w:rsidRPr="0000078B" w:rsidRDefault="0022587C" w:rsidP="004B03A4">
      <w:pPr>
        <w:pStyle w:val="NormalWeb"/>
        <w:bidi/>
        <w:spacing w:before="240" w:beforeAutospacing="0"/>
        <w:jc w:val="lowKashida"/>
        <w:rPr>
          <w:rFonts w:ascii="Arial" w:hAnsi="Arial" w:cs="Arial"/>
          <w:color w:val="000000" w:themeColor="text1"/>
          <w:sz w:val="28"/>
          <w:szCs w:val="28"/>
          <w:rtl/>
        </w:rPr>
      </w:pPr>
    </w:p>
    <w:p w14:paraId="423B0244" w14:textId="681159AB" w:rsidR="00830CDB" w:rsidRPr="002077A1" w:rsidRDefault="00830CDB" w:rsidP="004B03A4">
      <w:pPr>
        <w:pStyle w:val="a3"/>
        <w:rPr>
          <w:rFonts w:asciiTheme="majorBidi" w:hAnsiTheme="majorBidi" w:cstheme="majorBidi"/>
          <w:b/>
          <w:bCs/>
          <w:sz w:val="28"/>
          <w:szCs w:val="28"/>
        </w:rPr>
      </w:pPr>
      <w:bookmarkStart w:id="2" w:name="_Toc235111565"/>
      <w:bookmarkStart w:id="3" w:name="_Toc235150039"/>
      <w:r w:rsidRPr="002077A1">
        <w:rPr>
          <w:b/>
          <w:bCs/>
          <w:rtl/>
        </w:rPr>
        <w:t>الشكر والتقدير</w:t>
      </w:r>
      <w:bookmarkEnd w:id="2"/>
      <w:bookmarkEnd w:id="3"/>
    </w:p>
    <w:p w14:paraId="19AD4CB1" w14:textId="77777777" w:rsidR="0000078B" w:rsidRPr="00F25B19" w:rsidRDefault="0000078B" w:rsidP="004B03A4">
      <w:pPr>
        <w:pStyle w:val="NormalWeb"/>
        <w:bidi/>
        <w:spacing w:before="240" w:beforeAutospacing="0"/>
        <w:jc w:val="lowKashida"/>
        <w:rPr>
          <w:rFonts w:asciiTheme="majorBidi" w:hAnsiTheme="majorBidi" w:cstheme="majorBidi"/>
          <w:b/>
          <w:bCs/>
          <w:color w:val="000000" w:themeColor="text1"/>
          <w:sz w:val="28"/>
          <w:szCs w:val="28"/>
        </w:rPr>
      </w:pPr>
    </w:p>
    <w:p w14:paraId="6CD2BB19"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الحمد لله أولًا وآخرًا، ظاهرًا وباطنًا، الذي بنعمته تتم الصالحات، وله الحمد أن وفقني وأعانني على إتمام هذه الدراسة</w:t>
      </w:r>
      <w:r w:rsidRPr="00F25B19">
        <w:rPr>
          <w:rFonts w:asciiTheme="majorBidi" w:hAnsiTheme="majorBidi" w:cstheme="majorBidi"/>
          <w:color w:val="000000" w:themeColor="text1"/>
          <w:sz w:val="28"/>
          <w:szCs w:val="28"/>
        </w:rPr>
        <w:t>.</w:t>
      </w:r>
    </w:p>
    <w:p w14:paraId="6B60AA76"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أتقدم بخالص الشكر وعظيم الامتنان إلى أستاذي المشرف، لما قدمه من توجيه علمي سديد، ومتابعة مستمرة، وملاحظات قيّمة أسهمت في إنجاز هذه الرسالة وإخراجها بالصورة المرجوة</w:t>
      </w:r>
      <w:r w:rsidRPr="00F25B19">
        <w:rPr>
          <w:rFonts w:asciiTheme="majorBidi" w:hAnsiTheme="majorBidi" w:cstheme="majorBidi"/>
          <w:color w:val="000000" w:themeColor="text1"/>
          <w:sz w:val="28"/>
          <w:szCs w:val="28"/>
        </w:rPr>
        <w:t>.</w:t>
      </w:r>
    </w:p>
    <w:p w14:paraId="76785EC9"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كما أتقدم بالشكر الجزيل إلى أعضاء هيئة التدريس في برنامج الماجستير، لما قدموه من علم ومعرفة كان لها الأثر الكبير في إثراء خبراتي العلمية والعملية</w:t>
      </w:r>
      <w:r w:rsidRPr="00F25B19">
        <w:rPr>
          <w:rFonts w:asciiTheme="majorBidi" w:hAnsiTheme="majorBidi" w:cstheme="majorBidi"/>
          <w:color w:val="000000" w:themeColor="text1"/>
          <w:sz w:val="28"/>
          <w:szCs w:val="28"/>
        </w:rPr>
        <w:t>.</w:t>
      </w:r>
    </w:p>
    <w:p w14:paraId="02D930D8"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وأتقدم بالشكر والتقدير إلى جميع المشاركين في هذه الدراسة من المديرين والعاملين في الشركات السعودية، لتعاونهم الكريم واستجابتهم للاستبانة، مما أسهم في إنجاح هذه الدراسة</w:t>
      </w:r>
      <w:r w:rsidRPr="00F25B19">
        <w:rPr>
          <w:rFonts w:asciiTheme="majorBidi" w:hAnsiTheme="majorBidi" w:cstheme="majorBidi"/>
          <w:color w:val="000000" w:themeColor="text1"/>
          <w:sz w:val="28"/>
          <w:szCs w:val="28"/>
        </w:rPr>
        <w:t>.</w:t>
      </w:r>
    </w:p>
    <w:p w14:paraId="613390A1" w14:textId="77777777" w:rsidR="00830CDB"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ولا يفوتني أن أتقدم بجزيل الشكر والامتنان إلى أسرتي الكريمة، على دعمهم وتشجيعهم المستمر طوال فترة الدراسة، وإلى كل من ساندني وقدم لي العون أو المشورة أو الدعاء، وأسهم في إنجاز هذه الرسالة</w:t>
      </w:r>
      <w:r w:rsidRPr="00F25B19">
        <w:rPr>
          <w:rFonts w:asciiTheme="majorBidi" w:hAnsiTheme="majorBidi" w:cstheme="majorBidi"/>
          <w:color w:val="000000" w:themeColor="text1"/>
          <w:sz w:val="28"/>
          <w:szCs w:val="28"/>
        </w:rPr>
        <w:t>.</w:t>
      </w:r>
    </w:p>
    <w:p w14:paraId="7BBCABF8" w14:textId="504AEE8B" w:rsidR="00137B53" w:rsidRPr="00F25B19" w:rsidRDefault="00830CDB" w:rsidP="004B03A4">
      <w:pPr>
        <w:pStyle w:val="NormalWeb"/>
        <w:bidi/>
        <w:spacing w:before="240" w:beforeAutospacing="0"/>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وأسأل الله تعالى أن يجزي الجميع خير الجزاء، وأن يجعل هذا العمل خالصًا لوجهه الكريم، وأن ينفع به الباحثين والمهتمين</w:t>
      </w:r>
      <w:r w:rsidRPr="00F25B19">
        <w:rPr>
          <w:rFonts w:asciiTheme="majorBidi" w:hAnsiTheme="majorBidi" w:cstheme="majorBidi"/>
          <w:color w:val="000000" w:themeColor="text1"/>
          <w:sz w:val="28"/>
          <w:szCs w:val="28"/>
        </w:rPr>
        <w:t>.</w:t>
      </w:r>
    </w:p>
    <w:p w14:paraId="1BE7241E"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6BE073FD"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3C7F648C"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236D1C17"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1C5176D7"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11FF4D0F"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3974A226"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44EE1C6D"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19B30DF2"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52FFAF84" w14:textId="77777777" w:rsidR="0000078B" w:rsidRPr="00F25B19" w:rsidRDefault="0000078B" w:rsidP="004B03A4">
      <w:pPr>
        <w:pStyle w:val="NormalWeb"/>
        <w:bidi/>
        <w:spacing w:before="240" w:beforeAutospacing="0"/>
        <w:jc w:val="lowKashida"/>
        <w:rPr>
          <w:rFonts w:asciiTheme="majorBidi" w:hAnsiTheme="majorBidi" w:cstheme="majorBidi"/>
          <w:color w:val="000000" w:themeColor="text1"/>
          <w:sz w:val="28"/>
          <w:szCs w:val="28"/>
        </w:rPr>
      </w:pPr>
    </w:p>
    <w:p w14:paraId="3AD3425A" w14:textId="494D35F5" w:rsidR="00320B50" w:rsidRPr="00AA4535" w:rsidRDefault="00320B50" w:rsidP="00AA4535">
      <w:pPr>
        <w:bidi/>
        <w:spacing w:before="240" w:after="120" w:line="240" w:lineRule="auto"/>
        <w:jc w:val="center"/>
        <w:rPr>
          <w:rFonts w:ascii="Arial" w:hAnsi="Arial" w:cs="Arial"/>
          <w:b/>
          <w:bCs/>
          <w:color w:val="000000" w:themeColor="text1"/>
          <w:sz w:val="32"/>
          <w:szCs w:val="32"/>
          <w:rtl/>
        </w:rPr>
      </w:pPr>
      <w:r w:rsidRPr="00AA4535">
        <w:rPr>
          <w:rFonts w:ascii="Arial" w:hAnsi="Arial" w:cs="Arial"/>
          <w:b/>
          <w:bCs/>
          <w:color w:val="000000" w:themeColor="text1"/>
          <w:sz w:val="32"/>
          <w:szCs w:val="32"/>
          <w:rtl/>
        </w:rPr>
        <w:t>الملخص</w:t>
      </w:r>
    </w:p>
    <w:p w14:paraId="55A5557B" w14:textId="77777777" w:rsidR="00320B50" w:rsidRPr="00F25B19" w:rsidRDefault="00320B50" w:rsidP="004B03A4">
      <w:pPr>
        <w:bidi/>
        <w:spacing w:before="240" w:after="120" w:line="240" w:lineRule="auto"/>
        <w:jc w:val="lowKashida"/>
        <w:rPr>
          <w:rFonts w:asciiTheme="majorBidi" w:hAnsiTheme="majorBidi" w:cstheme="majorBidi"/>
          <w:b/>
          <w:bCs/>
          <w:color w:val="000000" w:themeColor="text1"/>
          <w:sz w:val="28"/>
          <w:szCs w:val="28"/>
          <w:u w:val="single"/>
        </w:rPr>
      </w:pPr>
    </w:p>
    <w:p w14:paraId="42CD20E8" w14:textId="77777777" w:rsidR="00320B50" w:rsidRPr="00F25B19" w:rsidRDefault="00320B50" w:rsidP="004B03A4">
      <w:pPr>
        <w:bidi/>
        <w:spacing w:before="240" w:after="120" w:line="240" w:lineRule="auto"/>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هدفت هذه الدراسة إلى التعرف على دور ممارسات إدارة الأعمال في تطوير المنظمات وتحقيق النمو المستدام في الشركات السعودية، من خلال دراسة تطبيقية على عينة من العاملين في المستويات الإدارية بالشركات السعودية</w:t>
      </w:r>
      <w:r w:rsidRPr="00F25B19">
        <w:rPr>
          <w:rFonts w:asciiTheme="majorBidi" w:hAnsiTheme="majorBidi" w:cstheme="majorBidi"/>
          <w:color w:val="000000" w:themeColor="text1"/>
          <w:sz w:val="28"/>
          <w:szCs w:val="28"/>
        </w:rPr>
        <w:t>.</w:t>
      </w:r>
    </w:p>
    <w:p w14:paraId="52743A39" w14:textId="77777777" w:rsidR="00320B50" w:rsidRPr="00F25B19" w:rsidRDefault="00320B50" w:rsidP="004B03A4">
      <w:pPr>
        <w:bidi/>
        <w:spacing w:before="240" w:after="120" w:line="240" w:lineRule="auto"/>
        <w:jc w:val="lowKashida"/>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اعتمدت الدراسة على المنهج الوصفي التحليلي، واستخدمت الاستبانة أداةً رئيسةً لجمع البيانات، حيث تضمنت ثلاثة محاور رئيسة هي: ممارسات إدارة الأعمال، وتطوير المنظمات، والنمو المستدام. وتم تحليل البيانات باستخدام برنامج الحزمة الإحصائية للعلوم الاجتماعية</w:t>
      </w:r>
      <w:r w:rsidRPr="00F25B19">
        <w:rPr>
          <w:rFonts w:asciiTheme="majorBidi" w:hAnsiTheme="majorBidi" w:cstheme="majorBidi"/>
          <w:color w:val="000000" w:themeColor="text1"/>
          <w:sz w:val="28"/>
          <w:szCs w:val="28"/>
        </w:rPr>
        <w:t xml:space="preserve"> (SPSS)</w:t>
      </w:r>
      <w:r w:rsidRPr="0000078B">
        <w:rPr>
          <w:rFonts w:ascii="Arial" w:hAnsi="Arial" w:cs="Arial"/>
          <w:color w:val="000000" w:themeColor="text1"/>
          <w:sz w:val="28"/>
          <w:szCs w:val="28"/>
          <w:rtl/>
        </w:rPr>
        <w:t>، من خلال تطبيق الأساليب الإحصائية الوصفية والاستدلالية المناسبة لاختبار فرضيات الدراسة</w:t>
      </w:r>
      <w:r w:rsidRPr="00F25B19">
        <w:rPr>
          <w:rFonts w:asciiTheme="majorBidi" w:hAnsiTheme="majorBidi" w:cstheme="majorBidi"/>
          <w:color w:val="000000" w:themeColor="text1"/>
          <w:sz w:val="28"/>
          <w:szCs w:val="28"/>
        </w:rPr>
        <w:t>.</w:t>
      </w:r>
    </w:p>
    <w:p w14:paraId="4FEA83A8" w14:textId="77777777" w:rsidR="00320B50" w:rsidRPr="0000078B" w:rsidRDefault="00320B50" w:rsidP="004B03A4">
      <w:pPr>
        <w:bidi/>
        <w:spacing w:before="240" w:after="120" w:line="240" w:lineRule="auto"/>
        <w:jc w:val="lowKashida"/>
        <w:rPr>
          <w:rFonts w:ascii="Arial" w:hAnsi="Arial" w:cs="Arial"/>
          <w:color w:val="000000" w:themeColor="text1"/>
          <w:sz w:val="28"/>
          <w:szCs w:val="28"/>
          <w:rtl/>
        </w:rPr>
      </w:pPr>
      <w:r w:rsidRPr="0000078B">
        <w:rPr>
          <w:rFonts w:ascii="Arial" w:hAnsi="Arial" w:cs="Arial"/>
          <w:color w:val="000000" w:themeColor="text1"/>
          <w:sz w:val="28"/>
          <w:szCs w:val="28"/>
          <w:rtl/>
        </w:rPr>
        <w:t>وتسعى الدراسة إلى بيان طبيعة العلاقة بين ممارسات إدارة الأعمال وتطوير المنظمات، وقياس أثر ممارسات إدارة الأعمال في تحقيق النمو المستدام، بما يسهم في تقديم توصيات علمية وعملية تدعم متخذي القرار في الشركات السعودية، وتعزز من تبني الممارسات الإدارية الحديثة بما يحقق استدامة النمو والتنافسية</w:t>
      </w:r>
      <w:r w:rsidRPr="00F25B19">
        <w:rPr>
          <w:rFonts w:asciiTheme="majorBidi" w:hAnsiTheme="majorBidi" w:cstheme="majorBidi"/>
          <w:color w:val="000000" w:themeColor="text1"/>
          <w:sz w:val="28"/>
          <w:szCs w:val="28"/>
        </w:rPr>
        <w:t>.</w:t>
      </w:r>
    </w:p>
    <w:p w14:paraId="72C9B3E5" w14:textId="77777777" w:rsidR="00320B50" w:rsidRPr="00F25B19" w:rsidRDefault="00320B50" w:rsidP="004B03A4">
      <w:pPr>
        <w:bidi/>
        <w:spacing w:before="240" w:after="120" w:line="240" w:lineRule="auto"/>
        <w:jc w:val="lowKashida"/>
        <w:rPr>
          <w:rFonts w:asciiTheme="majorBidi" w:hAnsiTheme="majorBidi" w:cstheme="majorBidi"/>
          <w:color w:val="000000" w:themeColor="text1"/>
          <w:sz w:val="28"/>
          <w:szCs w:val="28"/>
        </w:rPr>
      </w:pPr>
    </w:p>
    <w:p w14:paraId="3F075FAA" w14:textId="77777777" w:rsidR="00320B50" w:rsidRPr="0000078B" w:rsidRDefault="00320B50" w:rsidP="004B03A4">
      <w:pPr>
        <w:bidi/>
        <w:spacing w:before="240" w:after="120" w:line="240" w:lineRule="auto"/>
        <w:jc w:val="lowKashida"/>
        <w:rPr>
          <w:rFonts w:ascii="Arial" w:hAnsi="Arial" w:cs="Arial"/>
          <w:color w:val="000000" w:themeColor="text1"/>
          <w:sz w:val="28"/>
          <w:szCs w:val="28"/>
          <w:rtl/>
        </w:rPr>
      </w:pPr>
      <w:r w:rsidRPr="0000078B">
        <w:rPr>
          <w:rFonts w:ascii="Arial" w:hAnsi="Arial" w:cs="Arial"/>
          <w:b/>
          <w:bCs/>
          <w:color w:val="000000" w:themeColor="text1"/>
          <w:sz w:val="28"/>
          <w:szCs w:val="28"/>
          <w:rtl/>
        </w:rPr>
        <w:t>الكلمات المفتاحية</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ممارسات إدارة الأعمال، تطوير المنظمات، النمو المستدام، الشركات السعودية، الإدارة</w:t>
      </w:r>
      <w:r w:rsidRPr="00F25B19">
        <w:rPr>
          <w:rFonts w:asciiTheme="majorBidi" w:hAnsiTheme="majorBidi" w:cstheme="majorBidi"/>
          <w:color w:val="000000" w:themeColor="text1"/>
          <w:sz w:val="28"/>
          <w:szCs w:val="28"/>
        </w:rPr>
        <w:t>.</w:t>
      </w:r>
    </w:p>
    <w:p w14:paraId="18EDBFD2" w14:textId="77777777" w:rsidR="00320B50" w:rsidRPr="0000078B" w:rsidRDefault="00320B50" w:rsidP="004B03A4">
      <w:pPr>
        <w:bidi/>
        <w:spacing w:before="240" w:after="120" w:line="240" w:lineRule="auto"/>
        <w:jc w:val="lowKashida"/>
        <w:rPr>
          <w:rFonts w:ascii="Arial" w:hAnsi="Arial" w:cs="Arial"/>
          <w:b/>
          <w:bCs/>
          <w:color w:val="000000" w:themeColor="text1"/>
          <w:sz w:val="28"/>
          <w:szCs w:val="28"/>
          <w:rtl/>
        </w:rPr>
      </w:pPr>
    </w:p>
    <w:p w14:paraId="73E4A491" w14:textId="77777777" w:rsidR="00320B50" w:rsidRPr="0000078B" w:rsidRDefault="00320B50" w:rsidP="004B03A4">
      <w:pPr>
        <w:bidi/>
        <w:spacing w:before="240" w:after="120" w:line="240" w:lineRule="auto"/>
        <w:jc w:val="lowKashida"/>
        <w:rPr>
          <w:rFonts w:ascii="Arial" w:hAnsi="Arial" w:cs="Arial"/>
          <w:b/>
          <w:bCs/>
          <w:color w:val="000000" w:themeColor="text1"/>
          <w:sz w:val="28"/>
          <w:szCs w:val="28"/>
          <w:rtl/>
        </w:rPr>
      </w:pPr>
    </w:p>
    <w:p w14:paraId="258A413E" w14:textId="77777777" w:rsidR="00320B50" w:rsidRPr="0000078B" w:rsidRDefault="00320B50" w:rsidP="004B03A4">
      <w:pPr>
        <w:bidi/>
        <w:spacing w:before="240" w:after="120" w:line="240" w:lineRule="auto"/>
        <w:jc w:val="lowKashida"/>
        <w:rPr>
          <w:rFonts w:ascii="Arial" w:hAnsi="Arial" w:cs="Arial"/>
          <w:b/>
          <w:bCs/>
          <w:color w:val="000000" w:themeColor="text1"/>
          <w:sz w:val="28"/>
          <w:szCs w:val="28"/>
          <w:rtl/>
        </w:rPr>
      </w:pPr>
    </w:p>
    <w:p w14:paraId="5E055DBC" w14:textId="77777777" w:rsidR="00320B50" w:rsidRPr="00F25B19" w:rsidRDefault="00320B50" w:rsidP="004B03A4">
      <w:pPr>
        <w:pStyle w:val="NormalWeb"/>
        <w:bidi/>
        <w:spacing w:before="240" w:beforeAutospacing="0"/>
        <w:jc w:val="lowKashida"/>
        <w:rPr>
          <w:rFonts w:asciiTheme="majorBidi" w:hAnsiTheme="majorBidi" w:cstheme="majorBidi"/>
          <w:color w:val="000000" w:themeColor="text1"/>
          <w:sz w:val="28"/>
          <w:szCs w:val="28"/>
        </w:rPr>
      </w:pPr>
    </w:p>
    <w:p w14:paraId="2B2E2AD2" w14:textId="77777777" w:rsidR="0022587C" w:rsidRPr="00F25B19" w:rsidRDefault="0022587C" w:rsidP="004B03A4">
      <w:pPr>
        <w:pStyle w:val="NormalWeb"/>
        <w:bidi/>
        <w:spacing w:before="240" w:beforeAutospacing="0"/>
        <w:jc w:val="lowKashida"/>
        <w:rPr>
          <w:rFonts w:asciiTheme="majorBidi" w:hAnsiTheme="majorBidi" w:cstheme="majorBidi"/>
          <w:color w:val="000000" w:themeColor="text1"/>
          <w:sz w:val="28"/>
          <w:szCs w:val="28"/>
        </w:rPr>
      </w:pPr>
    </w:p>
    <w:p w14:paraId="5B8DE1BA" w14:textId="77777777" w:rsidR="0022587C" w:rsidRPr="0000078B" w:rsidRDefault="0022587C" w:rsidP="004B03A4">
      <w:pPr>
        <w:pStyle w:val="NormalWeb"/>
        <w:bidi/>
        <w:spacing w:before="240" w:beforeAutospacing="0"/>
        <w:jc w:val="lowKashida"/>
        <w:rPr>
          <w:rFonts w:ascii="Arial" w:hAnsi="Arial" w:cs="Arial"/>
          <w:color w:val="000000" w:themeColor="text1"/>
          <w:sz w:val="28"/>
          <w:szCs w:val="28"/>
          <w:rtl/>
        </w:rPr>
      </w:pPr>
    </w:p>
    <w:p w14:paraId="74538156" w14:textId="77777777" w:rsidR="00137B53" w:rsidRDefault="00137B53" w:rsidP="004B03A4">
      <w:pPr>
        <w:pStyle w:val="NormalWeb"/>
        <w:bidi/>
        <w:spacing w:before="240" w:beforeAutospacing="0"/>
        <w:jc w:val="lowKashida"/>
        <w:rPr>
          <w:rFonts w:ascii="Arial" w:hAnsi="Arial" w:cs="Arial"/>
          <w:color w:val="000000" w:themeColor="text1"/>
          <w:sz w:val="28"/>
          <w:szCs w:val="28"/>
          <w:rtl/>
        </w:rPr>
      </w:pPr>
    </w:p>
    <w:p w14:paraId="25F61DE3" w14:textId="77777777" w:rsidR="004373B5" w:rsidRDefault="004373B5" w:rsidP="004B03A4">
      <w:pPr>
        <w:pStyle w:val="NormalWeb"/>
        <w:bidi/>
        <w:spacing w:before="240" w:beforeAutospacing="0"/>
        <w:jc w:val="lowKashida"/>
        <w:rPr>
          <w:rFonts w:ascii="Arial" w:hAnsi="Arial" w:cs="Arial"/>
          <w:color w:val="000000" w:themeColor="text1"/>
          <w:sz w:val="28"/>
          <w:szCs w:val="28"/>
          <w:rtl/>
        </w:rPr>
      </w:pPr>
    </w:p>
    <w:p w14:paraId="1400F54A" w14:textId="77777777" w:rsidR="004373B5" w:rsidRPr="0000078B" w:rsidRDefault="004373B5" w:rsidP="004B03A4">
      <w:pPr>
        <w:pStyle w:val="NormalWeb"/>
        <w:bidi/>
        <w:spacing w:before="240" w:beforeAutospacing="0"/>
        <w:jc w:val="lowKashida"/>
        <w:rPr>
          <w:rFonts w:ascii="Arial" w:hAnsi="Arial" w:cs="Arial"/>
          <w:color w:val="000000" w:themeColor="text1"/>
          <w:sz w:val="28"/>
          <w:szCs w:val="28"/>
          <w:rtl/>
        </w:rPr>
      </w:pPr>
    </w:p>
    <w:p w14:paraId="7FBB8A23" w14:textId="1C82D86A" w:rsidR="003B4832" w:rsidRDefault="00301355" w:rsidP="00150649">
      <w:pPr>
        <w:pStyle w:val="a3"/>
        <w:jc w:val="left"/>
        <w:rPr>
          <w:rFonts w:eastAsia="Calibri"/>
          <w:rtl/>
        </w:rPr>
      </w:pPr>
      <w:bookmarkStart w:id="4" w:name="_Toc235111566"/>
      <w:bookmarkStart w:id="5" w:name="_Toc235150040"/>
      <w:r w:rsidRPr="00E169A4">
        <w:rPr>
          <w:rFonts w:eastAsia="Calibri"/>
          <w:rtl/>
        </w:rPr>
        <w:lastRenderedPageBreak/>
        <w:t>فهرس المحتويات</w:t>
      </w:r>
      <w:bookmarkEnd w:id="4"/>
      <w:bookmarkEnd w:id="5"/>
    </w:p>
    <w:p w14:paraId="6D0A3FC7" w14:textId="01D88D0C" w:rsidR="003B4832" w:rsidRPr="00150649" w:rsidRDefault="003B4832" w:rsidP="00150649">
      <w:pPr>
        <w:pStyle w:val="TOC1"/>
        <w:bidi/>
        <w:rPr>
          <w:b w:val="0"/>
          <w:bCs w:val="0"/>
          <w:kern w:val="2"/>
          <w14:ligatures w14:val="standardContextual"/>
        </w:rPr>
      </w:pPr>
      <w:r>
        <w:rPr>
          <w:rFonts w:eastAsia="Calibri"/>
          <w:rtl/>
        </w:rPr>
        <w:fldChar w:fldCharType="begin"/>
      </w:r>
      <w:r>
        <w:rPr>
          <w:rFonts w:eastAsia="Calibri"/>
          <w:rtl/>
        </w:rPr>
        <w:instrText xml:space="preserve"> </w:instrText>
      </w:r>
      <w:r>
        <w:rPr>
          <w:rFonts w:eastAsia="Calibri"/>
        </w:rPr>
        <w:instrText>TOC</w:instrText>
      </w:r>
      <w:r>
        <w:rPr>
          <w:rFonts w:eastAsia="Calibri"/>
          <w:rtl/>
        </w:rPr>
        <w:instrText xml:space="preserve"> \</w:instrText>
      </w:r>
      <w:r>
        <w:rPr>
          <w:rFonts w:eastAsia="Calibri"/>
        </w:rPr>
        <w:instrText>h \z \t</w:instrText>
      </w:r>
      <w:r>
        <w:rPr>
          <w:rFonts w:eastAsia="Calibri"/>
          <w:rtl/>
        </w:rPr>
        <w:instrText xml:space="preserve"> "العناوين الرئيسيه,1" </w:instrText>
      </w:r>
      <w:r>
        <w:rPr>
          <w:rFonts w:eastAsia="Calibri"/>
          <w:rtl/>
        </w:rPr>
        <w:fldChar w:fldCharType="separate"/>
      </w:r>
      <w:hyperlink w:anchor="_Toc235150038" w:history="1">
        <w:r w:rsidRPr="00150649">
          <w:rPr>
            <w:rStyle w:val="Hyperlink"/>
            <w:b w:val="0"/>
            <w:bCs w:val="0"/>
            <w:rtl/>
          </w:rPr>
          <w:t>الإهداء</w:t>
        </w:r>
        <w:r w:rsidRPr="00150649">
          <w:rPr>
            <w:b w:val="0"/>
            <w:bCs w:val="0"/>
            <w:webHidden/>
          </w:rPr>
          <w:tab/>
        </w:r>
        <w:r w:rsidRPr="00150649">
          <w:rPr>
            <w:b w:val="0"/>
            <w:bCs w:val="0"/>
            <w:webHidden/>
          </w:rPr>
          <w:fldChar w:fldCharType="begin"/>
        </w:r>
        <w:r w:rsidRPr="00150649">
          <w:rPr>
            <w:b w:val="0"/>
            <w:bCs w:val="0"/>
            <w:webHidden/>
          </w:rPr>
          <w:instrText xml:space="preserve"> PAGEREF _Toc235150038 \h </w:instrText>
        </w:r>
        <w:r w:rsidRPr="00150649">
          <w:rPr>
            <w:b w:val="0"/>
            <w:bCs w:val="0"/>
            <w:webHidden/>
          </w:rPr>
        </w:r>
        <w:r w:rsidRPr="00150649">
          <w:rPr>
            <w:b w:val="0"/>
            <w:bCs w:val="0"/>
            <w:webHidden/>
          </w:rPr>
          <w:fldChar w:fldCharType="separate"/>
        </w:r>
        <w:r w:rsidRPr="00150649">
          <w:rPr>
            <w:b w:val="0"/>
            <w:bCs w:val="0"/>
            <w:webHidden/>
            <w:rtl/>
          </w:rPr>
          <w:t>ث‌</w:t>
        </w:r>
        <w:r w:rsidRPr="00150649">
          <w:rPr>
            <w:b w:val="0"/>
            <w:bCs w:val="0"/>
            <w:webHidden/>
          </w:rPr>
          <w:fldChar w:fldCharType="end"/>
        </w:r>
      </w:hyperlink>
    </w:p>
    <w:p w14:paraId="3D3DB9B1" w14:textId="1C1A3F0A" w:rsidR="003B4832" w:rsidRPr="00150649" w:rsidRDefault="003B4832" w:rsidP="00150649">
      <w:pPr>
        <w:pStyle w:val="TOC1"/>
        <w:bidi/>
        <w:rPr>
          <w:b w:val="0"/>
          <w:bCs w:val="0"/>
          <w:kern w:val="2"/>
          <w14:ligatures w14:val="standardContextual"/>
        </w:rPr>
      </w:pPr>
      <w:hyperlink w:anchor="_Toc235150039" w:history="1">
        <w:r w:rsidRPr="00150649">
          <w:rPr>
            <w:rStyle w:val="Hyperlink"/>
            <w:b w:val="0"/>
            <w:bCs w:val="0"/>
            <w:rtl/>
          </w:rPr>
          <w:t>الشكر والتقدير</w:t>
        </w:r>
        <w:r w:rsidRPr="00150649">
          <w:rPr>
            <w:b w:val="0"/>
            <w:bCs w:val="0"/>
            <w:webHidden/>
          </w:rPr>
          <w:tab/>
        </w:r>
        <w:r w:rsidRPr="00150649">
          <w:rPr>
            <w:b w:val="0"/>
            <w:bCs w:val="0"/>
            <w:webHidden/>
          </w:rPr>
          <w:fldChar w:fldCharType="begin"/>
        </w:r>
        <w:r w:rsidRPr="00150649">
          <w:rPr>
            <w:b w:val="0"/>
            <w:bCs w:val="0"/>
            <w:webHidden/>
          </w:rPr>
          <w:instrText xml:space="preserve"> PAGEREF _Toc235150039 \h </w:instrText>
        </w:r>
        <w:r w:rsidRPr="00150649">
          <w:rPr>
            <w:b w:val="0"/>
            <w:bCs w:val="0"/>
            <w:webHidden/>
          </w:rPr>
        </w:r>
        <w:r w:rsidRPr="00150649">
          <w:rPr>
            <w:b w:val="0"/>
            <w:bCs w:val="0"/>
            <w:webHidden/>
          </w:rPr>
          <w:fldChar w:fldCharType="separate"/>
        </w:r>
        <w:r w:rsidRPr="00150649">
          <w:rPr>
            <w:b w:val="0"/>
            <w:bCs w:val="0"/>
            <w:webHidden/>
            <w:rtl/>
          </w:rPr>
          <w:t>ج‌</w:t>
        </w:r>
        <w:r w:rsidRPr="00150649">
          <w:rPr>
            <w:b w:val="0"/>
            <w:bCs w:val="0"/>
            <w:webHidden/>
          </w:rPr>
          <w:fldChar w:fldCharType="end"/>
        </w:r>
      </w:hyperlink>
    </w:p>
    <w:p w14:paraId="040993A5" w14:textId="00599A46" w:rsidR="003B4832" w:rsidRPr="00150649" w:rsidRDefault="003B4832" w:rsidP="00150649">
      <w:pPr>
        <w:pStyle w:val="TOC1"/>
        <w:bidi/>
        <w:rPr>
          <w:b w:val="0"/>
          <w:bCs w:val="0"/>
          <w:kern w:val="2"/>
          <w14:ligatures w14:val="standardContextual"/>
        </w:rPr>
      </w:pPr>
      <w:hyperlink w:anchor="_Toc235150040" w:history="1">
        <w:r w:rsidRPr="00150649">
          <w:rPr>
            <w:rStyle w:val="Hyperlink"/>
            <w:rFonts w:eastAsia="Calibri"/>
            <w:b w:val="0"/>
            <w:bCs w:val="0"/>
            <w:rtl/>
          </w:rPr>
          <w:t>فهرس المحتويات</w:t>
        </w:r>
        <w:r w:rsidRPr="00150649">
          <w:rPr>
            <w:b w:val="0"/>
            <w:bCs w:val="0"/>
            <w:webHidden/>
          </w:rPr>
          <w:tab/>
        </w:r>
        <w:r w:rsidRPr="00150649">
          <w:rPr>
            <w:b w:val="0"/>
            <w:bCs w:val="0"/>
            <w:webHidden/>
          </w:rPr>
          <w:fldChar w:fldCharType="begin"/>
        </w:r>
        <w:r w:rsidRPr="00150649">
          <w:rPr>
            <w:b w:val="0"/>
            <w:bCs w:val="0"/>
            <w:webHidden/>
          </w:rPr>
          <w:instrText xml:space="preserve"> PAGEREF _Toc235150040 \h </w:instrText>
        </w:r>
        <w:r w:rsidRPr="00150649">
          <w:rPr>
            <w:b w:val="0"/>
            <w:bCs w:val="0"/>
            <w:webHidden/>
          </w:rPr>
        </w:r>
        <w:r w:rsidRPr="00150649">
          <w:rPr>
            <w:b w:val="0"/>
            <w:bCs w:val="0"/>
            <w:webHidden/>
          </w:rPr>
          <w:fldChar w:fldCharType="separate"/>
        </w:r>
        <w:r w:rsidRPr="00150649">
          <w:rPr>
            <w:b w:val="0"/>
            <w:bCs w:val="0"/>
            <w:webHidden/>
            <w:rtl/>
          </w:rPr>
          <w:t>خ‌</w:t>
        </w:r>
        <w:r w:rsidRPr="00150649">
          <w:rPr>
            <w:b w:val="0"/>
            <w:bCs w:val="0"/>
            <w:webHidden/>
          </w:rPr>
          <w:fldChar w:fldCharType="end"/>
        </w:r>
      </w:hyperlink>
    </w:p>
    <w:p w14:paraId="7E71DA55" w14:textId="37746832" w:rsidR="003B4832" w:rsidRPr="00150649" w:rsidRDefault="003B4832" w:rsidP="00150649">
      <w:pPr>
        <w:pStyle w:val="TOC1"/>
        <w:bidi/>
        <w:rPr>
          <w:b w:val="0"/>
          <w:bCs w:val="0"/>
          <w:kern w:val="2"/>
          <w14:ligatures w14:val="standardContextual"/>
        </w:rPr>
      </w:pPr>
      <w:hyperlink w:anchor="_Toc235150041" w:history="1">
        <w:r w:rsidRPr="00150649">
          <w:rPr>
            <w:rStyle w:val="Hyperlink"/>
            <w:b w:val="0"/>
            <w:bCs w:val="0"/>
            <w:rtl/>
          </w:rPr>
          <w:t>قائمة الجداول</w:t>
        </w:r>
        <w:r w:rsidRPr="00150649">
          <w:rPr>
            <w:b w:val="0"/>
            <w:bCs w:val="0"/>
            <w:webHidden/>
          </w:rPr>
          <w:tab/>
        </w:r>
        <w:r w:rsidRPr="00150649">
          <w:rPr>
            <w:b w:val="0"/>
            <w:bCs w:val="0"/>
            <w:webHidden/>
          </w:rPr>
          <w:fldChar w:fldCharType="begin"/>
        </w:r>
        <w:r w:rsidRPr="00150649">
          <w:rPr>
            <w:b w:val="0"/>
            <w:bCs w:val="0"/>
            <w:webHidden/>
          </w:rPr>
          <w:instrText xml:space="preserve"> PAGEREF _Toc235150041 \h </w:instrText>
        </w:r>
        <w:r w:rsidRPr="00150649">
          <w:rPr>
            <w:b w:val="0"/>
            <w:bCs w:val="0"/>
            <w:webHidden/>
          </w:rPr>
        </w:r>
        <w:r w:rsidRPr="00150649">
          <w:rPr>
            <w:b w:val="0"/>
            <w:bCs w:val="0"/>
            <w:webHidden/>
          </w:rPr>
          <w:fldChar w:fldCharType="separate"/>
        </w:r>
        <w:r w:rsidRPr="00150649">
          <w:rPr>
            <w:b w:val="0"/>
            <w:bCs w:val="0"/>
            <w:webHidden/>
            <w:rtl/>
          </w:rPr>
          <w:t>ر‌</w:t>
        </w:r>
        <w:r w:rsidRPr="00150649">
          <w:rPr>
            <w:b w:val="0"/>
            <w:bCs w:val="0"/>
            <w:webHidden/>
          </w:rPr>
          <w:fldChar w:fldCharType="end"/>
        </w:r>
      </w:hyperlink>
    </w:p>
    <w:p w14:paraId="70D1F453" w14:textId="33C7997F" w:rsidR="003B4832" w:rsidRPr="00150649" w:rsidRDefault="003B4832" w:rsidP="00150649">
      <w:pPr>
        <w:pStyle w:val="TOC1"/>
        <w:bidi/>
        <w:rPr>
          <w:b w:val="0"/>
          <w:bCs w:val="0"/>
          <w:kern w:val="2"/>
          <w14:ligatures w14:val="standardContextual"/>
        </w:rPr>
      </w:pPr>
      <w:hyperlink w:anchor="_Toc235150042" w:history="1">
        <w:r w:rsidRPr="00150649">
          <w:rPr>
            <w:rStyle w:val="Hyperlink"/>
            <w:b w:val="0"/>
            <w:bCs w:val="0"/>
            <w:rtl/>
          </w:rPr>
          <w:t>قائمة الأشكال</w:t>
        </w:r>
        <w:r w:rsidRPr="00150649">
          <w:rPr>
            <w:b w:val="0"/>
            <w:bCs w:val="0"/>
            <w:webHidden/>
          </w:rPr>
          <w:tab/>
        </w:r>
        <w:r w:rsidR="00E80B45">
          <w:rPr>
            <w:rFonts w:hint="cs"/>
            <w:b w:val="0"/>
            <w:bCs w:val="0"/>
            <w:webHidden/>
            <w:rtl/>
          </w:rPr>
          <w:t>ز</w:t>
        </w:r>
      </w:hyperlink>
    </w:p>
    <w:p w14:paraId="41970153" w14:textId="5A195FB8" w:rsidR="003B4832" w:rsidRPr="00150649" w:rsidRDefault="003B4832" w:rsidP="00150649">
      <w:pPr>
        <w:pStyle w:val="TOC1"/>
        <w:bidi/>
        <w:rPr>
          <w:b w:val="0"/>
          <w:bCs w:val="0"/>
          <w:kern w:val="2"/>
          <w14:ligatures w14:val="standardContextual"/>
        </w:rPr>
      </w:pPr>
      <w:hyperlink w:anchor="_Toc235150043" w:history="1">
        <w:r w:rsidRPr="00150649">
          <w:rPr>
            <w:rStyle w:val="Hyperlink"/>
            <w:b w:val="0"/>
            <w:bCs w:val="0"/>
            <w:rtl/>
          </w:rPr>
          <w:t>الفصل الأول</w:t>
        </w:r>
        <w:r w:rsidR="008C70CB" w:rsidRPr="00150649">
          <w:rPr>
            <w:rStyle w:val="Hyperlink"/>
            <w:b w:val="0"/>
            <w:bCs w:val="0"/>
            <w:rtl/>
          </w:rPr>
          <w:t xml:space="preserve"> الإطار العام للدراسة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_Toc235150043 \h </w:instrText>
        </w:r>
        <w:r w:rsidRPr="00150649">
          <w:rPr>
            <w:b w:val="0"/>
            <w:bCs w:val="0"/>
            <w:webHidden/>
          </w:rPr>
        </w:r>
        <w:r w:rsidRPr="00150649">
          <w:rPr>
            <w:b w:val="0"/>
            <w:bCs w:val="0"/>
            <w:webHidden/>
          </w:rPr>
          <w:fldChar w:fldCharType="separate"/>
        </w:r>
        <w:r w:rsidRPr="00150649">
          <w:rPr>
            <w:b w:val="0"/>
            <w:bCs w:val="0"/>
            <w:webHidden/>
          </w:rPr>
          <w:t>- 2 -</w:t>
        </w:r>
        <w:r w:rsidRPr="00150649">
          <w:rPr>
            <w:b w:val="0"/>
            <w:bCs w:val="0"/>
            <w:webHidden/>
          </w:rPr>
          <w:fldChar w:fldCharType="end"/>
        </w:r>
      </w:hyperlink>
    </w:p>
    <w:p w14:paraId="591A99A7" w14:textId="6B630847" w:rsidR="003B4832" w:rsidRPr="00150649" w:rsidRDefault="008C70CB" w:rsidP="00150649">
      <w:pPr>
        <w:pStyle w:val="TOC1"/>
        <w:bidi/>
        <w:rPr>
          <w:b w:val="0"/>
          <w:bCs w:val="0"/>
          <w:kern w:val="2"/>
          <w14:ligatures w14:val="standardContextual"/>
        </w:rPr>
      </w:pPr>
      <w:hyperlink w:anchor="_Toc235150044" w:history="1">
        <w:r w:rsidRPr="00150649">
          <w:rPr>
            <w:rStyle w:val="Hyperlink"/>
            <w:b w:val="0"/>
            <w:bCs w:val="0"/>
            <w:rtl/>
          </w:rPr>
          <w:t xml:space="preserve">مقدمة </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_Toc235150044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- 2 -</w:t>
        </w:r>
        <w:r w:rsidR="003B4832" w:rsidRPr="00150649">
          <w:rPr>
            <w:b w:val="0"/>
            <w:bCs w:val="0"/>
            <w:webHidden/>
          </w:rPr>
          <w:fldChar w:fldCharType="end"/>
        </w:r>
      </w:hyperlink>
    </w:p>
    <w:p w14:paraId="6C8586F6" w14:textId="5CBF1C25" w:rsidR="003B4832" w:rsidRPr="00150649" w:rsidRDefault="009B3C65" w:rsidP="00150649">
      <w:pPr>
        <w:pStyle w:val="TOC1"/>
        <w:bidi/>
        <w:rPr>
          <w:b w:val="0"/>
          <w:bCs w:val="0"/>
          <w:kern w:val="2"/>
          <w14:ligatures w14:val="standardContextual"/>
        </w:rPr>
      </w:pPr>
      <w:hyperlink w:anchor="_Toc235150045" w:history="1">
        <w:r w:rsidRPr="00150649">
          <w:rPr>
            <w:rStyle w:val="Hyperlink"/>
            <w:b w:val="0"/>
            <w:bCs w:val="0"/>
            <w:rtl/>
          </w:rPr>
          <w:t xml:space="preserve">مشكلة </w:t>
        </w:r>
        <w:r w:rsidR="003B4832" w:rsidRPr="00150649">
          <w:rPr>
            <w:rStyle w:val="Hyperlink"/>
            <w:b w:val="0"/>
            <w:bCs w:val="0"/>
          </w:rPr>
          <w:t xml:space="preserve"> الدراسة</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_Toc235150045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4</w:t>
        </w:r>
        <w:r w:rsidR="003B4832" w:rsidRPr="00150649">
          <w:rPr>
            <w:b w:val="0"/>
            <w:bCs w:val="0"/>
            <w:webHidden/>
          </w:rPr>
          <w:t xml:space="preserve"> -</w:t>
        </w:r>
        <w:r w:rsidR="003B4832" w:rsidRPr="00150649">
          <w:rPr>
            <w:b w:val="0"/>
            <w:bCs w:val="0"/>
            <w:webHidden/>
          </w:rPr>
          <w:fldChar w:fldCharType="end"/>
        </w:r>
      </w:hyperlink>
    </w:p>
    <w:p w14:paraId="59978FC4" w14:textId="7BC1EEB3" w:rsidR="003B4832" w:rsidRPr="00150649" w:rsidRDefault="003B4832" w:rsidP="00150649">
      <w:pPr>
        <w:pStyle w:val="TOC1"/>
        <w:bidi/>
        <w:rPr>
          <w:b w:val="0"/>
          <w:bCs w:val="0"/>
          <w:kern w:val="2"/>
          <w14:ligatures w14:val="standardContextual"/>
        </w:rPr>
      </w:pPr>
      <w:hyperlink w:anchor="_Toc235150046" w:history="1">
        <w:r w:rsidRPr="00150649">
          <w:rPr>
            <w:rStyle w:val="Hyperlink"/>
            <w:b w:val="0"/>
            <w:bCs w:val="0"/>
          </w:rPr>
          <w:t>أ</w:t>
        </w:r>
        <w:r w:rsidR="009B3C65" w:rsidRPr="00150649">
          <w:rPr>
            <w:rStyle w:val="Hyperlink"/>
            <w:b w:val="0"/>
            <w:bCs w:val="0"/>
            <w:rtl/>
          </w:rPr>
          <w:t xml:space="preserve">همية </w:t>
        </w:r>
        <w:r w:rsidRPr="00150649">
          <w:rPr>
            <w:rStyle w:val="Hyperlink"/>
            <w:b w:val="0"/>
            <w:bCs w:val="0"/>
          </w:rPr>
          <w:t>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_Toc235150046 \h </w:instrText>
        </w:r>
        <w:r w:rsidRPr="00150649">
          <w:rPr>
            <w:b w:val="0"/>
            <w:bCs w:val="0"/>
            <w:webHidden/>
          </w:rPr>
        </w:r>
        <w:r w:rsidRPr="00150649">
          <w:rPr>
            <w:b w:val="0"/>
            <w:bCs w:val="0"/>
            <w:webHidden/>
          </w:rPr>
          <w:fldChar w:fldCharType="separate"/>
        </w:r>
        <w:r w:rsidRPr="00150649">
          <w:rPr>
            <w:b w:val="0"/>
            <w:bCs w:val="0"/>
            <w:webHidden/>
          </w:rPr>
          <w:t>-</w:t>
        </w:r>
        <w:r w:rsidR="00E80B45">
          <w:rPr>
            <w:rFonts w:hint="cs"/>
            <w:b w:val="0"/>
            <w:bCs w:val="0"/>
            <w:webHidden/>
            <w:rtl/>
          </w:rPr>
          <w:t>6</w:t>
        </w:r>
        <w:r w:rsidRPr="00150649">
          <w:rPr>
            <w:b w:val="0"/>
            <w:bCs w:val="0"/>
            <w:webHidden/>
          </w:rPr>
          <w:t xml:space="preserve"> -</w:t>
        </w:r>
        <w:r w:rsidRPr="00150649">
          <w:rPr>
            <w:b w:val="0"/>
            <w:bCs w:val="0"/>
            <w:webHidden/>
          </w:rPr>
          <w:fldChar w:fldCharType="end"/>
        </w:r>
      </w:hyperlink>
    </w:p>
    <w:p w14:paraId="26732A8C" w14:textId="4D829B0A" w:rsidR="003B4832" w:rsidRPr="00150649" w:rsidRDefault="009B3C65" w:rsidP="00150649">
      <w:pPr>
        <w:pStyle w:val="TOC1"/>
        <w:bidi/>
        <w:rPr>
          <w:b w:val="0"/>
          <w:bCs w:val="0"/>
          <w:kern w:val="2"/>
          <w14:ligatures w14:val="standardContextual"/>
        </w:rPr>
      </w:pPr>
      <w:hyperlink w:anchor="_Toc235150047" w:history="1">
        <w:r w:rsidRPr="00150649">
          <w:rPr>
            <w:rStyle w:val="Hyperlink"/>
            <w:b w:val="0"/>
            <w:bCs w:val="0"/>
            <w:rtl/>
          </w:rPr>
          <w:t xml:space="preserve">أهداف </w:t>
        </w:r>
        <w:r w:rsidR="003B4832" w:rsidRPr="00150649">
          <w:rPr>
            <w:rStyle w:val="Hyperlink"/>
            <w:b w:val="0"/>
            <w:bCs w:val="0"/>
          </w:rPr>
          <w:t>الدراسة</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_Toc235150047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7</w:t>
        </w:r>
        <w:r w:rsidR="003B4832" w:rsidRPr="00150649">
          <w:rPr>
            <w:b w:val="0"/>
            <w:bCs w:val="0"/>
            <w:webHidden/>
          </w:rPr>
          <w:t xml:space="preserve"> -</w:t>
        </w:r>
        <w:r w:rsidR="003B4832" w:rsidRPr="00150649">
          <w:rPr>
            <w:b w:val="0"/>
            <w:bCs w:val="0"/>
            <w:webHidden/>
          </w:rPr>
          <w:fldChar w:fldCharType="end"/>
        </w:r>
      </w:hyperlink>
    </w:p>
    <w:p w14:paraId="2B33F642" w14:textId="7F1589A6" w:rsidR="003B4832" w:rsidRPr="00150649" w:rsidRDefault="009B3C65" w:rsidP="00150649">
      <w:pPr>
        <w:pStyle w:val="TOC1"/>
        <w:bidi/>
        <w:rPr>
          <w:b w:val="0"/>
          <w:bCs w:val="0"/>
          <w:kern w:val="2"/>
          <w14:ligatures w14:val="standardContextual"/>
        </w:rPr>
      </w:pPr>
      <w:hyperlink w:anchor="_Toc235150048" w:history="1">
        <w:r w:rsidRPr="00150649">
          <w:rPr>
            <w:rStyle w:val="Hyperlink"/>
            <w:b w:val="0"/>
            <w:bCs w:val="0"/>
            <w:rtl/>
          </w:rPr>
          <w:t xml:space="preserve">تساؤلات </w:t>
        </w:r>
        <w:r w:rsidR="003B4832" w:rsidRPr="00150649">
          <w:rPr>
            <w:rStyle w:val="Hyperlink"/>
            <w:b w:val="0"/>
            <w:bCs w:val="0"/>
          </w:rPr>
          <w:t xml:space="preserve"> الدراسة</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_Toc235150048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8</w:t>
        </w:r>
        <w:r w:rsidR="003B4832" w:rsidRPr="00150649">
          <w:rPr>
            <w:b w:val="0"/>
            <w:bCs w:val="0"/>
            <w:webHidden/>
          </w:rPr>
          <w:t xml:space="preserve"> -</w:t>
        </w:r>
        <w:r w:rsidR="003B4832" w:rsidRPr="00150649">
          <w:rPr>
            <w:b w:val="0"/>
            <w:bCs w:val="0"/>
            <w:webHidden/>
          </w:rPr>
          <w:fldChar w:fldCharType="end"/>
        </w:r>
      </w:hyperlink>
    </w:p>
    <w:p w14:paraId="037AFAB4" w14:textId="7C839A25" w:rsidR="003B4832" w:rsidRPr="00150649" w:rsidRDefault="003B4832" w:rsidP="00150649">
      <w:pPr>
        <w:pStyle w:val="TOC1"/>
        <w:bidi/>
        <w:rPr>
          <w:b w:val="0"/>
          <w:bCs w:val="0"/>
          <w:kern w:val="2"/>
          <w14:ligatures w14:val="standardContextual"/>
        </w:rPr>
      </w:pPr>
      <w:hyperlink w:anchor="_Toc235150049" w:history="1">
        <w:r w:rsidRPr="00150649">
          <w:rPr>
            <w:rStyle w:val="Hyperlink"/>
            <w:b w:val="0"/>
            <w:bCs w:val="0"/>
          </w:rPr>
          <w:t>الدراسات السابقة</w:t>
        </w:r>
        <w:r w:rsidRPr="00150649">
          <w:rPr>
            <w:b w:val="0"/>
            <w:bCs w:val="0"/>
            <w:webHidden/>
          </w:rPr>
          <w:tab/>
        </w:r>
        <w:r w:rsidRPr="00150649">
          <w:rPr>
            <w:b w:val="0"/>
            <w:bCs w:val="0"/>
            <w:webHidden/>
          </w:rPr>
          <w:fldChar w:fldCharType="begin"/>
        </w:r>
        <w:r w:rsidRPr="00150649">
          <w:rPr>
            <w:b w:val="0"/>
            <w:bCs w:val="0"/>
            <w:webHidden/>
          </w:rPr>
          <w:instrText xml:space="preserve"> PAGEREF _Toc235150049 \h </w:instrText>
        </w:r>
        <w:r w:rsidRPr="00150649">
          <w:rPr>
            <w:b w:val="0"/>
            <w:bCs w:val="0"/>
            <w:webHidden/>
          </w:rPr>
        </w:r>
        <w:r w:rsidRPr="00150649">
          <w:rPr>
            <w:b w:val="0"/>
            <w:bCs w:val="0"/>
            <w:webHidden/>
          </w:rPr>
          <w:fldChar w:fldCharType="separate"/>
        </w:r>
        <w:r w:rsidRPr="00150649">
          <w:rPr>
            <w:b w:val="0"/>
            <w:bCs w:val="0"/>
            <w:webHidden/>
          </w:rPr>
          <w:t xml:space="preserve">- </w:t>
        </w:r>
        <w:r w:rsidR="00E80B45">
          <w:rPr>
            <w:rFonts w:hint="cs"/>
            <w:b w:val="0"/>
            <w:bCs w:val="0"/>
            <w:webHidden/>
            <w:rtl/>
          </w:rPr>
          <w:t>9</w:t>
        </w:r>
        <w:r w:rsidRPr="00150649">
          <w:rPr>
            <w:b w:val="0"/>
            <w:bCs w:val="0"/>
            <w:webHidden/>
          </w:rPr>
          <w:t xml:space="preserve"> -</w:t>
        </w:r>
        <w:r w:rsidRPr="00150649">
          <w:rPr>
            <w:b w:val="0"/>
            <w:bCs w:val="0"/>
            <w:webHidden/>
          </w:rPr>
          <w:fldChar w:fldCharType="end"/>
        </w:r>
      </w:hyperlink>
    </w:p>
    <w:p w14:paraId="1FF06BC3" w14:textId="67A18698" w:rsidR="003B4832" w:rsidRPr="00150649" w:rsidRDefault="003B4832" w:rsidP="00150649">
      <w:pPr>
        <w:pStyle w:val="TOC1"/>
        <w:bidi/>
        <w:rPr>
          <w:b w:val="0"/>
          <w:bCs w:val="0"/>
          <w:kern w:val="2"/>
          <w14:ligatures w14:val="standardContextual"/>
        </w:rPr>
      </w:pPr>
      <w:hyperlink w:anchor="_Toc235150050" w:history="1">
        <w:r w:rsidRPr="00150649">
          <w:rPr>
            <w:rStyle w:val="Hyperlink"/>
            <w:b w:val="0"/>
            <w:bCs w:val="0"/>
            <w:rtl/>
          </w:rPr>
          <w:t xml:space="preserve">تحليل الدراسات </w:t>
        </w:r>
        <w:r w:rsidRPr="00150649">
          <w:rPr>
            <w:rStyle w:val="Hyperlink"/>
            <w:b w:val="0"/>
            <w:bCs w:val="0"/>
          </w:rPr>
          <w:t>السابقة</w:t>
        </w:r>
        <w:r w:rsidRPr="00150649">
          <w:rPr>
            <w:b w:val="0"/>
            <w:bCs w:val="0"/>
            <w:webHidden/>
          </w:rPr>
          <w:tab/>
        </w:r>
        <w:r w:rsidRPr="00150649">
          <w:rPr>
            <w:b w:val="0"/>
            <w:bCs w:val="0"/>
            <w:webHidden/>
          </w:rPr>
          <w:fldChar w:fldCharType="begin"/>
        </w:r>
        <w:r w:rsidRPr="00150649">
          <w:rPr>
            <w:b w:val="0"/>
            <w:bCs w:val="0"/>
            <w:webHidden/>
          </w:rPr>
          <w:instrText xml:space="preserve"> PAGEREF _Toc235150050 \h </w:instrText>
        </w:r>
        <w:r w:rsidRPr="00150649">
          <w:rPr>
            <w:b w:val="0"/>
            <w:bCs w:val="0"/>
            <w:webHidden/>
          </w:rPr>
        </w:r>
        <w:r w:rsidRPr="00150649">
          <w:rPr>
            <w:b w:val="0"/>
            <w:bCs w:val="0"/>
            <w:webHidden/>
          </w:rPr>
          <w:fldChar w:fldCharType="separate"/>
        </w:r>
        <w:r w:rsidRPr="00150649">
          <w:rPr>
            <w:b w:val="0"/>
            <w:bCs w:val="0"/>
            <w:webHidden/>
          </w:rPr>
          <w:t>- 12 -</w:t>
        </w:r>
        <w:r w:rsidRPr="00150649">
          <w:rPr>
            <w:b w:val="0"/>
            <w:bCs w:val="0"/>
            <w:webHidden/>
          </w:rPr>
          <w:fldChar w:fldCharType="end"/>
        </w:r>
      </w:hyperlink>
    </w:p>
    <w:p w14:paraId="6562DD4C" w14:textId="5BD71F64" w:rsidR="003B4832" w:rsidRPr="00150649" w:rsidRDefault="003B4832" w:rsidP="00150649">
      <w:pPr>
        <w:pStyle w:val="TOC1"/>
        <w:bidi/>
        <w:rPr>
          <w:b w:val="0"/>
          <w:bCs w:val="0"/>
          <w:kern w:val="2"/>
          <w14:ligatures w14:val="standardContextual"/>
        </w:rPr>
      </w:pPr>
      <w:hyperlink w:anchor="_Toc235150051" w:history="1">
        <w:r w:rsidRPr="00150649">
          <w:rPr>
            <w:rStyle w:val="Hyperlink"/>
            <w:b w:val="0"/>
            <w:bCs w:val="0"/>
          </w:rPr>
          <w:t>الفجوة البحثية</w:t>
        </w:r>
        <w:r w:rsidRPr="00150649">
          <w:rPr>
            <w:b w:val="0"/>
            <w:bCs w:val="0"/>
            <w:webHidden/>
          </w:rPr>
          <w:tab/>
        </w:r>
        <w:r w:rsidRPr="00150649">
          <w:rPr>
            <w:b w:val="0"/>
            <w:bCs w:val="0"/>
            <w:webHidden/>
          </w:rPr>
          <w:fldChar w:fldCharType="begin"/>
        </w:r>
        <w:r w:rsidRPr="00150649">
          <w:rPr>
            <w:b w:val="0"/>
            <w:bCs w:val="0"/>
            <w:webHidden/>
          </w:rPr>
          <w:instrText xml:space="preserve"> PAGEREF _Toc235150051 \h </w:instrText>
        </w:r>
        <w:r w:rsidRPr="00150649">
          <w:rPr>
            <w:b w:val="0"/>
            <w:bCs w:val="0"/>
            <w:webHidden/>
          </w:rPr>
        </w:r>
        <w:r w:rsidRPr="00150649">
          <w:rPr>
            <w:b w:val="0"/>
            <w:bCs w:val="0"/>
            <w:webHidden/>
          </w:rPr>
          <w:fldChar w:fldCharType="separate"/>
        </w:r>
        <w:r w:rsidRPr="00150649">
          <w:rPr>
            <w:b w:val="0"/>
            <w:bCs w:val="0"/>
            <w:webHidden/>
          </w:rPr>
          <w:t>- 12 -</w:t>
        </w:r>
        <w:r w:rsidRPr="00150649">
          <w:rPr>
            <w:b w:val="0"/>
            <w:bCs w:val="0"/>
            <w:webHidden/>
          </w:rPr>
          <w:fldChar w:fldCharType="end"/>
        </w:r>
      </w:hyperlink>
    </w:p>
    <w:p w14:paraId="1CD09510" w14:textId="2781787B" w:rsidR="003B4832" w:rsidRPr="00150649" w:rsidRDefault="003B4832" w:rsidP="00150649">
      <w:pPr>
        <w:pStyle w:val="TOC1"/>
        <w:bidi/>
        <w:rPr>
          <w:b w:val="0"/>
          <w:bCs w:val="0"/>
          <w:kern w:val="2"/>
          <w14:ligatures w14:val="standardContextual"/>
        </w:rPr>
      </w:pPr>
      <w:hyperlink w:anchor="_Toc235150052" w:history="1">
        <w:r w:rsidRPr="00150649">
          <w:rPr>
            <w:rStyle w:val="Hyperlink"/>
            <w:b w:val="0"/>
            <w:bCs w:val="0"/>
            <w:rtl/>
          </w:rPr>
          <w:t>حدود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_Toc235150052 \h </w:instrText>
        </w:r>
        <w:r w:rsidRPr="00150649">
          <w:rPr>
            <w:b w:val="0"/>
            <w:bCs w:val="0"/>
            <w:webHidden/>
          </w:rPr>
        </w:r>
        <w:r w:rsidRPr="00150649">
          <w:rPr>
            <w:b w:val="0"/>
            <w:bCs w:val="0"/>
            <w:webHidden/>
          </w:rPr>
          <w:fldChar w:fldCharType="separate"/>
        </w:r>
        <w:r w:rsidRPr="00150649">
          <w:rPr>
            <w:b w:val="0"/>
            <w:bCs w:val="0"/>
            <w:webHidden/>
          </w:rPr>
          <w:t>- 13 -</w:t>
        </w:r>
        <w:r w:rsidRPr="00150649">
          <w:rPr>
            <w:b w:val="0"/>
            <w:bCs w:val="0"/>
            <w:webHidden/>
          </w:rPr>
          <w:fldChar w:fldCharType="end"/>
        </w:r>
      </w:hyperlink>
    </w:p>
    <w:p w14:paraId="08F3423C" w14:textId="39E96352" w:rsidR="003B4832" w:rsidRPr="00150649" w:rsidRDefault="003B4832" w:rsidP="00150649">
      <w:pPr>
        <w:pStyle w:val="TOC1"/>
        <w:bidi/>
        <w:rPr>
          <w:b w:val="0"/>
          <w:bCs w:val="0"/>
          <w:kern w:val="2"/>
          <w14:ligatures w14:val="standardContextual"/>
        </w:rPr>
      </w:pPr>
      <w:hyperlink w:anchor="_Toc235150053" w:history="1">
        <w:r w:rsidRPr="00150649">
          <w:rPr>
            <w:rStyle w:val="Hyperlink"/>
            <w:b w:val="0"/>
            <w:bCs w:val="0"/>
            <w:rtl/>
          </w:rPr>
          <w:t>مصطلحات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_Toc235150053 \h </w:instrText>
        </w:r>
        <w:r w:rsidRPr="00150649">
          <w:rPr>
            <w:b w:val="0"/>
            <w:bCs w:val="0"/>
            <w:webHidden/>
          </w:rPr>
        </w:r>
        <w:r w:rsidRPr="00150649">
          <w:rPr>
            <w:b w:val="0"/>
            <w:bCs w:val="0"/>
            <w:webHidden/>
          </w:rPr>
          <w:fldChar w:fldCharType="separate"/>
        </w:r>
        <w:r w:rsidRPr="00150649">
          <w:rPr>
            <w:b w:val="0"/>
            <w:bCs w:val="0"/>
            <w:webHidden/>
          </w:rPr>
          <w:t>- 14 -</w:t>
        </w:r>
        <w:r w:rsidRPr="00150649">
          <w:rPr>
            <w:b w:val="0"/>
            <w:bCs w:val="0"/>
            <w:webHidden/>
          </w:rPr>
          <w:fldChar w:fldCharType="end"/>
        </w:r>
      </w:hyperlink>
    </w:p>
    <w:p w14:paraId="7740ACD8" w14:textId="521920CC" w:rsidR="003B4832" w:rsidRPr="00150649" w:rsidRDefault="003B4832" w:rsidP="00150649">
      <w:pPr>
        <w:pStyle w:val="TOC1"/>
        <w:bidi/>
        <w:rPr>
          <w:b w:val="0"/>
          <w:bCs w:val="0"/>
          <w:kern w:val="2"/>
          <w14:ligatures w14:val="standardContextual"/>
        </w:rPr>
      </w:pPr>
      <w:hyperlink w:anchor="_Toc235150054" w:history="1">
        <w:r w:rsidRPr="00150649">
          <w:rPr>
            <w:rStyle w:val="Hyperlink"/>
            <w:b w:val="0"/>
            <w:bCs w:val="0"/>
            <w:rtl/>
          </w:rPr>
          <w:t>النظرية العلمية المتبعة لإعداد البحث</w:t>
        </w:r>
        <w:r w:rsidRPr="00150649">
          <w:rPr>
            <w:rStyle w:val="Hyperlink"/>
            <w:b w:val="0"/>
            <w:bCs w:val="0"/>
          </w:rPr>
          <w:t xml:space="preserve"> (Theoretical Framework)</w:t>
        </w:r>
        <w:r w:rsidRPr="00150649">
          <w:rPr>
            <w:b w:val="0"/>
            <w:bCs w:val="0"/>
            <w:webHidden/>
          </w:rPr>
          <w:tab/>
        </w:r>
        <w:r w:rsidRPr="00150649">
          <w:rPr>
            <w:b w:val="0"/>
            <w:bCs w:val="0"/>
            <w:webHidden/>
          </w:rPr>
          <w:fldChar w:fldCharType="begin"/>
        </w:r>
        <w:r w:rsidRPr="00150649">
          <w:rPr>
            <w:b w:val="0"/>
            <w:bCs w:val="0"/>
            <w:webHidden/>
          </w:rPr>
          <w:instrText xml:space="preserve"> PAGEREF _Toc235150054 \h </w:instrText>
        </w:r>
        <w:r w:rsidRPr="00150649">
          <w:rPr>
            <w:b w:val="0"/>
            <w:bCs w:val="0"/>
            <w:webHidden/>
          </w:rPr>
        </w:r>
        <w:r w:rsidRPr="00150649">
          <w:rPr>
            <w:b w:val="0"/>
            <w:bCs w:val="0"/>
            <w:webHidden/>
          </w:rPr>
          <w:fldChar w:fldCharType="separate"/>
        </w:r>
        <w:r w:rsidRPr="00150649">
          <w:rPr>
            <w:b w:val="0"/>
            <w:bCs w:val="0"/>
            <w:webHidden/>
          </w:rPr>
          <w:t>- 16 -</w:t>
        </w:r>
        <w:r w:rsidRPr="00150649">
          <w:rPr>
            <w:b w:val="0"/>
            <w:bCs w:val="0"/>
            <w:webHidden/>
          </w:rPr>
          <w:fldChar w:fldCharType="end"/>
        </w:r>
      </w:hyperlink>
    </w:p>
    <w:p w14:paraId="0733CB64" w14:textId="46BF5E53" w:rsidR="003B4832" w:rsidRPr="00150649" w:rsidRDefault="009B3C65" w:rsidP="00150649">
      <w:pPr>
        <w:pStyle w:val="TOC1"/>
        <w:bidi/>
        <w:rPr>
          <w:b w:val="0"/>
          <w:bCs w:val="0"/>
          <w:kern w:val="2"/>
          <w14:ligatures w14:val="standardContextual"/>
        </w:rPr>
      </w:pPr>
      <w:hyperlink w:anchor="_Toc235150055" w:history="1">
        <w:r w:rsidRPr="00150649">
          <w:rPr>
            <w:rStyle w:val="Hyperlink"/>
            <w:b w:val="0"/>
            <w:bCs w:val="0"/>
            <w:rtl/>
          </w:rPr>
          <w:t xml:space="preserve">الفصل الثاني: الإطار النظري والدراسات السابقة </w:t>
        </w:r>
        <w:r w:rsidR="003B4832" w:rsidRPr="00150649">
          <w:rPr>
            <w:rStyle w:val="Hyperlink"/>
            <w:b w:val="0"/>
            <w:bCs w:val="0"/>
            <w:webHidden/>
          </w:rPr>
          <w:tab/>
        </w:r>
        <w:r w:rsidR="003B4832" w:rsidRPr="00150649">
          <w:rPr>
            <w:rStyle w:val="Hyperlink"/>
            <w:b w:val="0"/>
            <w:bCs w:val="0"/>
            <w:webHidden/>
          </w:rPr>
          <w:fldChar w:fldCharType="begin"/>
        </w:r>
        <w:r w:rsidR="003B4832" w:rsidRPr="00150649">
          <w:rPr>
            <w:rStyle w:val="Hyperlink"/>
            <w:b w:val="0"/>
            <w:bCs w:val="0"/>
            <w:webHidden/>
          </w:rPr>
          <w:instrText xml:space="preserve"> PAGEREF _Toc235150055 \h </w:instrText>
        </w:r>
        <w:r w:rsidR="003B4832" w:rsidRPr="00150649">
          <w:rPr>
            <w:rStyle w:val="Hyperlink"/>
            <w:b w:val="0"/>
            <w:bCs w:val="0"/>
            <w:webHidden/>
          </w:rPr>
        </w:r>
        <w:r w:rsidR="003B4832" w:rsidRPr="00150649">
          <w:rPr>
            <w:rStyle w:val="Hyperlink"/>
            <w:b w:val="0"/>
            <w:bCs w:val="0"/>
            <w:webHidden/>
          </w:rPr>
          <w:fldChar w:fldCharType="separate"/>
        </w:r>
        <w:r w:rsidR="003B4832" w:rsidRPr="00150649">
          <w:rPr>
            <w:rStyle w:val="Hyperlink"/>
            <w:b w:val="0"/>
            <w:bCs w:val="0"/>
            <w:webHidden/>
          </w:rPr>
          <w:t>- 17 -</w:t>
        </w:r>
        <w:r w:rsidR="003B4832" w:rsidRPr="00150649">
          <w:rPr>
            <w:rStyle w:val="Hyperlink"/>
            <w:b w:val="0"/>
            <w:bCs w:val="0"/>
            <w:webHidden/>
          </w:rPr>
          <w:fldChar w:fldCharType="end"/>
        </w:r>
      </w:hyperlink>
    </w:p>
    <w:p w14:paraId="6836B818" w14:textId="50659B9D" w:rsidR="003B4832" w:rsidRPr="00150649" w:rsidRDefault="003B4832" w:rsidP="00150649">
      <w:pPr>
        <w:pStyle w:val="TOC1"/>
        <w:bidi/>
        <w:rPr>
          <w:b w:val="0"/>
          <w:bCs w:val="0"/>
          <w:kern w:val="2"/>
          <w14:ligatures w14:val="standardContextual"/>
        </w:rPr>
      </w:pPr>
      <w:hyperlink w:anchor="_Toc235150057" w:history="1">
        <w:r w:rsidRPr="00150649">
          <w:rPr>
            <w:rStyle w:val="Hyperlink"/>
            <w:b w:val="0"/>
            <w:bCs w:val="0"/>
            <w:rtl/>
          </w:rPr>
          <w:t>مقدمة .</w:t>
        </w:r>
        <w:r w:rsidRPr="00150649">
          <w:rPr>
            <w:b w:val="0"/>
            <w:bCs w:val="0"/>
            <w:webHidden/>
          </w:rPr>
          <w:tab/>
        </w:r>
        <w:r w:rsidRPr="00150649">
          <w:rPr>
            <w:b w:val="0"/>
            <w:bCs w:val="0"/>
            <w:webHidden/>
          </w:rPr>
          <w:fldChar w:fldCharType="begin"/>
        </w:r>
        <w:r w:rsidRPr="00150649">
          <w:rPr>
            <w:b w:val="0"/>
            <w:bCs w:val="0"/>
            <w:webHidden/>
          </w:rPr>
          <w:instrText xml:space="preserve"> PAGEREF _Toc235150057 \h </w:instrText>
        </w:r>
        <w:r w:rsidRPr="00150649">
          <w:rPr>
            <w:b w:val="0"/>
            <w:bCs w:val="0"/>
            <w:webHidden/>
          </w:rPr>
        </w:r>
        <w:r w:rsidRPr="00150649">
          <w:rPr>
            <w:b w:val="0"/>
            <w:bCs w:val="0"/>
            <w:webHidden/>
          </w:rPr>
          <w:fldChar w:fldCharType="separate"/>
        </w:r>
        <w:r w:rsidRPr="00150649">
          <w:rPr>
            <w:b w:val="0"/>
            <w:bCs w:val="0"/>
            <w:webHidden/>
          </w:rPr>
          <w:t>- 17 -</w:t>
        </w:r>
        <w:r w:rsidRPr="00150649">
          <w:rPr>
            <w:b w:val="0"/>
            <w:bCs w:val="0"/>
            <w:webHidden/>
          </w:rPr>
          <w:fldChar w:fldCharType="end"/>
        </w:r>
      </w:hyperlink>
    </w:p>
    <w:p w14:paraId="1641617D" w14:textId="263CB1A7" w:rsidR="003B4832" w:rsidRPr="00150649" w:rsidRDefault="003B4832" w:rsidP="00150649">
      <w:pPr>
        <w:pStyle w:val="TOC1"/>
        <w:bidi/>
        <w:rPr>
          <w:b w:val="0"/>
          <w:bCs w:val="0"/>
          <w:kern w:val="2"/>
          <w14:ligatures w14:val="standardContextual"/>
        </w:rPr>
      </w:pPr>
      <w:hyperlink w:anchor="_Toc235150058" w:history="1">
        <w:r w:rsidRPr="00150649">
          <w:rPr>
            <w:rStyle w:val="Hyperlink"/>
            <w:b w:val="0"/>
            <w:bCs w:val="0"/>
            <w:rtl/>
          </w:rPr>
          <w:t>المبحث الأول: إدارة الأعمال</w:t>
        </w:r>
        <w:r w:rsidRPr="00150649">
          <w:rPr>
            <w:rStyle w:val="Hyperlink"/>
            <w:b w:val="0"/>
            <w:bCs w:val="0"/>
          </w:rPr>
          <w:t xml:space="preserve"> (Business Management)</w:t>
        </w:r>
        <w:r w:rsidRPr="00150649">
          <w:rPr>
            <w:b w:val="0"/>
            <w:bCs w:val="0"/>
            <w:webHidden/>
          </w:rPr>
          <w:tab/>
        </w:r>
        <w:r w:rsidRPr="00150649">
          <w:rPr>
            <w:b w:val="0"/>
            <w:bCs w:val="0"/>
            <w:webHidden/>
          </w:rPr>
          <w:fldChar w:fldCharType="begin"/>
        </w:r>
        <w:r w:rsidRPr="00150649">
          <w:rPr>
            <w:b w:val="0"/>
            <w:bCs w:val="0"/>
            <w:webHidden/>
          </w:rPr>
          <w:instrText xml:space="preserve"> PAGEREF _Toc235150058 \h </w:instrText>
        </w:r>
        <w:r w:rsidRPr="00150649">
          <w:rPr>
            <w:b w:val="0"/>
            <w:bCs w:val="0"/>
            <w:webHidden/>
          </w:rPr>
        </w:r>
        <w:r w:rsidRPr="00150649">
          <w:rPr>
            <w:b w:val="0"/>
            <w:bCs w:val="0"/>
            <w:webHidden/>
          </w:rPr>
          <w:fldChar w:fldCharType="separate"/>
        </w:r>
        <w:r w:rsidRPr="00150649">
          <w:rPr>
            <w:b w:val="0"/>
            <w:bCs w:val="0"/>
            <w:webHidden/>
          </w:rPr>
          <w:t>- 18 -</w:t>
        </w:r>
        <w:r w:rsidRPr="00150649">
          <w:rPr>
            <w:b w:val="0"/>
            <w:bCs w:val="0"/>
            <w:webHidden/>
          </w:rPr>
          <w:fldChar w:fldCharType="end"/>
        </w:r>
      </w:hyperlink>
    </w:p>
    <w:p w14:paraId="6545BA0C" w14:textId="253AF4BE" w:rsidR="003B4832" w:rsidRPr="00150649" w:rsidRDefault="009B3C65" w:rsidP="00150649">
      <w:pPr>
        <w:pStyle w:val="TOC1"/>
        <w:bidi/>
        <w:rPr>
          <w:b w:val="0"/>
          <w:bCs w:val="0"/>
          <w:kern w:val="2"/>
          <w14:ligatures w14:val="standardContextual"/>
        </w:rPr>
      </w:pPr>
      <w:hyperlink w:anchor="_Toc235150059" w:history="1">
        <w:r w:rsidRPr="00150649">
          <w:rPr>
            <w:rStyle w:val="Hyperlink"/>
            <w:b w:val="0"/>
            <w:bCs w:val="0"/>
            <w:rtl/>
          </w:rPr>
          <w:t>مفهوم إدارة الأعمال</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_Toc235150059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18</w:t>
        </w:r>
        <w:r w:rsidR="003B4832" w:rsidRPr="00150649">
          <w:rPr>
            <w:b w:val="0"/>
            <w:bCs w:val="0"/>
            <w:webHidden/>
          </w:rPr>
          <w:t xml:space="preserve"> -</w:t>
        </w:r>
        <w:r w:rsidR="003B4832" w:rsidRPr="00150649">
          <w:rPr>
            <w:b w:val="0"/>
            <w:bCs w:val="0"/>
            <w:webHidden/>
          </w:rPr>
          <w:fldChar w:fldCharType="end"/>
        </w:r>
      </w:hyperlink>
    </w:p>
    <w:p w14:paraId="3EFF3CB2" w14:textId="196F1A45" w:rsidR="003B4832" w:rsidRPr="00150649" w:rsidRDefault="009B3C65" w:rsidP="00150649">
      <w:pPr>
        <w:pStyle w:val="TOC1"/>
        <w:bidi/>
        <w:rPr>
          <w:b w:val="0"/>
          <w:bCs w:val="0"/>
          <w:kern w:val="2"/>
          <w14:ligatures w14:val="standardContextual"/>
        </w:rPr>
      </w:pPr>
      <w:hyperlink w:anchor="_Toc235150060" w:history="1">
        <w:r w:rsidRPr="00150649">
          <w:rPr>
            <w:rStyle w:val="Hyperlink"/>
            <w:b w:val="0"/>
            <w:bCs w:val="0"/>
            <w:rtl/>
          </w:rPr>
          <w:t>أهمية إدارة الأعمال</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_Toc235150060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20</w:t>
        </w:r>
        <w:r w:rsidR="003B4832" w:rsidRPr="00150649">
          <w:rPr>
            <w:b w:val="0"/>
            <w:bCs w:val="0"/>
            <w:webHidden/>
          </w:rPr>
          <w:t xml:space="preserve"> -</w:t>
        </w:r>
        <w:r w:rsidR="003B4832" w:rsidRPr="00150649">
          <w:rPr>
            <w:b w:val="0"/>
            <w:bCs w:val="0"/>
            <w:webHidden/>
          </w:rPr>
          <w:fldChar w:fldCharType="end"/>
        </w:r>
      </w:hyperlink>
    </w:p>
    <w:p w14:paraId="7E43255A" w14:textId="35B15853" w:rsidR="003B4832" w:rsidRPr="00150649" w:rsidRDefault="009B3C65" w:rsidP="00150649">
      <w:pPr>
        <w:pStyle w:val="TOC1"/>
        <w:bidi/>
        <w:rPr>
          <w:b w:val="0"/>
          <w:bCs w:val="0"/>
          <w:kern w:val="2"/>
          <w14:ligatures w14:val="standardContextual"/>
        </w:rPr>
      </w:pPr>
      <w:hyperlink w:anchor="_Toc235150062" w:history="1">
        <w:r w:rsidRPr="00150649">
          <w:rPr>
            <w:rStyle w:val="Hyperlink"/>
            <w:b w:val="0"/>
            <w:bCs w:val="0"/>
            <w:rtl/>
          </w:rPr>
          <w:t>أهداف إدارة الأعمال</w:t>
        </w:r>
        <w:r w:rsidR="003B4832" w:rsidRPr="00150649">
          <w:rPr>
            <w:rStyle w:val="Hyperlink"/>
            <w:b w:val="0"/>
            <w:bCs w:val="0"/>
            <w:webHidden/>
          </w:rPr>
          <w:tab/>
        </w:r>
        <w:r w:rsidR="003B4832" w:rsidRPr="00150649">
          <w:rPr>
            <w:rStyle w:val="Hyperlink"/>
            <w:b w:val="0"/>
            <w:bCs w:val="0"/>
            <w:webHidden/>
          </w:rPr>
          <w:fldChar w:fldCharType="begin"/>
        </w:r>
        <w:r w:rsidR="003B4832" w:rsidRPr="00150649">
          <w:rPr>
            <w:rStyle w:val="Hyperlink"/>
            <w:b w:val="0"/>
            <w:bCs w:val="0"/>
            <w:webHidden/>
          </w:rPr>
          <w:instrText xml:space="preserve"> PAGEREF _Toc235150062 \h </w:instrText>
        </w:r>
        <w:r w:rsidR="003B4832" w:rsidRPr="00150649">
          <w:rPr>
            <w:rStyle w:val="Hyperlink"/>
            <w:b w:val="0"/>
            <w:bCs w:val="0"/>
            <w:webHidden/>
          </w:rPr>
        </w:r>
        <w:r w:rsidR="003B4832" w:rsidRPr="00150649">
          <w:rPr>
            <w:rStyle w:val="Hyperlink"/>
            <w:b w:val="0"/>
            <w:bCs w:val="0"/>
            <w:webHidden/>
          </w:rPr>
          <w:fldChar w:fldCharType="separate"/>
        </w:r>
        <w:r w:rsidR="003B4832" w:rsidRPr="00150649">
          <w:rPr>
            <w:rStyle w:val="Hyperlink"/>
            <w:b w:val="0"/>
            <w:bCs w:val="0"/>
            <w:webHidden/>
          </w:rPr>
          <w:t xml:space="preserve">- </w:t>
        </w:r>
        <w:r w:rsidR="00E80B45">
          <w:rPr>
            <w:rStyle w:val="Hyperlink"/>
            <w:rFonts w:hint="cs"/>
            <w:b w:val="0"/>
            <w:bCs w:val="0"/>
            <w:webHidden/>
            <w:rtl/>
          </w:rPr>
          <w:t>22</w:t>
        </w:r>
        <w:r w:rsidR="003B4832" w:rsidRPr="00150649">
          <w:rPr>
            <w:rStyle w:val="Hyperlink"/>
            <w:b w:val="0"/>
            <w:bCs w:val="0"/>
            <w:webHidden/>
          </w:rPr>
          <w:t xml:space="preserve"> -</w:t>
        </w:r>
        <w:r w:rsidR="003B4832" w:rsidRPr="00150649">
          <w:rPr>
            <w:rStyle w:val="Hyperlink"/>
            <w:b w:val="0"/>
            <w:bCs w:val="0"/>
            <w:webHidden/>
          </w:rPr>
          <w:fldChar w:fldCharType="end"/>
        </w:r>
      </w:hyperlink>
    </w:p>
    <w:p w14:paraId="70FCF8C2" w14:textId="424F84E3" w:rsidR="003B4832" w:rsidRPr="00150649" w:rsidRDefault="009B3C65" w:rsidP="00150649">
      <w:pPr>
        <w:pStyle w:val="TOC1"/>
        <w:bidi/>
        <w:rPr>
          <w:b w:val="0"/>
          <w:bCs w:val="0"/>
          <w:kern w:val="2"/>
          <w14:ligatures w14:val="standardContextual"/>
        </w:rPr>
      </w:pPr>
      <w:hyperlink w:anchor="_Toc235150063" w:history="1">
        <w:r w:rsidRPr="00150649">
          <w:rPr>
            <w:rStyle w:val="Hyperlink"/>
            <w:b w:val="0"/>
            <w:bCs w:val="0"/>
            <w:rtl/>
          </w:rPr>
          <w:t>وظائف إدارة الأعمال</w:t>
        </w:r>
        <w:r w:rsidR="003B4832" w:rsidRPr="00150649">
          <w:rPr>
            <w:rStyle w:val="Hyperlink"/>
            <w:b w:val="0"/>
            <w:bCs w:val="0"/>
          </w:rPr>
          <w:t xml:space="preserve"> </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_Toc235150063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24</w:t>
        </w:r>
        <w:r w:rsidR="003B4832" w:rsidRPr="00150649">
          <w:rPr>
            <w:b w:val="0"/>
            <w:bCs w:val="0"/>
            <w:webHidden/>
          </w:rPr>
          <w:t xml:space="preserve"> -</w:t>
        </w:r>
        <w:r w:rsidR="003B4832" w:rsidRPr="00150649">
          <w:rPr>
            <w:b w:val="0"/>
            <w:bCs w:val="0"/>
            <w:webHidden/>
          </w:rPr>
          <w:fldChar w:fldCharType="end"/>
        </w:r>
      </w:hyperlink>
    </w:p>
    <w:p w14:paraId="3A8A1EAE" w14:textId="1D327900" w:rsidR="003B4832" w:rsidRPr="00150649" w:rsidRDefault="00150649" w:rsidP="00150649">
      <w:pPr>
        <w:pStyle w:val="TOC1"/>
        <w:bidi/>
        <w:rPr>
          <w:b w:val="0"/>
          <w:bCs w:val="0"/>
          <w:kern w:val="2"/>
          <w14:ligatures w14:val="standardContextual"/>
        </w:rPr>
      </w:pPr>
      <w:hyperlink w:anchor="_Toc235150065" w:history="1">
        <w:r w:rsidRPr="00150649">
          <w:rPr>
            <w:rStyle w:val="Hyperlink"/>
            <w:b w:val="0"/>
            <w:bCs w:val="0"/>
            <w:rtl/>
          </w:rPr>
          <w:t xml:space="preserve">المبحث الثاني: تطوير الأعمال </w:t>
        </w:r>
        <w:r w:rsidRPr="00150649">
          <w:rPr>
            <w:rStyle w:val="Hyperlink"/>
            <w:b w:val="0"/>
            <w:bCs w:val="0"/>
          </w:rPr>
          <w:t>Business Development)</w:t>
        </w:r>
        <w:r w:rsidR="002F35B6">
          <w:rPr>
            <w:rStyle w:val="Hyperlink"/>
            <w:rFonts w:hint="cs"/>
            <w:b w:val="0"/>
            <w:bCs w:val="0"/>
            <w:rtl/>
          </w:rPr>
          <w:t>)</w:t>
        </w:r>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_Toc235150065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39</w:t>
        </w:r>
        <w:r w:rsidR="003B4832" w:rsidRPr="00150649">
          <w:rPr>
            <w:b w:val="0"/>
            <w:bCs w:val="0"/>
            <w:webHidden/>
          </w:rPr>
          <w:t xml:space="preserve"> -</w:t>
        </w:r>
        <w:r w:rsidR="003B4832" w:rsidRPr="00150649">
          <w:rPr>
            <w:b w:val="0"/>
            <w:bCs w:val="0"/>
            <w:webHidden/>
          </w:rPr>
          <w:fldChar w:fldCharType="end"/>
        </w:r>
      </w:hyperlink>
    </w:p>
    <w:p w14:paraId="5FC7DE5D" w14:textId="2D5628E0" w:rsidR="003B4832" w:rsidRPr="00150649" w:rsidRDefault="00150649" w:rsidP="00150649">
      <w:pPr>
        <w:pStyle w:val="TOC1"/>
        <w:bidi/>
        <w:rPr>
          <w:b w:val="0"/>
          <w:bCs w:val="0"/>
          <w:kern w:val="2"/>
          <w14:ligatures w14:val="standardContextual"/>
        </w:rPr>
      </w:pPr>
      <w:r w:rsidRPr="00150649">
        <w:rPr>
          <w:b w:val="0"/>
          <w:bCs w:val="0"/>
          <w:rtl/>
        </w:rPr>
        <w:t>مفهوم تطوير الأعمال</w:t>
      </w:r>
      <w:hyperlink w:anchor="_Toc235150066" w:history="1">
        <w:r w:rsidR="003B4832" w:rsidRPr="00150649">
          <w:rPr>
            <w:b w:val="0"/>
            <w:bCs w:val="0"/>
            <w:webHidden/>
          </w:rPr>
          <w:tab/>
        </w:r>
        <w:r w:rsidR="003B4832" w:rsidRPr="00150649">
          <w:rPr>
            <w:b w:val="0"/>
            <w:bCs w:val="0"/>
            <w:webHidden/>
          </w:rPr>
          <w:fldChar w:fldCharType="begin"/>
        </w:r>
        <w:r w:rsidR="003B4832" w:rsidRPr="00150649">
          <w:rPr>
            <w:b w:val="0"/>
            <w:bCs w:val="0"/>
            <w:webHidden/>
          </w:rPr>
          <w:instrText xml:space="preserve"> PAGEREF _Toc235150066 \h </w:instrText>
        </w:r>
        <w:r w:rsidR="003B4832" w:rsidRPr="00150649">
          <w:rPr>
            <w:b w:val="0"/>
            <w:bCs w:val="0"/>
            <w:webHidden/>
          </w:rPr>
        </w:r>
        <w:r w:rsidR="003B4832" w:rsidRPr="00150649">
          <w:rPr>
            <w:b w:val="0"/>
            <w:bCs w:val="0"/>
            <w:webHidden/>
          </w:rPr>
          <w:fldChar w:fldCharType="separate"/>
        </w:r>
        <w:r w:rsidR="003B4832" w:rsidRPr="00150649">
          <w:rPr>
            <w:b w:val="0"/>
            <w:bCs w:val="0"/>
            <w:webHidden/>
          </w:rPr>
          <w:t xml:space="preserve">- </w:t>
        </w:r>
        <w:r w:rsidR="00E80B45">
          <w:rPr>
            <w:rFonts w:hint="cs"/>
            <w:b w:val="0"/>
            <w:bCs w:val="0"/>
            <w:webHidden/>
            <w:rtl/>
          </w:rPr>
          <w:t>39</w:t>
        </w:r>
        <w:r w:rsidR="003B4832" w:rsidRPr="00150649">
          <w:rPr>
            <w:b w:val="0"/>
            <w:bCs w:val="0"/>
            <w:webHidden/>
          </w:rPr>
          <w:t xml:space="preserve"> -</w:t>
        </w:r>
        <w:r w:rsidR="003B4832" w:rsidRPr="00150649">
          <w:rPr>
            <w:b w:val="0"/>
            <w:bCs w:val="0"/>
            <w:webHidden/>
          </w:rPr>
          <w:fldChar w:fldCharType="end"/>
        </w:r>
      </w:hyperlink>
    </w:p>
    <w:p w14:paraId="53C55092" w14:textId="2DA45846" w:rsidR="003B4832" w:rsidRPr="00150649" w:rsidRDefault="00150649" w:rsidP="00150649">
      <w:pPr>
        <w:pStyle w:val="TOC1"/>
        <w:bidi/>
        <w:rPr>
          <w:b w:val="0"/>
          <w:bCs w:val="0"/>
          <w:kern w:val="2"/>
          <w14:ligatures w14:val="standardContextual"/>
        </w:rPr>
      </w:pPr>
      <w:hyperlink w:anchor="_Toc235150068" w:history="1">
        <w:r w:rsidRPr="00150649">
          <w:rPr>
            <w:rStyle w:val="Hyperlink"/>
            <w:b w:val="0"/>
            <w:bCs w:val="0"/>
            <w:rtl/>
          </w:rPr>
          <w:t>أهمية تطوير الأعمال</w:t>
        </w:r>
        <w:r w:rsidR="003B4832" w:rsidRPr="00150649">
          <w:rPr>
            <w:rStyle w:val="Hyperlink"/>
            <w:b w:val="0"/>
            <w:bCs w:val="0"/>
            <w:webHidden/>
          </w:rPr>
          <w:tab/>
        </w:r>
        <w:r w:rsidR="003B4832" w:rsidRPr="00150649">
          <w:rPr>
            <w:rStyle w:val="Hyperlink"/>
            <w:b w:val="0"/>
            <w:bCs w:val="0"/>
            <w:webHidden/>
          </w:rPr>
          <w:fldChar w:fldCharType="begin"/>
        </w:r>
        <w:r w:rsidR="003B4832" w:rsidRPr="00150649">
          <w:rPr>
            <w:rStyle w:val="Hyperlink"/>
            <w:b w:val="0"/>
            <w:bCs w:val="0"/>
            <w:webHidden/>
          </w:rPr>
          <w:instrText xml:space="preserve"> PAGEREF _Toc235150068 \h </w:instrText>
        </w:r>
        <w:r w:rsidR="003B4832" w:rsidRPr="00150649">
          <w:rPr>
            <w:rStyle w:val="Hyperlink"/>
            <w:b w:val="0"/>
            <w:bCs w:val="0"/>
            <w:webHidden/>
          </w:rPr>
        </w:r>
        <w:r w:rsidR="003B4832" w:rsidRPr="00150649">
          <w:rPr>
            <w:rStyle w:val="Hyperlink"/>
            <w:b w:val="0"/>
            <w:bCs w:val="0"/>
            <w:webHidden/>
          </w:rPr>
          <w:fldChar w:fldCharType="separate"/>
        </w:r>
        <w:r w:rsidR="003B4832" w:rsidRPr="00150649">
          <w:rPr>
            <w:rStyle w:val="Hyperlink"/>
            <w:b w:val="0"/>
            <w:bCs w:val="0"/>
            <w:webHidden/>
          </w:rPr>
          <w:t xml:space="preserve">- </w:t>
        </w:r>
        <w:r w:rsidR="00E80B45">
          <w:rPr>
            <w:rStyle w:val="Hyperlink"/>
            <w:rFonts w:hint="cs"/>
            <w:b w:val="0"/>
            <w:bCs w:val="0"/>
            <w:webHidden/>
            <w:rtl/>
          </w:rPr>
          <w:t>40</w:t>
        </w:r>
        <w:r w:rsidR="003B4832" w:rsidRPr="00150649">
          <w:rPr>
            <w:rStyle w:val="Hyperlink"/>
            <w:b w:val="0"/>
            <w:bCs w:val="0"/>
            <w:webHidden/>
          </w:rPr>
          <w:t xml:space="preserve"> -</w:t>
        </w:r>
        <w:r w:rsidR="003B4832" w:rsidRPr="00150649">
          <w:rPr>
            <w:rStyle w:val="Hyperlink"/>
            <w:b w:val="0"/>
            <w:bCs w:val="0"/>
            <w:webHidden/>
          </w:rPr>
          <w:fldChar w:fldCharType="end"/>
        </w:r>
      </w:hyperlink>
    </w:p>
    <w:p w14:paraId="41347FDC" w14:textId="5FEAE489" w:rsidR="003B4832" w:rsidRPr="00150649" w:rsidRDefault="00150649" w:rsidP="00150649">
      <w:pPr>
        <w:pStyle w:val="TOC1"/>
        <w:bidi/>
        <w:rPr>
          <w:b w:val="0"/>
          <w:bCs w:val="0"/>
          <w:kern w:val="2"/>
          <w14:ligatures w14:val="standardContextual"/>
        </w:rPr>
      </w:pPr>
      <w:hyperlink w:anchor="_Toc235150073" w:history="1">
        <w:r w:rsidRPr="00150649">
          <w:rPr>
            <w:rStyle w:val="Hyperlink"/>
            <w:b w:val="0"/>
            <w:bCs w:val="0"/>
            <w:rtl/>
          </w:rPr>
          <w:t>أهداف تطوير الأعمال</w:t>
        </w:r>
        <w:r w:rsidR="003B4832" w:rsidRPr="00150649">
          <w:rPr>
            <w:rStyle w:val="Hyperlink"/>
            <w:b w:val="0"/>
            <w:bCs w:val="0"/>
            <w:webHidden/>
          </w:rPr>
          <w:tab/>
        </w:r>
        <w:r w:rsidR="003B4832" w:rsidRPr="00150649">
          <w:rPr>
            <w:rStyle w:val="Hyperlink"/>
            <w:b w:val="0"/>
            <w:bCs w:val="0"/>
            <w:webHidden/>
          </w:rPr>
          <w:fldChar w:fldCharType="begin"/>
        </w:r>
        <w:r w:rsidR="003B4832" w:rsidRPr="00150649">
          <w:rPr>
            <w:rStyle w:val="Hyperlink"/>
            <w:b w:val="0"/>
            <w:bCs w:val="0"/>
            <w:webHidden/>
          </w:rPr>
          <w:instrText xml:space="preserve"> PAGEREF _Toc235150073 \h </w:instrText>
        </w:r>
        <w:r w:rsidR="003B4832" w:rsidRPr="00150649">
          <w:rPr>
            <w:rStyle w:val="Hyperlink"/>
            <w:b w:val="0"/>
            <w:bCs w:val="0"/>
            <w:webHidden/>
          </w:rPr>
        </w:r>
        <w:r w:rsidR="003B4832" w:rsidRPr="00150649">
          <w:rPr>
            <w:rStyle w:val="Hyperlink"/>
            <w:b w:val="0"/>
            <w:bCs w:val="0"/>
            <w:webHidden/>
          </w:rPr>
          <w:fldChar w:fldCharType="separate"/>
        </w:r>
        <w:r w:rsidR="003B4832" w:rsidRPr="00150649">
          <w:rPr>
            <w:rStyle w:val="Hyperlink"/>
            <w:b w:val="0"/>
            <w:bCs w:val="0"/>
            <w:webHidden/>
          </w:rPr>
          <w:t xml:space="preserve">- </w:t>
        </w:r>
        <w:r w:rsidR="00E80B45">
          <w:rPr>
            <w:rStyle w:val="Hyperlink"/>
            <w:rFonts w:hint="cs"/>
            <w:b w:val="0"/>
            <w:bCs w:val="0"/>
            <w:webHidden/>
            <w:rtl/>
          </w:rPr>
          <w:t>41</w:t>
        </w:r>
        <w:r w:rsidR="003B4832" w:rsidRPr="00150649">
          <w:rPr>
            <w:rStyle w:val="Hyperlink"/>
            <w:b w:val="0"/>
            <w:bCs w:val="0"/>
            <w:webHidden/>
          </w:rPr>
          <w:t xml:space="preserve"> -</w:t>
        </w:r>
        <w:r w:rsidR="003B4832" w:rsidRPr="00150649">
          <w:rPr>
            <w:rStyle w:val="Hyperlink"/>
            <w:b w:val="0"/>
            <w:bCs w:val="0"/>
            <w:webHidden/>
          </w:rPr>
          <w:fldChar w:fldCharType="end"/>
        </w:r>
      </w:hyperlink>
    </w:p>
    <w:p w14:paraId="161A0326" w14:textId="250EE003" w:rsidR="003B4832" w:rsidRPr="00150649" w:rsidRDefault="003B4832" w:rsidP="00150649">
      <w:pPr>
        <w:pStyle w:val="TOC1"/>
        <w:bidi/>
        <w:rPr>
          <w:b w:val="0"/>
          <w:bCs w:val="0"/>
          <w:kern w:val="2"/>
          <w14:ligatures w14:val="standardContextual"/>
        </w:rPr>
      </w:pPr>
      <w:hyperlink w:anchor="_Toc235150074" w:history="1">
        <w:r w:rsidRPr="00150649">
          <w:rPr>
            <w:rStyle w:val="Hyperlink"/>
            <w:b w:val="0"/>
            <w:bCs w:val="0"/>
            <w:rtl/>
          </w:rPr>
          <w:t>المبحث الثالث: النمو المستدام (</w:t>
        </w:r>
        <w:r w:rsidRPr="00150649">
          <w:rPr>
            <w:rStyle w:val="Hyperlink"/>
            <w:b w:val="0"/>
            <w:bCs w:val="0"/>
          </w:rPr>
          <w:t>Sustainable Growth</w:t>
        </w:r>
        <w:r w:rsidRPr="00150649">
          <w:rPr>
            <w:rStyle w:val="Hyperlink"/>
            <w:b w:val="0"/>
            <w:bCs w:val="0"/>
            <w:rtl/>
          </w:rPr>
          <w:t>)</w:t>
        </w:r>
        <w:r w:rsidRPr="00150649">
          <w:rPr>
            <w:b w:val="0"/>
            <w:bCs w:val="0"/>
            <w:webHidden/>
          </w:rPr>
          <w:tab/>
        </w:r>
        <w:r w:rsidRPr="00150649">
          <w:rPr>
            <w:b w:val="0"/>
            <w:bCs w:val="0"/>
            <w:webHidden/>
          </w:rPr>
          <w:fldChar w:fldCharType="begin"/>
        </w:r>
        <w:r w:rsidRPr="00150649">
          <w:rPr>
            <w:b w:val="0"/>
            <w:bCs w:val="0"/>
            <w:webHidden/>
          </w:rPr>
          <w:instrText xml:space="preserve"> PAGEREF _Toc235150074 \h </w:instrText>
        </w:r>
        <w:r w:rsidRPr="00150649">
          <w:rPr>
            <w:b w:val="0"/>
            <w:bCs w:val="0"/>
            <w:webHidden/>
          </w:rPr>
        </w:r>
        <w:r w:rsidRPr="00150649">
          <w:rPr>
            <w:b w:val="0"/>
            <w:bCs w:val="0"/>
            <w:webHidden/>
          </w:rPr>
          <w:fldChar w:fldCharType="separate"/>
        </w:r>
        <w:r w:rsidRPr="00150649">
          <w:rPr>
            <w:b w:val="0"/>
            <w:bCs w:val="0"/>
            <w:webHidden/>
          </w:rPr>
          <w:t>- 64 -</w:t>
        </w:r>
        <w:r w:rsidRPr="00150649">
          <w:rPr>
            <w:b w:val="0"/>
            <w:bCs w:val="0"/>
            <w:webHidden/>
          </w:rPr>
          <w:fldChar w:fldCharType="end"/>
        </w:r>
      </w:hyperlink>
    </w:p>
    <w:p w14:paraId="7EF795AD" w14:textId="18B1E24C" w:rsidR="003B4832" w:rsidRPr="00150649" w:rsidRDefault="003B4832" w:rsidP="00150649">
      <w:pPr>
        <w:pStyle w:val="TOC1"/>
        <w:bidi/>
        <w:rPr>
          <w:b w:val="0"/>
          <w:bCs w:val="0"/>
          <w:kern w:val="2"/>
          <w14:ligatures w14:val="standardContextual"/>
        </w:rPr>
      </w:pPr>
      <w:hyperlink w:anchor="_Toc235150075" w:history="1">
        <w:r w:rsidRPr="002F35B6">
          <w:rPr>
            <w:rStyle w:val="Hyperlink"/>
            <w:b w:val="0"/>
            <w:bCs w:val="0"/>
            <w:u w:val="none"/>
            <w:rtl/>
          </w:rPr>
          <w:t>أولًا</w:t>
        </w:r>
        <w:r w:rsidRPr="00150649">
          <w:rPr>
            <w:rStyle w:val="Hyperlink"/>
            <w:b w:val="0"/>
            <w:bCs w:val="0"/>
          </w:rPr>
          <w:t xml:space="preserve">: </w:t>
        </w:r>
        <w:r w:rsidRPr="00150649">
          <w:rPr>
            <w:rStyle w:val="Hyperlink"/>
            <w:b w:val="0"/>
            <w:bCs w:val="0"/>
            <w:rtl/>
          </w:rPr>
          <w:t>مفهوم النمو المستدام (</w:t>
        </w:r>
        <w:r w:rsidRPr="00150649">
          <w:rPr>
            <w:rStyle w:val="Hyperlink"/>
            <w:b w:val="0"/>
            <w:bCs w:val="0"/>
          </w:rPr>
          <w:t>Concept of Sustainable Growth</w:t>
        </w:r>
        <w:r w:rsidRPr="00150649">
          <w:rPr>
            <w:rStyle w:val="Hyperlink"/>
            <w:b w:val="0"/>
            <w:bCs w:val="0"/>
            <w:rtl/>
          </w:rPr>
          <w:t>)</w:t>
        </w:r>
        <w:r w:rsidRPr="00150649">
          <w:rPr>
            <w:b w:val="0"/>
            <w:bCs w:val="0"/>
            <w:webHidden/>
          </w:rPr>
          <w:tab/>
        </w:r>
        <w:r w:rsidRPr="00150649">
          <w:rPr>
            <w:b w:val="0"/>
            <w:bCs w:val="0"/>
            <w:webHidden/>
          </w:rPr>
          <w:fldChar w:fldCharType="begin"/>
        </w:r>
        <w:r w:rsidRPr="00150649">
          <w:rPr>
            <w:b w:val="0"/>
            <w:bCs w:val="0"/>
            <w:webHidden/>
          </w:rPr>
          <w:instrText xml:space="preserve"> PAGEREF _Toc235150075 \h </w:instrText>
        </w:r>
        <w:r w:rsidRPr="00150649">
          <w:rPr>
            <w:b w:val="0"/>
            <w:bCs w:val="0"/>
            <w:webHidden/>
          </w:rPr>
        </w:r>
        <w:r w:rsidRPr="00150649">
          <w:rPr>
            <w:b w:val="0"/>
            <w:bCs w:val="0"/>
            <w:webHidden/>
          </w:rPr>
          <w:fldChar w:fldCharType="separate"/>
        </w:r>
        <w:r w:rsidRPr="00150649">
          <w:rPr>
            <w:b w:val="0"/>
            <w:bCs w:val="0"/>
            <w:webHidden/>
          </w:rPr>
          <w:t>- 64 -</w:t>
        </w:r>
        <w:r w:rsidRPr="00150649">
          <w:rPr>
            <w:b w:val="0"/>
            <w:bCs w:val="0"/>
            <w:webHidden/>
          </w:rPr>
          <w:fldChar w:fldCharType="end"/>
        </w:r>
      </w:hyperlink>
    </w:p>
    <w:p w14:paraId="7B361BFC" w14:textId="5BCA6A25" w:rsidR="003B4832" w:rsidRPr="00150649" w:rsidRDefault="003B4832" w:rsidP="00150649">
      <w:pPr>
        <w:pStyle w:val="TOC1"/>
        <w:bidi/>
        <w:rPr>
          <w:b w:val="0"/>
          <w:bCs w:val="0"/>
          <w:kern w:val="2"/>
          <w14:ligatures w14:val="standardContextual"/>
        </w:rPr>
      </w:pPr>
      <w:hyperlink w:anchor="_Toc235150076" w:history="1">
        <w:r w:rsidRPr="00150649">
          <w:rPr>
            <w:rStyle w:val="Hyperlink"/>
            <w:b w:val="0"/>
            <w:bCs w:val="0"/>
            <w:rtl/>
          </w:rPr>
          <w:t>ثانيًا</w:t>
        </w:r>
        <w:r w:rsidRPr="00150649">
          <w:rPr>
            <w:rStyle w:val="Hyperlink"/>
            <w:b w:val="0"/>
            <w:bCs w:val="0"/>
          </w:rPr>
          <w:t xml:space="preserve">: </w:t>
        </w:r>
        <w:r w:rsidRPr="00150649">
          <w:rPr>
            <w:rStyle w:val="Hyperlink"/>
            <w:b w:val="0"/>
            <w:bCs w:val="0"/>
            <w:rtl/>
          </w:rPr>
          <w:t>أهمية النمو المستدام للمؤسسات</w:t>
        </w:r>
        <w:r w:rsidRPr="00150649">
          <w:rPr>
            <w:b w:val="0"/>
            <w:bCs w:val="0"/>
            <w:webHidden/>
          </w:rPr>
          <w:tab/>
        </w:r>
        <w:r w:rsidRPr="00150649">
          <w:rPr>
            <w:b w:val="0"/>
            <w:bCs w:val="0"/>
            <w:webHidden/>
          </w:rPr>
          <w:fldChar w:fldCharType="begin"/>
        </w:r>
        <w:r w:rsidRPr="00150649">
          <w:rPr>
            <w:b w:val="0"/>
            <w:bCs w:val="0"/>
            <w:webHidden/>
          </w:rPr>
          <w:instrText xml:space="preserve"> PAGEREF _Toc235150076 \h </w:instrText>
        </w:r>
        <w:r w:rsidRPr="00150649">
          <w:rPr>
            <w:b w:val="0"/>
            <w:bCs w:val="0"/>
            <w:webHidden/>
          </w:rPr>
        </w:r>
        <w:r w:rsidRPr="00150649">
          <w:rPr>
            <w:b w:val="0"/>
            <w:bCs w:val="0"/>
            <w:webHidden/>
          </w:rPr>
          <w:fldChar w:fldCharType="separate"/>
        </w:r>
        <w:r w:rsidRPr="00150649">
          <w:rPr>
            <w:b w:val="0"/>
            <w:bCs w:val="0"/>
            <w:webHidden/>
          </w:rPr>
          <w:t>- 65 -</w:t>
        </w:r>
        <w:r w:rsidRPr="00150649">
          <w:rPr>
            <w:b w:val="0"/>
            <w:bCs w:val="0"/>
            <w:webHidden/>
          </w:rPr>
          <w:fldChar w:fldCharType="end"/>
        </w:r>
      </w:hyperlink>
    </w:p>
    <w:p w14:paraId="65DC826A" w14:textId="472F6195" w:rsidR="003B4832" w:rsidRPr="00150649" w:rsidRDefault="003B4832" w:rsidP="00150649">
      <w:pPr>
        <w:pStyle w:val="TOC1"/>
        <w:bidi/>
        <w:rPr>
          <w:b w:val="0"/>
          <w:bCs w:val="0"/>
          <w:kern w:val="2"/>
          <w14:ligatures w14:val="standardContextual"/>
        </w:rPr>
      </w:pPr>
      <w:hyperlink w:anchor="_Toc235150077" w:history="1">
        <w:r w:rsidRPr="00150649">
          <w:rPr>
            <w:rStyle w:val="Hyperlink"/>
            <w:b w:val="0"/>
            <w:bCs w:val="0"/>
            <w:rtl/>
          </w:rPr>
          <w:t>ثالثًا</w:t>
        </w:r>
        <w:r w:rsidRPr="00150649">
          <w:rPr>
            <w:rStyle w:val="Hyperlink"/>
            <w:b w:val="0"/>
            <w:bCs w:val="0"/>
          </w:rPr>
          <w:t xml:space="preserve">: </w:t>
        </w:r>
        <w:r w:rsidRPr="00150649">
          <w:rPr>
            <w:rStyle w:val="Hyperlink"/>
            <w:b w:val="0"/>
            <w:bCs w:val="0"/>
            <w:rtl/>
          </w:rPr>
          <w:t>أبعاد النمو المستدام</w:t>
        </w:r>
        <w:r w:rsidRPr="00150649">
          <w:rPr>
            <w:b w:val="0"/>
            <w:bCs w:val="0"/>
            <w:webHidden/>
          </w:rPr>
          <w:tab/>
        </w:r>
        <w:r w:rsidRPr="00150649">
          <w:rPr>
            <w:b w:val="0"/>
            <w:bCs w:val="0"/>
            <w:webHidden/>
          </w:rPr>
          <w:fldChar w:fldCharType="begin"/>
        </w:r>
        <w:r w:rsidRPr="00150649">
          <w:rPr>
            <w:b w:val="0"/>
            <w:bCs w:val="0"/>
            <w:webHidden/>
          </w:rPr>
          <w:instrText xml:space="preserve"> PAGEREF _Toc235150077 \h </w:instrText>
        </w:r>
        <w:r w:rsidRPr="00150649">
          <w:rPr>
            <w:b w:val="0"/>
            <w:bCs w:val="0"/>
            <w:webHidden/>
          </w:rPr>
        </w:r>
        <w:r w:rsidRPr="00150649">
          <w:rPr>
            <w:b w:val="0"/>
            <w:bCs w:val="0"/>
            <w:webHidden/>
          </w:rPr>
          <w:fldChar w:fldCharType="separate"/>
        </w:r>
        <w:r w:rsidRPr="00150649">
          <w:rPr>
            <w:b w:val="0"/>
            <w:bCs w:val="0"/>
            <w:webHidden/>
          </w:rPr>
          <w:t>- 66 -</w:t>
        </w:r>
        <w:r w:rsidRPr="00150649">
          <w:rPr>
            <w:b w:val="0"/>
            <w:bCs w:val="0"/>
            <w:webHidden/>
          </w:rPr>
          <w:fldChar w:fldCharType="end"/>
        </w:r>
      </w:hyperlink>
    </w:p>
    <w:p w14:paraId="5783FDB0" w14:textId="6DC7FA24" w:rsidR="003B4832" w:rsidRPr="00150649" w:rsidRDefault="003B4832" w:rsidP="00150649">
      <w:pPr>
        <w:pStyle w:val="TOC1"/>
        <w:bidi/>
        <w:rPr>
          <w:b w:val="0"/>
          <w:bCs w:val="0"/>
          <w:kern w:val="2"/>
          <w14:ligatures w14:val="standardContextual"/>
        </w:rPr>
      </w:pPr>
      <w:hyperlink w:anchor="_Toc235150078" w:history="1">
        <w:r w:rsidRPr="00150649">
          <w:rPr>
            <w:rStyle w:val="Hyperlink"/>
            <w:b w:val="0"/>
            <w:bCs w:val="0"/>
            <w:rtl/>
          </w:rPr>
          <w:t>رابعًا</w:t>
        </w:r>
        <w:r w:rsidRPr="00150649">
          <w:rPr>
            <w:rStyle w:val="Hyperlink"/>
            <w:b w:val="0"/>
            <w:bCs w:val="0"/>
          </w:rPr>
          <w:t xml:space="preserve">: </w:t>
        </w:r>
        <w:r w:rsidRPr="00150649">
          <w:rPr>
            <w:rStyle w:val="Hyperlink"/>
            <w:b w:val="0"/>
            <w:bCs w:val="0"/>
            <w:rtl/>
          </w:rPr>
          <w:t>مؤشرات قياس النمو المستدام</w:t>
        </w:r>
        <w:r w:rsidRPr="00150649">
          <w:rPr>
            <w:b w:val="0"/>
            <w:bCs w:val="0"/>
            <w:webHidden/>
          </w:rPr>
          <w:tab/>
        </w:r>
        <w:r w:rsidRPr="00150649">
          <w:rPr>
            <w:b w:val="0"/>
            <w:bCs w:val="0"/>
            <w:webHidden/>
          </w:rPr>
          <w:fldChar w:fldCharType="begin"/>
        </w:r>
        <w:r w:rsidRPr="00150649">
          <w:rPr>
            <w:b w:val="0"/>
            <w:bCs w:val="0"/>
            <w:webHidden/>
          </w:rPr>
          <w:instrText xml:space="preserve"> PAGEREF _Toc235150078 \h </w:instrText>
        </w:r>
        <w:r w:rsidRPr="00150649">
          <w:rPr>
            <w:b w:val="0"/>
            <w:bCs w:val="0"/>
            <w:webHidden/>
          </w:rPr>
        </w:r>
        <w:r w:rsidRPr="00150649">
          <w:rPr>
            <w:b w:val="0"/>
            <w:bCs w:val="0"/>
            <w:webHidden/>
          </w:rPr>
          <w:fldChar w:fldCharType="separate"/>
        </w:r>
        <w:r w:rsidRPr="00150649">
          <w:rPr>
            <w:b w:val="0"/>
            <w:bCs w:val="0"/>
            <w:webHidden/>
          </w:rPr>
          <w:t>- 67 -</w:t>
        </w:r>
        <w:r w:rsidRPr="00150649">
          <w:rPr>
            <w:b w:val="0"/>
            <w:bCs w:val="0"/>
            <w:webHidden/>
          </w:rPr>
          <w:fldChar w:fldCharType="end"/>
        </w:r>
      </w:hyperlink>
    </w:p>
    <w:p w14:paraId="7DA83954" w14:textId="677DC55D" w:rsidR="003B4832" w:rsidRPr="00150649" w:rsidRDefault="00E80B45" w:rsidP="00150649">
      <w:pPr>
        <w:pStyle w:val="TOC1"/>
        <w:rPr>
          <w:b w:val="0"/>
          <w:bCs w:val="0"/>
          <w:kern w:val="2"/>
          <w14:ligatures w14:val="standardContextual"/>
        </w:rPr>
      </w:pPr>
      <w:hyperlink w:anchor="_Toc235150079" w:history="1">
        <w:r>
          <w:rPr>
            <w:rStyle w:val="Hyperlink"/>
            <w:rFonts w:hint="cs"/>
            <w:b w:val="0"/>
            <w:bCs w:val="0"/>
            <w:rtl/>
          </w:rPr>
          <w:t>69-</w:t>
        </w:r>
        <w:r w:rsidR="003B4832" w:rsidRPr="00150649">
          <w:rPr>
            <w:b w:val="0"/>
            <w:bCs w:val="0"/>
            <w:kern w:val="2"/>
            <w14:ligatures w14:val="standardContextual"/>
          </w:rPr>
          <w:tab/>
        </w:r>
        <w:r w:rsidR="003B4832" w:rsidRPr="00150649">
          <w:rPr>
            <w:rStyle w:val="Hyperlink"/>
            <w:b w:val="0"/>
            <w:bCs w:val="0"/>
            <w:rtl/>
          </w:rPr>
          <w:t>دور تطوير الأعمال في تحقيق النمو المستدام</w:t>
        </w:r>
      </w:hyperlink>
    </w:p>
    <w:p w14:paraId="39AC370A" w14:textId="40BE7846" w:rsidR="003B4832" w:rsidRPr="00150649" w:rsidRDefault="003B4832" w:rsidP="00150649">
      <w:pPr>
        <w:pStyle w:val="TOC1"/>
        <w:bidi/>
        <w:rPr>
          <w:b w:val="0"/>
          <w:bCs w:val="0"/>
          <w:kern w:val="2"/>
          <w14:ligatures w14:val="standardContextual"/>
        </w:rPr>
      </w:pPr>
      <w:hyperlink w:anchor="_Toc235150080" w:history="1">
        <w:r w:rsidRPr="00150649">
          <w:rPr>
            <w:rStyle w:val="Hyperlink"/>
            <w:b w:val="0"/>
            <w:bCs w:val="0"/>
            <w:rtl/>
          </w:rPr>
          <w:t>سادسًا</w:t>
        </w:r>
        <w:r w:rsidRPr="00150649">
          <w:rPr>
            <w:rStyle w:val="Hyperlink"/>
            <w:b w:val="0"/>
            <w:bCs w:val="0"/>
          </w:rPr>
          <w:t xml:space="preserve">: </w:t>
        </w:r>
        <w:r w:rsidRPr="00150649">
          <w:rPr>
            <w:rStyle w:val="Hyperlink"/>
            <w:b w:val="0"/>
            <w:bCs w:val="0"/>
            <w:rtl/>
          </w:rPr>
          <w:t>النمو المستدام في ضوء رؤية المملكة العربية السعودية 2030</w:t>
        </w:r>
        <w:r w:rsidRPr="00150649">
          <w:rPr>
            <w:b w:val="0"/>
            <w:bCs w:val="0"/>
            <w:webHidden/>
          </w:rPr>
          <w:tab/>
        </w:r>
        <w:r w:rsidRPr="00150649">
          <w:rPr>
            <w:b w:val="0"/>
            <w:bCs w:val="0"/>
            <w:webHidden/>
          </w:rPr>
          <w:fldChar w:fldCharType="begin"/>
        </w:r>
        <w:r w:rsidRPr="00150649">
          <w:rPr>
            <w:b w:val="0"/>
            <w:bCs w:val="0"/>
            <w:webHidden/>
          </w:rPr>
          <w:instrText xml:space="preserve"> PAGEREF _Toc235150080 \h </w:instrText>
        </w:r>
        <w:r w:rsidRPr="00150649">
          <w:rPr>
            <w:b w:val="0"/>
            <w:bCs w:val="0"/>
            <w:webHidden/>
          </w:rPr>
        </w:r>
        <w:r w:rsidRPr="00150649">
          <w:rPr>
            <w:b w:val="0"/>
            <w:bCs w:val="0"/>
            <w:webHidden/>
          </w:rPr>
          <w:fldChar w:fldCharType="separate"/>
        </w:r>
        <w:r w:rsidRPr="00150649">
          <w:rPr>
            <w:b w:val="0"/>
            <w:bCs w:val="0"/>
            <w:webHidden/>
          </w:rPr>
          <w:t>- 70 -</w:t>
        </w:r>
        <w:r w:rsidRPr="00150649">
          <w:rPr>
            <w:b w:val="0"/>
            <w:bCs w:val="0"/>
            <w:webHidden/>
          </w:rPr>
          <w:fldChar w:fldCharType="end"/>
        </w:r>
      </w:hyperlink>
    </w:p>
    <w:p w14:paraId="1EC84749" w14:textId="67CAC2C7" w:rsidR="003B4832" w:rsidRPr="00150649" w:rsidRDefault="003B4832" w:rsidP="00150649">
      <w:pPr>
        <w:pStyle w:val="TOC1"/>
        <w:bidi/>
        <w:rPr>
          <w:b w:val="0"/>
          <w:bCs w:val="0"/>
          <w:kern w:val="2"/>
          <w14:ligatures w14:val="standardContextual"/>
        </w:rPr>
      </w:pPr>
      <w:hyperlink w:anchor="_Toc235150081" w:history="1">
        <w:r w:rsidRPr="00150649">
          <w:rPr>
            <w:rStyle w:val="Hyperlink"/>
            <w:b w:val="0"/>
            <w:bCs w:val="0"/>
            <w:rtl/>
          </w:rPr>
          <w:t>خلاصة الفصل الثاني</w:t>
        </w:r>
        <w:r w:rsidRPr="00150649">
          <w:rPr>
            <w:b w:val="0"/>
            <w:bCs w:val="0"/>
            <w:webHidden/>
          </w:rPr>
          <w:tab/>
        </w:r>
        <w:r w:rsidRPr="00150649">
          <w:rPr>
            <w:b w:val="0"/>
            <w:bCs w:val="0"/>
            <w:webHidden/>
          </w:rPr>
          <w:fldChar w:fldCharType="begin"/>
        </w:r>
        <w:r w:rsidRPr="00150649">
          <w:rPr>
            <w:b w:val="0"/>
            <w:bCs w:val="0"/>
            <w:webHidden/>
          </w:rPr>
          <w:instrText xml:space="preserve"> PAGEREF _Toc235150081 \h </w:instrText>
        </w:r>
        <w:r w:rsidRPr="00150649">
          <w:rPr>
            <w:b w:val="0"/>
            <w:bCs w:val="0"/>
            <w:webHidden/>
          </w:rPr>
        </w:r>
        <w:r w:rsidRPr="00150649">
          <w:rPr>
            <w:b w:val="0"/>
            <w:bCs w:val="0"/>
            <w:webHidden/>
          </w:rPr>
          <w:fldChar w:fldCharType="separate"/>
        </w:r>
        <w:r w:rsidRPr="00150649">
          <w:rPr>
            <w:b w:val="0"/>
            <w:bCs w:val="0"/>
            <w:webHidden/>
          </w:rPr>
          <w:t>- 72 -</w:t>
        </w:r>
        <w:r w:rsidRPr="00150649">
          <w:rPr>
            <w:b w:val="0"/>
            <w:bCs w:val="0"/>
            <w:webHidden/>
          </w:rPr>
          <w:fldChar w:fldCharType="end"/>
        </w:r>
      </w:hyperlink>
    </w:p>
    <w:p w14:paraId="04638E65" w14:textId="3DFF4715" w:rsidR="003B4832" w:rsidRPr="00150649" w:rsidRDefault="003B4832" w:rsidP="00150649">
      <w:pPr>
        <w:pStyle w:val="TOC1"/>
        <w:bidi/>
        <w:rPr>
          <w:b w:val="0"/>
          <w:bCs w:val="0"/>
          <w:kern w:val="2"/>
          <w14:ligatures w14:val="standardContextual"/>
        </w:rPr>
      </w:pPr>
      <w:hyperlink w:anchor="_Toc235150082" w:history="1">
        <w:r w:rsidRPr="00150649">
          <w:rPr>
            <w:rStyle w:val="Hyperlink"/>
            <w:b w:val="0"/>
            <w:bCs w:val="0"/>
            <w:rtl/>
          </w:rPr>
          <w:t>الفصل الثالث</w:t>
        </w:r>
        <w:r w:rsidRPr="00150649">
          <w:rPr>
            <w:b w:val="0"/>
            <w:bCs w:val="0"/>
            <w:webHidden/>
          </w:rPr>
          <w:tab/>
        </w:r>
        <w:r w:rsidRPr="00150649">
          <w:rPr>
            <w:b w:val="0"/>
            <w:bCs w:val="0"/>
            <w:webHidden/>
          </w:rPr>
          <w:fldChar w:fldCharType="begin"/>
        </w:r>
        <w:r w:rsidRPr="00150649">
          <w:rPr>
            <w:b w:val="0"/>
            <w:bCs w:val="0"/>
            <w:webHidden/>
          </w:rPr>
          <w:instrText xml:space="preserve"> PAGEREF _Toc235150082 \h </w:instrText>
        </w:r>
        <w:r w:rsidRPr="00150649">
          <w:rPr>
            <w:b w:val="0"/>
            <w:bCs w:val="0"/>
            <w:webHidden/>
          </w:rPr>
        </w:r>
        <w:r w:rsidRPr="00150649">
          <w:rPr>
            <w:b w:val="0"/>
            <w:bCs w:val="0"/>
            <w:webHidden/>
          </w:rPr>
          <w:fldChar w:fldCharType="separate"/>
        </w:r>
        <w:r w:rsidRPr="00150649">
          <w:rPr>
            <w:b w:val="0"/>
            <w:bCs w:val="0"/>
            <w:webHidden/>
          </w:rPr>
          <w:t>- 73 -</w:t>
        </w:r>
        <w:r w:rsidRPr="00150649">
          <w:rPr>
            <w:b w:val="0"/>
            <w:bCs w:val="0"/>
            <w:webHidden/>
          </w:rPr>
          <w:fldChar w:fldCharType="end"/>
        </w:r>
      </w:hyperlink>
    </w:p>
    <w:p w14:paraId="7A5A681E" w14:textId="6D2694D3" w:rsidR="003B4832" w:rsidRPr="00150649" w:rsidRDefault="003B4832" w:rsidP="00150649">
      <w:pPr>
        <w:pStyle w:val="TOC1"/>
        <w:bidi/>
        <w:rPr>
          <w:b w:val="0"/>
          <w:bCs w:val="0"/>
          <w:kern w:val="2"/>
          <w14:ligatures w14:val="standardContextual"/>
        </w:rPr>
      </w:pPr>
      <w:hyperlink w:anchor="_Toc235150083" w:history="1">
        <w:r w:rsidRPr="00150649">
          <w:rPr>
            <w:rStyle w:val="Hyperlink"/>
            <w:b w:val="0"/>
            <w:bCs w:val="0"/>
            <w:rtl/>
          </w:rPr>
          <w:t>الإجراءات المنهجية للدراسة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_Toc235150083 \h </w:instrText>
        </w:r>
        <w:r w:rsidRPr="00150649">
          <w:rPr>
            <w:b w:val="0"/>
            <w:bCs w:val="0"/>
            <w:webHidden/>
          </w:rPr>
        </w:r>
        <w:r w:rsidRPr="00150649">
          <w:rPr>
            <w:b w:val="0"/>
            <w:bCs w:val="0"/>
            <w:webHidden/>
          </w:rPr>
          <w:fldChar w:fldCharType="separate"/>
        </w:r>
        <w:r w:rsidRPr="00150649">
          <w:rPr>
            <w:b w:val="0"/>
            <w:bCs w:val="0"/>
            <w:webHidden/>
          </w:rPr>
          <w:t>- 73 -</w:t>
        </w:r>
        <w:r w:rsidRPr="00150649">
          <w:rPr>
            <w:b w:val="0"/>
            <w:bCs w:val="0"/>
            <w:webHidden/>
          </w:rPr>
          <w:fldChar w:fldCharType="end"/>
        </w:r>
      </w:hyperlink>
    </w:p>
    <w:p w14:paraId="79594646" w14:textId="32237760" w:rsidR="003B4832" w:rsidRPr="00150649" w:rsidRDefault="003B4832" w:rsidP="00150649">
      <w:pPr>
        <w:pStyle w:val="TOC1"/>
        <w:bidi/>
        <w:rPr>
          <w:b w:val="0"/>
          <w:bCs w:val="0"/>
          <w:kern w:val="2"/>
          <w14:ligatures w14:val="standardContextual"/>
        </w:rPr>
      </w:pPr>
      <w:hyperlink w:anchor="_Toc235150084" w:history="1">
        <w:r w:rsidRPr="00150649">
          <w:rPr>
            <w:rStyle w:val="Hyperlink"/>
            <w:b w:val="0"/>
            <w:bCs w:val="0"/>
            <w:rtl/>
          </w:rPr>
          <w:t>مقدمة</w:t>
        </w:r>
        <w:r w:rsidRPr="00150649">
          <w:rPr>
            <w:b w:val="0"/>
            <w:bCs w:val="0"/>
            <w:webHidden/>
          </w:rPr>
          <w:tab/>
        </w:r>
        <w:r w:rsidRPr="00150649">
          <w:rPr>
            <w:b w:val="0"/>
            <w:bCs w:val="0"/>
            <w:webHidden/>
          </w:rPr>
          <w:fldChar w:fldCharType="begin"/>
        </w:r>
        <w:r w:rsidRPr="00150649">
          <w:rPr>
            <w:b w:val="0"/>
            <w:bCs w:val="0"/>
            <w:webHidden/>
          </w:rPr>
          <w:instrText xml:space="preserve"> PAGEREF _Toc235150084 \h </w:instrText>
        </w:r>
        <w:r w:rsidRPr="00150649">
          <w:rPr>
            <w:b w:val="0"/>
            <w:bCs w:val="0"/>
            <w:webHidden/>
          </w:rPr>
        </w:r>
        <w:r w:rsidRPr="00150649">
          <w:rPr>
            <w:b w:val="0"/>
            <w:bCs w:val="0"/>
            <w:webHidden/>
          </w:rPr>
          <w:fldChar w:fldCharType="separate"/>
        </w:r>
        <w:r w:rsidRPr="00150649">
          <w:rPr>
            <w:b w:val="0"/>
            <w:bCs w:val="0"/>
            <w:webHidden/>
          </w:rPr>
          <w:t>- 73 -</w:t>
        </w:r>
        <w:r w:rsidRPr="00150649">
          <w:rPr>
            <w:b w:val="0"/>
            <w:bCs w:val="0"/>
            <w:webHidden/>
          </w:rPr>
          <w:fldChar w:fldCharType="end"/>
        </w:r>
      </w:hyperlink>
    </w:p>
    <w:p w14:paraId="70E9E389" w14:textId="5457FCC6" w:rsidR="003B4832" w:rsidRPr="00150649" w:rsidRDefault="003B4832" w:rsidP="00150649">
      <w:pPr>
        <w:pStyle w:val="TOC1"/>
        <w:bidi/>
        <w:rPr>
          <w:b w:val="0"/>
          <w:bCs w:val="0"/>
          <w:kern w:val="2"/>
          <w14:ligatures w14:val="standardContextual"/>
        </w:rPr>
      </w:pPr>
      <w:hyperlink w:anchor="_Toc235150085" w:history="1">
        <w:r w:rsidRPr="00150649">
          <w:rPr>
            <w:rStyle w:val="Hyperlink"/>
            <w:b w:val="0"/>
            <w:bCs w:val="0"/>
            <w:rtl/>
          </w:rPr>
          <w:t>أولاً: منهج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_Toc235150085 \h </w:instrText>
        </w:r>
        <w:r w:rsidRPr="00150649">
          <w:rPr>
            <w:b w:val="0"/>
            <w:bCs w:val="0"/>
            <w:webHidden/>
          </w:rPr>
        </w:r>
        <w:r w:rsidRPr="00150649">
          <w:rPr>
            <w:b w:val="0"/>
            <w:bCs w:val="0"/>
            <w:webHidden/>
          </w:rPr>
          <w:fldChar w:fldCharType="separate"/>
        </w:r>
        <w:r w:rsidRPr="00150649">
          <w:rPr>
            <w:b w:val="0"/>
            <w:bCs w:val="0"/>
            <w:webHidden/>
          </w:rPr>
          <w:t>- 73 -</w:t>
        </w:r>
        <w:r w:rsidRPr="00150649">
          <w:rPr>
            <w:b w:val="0"/>
            <w:bCs w:val="0"/>
            <w:webHidden/>
          </w:rPr>
          <w:fldChar w:fldCharType="end"/>
        </w:r>
      </w:hyperlink>
    </w:p>
    <w:p w14:paraId="57CB0590" w14:textId="7B75C47E" w:rsidR="003B4832" w:rsidRPr="00150649" w:rsidRDefault="003B4832" w:rsidP="00150649">
      <w:pPr>
        <w:pStyle w:val="TOC1"/>
        <w:bidi/>
        <w:rPr>
          <w:b w:val="0"/>
          <w:bCs w:val="0"/>
          <w:kern w:val="2"/>
          <w14:ligatures w14:val="standardContextual"/>
        </w:rPr>
      </w:pPr>
      <w:hyperlink w:anchor="_Toc235150086" w:history="1">
        <w:r w:rsidRPr="00150649">
          <w:rPr>
            <w:rStyle w:val="Hyperlink"/>
            <w:b w:val="0"/>
            <w:bCs w:val="0"/>
            <w:rtl/>
          </w:rPr>
          <w:t>ثانياً: مجتمع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_Toc235150086 \h </w:instrText>
        </w:r>
        <w:r w:rsidRPr="00150649">
          <w:rPr>
            <w:b w:val="0"/>
            <w:bCs w:val="0"/>
            <w:webHidden/>
          </w:rPr>
        </w:r>
        <w:r w:rsidRPr="00150649">
          <w:rPr>
            <w:b w:val="0"/>
            <w:bCs w:val="0"/>
            <w:webHidden/>
          </w:rPr>
          <w:fldChar w:fldCharType="separate"/>
        </w:r>
        <w:r w:rsidRPr="00150649">
          <w:rPr>
            <w:b w:val="0"/>
            <w:bCs w:val="0"/>
            <w:webHidden/>
          </w:rPr>
          <w:t>- 73 -</w:t>
        </w:r>
        <w:r w:rsidRPr="00150649">
          <w:rPr>
            <w:b w:val="0"/>
            <w:bCs w:val="0"/>
            <w:webHidden/>
          </w:rPr>
          <w:fldChar w:fldCharType="end"/>
        </w:r>
      </w:hyperlink>
    </w:p>
    <w:p w14:paraId="22A15CD3" w14:textId="4F82DC1E" w:rsidR="003B4832" w:rsidRPr="00150649" w:rsidRDefault="003B4832" w:rsidP="00150649">
      <w:pPr>
        <w:pStyle w:val="TOC1"/>
        <w:bidi/>
        <w:rPr>
          <w:b w:val="0"/>
          <w:bCs w:val="0"/>
          <w:kern w:val="2"/>
          <w14:ligatures w14:val="standardContextual"/>
        </w:rPr>
      </w:pPr>
      <w:hyperlink w:anchor="_Toc235150087" w:history="1">
        <w:r w:rsidRPr="00150649">
          <w:rPr>
            <w:rStyle w:val="Hyperlink"/>
            <w:b w:val="0"/>
            <w:bCs w:val="0"/>
            <w:rtl/>
          </w:rPr>
          <w:t>ثالثاً: عينة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_Toc235150087 \h </w:instrText>
        </w:r>
        <w:r w:rsidRPr="00150649">
          <w:rPr>
            <w:b w:val="0"/>
            <w:bCs w:val="0"/>
            <w:webHidden/>
          </w:rPr>
        </w:r>
        <w:r w:rsidRPr="00150649">
          <w:rPr>
            <w:b w:val="0"/>
            <w:bCs w:val="0"/>
            <w:webHidden/>
          </w:rPr>
          <w:fldChar w:fldCharType="separate"/>
        </w:r>
        <w:r w:rsidRPr="00150649">
          <w:rPr>
            <w:b w:val="0"/>
            <w:bCs w:val="0"/>
            <w:webHidden/>
          </w:rPr>
          <w:t>- 74 -</w:t>
        </w:r>
        <w:r w:rsidRPr="00150649">
          <w:rPr>
            <w:b w:val="0"/>
            <w:bCs w:val="0"/>
            <w:webHidden/>
          </w:rPr>
          <w:fldChar w:fldCharType="end"/>
        </w:r>
      </w:hyperlink>
    </w:p>
    <w:p w14:paraId="2372D9A1" w14:textId="31B0D855" w:rsidR="003B4832" w:rsidRPr="00150649" w:rsidRDefault="003B4832" w:rsidP="00150649">
      <w:pPr>
        <w:pStyle w:val="TOC1"/>
        <w:bidi/>
        <w:rPr>
          <w:b w:val="0"/>
          <w:bCs w:val="0"/>
          <w:kern w:val="2"/>
          <w14:ligatures w14:val="standardContextual"/>
        </w:rPr>
      </w:pPr>
      <w:hyperlink w:anchor="_Toc235150088" w:history="1">
        <w:r w:rsidRPr="00150649">
          <w:rPr>
            <w:rStyle w:val="Hyperlink"/>
            <w:b w:val="0"/>
            <w:bCs w:val="0"/>
            <w:rtl/>
          </w:rPr>
          <w:t>رابعاً: اسلوب جمع البيانات والمعلومات</w:t>
        </w:r>
        <w:r w:rsidRPr="00150649">
          <w:rPr>
            <w:b w:val="0"/>
            <w:bCs w:val="0"/>
            <w:webHidden/>
          </w:rPr>
          <w:tab/>
        </w:r>
        <w:r w:rsidRPr="00150649">
          <w:rPr>
            <w:b w:val="0"/>
            <w:bCs w:val="0"/>
            <w:webHidden/>
          </w:rPr>
          <w:fldChar w:fldCharType="begin"/>
        </w:r>
        <w:r w:rsidRPr="00150649">
          <w:rPr>
            <w:b w:val="0"/>
            <w:bCs w:val="0"/>
            <w:webHidden/>
          </w:rPr>
          <w:instrText xml:space="preserve"> PAGEREF _Toc235150088 \h </w:instrText>
        </w:r>
        <w:r w:rsidRPr="00150649">
          <w:rPr>
            <w:b w:val="0"/>
            <w:bCs w:val="0"/>
            <w:webHidden/>
          </w:rPr>
        </w:r>
        <w:r w:rsidRPr="00150649">
          <w:rPr>
            <w:b w:val="0"/>
            <w:bCs w:val="0"/>
            <w:webHidden/>
          </w:rPr>
          <w:fldChar w:fldCharType="separate"/>
        </w:r>
        <w:r w:rsidRPr="00150649">
          <w:rPr>
            <w:b w:val="0"/>
            <w:bCs w:val="0"/>
            <w:webHidden/>
          </w:rPr>
          <w:t>- 74 -</w:t>
        </w:r>
        <w:r w:rsidRPr="00150649">
          <w:rPr>
            <w:b w:val="0"/>
            <w:bCs w:val="0"/>
            <w:webHidden/>
          </w:rPr>
          <w:fldChar w:fldCharType="end"/>
        </w:r>
      </w:hyperlink>
    </w:p>
    <w:p w14:paraId="0813BA34" w14:textId="7AF83B4A" w:rsidR="003B4832" w:rsidRPr="00150649" w:rsidRDefault="003B4832" w:rsidP="00150649">
      <w:pPr>
        <w:pStyle w:val="TOC1"/>
        <w:bidi/>
        <w:rPr>
          <w:b w:val="0"/>
          <w:bCs w:val="0"/>
          <w:kern w:val="2"/>
          <w14:ligatures w14:val="standardContextual"/>
        </w:rPr>
      </w:pPr>
      <w:hyperlink w:anchor="_Toc235150089" w:history="1">
        <w:r w:rsidRPr="00150649">
          <w:rPr>
            <w:rStyle w:val="Hyperlink"/>
            <w:b w:val="0"/>
            <w:bCs w:val="0"/>
            <w:rtl/>
          </w:rPr>
          <w:t>خامساً: أداة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_Toc235150089 \h </w:instrText>
        </w:r>
        <w:r w:rsidRPr="00150649">
          <w:rPr>
            <w:b w:val="0"/>
            <w:bCs w:val="0"/>
            <w:webHidden/>
          </w:rPr>
        </w:r>
        <w:r w:rsidRPr="00150649">
          <w:rPr>
            <w:b w:val="0"/>
            <w:bCs w:val="0"/>
            <w:webHidden/>
          </w:rPr>
          <w:fldChar w:fldCharType="separate"/>
        </w:r>
        <w:r w:rsidRPr="00150649">
          <w:rPr>
            <w:b w:val="0"/>
            <w:bCs w:val="0"/>
            <w:webHidden/>
          </w:rPr>
          <w:t>- 75 -</w:t>
        </w:r>
        <w:r w:rsidRPr="00150649">
          <w:rPr>
            <w:b w:val="0"/>
            <w:bCs w:val="0"/>
            <w:webHidden/>
          </w:rPr>
          <w:fldChar w:fldCharType="end"/>
        </w:r>
      </w:hyperlink>
    </w:p>
    <w:p w14:paraId="77DAFFA7" w14:textId="5993640D" w:rsidR="003B4832" w:rsidRPr="00150649" w:rsidRDefault="003B4832" w:rsidP="00150649">
      <w:pPr>
        <w:pStyle w:val="TOC1"/>
        <w:bidi/>
        <w:rPr>
          <w:b w:val="0"/>
          <w:bCs w:val="0"/>
          <w:kern w:val="2"/>
          <w14:ligatures w14:val="standardContextual"/>
        </w:rPr>
      </w:pPr>
      <w:hyperlink w:anchor="_Toc235150090" w:history="1">
        <w:r w:rsidRPr="00150649">
          <w:rPr>
            <w:rStyle w:val="Hyperlink"/>
            <w:b w:val="0"/>
            <w:bCs w:val="0"/>
            <w:rtl/>
          </w:rPr>
          <w:t>صدق المقياس</w:t>
        </w:r>
        <w:r w:rsidRPr="00150649">
          <w:rPr>
            <w:b w:val="0"/>
            <w:bCs w:val="0"/>
            <w:webHidden/>
          </w:rPr>
          <w:tab/>
        </w:r>
        <w:r w:rsidRPr="00150649">
          <w:rPr>
            <w:b w:val="0"/>
            <w:bCs w:val="0"/>
            <w:webHidden/>
          </w:rPr>
          <w:fldChar w:fldCharType="begin"/>
        </w:r>
        <w:r w:rsidRPr="00150649">
          <w:rPr>
            <w:b w:val="0"/>
            <w:bCs w:val="0"/>
            <w:webHidden/>
          </w:rPr>
          <w:instrText xml:space="preserve"> PAGEREF _Toc235150090 \h </w:instrText>
        </w:r>
        <w:r w:rsidRPr="00150649">
          <w:rPr>
            <w:b w:val="0"/>
            <w:bCs w:val="0"/>
            <w:webHidden/>
          </w:rPr>
        </w:r>
        <w:r w:rsidRPr="00150649">
          <w:rPr>
            <w:b w:val="0"/>
            <w:bCs w:val="0"/>
            <w:webHidden/>
          </w:rPr>
          <w:fldChar w:fldCharType="separate"/>
        </w:r>
        <w:r w:rsidRPr="00150649">
          <w:rPr>
            <w:b w:val="0"/>
            <w:bCs w:val="0"/>
            <w:webHidden/>
          </w:rPr>
          <w:t>- 76 -</w:t>
        </w:r>
        <w:r w:rsidRPr="00150649">
          <w:rPr>
            <w:b w:val="0"/>
            <w:bCs w:val="0"/>
            <w:webHidden/>
          </w:rPr>
          <w:fldChar w:fldCharType="end"/>
        </w:r>
      </w:hyperlink>
    </w:p>
    <w:p w14:paraId="278EB4A9" w14:textId="65718DCC" w:rsidR="003B4832" w:rsidRPr="00150649" w:rsidRDefault="003B4832" w:rsidP="00150649">
      <w:pPr>
        <w:pStyle w:val="TOC1"/>
        <w:bidi/>
        <w:rPr>
          <w:b w:val="0"/>
          <w:bCs w:val="0"/>
          <w:kern w:val="2"/>
          <w14:ligatures w14:val="standardContextual"/>
        </w:rPr>
      </w:pPr>
      <w:hyperlink w:anchor="_Toc235150091" w:history="1">
        <w:r w:rsidRPr="00150649">
          <w:rPr>
            <w:rStyle w:val="Hyperlink"/>
            <w:b w:val="0"/>
            <w:bCs w:val="0"/>
            <w:rtl/>
          </w:rPr>
          <w:t>الصدق البنائي</w:t>
        </w:r>
        <w:r w:rsidRPr="00150649">
          <w:rPr>
            <w:b w:val="0"/>
            <w:bCs w:val="0"/>
            <w:webHidden/>
          </w:rPr>
          <w:tab/>
        </w:r>
        <w:r w:rsidRPr="00150649">
          <w:rPr>
            <w:b w:val="0"/>
            <w:bCs w:val="0"/>
            <w:webHidden/>
          </w:rPr>
          <w:fldChar w:fldCharType="begin"/>
        </w:r>
        <w:r w:rsidRPr="00150649">
          <w:rPr>
            <w:b w:val="0"/>
            <w:bCs w:val="0"/>
            <w:webHidden/>
          </w:rPr>
          <w:instrText xml:space="preserve"> PAGEREF _Toc235150091 \h </w:instrText>
        </w:r>
        <w:r w:rsidRPr="00150649">
          <w:rPr>
            <w:b w:val="0"/>
            <w:bCs w:val="0"/>
            <w:webHidden/>
          </w:rPr>
        </w:r>
        <w:r w:rsidRPr="00150649">
          <w:rPr>
            <w:b w:val="0"/>
            <w:bCs w:val="0"/>
            <w:webHidden/>
          </w:rPr>
          <w:fldChar w:fldCharType="separate"/>
        </w:r>
        <w:r w:rsidRPr="00150649">
          <w:rPr>
            <w:b w:val="0"/>
            <w:bCs w:val="0"/>
            <w:webHidden/>
          </w:rPr>
          <w:t>- 78 -</w:t>
        </w:r>
        <w:r w:rsidRPr="00150649">
          <w:rPr>
            <w:b w:val="0"/>
            <w:bCs w:val="0"/>
            <w:webHidden/>
          </w:rPr>
          <w:fldChar w:fldCharType="end"/>
        </w:r>
      </w:hyperlink>
    </w:p>
    <w:p w14:paraId="28B58F23" w14:textId="1F46F455" w:rsidR="003B4832" w:rsidRPr="00150649" w:rsidRDefault="003B4832" w:rsidP="00150649">
      <w:pPr>
        <w:pStyle w:val="TOC1"/>
        <w:bidi/>
        <w:rPr>
          <w:b w:val="0"/>
          <w:bCs w:val="0"/>
          <w:kern w:val="2"/>
          <w14:ligatures w14:val="standardContextual"/>
        </w:rPr>
      </w:pPr>
      <w:hyperlink w:anchor="_Toc235150092" w:history="1">
        <w:r w:rsidRPr="00150649">
          <w:rPr>
            <w:rStyle w:val="Hyperlink"/>
            <w:b w:val="0"/>
            <w:bCs w:val="0"/>
            <w:rtl/>
          </w:rPr>
          <w:t>ثبات الأداة</w:t>
        </w:r>
        <w:r w:rsidRPr="00150649">
          <w:rPr>
            <w:b w:val="0"/>
            <w:bCs w:val="0"/>
            <w:webHidden/>
          </w:rPr>
          <w:tab/>
        </w:r>
        <w:r w:rsidRPr="00150649">
          <w:rPr>
            <w:b w:val="0"/>
            <w:bCs w:val="0"/>
            <w:webHidden/>
          </w:rPr>
          <w:fldChar w:fldCharType="begin"/>
        </w:r>
        <w:r w:rsidRPr="00150649">
          <w:rPr>
            <w:b w:val="0"/>
            <w:bCs w:val="0"/>
            <w:webHidden/>
          </w:rPr>
          <w:instrText xml:space="preserve"> PAGEREF _Toc235150092 \h </w:instrText>
        </w:r>
        <w:r w:rsidRPr="00150649">
          <w:rPr>
            <w:b w:val="0"/>
            <w:bCs w:val="0"/>
            <w:webHidden/>
          </w:rPr>
        </w:r>
        <w:r w:rsidRPr="00150649">
          <w:rPr>
            <w:b w:val="0"/>
            <w:bCs w:val="0"/>
            <w:webHidden/>
          </w:rPr>
          <w:fldChar w:fldCharType="separate"/>
        </w:r>
        <w:r w:rsidRPr="00150649">
          <w:rPr>
            <w:b w:val="0"/>
            <w:bCs w:val="0"/>
            <w:webHidden/>
          </w:rPr>
          <w:t>- 79 -</w:t>
        </w:r>
        <w:r w:rsidRPr="00150649">
          <w:rPr>
            <w:b w:val="0"/>
            <w:bCs w:val="0"/>
            <w:webHidden/>
          </w:rPr>
          <w:fldChar w:fldCharType="end"/>
        </w:r>
      </w:hyperlink>
    </w:p>
    <w:p w14:paraId="58410017" w14:textId="3980B9D3" w:rsidR="003B4832" w:rsidRPr="00150649" w:rsidRDefault="003B4832" w:rsidP="00150649">
      <w:pPr>
        <w:pStyle w:val="TOC1"/>
        <w:bidi/>
        <w:rPr>
          <w:b w:val="0"/>
          <w:bCs w:val="0"/>
          <w:kern w:val="2"/>
          <w14:ligatures w14:val="standardContextual"/>
        </w:rPr>
      </w:pPr>
      <w:hyperlink w:anchor="_Toc235150093" w:history="1">
        <w:r w:rsidRPr="00150649">
          <w:rPr>
            <w:rStyle w:val="Hyperlink"/>
            <w:b w:val="0"/>
            <w:bCs w:val="0"/>
            <w:rtl/>
          </w:rPr>
          <w:t>تاسعاً: مقياس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_Toc235150093 \h </w:instrText>
        </w:r>
        <w:r w:rsidRPr="00150649">
          <w:rPr>
            <w:b w:val="0"/>
            <w:bCs w:val="0"/>
            <w:webHidden/>
          </w:rPr>
        </w:r>
        <w:r w:rsidRPr="00150649">
          <w:rPr>
            <w:b w:val="0"/>
            <w:bCs w:val="0"/>
            <w:webHidden/>
          </w:rPr>
          <w:fldChar w:fldCharType="separate"/>
        </w:r>
        <w:r w:rsidRPr="00150649">
          <w:rPr>
            <w:b w:val="0"/>
            <w:bCs w:val="0"/>
            <w:webHidden/>
          </w:rPr>
          <w:t>- 84 -</w:t>
        </w:r>
        <w:r w:rsidRPr="00150649">
          <w:rPr>
            <w:b w:val="0"/>
            <w:bCs w:val="0"/>
            <w:webHidden/>
          </w:rPr>
          <w:fldChar w:fldCharType="end"/>
        </w:r>
      </w:hyperlink>
    </w:p>
    <w:p w14:paraId="50AD4C0B" w14:textId="45CCA77A" w:rsidR="003B4832" w:rsidRPr="00150649" w:rsidRDefault="003B4832" w:rsidP="00150649">
      <w:pPr>
        <w:pStyle w:val="TOC1"/>
        <w:bidi/>
        <w:rPr>
          <w:b w:val="0"/>
          <w:bCs w:val="0"/>
          <w:kern w:val="2"/>
          <w14:ligatures w14:val="standardContextual"/>
        </w:rPr>
      </w:pPr>
      <w:hyperlink w:anchor="_Toc235150094" w:history="1">
        <w:r w:rsidRPr="00150649">
          <w:rPr>
            <w:rStyle w:val="Hyperlink"/>
            <w:b w:val="0"/>
            <w:bCs w:val="0"/>
            <w:rtl/>
          </w:rPr>
          <w:t>الفصل الرابع</w:t>
        </w:r>
        <w:r w:rsidRPr="00150649">
          <w:rPr>
            <w:b w:val="0"/>
            <w:bCs w:val="0"/>
            <w:webHidden/>
          </w:rPr>
          <w:tab/>
        </w:r>
        <w:r w:rsidRPr="00150649">
          <w:rPr>
            <w:b w:val="0"/>
            <w:bCs w:val="0"/>
            <w:webHidden/>
          </w:rPr>
          <w:fldChar w:fldCharType="begin"/>
        </w:r>
        <w:r w:rsidRPr="00150649">
          <w:rPr>
            <w:b w:val="0"/>
            <w:bCs w:val="0"/>
            <w:webHidden/>
          </w:rPr>
          <w:instrText xml:space="preserve"> PAGEREF _Toc235150094 \h </w:instrText>
        </w:r>
        <w:r w:rsidRPr="00150649">
          <w:rPr>
            <w:b w:val="0"/>
            <w:bCs w:val="0"/>
            <w:webHidden/>
          </w:rPr>
        </w:r>
        <w:r w:rsidRPr="00150649">
          <w:rPr>
            <w:b w:val="0"/>
            <w:bCs w:val="0"/>
            <w:webHidden/>
          </w:rPr>
          <w:fldChar w:fldCharType="separate"/>
        </w:r>
        <w:r w:rsidRPr="00150649">
          <w:rPr>
            <w:b w:val="0"/>
            <w:bCs w:val="0"/>
            <w:webHidden/>
          </w:rPr>
          <w:t>- 86 -</w:t>
        </w:r>
        <w:r w:rsidRPr="00150649">
          <w:rPr>
            <w:b w:val="0"/>
            <w:bCs w:val="0"/>
            <w:webHidden/>
          </w:rPr>
          <w:fldChar w:fldCharType="end"/>
        </w:r>
      </w:hyperlink>
    </w:p>
    <w:p w14:paraId="234B2C19" w14:textId="10FB5FFE" w:rsidR="003B4832" w:rsidRPr="00150649" w:rsidRDefault="003B4832" w:rsidP="00150649">
      <w:pPr>
        <w:pStyle w:val="TOC1"/>
        <w:bidi/>
        <w:rPr>
          <w:b w:val="0"/>
          <w:bCs w:val="0"/>
          <w:kern w:val="2"/>
          <w14:ligatures w14:val="standardContextual"/>
        </w:rPr>
      </w:pPr>
      <w:hyperlink w:anchor="_Toc235150095" w:history="1">
        <w:r w:rsidRPr="00150649">
          <w:rPr>
            <w:rStyle w:val="Hyperlink"/>
            <w:b w:val="0"/>
            <w:bCs w:val="0"/>
            <w:rtl/>
          </w:rPr>
          <w:t>تحليل نتائج الدراسة ومناقشتها</w:t>
        </w:r>
        <w:r w:rsidRPr="00150649">
          <w:rPr>
            <w:b w:val="0"/>
            <w:bCs w:val="0"/>
            <w:webHidden/>
          </w:rPr>
          <w:tab/>
        </w:r>
        <w:r w:rsidRPr="00150649">
          <w:rPr>
            <w:b w:val="0"/>
            <w:bCs w:val="0"/>
            <w:webHidden/>
          </w:rPr>
          <w:fldChar w:fldCharType="begin"/>
        </w:r>
        <w:r w:rsidRPr="00150649">
          <w:rPr>
            <w:b w:val="0"/>
            <w:bCs w:val="0"/>
            <w:webHidden/>
          </w:rPr>
          <w:instrText xml:space="preserve"> PAGEREF _Toc235150095 \h </w:instrText>
        </w:r>
        <w:r w:rsidRPr="00150649">
          <w:rPr>
            <w:b w:val="0"/>
            <w:bCs w:val="0"/>
            <w:webHidden/>
          </w:rPr>
        </w:r>
        <w:r w:rsidRPr="00150649">
          <w:rPr>
            <w:b w:val="0"/>
            <w:bCs w:val="0"/>
            <w:webHidden/>
          </w:rPr>
          <w:fldChar w:fldCharType="separate"/>
        </w:r>
        <w:r w:rsidRPr="00150649">
          <w:rPr>
            <w:b w:val="0"/>
            <w:bCs w:val="0"/>
            <w:webHidden/>
          </w:rPr>
          <w:t>- 86 -</w:t>
        </w:r>
        <w:r w:rsidRPr="00150649">
          <w:rPr>
            <w:b w:val="0"/>
            <w:bCs w:val="0"/>
            <w:webHidden/>
          </w:rPr>
          <w:fldChar w:fldCharType="end"/>
        </w:r>
      </w:hyperlink>
    </w:p>
    <w:p w14:paraId="15E7765A" w14:textId="54AD7BA6" w:rsidR="003B4832" w:rsidRPr="00150649" w:rsidRDefault="003B4832" w:rsidP="00150649">
      <w:pPr>
        <w:pStyle w:val="TOC1"/>
        <w:bidi/>
        <w:rPr>
          <w:b w:val="0"/>
          <w:bCs w:val="0"/>
          <w:kern w:val="2"/>
          <w14:ligatures w14:val="standardContextual"/>
        </w:rPr>
      </w:pPr>
      <w:hyperlink w:anchor="_Toc235150096" w:history="1">
        <w:r w:rsidRPr="00150649">
          <w:rPr>
            <w:rStyle w:val="Hyperlink"/>
            <w:b w:val="0"/>
            <w:bCs w:val="0"/>
            <w:rtl/>
          </w:rPr>
          <w:t>مقدمة.</w:t>
        </w:r>
        <w:r w:rsidRPr="00150649">
          <w:rPr>
            <w:b w:val="0"/>
            <w:bCs w:val="0"/>
            <w:webHidden/>
          </w:rPr>
          <w:tab/>
        </w:r>
        <w:r w:rsidRPr="00150649">
          <w:rPr>
            <w:b w:val="0"/>
            <w:bCs w:val="0"/>
            <w:webHidden/>
          </w:rPr>
          <w:fldChar w:fldCharType="begin"/>
        </w:r>
        <w:r w:rsidRPr="00150649">
          <w:rPr>
            <w:b w:val="0"/>
            <w:bCs w:val="0"/>
            <w:webHidden/>
          </w:rPr>
          <w:instrText xml:space="preserve"> PAGEREF _Toc235150096 \h </w:instrText>
        </w:r>
        <w:r w:rsidRPr="00150649">
          <w:rPr>
            <w:b w:val="0"/>
            <w:bCs w:val="0"/>
            <w:webHidden/>
          </w:rPr>
        </w:r>
        <w:r w:rsidRPr="00150649">
          <w:rPr>
            <w:b w:val="0"/>
            <w:bCs w:val="0"/>
            <w:webHidden/>
          </w:rPr>
          <w:fldChar w:fldCharType="separate"/>
        </w:r>
        <w:r w:rsidRPr="00150649">
          <w:rPr>
            <w:b w:val="0"/>
            <w:bCs w:val="0"/>
            <w:webHidden/>
          </w:rPr>
          <w:t>- 86 -</w:t>
        </w:r>
        <w:r w:rsidRPr="00150649">
          <w:rPr>
            <w:b w:val="0"/>
            <w:bCs w:val="0"/>
            <w:webHidden/>
          </w:rPr>
          <w:fldChar w:fldCharType="end"/>
        </w:r>
      </w:hyperlink>
    </w:p>
    <w:p w14:paraId="6BB4282B" w14:textId="6813CED7" w:rsidR="003B4832" w:rsidRPr="00150649" w:rsidRDefault="003B4832" w:rsidP="00150649">
      <w:pPr>
        <w:pStyle w:val="TOC1"/>
        <w:bidi/>
        <w:rPr>
          <w:b w:val="0"/>
          <w:bCs w:val="0"/>
          <w:kern w:val="2"/>
          <w14:ligatures w14:val="standardContextual"/>
        </w:rPr>
      </w:pPr>
      <w:hyperlink w:anchor="_Toc235150097" w:history="1">
        <w:r w:rsidRPr="00150649">
          <w:rPr>
            <w:rStyle w:val="Hyperlink"/>
            <w:b w:val="0"/>
            <w:bCs w:val="0"/>
            <w:rtl/>
          </w:rPr>
          <w:t>ثانياً: تساؤلات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_Toc235150097 \h </w:instrText>
        </w:r>
        <w:r w:rsidRPr="00150649">
          <w:rPr>
            <w:b w:val="0"/>
            <w:bCs w:val="0"/>
            <w:webHidden/>
          </w:rPr>
        </w:r>
        <w:r w:rsidRPr="00150649">
          <w:rPr>
            <w:b w:val="0"/>
            <w:bCs w:val="0"/>
            <w:webHidden/>
          </w:rPr>
          <w:fldChar w:fldCharType="separate"/>
        </w:r>
        <w:r w:rsidRPr="00150649">
          <w:rPr>
            <w:b w:val="0"/>
            <w:bCs w:val="0"/>
            <w:webHidden/>
          </w:rPr>
          <w:t>- 92 -</w:t>
        </w:r>
        <w:r w:rsidRPr="00150649">
          <w:rPr>
            <w:b w:val="0"/>
            <w:bCs w:val="0"/>
            <w:webHidden/>
          </w:rPr>
          <w:fldChar w:fldCharType="end"/>
        </w:r>
      </w:hyperlink>
    </w:p>
    <w:p w14:paraId="7975F2C7" w14:textId="395EDF89" w:rsidR="003B4832" w:rsidRPr="00150649" w:rsidRDefault="003B4832" w:rsidP="00150649">
      <w:pPr>
        <w:pStyle w:val="TOC1"/>
        <w:bidi/>
        <w:rPr>
          <w:b w:val="0"/>
          <w:bCs w:val="0"/>
          <w:kern w:val="2"/>
          <w14:ligatures w14:val="standardContextual"/>
        </w:rPr>
      </w:pPr>
      <w:hyperlink w:anchor="_Toc235150098" w:history="1">
        <w:r w:rsidRPr="00150649">
          <w:rPr>
            <w:rStyle w:val="Hyperlink"/>
            <w:b w:val="0"/>
            <w:bCs w:val="0"/>
            <w:rtl/>
          </w:rPr>
          <w:t>ثالثاً: النتائج المتعلقة باختبار الفرضيات</w:t>
        </w:r>
        <w:r w:rsidRPr="00150649">
          <w:rPr>
            <w:b w:val="0"/>
            <w:bCs w:val="0"/>
            <w:webHidden/>
          </w:rPr>
          <w:tab/>
        </w:r>
        <w:r w:rsidRPr="00150649">
          <w:rPr>
            <w:b w:val="0"/>
            <w:bCs w:val="0"/>
            <w:webHidden/>
          </w:rPr>
          <w:fldChar w:fldCharType="begin"/>
        </w:r>
        <w:r w:rsidRPr="00150649">
          <w:rPr>
            <w:b w:val="0"/>
            <w:bCs w:val="0"/>
            <w:webHidden/>
          </w:rPr>
          <w:instrText xml:space="preserve"> PAGEREF _Toc235150098 \h </w:instrText>
        </w:r>
        <w:r w:rsidRPr="00150649">
          <w:rPr>
            <w:b w:val="0"/>
            <w:bCs w:val="0"/>
            <w:webHidden/>
          </w:rPr>
        </w:r>
        <w:r w:rsidRPr="00150649">
          <w:rPr>
            <w:b w:val="0"/>
            <w:bCs w:val="0"/>
            <w:webHidden/>
          </w:rPr>
          <w:fldChar w:fldCharType="separate"/>
        </w:r>
        <w:r w:rsidRPr="00150649">
          <w:rPr>
            <w:b w:val="0"/>
            <w:bCs w:val="0"/>
            <w:webHidden/>
          </w:rPr>
          <w:t>- 100 -</w:t>
        </w:r>
        <w:r w:rsidRPr="00150649">
          <w:rPr>
            <w:b w:val="0"/>
            <w:bCs w:val="0"/>
            <w:webHidden/>
          </w:rPr>
          <w:fldChar w:fldCharType="end"/>
        </w:r>
      </w:hyperlink>
    </w:p>
    <w:p w14:paraId="3CEFB18E" w14:textId="61886951" w:rsidR="003B4832" w:rsidRPr="00150649" w:rsidRDefault="003B4832" w:rsidP="00150649">
      <w:pPr>
        <w:pStyle w:val="TOC1"/>
        <w:bidi/>
        <w:rPr>
          <w:b w:val="0"/>
          <w:bCs w:val="0"/>
          <w:kern w:val="2"/>
          <w14:ligatures w14:val="standardContextual"/>
        </w:rPr>
      </w:pPr>
      <w:hyperlink w:anchor="_Toc235150099" w:history="1">
        <w:r w:rsidRPr="00150649">
          <w:rPr>
            <w:rStyle w:val="Hyperlink"/>
            <w:b w:val="0"/>
            <w:bCs w:val="0"/>
            <w:rtl/>
          </w:rPr>
          <w:t>الفصل الخامس</w:t>
        </w:r>
        <w:r w:rsidRPr="00150649">
          <w:rPr>
            <w:b w:val="0"/>
            <w:bCs w:val="0"/>
            <w:webHidden/>
          </w:rPr>
          <w:tab/>
        </w:r>
        <w:r w:rsidRPr="00150649">
          <w:rPr>
            <w:b w:val="0"/>
            <w:bCs w:val="0"/>
            <w:webHidden/>
          </w:rPr>
          <w:fldChar w:fldCharType="begin"/>
        </w:r>
        <w:r w:rsidRPr="00150649">
          <w:rPr>
            <w:b w:val="0"/>
            <w:bCs w:val="0"/>
            <w:webHidden/>
          </w:rPr>
          <w:instrText xml:space="preserve"> PAGEREF _Toc235150099 \h </w:instrText>
        </w:r>
        <w:r w:rsidRPr="00150649">
          <w:rPr>
            <w:b w:val="0"/>
            <w:bCs w:val="0"/>
            <w:webHidden/>
          </w:rPr>
        </w:r>
        <w:r w:rsidRPr="00150649">
          <w:rPr>
            <w:b w:val="0"/>
            <w:bCs w:val="0"/>
            <w:webHidden/>
          </w:rPr>
          <w:fldChar w:fldCharType="separate"/>
        </w:r>
        <w:r w:rsidRPr="00150649">
          <w:rPr>
            <w:b w:val="0"/>
            <w:bCs w:val="0"/>
            <w:webHidden/>
          </w:rPr>
          <w:t>- 106 -</w:t>
        </w:r>
        <w:r w:rsidRPr="00150649">
          <w:rPr>
            <w:b w:val="0"/>
            <w:bCs w:val="0"/>
            <w:webHidden/>
          </w:rPr>
          <w:fldChar w:fldCharType="end"/>
        </w:r>
      </w:hyperlink>
    </w:p>
    <w:p w14:paraId="527B78C4" w14:textId="4BFBDDFC" w:rsidR="003B4832" w:rsidRPr="00150649" w:rsidRDefault="003B4832" w:rsidP="00150649">
      <w:pPr>
        <w:pStyle w:val="TOC1"/>
        <w:bidi/>
        <w:rPr>
          <w:b w:val="0"/>
          <w:bCs w:val="0"/>
          <w:kern w:val="2"/>
          <w14:ligatures w14:val="standardContextual"/>
        </w:rPr>
      </w:pPr>
      <w:hyperlink w:anchor="_Toc235150100" w:history="1">
        <w:r w:rsidRPr="00150649">
          <w:rPr>
            <w:rStyle w:val="Hyperlink"/>
            <w:b w:val="0"/>
            <w:bCs w:val="0"/>
            <w:rtl/>
          </w:rPr>
          <w:t>ملخص نتائج الدراسة</w:t>
        </w:r>
        <w:r w:rsidRPr="00150649">
          <w:rPr>
            <w:b w:val="0"/>
            <w:bCs w:val="0"/>
            <w:webHidden/>
          </w:rPr>
          <w:tab/>
        </w:r>
        <w:r w:rsidRPr="00150649">
          <w:rPr>
            <w:b w:val="0"/>
            <w:bCs w:val="0"/>
            <w:webHidden/>
          </w:rPr>
          <w:fldChar w:fldCharType="begin"/>
        </w:r>
        <w:r w:rsidRPr="00150649">
          <w:rPr>
            <w:b w:val="0"/>
            <w:bCs w:val="0"/>
            <w:webHidden/>
          </w:rPr>
          <w:instrText xml:space="preserve"> PAGEREF _Toc235150100 \h </w:instrText>
        </w:r>
        <w:r w:rsidRPr="00150649">
          <w:rPr>
            <w:b w:val="0"/>
            <w:bCs w:val="0"/>
            <w:webHidden/>
          </w:rPr>
        </w:r>
        <w:r w:rsidRPr="00150649">
          <w:rPr>
            <w:b w:val="0"/>
            <w:bCs w:val="0"/>
            <w:webHidden/>
          </w:rPr>
          <w:fldChar w:fldCharType="separate"/>
        </w:r>
        <w:r w:rsidRPr="00150649">
          <w:rPr>
            <w:b w:val="0"/>
            <w:bCs w:val="0"/>
            <w:webHidden/>
          </w:rPr>
          <w:t>- 106 -</w:t>
        </w:r>
        <w:r w:rsidRPr="00150649">
          <w:rPr>
            <w:b w:val="0"/>
            <w:bCs w:val="0"/>
            <w:webHidden/>
          </w:rPr>
          <w:fldChar w:fldCharType="end"/>
        </w:r>
      </w:hyperlink>
    </w:p>
    <w:p w14:paraId="65D4CB6C" w14:textId="7C3DA693" w:rsidR="003B4832" w:rsidRPr="00150649" w:rsidRDefault="003B4832" w:rsidP="00150649">
      <w:pPr>
        <w:pStyle w:val="TOC1"/>
        <w:bidi/>
        <w:rPr>
          <w:b w:val="0"/>
          <w:bCs w:val="0"/>
          <w:kern w:val="2"/>
          <w14:ligatures w14:val="standardContextual"/>
        </w:rPr>
      </w:pPr>
      <w:hyperlink w:anchor="_Toc235150101" w:history="1">
        <w:r w:rsidRPr="00150649">
          <w:rPr>
            <w:rStyle w:val="Hyperlink"/>
            <w:b w:val="0"/>
            <w:bCs w:val="0"/>
          </w:rPr>
          <w:t>Abstract</w:t>
        </w:r>
        <w:r w:rsidRPr="00150649">
          <w:rPr>
            <w:b w:val="0"/>
            <w:bCs w:val="0"/>
            <w:webHidden/>
          </w:rPr>
          <w:tab/>
        </w:r>
        <w:r w:rsidRPr="00150649">
          <w:rPr>
            <w:b w:val="0"/>
            <w:bCs w:val="0"/>
            <w:webHidden/>
          </w:rPr>
          <w:fldChar w:fldCharType="begin"/>
        </w:r>
        <w:r w:rsidRPr="00150649">
          <w:rPr>
            <w:b w:val="0"/>
            <w:bCs w:val="0"/>
            <w:webHidden/>
          </w:rPr>
          <w:instrText xml:space="preserve"> PAGEREF _Toc235150101 \h </w:instrText>
        </w:r>
        <w:r w:rsidRPr="00150649">
          <w:rPr>
            <w:b w:val="0"/>
            <w:bCs w:val="0"/>
            <w:webHidden/>
          </w:rPr>
        </w:r>
        <w:r w:rsidRPr="00150649">
          <w:rPr>
            <w:b w:val="0"/>
            <w:bCs w:val="0"/>
            <w:webHidden/>
          </w:rPr>
          <w:fldChar w:fldCharType="separate"/>
        </w:r>
        <w:r w:rsidRPr="00150649">
          <w:rPr>
            <w:b w:val="0"/>
            <w:bCs w:val="0"/>
            <w:webHidden/>
          </w:rPr>
          <w:t>- 109 -</w:t>
        </w:r>
        <w:r w:rsidRPr="00150649">
          <w:rPr>
            <w:b w:val="0"/>
            <w:bCs w:val="0"/>
            <w:webHidden/>
          </w:rPr>
          <w:fldChar w:fldCharType="end"/>
        </w:r>
      </w:hyperlink>
    </w:p>
    <w:p w14:paraId="2F8CCE5E" w14:textId="14360920" w:rsidR="003B4832" w:rsidRPr="00150649" w:rsidRDefault="003B4832" w:rsidP="00150649">
      <w:pPr>
        <w:pStyle w:val="TOC1"/>
        <w:bidi/>
        <w:rPr>
          <w:b w:val="0"/>
          <w:bCs w:val="0"/>
          <w:kern w:val="2"/>
          <w14:ligatures w14:val="standardContextual"/>
        </w:rPr>
      </w:pPr>
      <w:hyperlink w:anchor="_Toc235150102" w:history="1">
        <w:r w:rsidRPr="00150649">
          <w:rPr>
            <w:rStyle w:val="Hyperlink"/>
            <w:b w:val="0"/>
            <w:bCs w:val="0"/>
          </w:rPr>
          <w:t>المراجع</w:t>
        </w:r>
        <w:r w:rsidRPr="00150649">
          <w:rPr>
            <w:b w:val="0"/>
            <w:bCs w:val="0"/>
            <w:webHidden/>
          </w:rPr>
          <w:tab/>
        </w:r>
        <w:r w:rsidRPr="00150649">
          <w:rPr>
            <w:b w:val="0"/>
            <w:bCs w:val="0"/>
            <w:webHidden/>
          </w:rPr>
          <w:fldChar w:fldCharType="begin"/>
        </w:r>
        <w:r w:rsidRPr="00150649">
          <w:rPr>
            <w:b w:val="0"/>
            <w:bCs w:val="0"/>
            <w:webHidden/>
          </w:rPr>
          <w:instrText xml:space="preserve"> PAGEREF _Toc235150102 \h </w:instrText>
        </w:r>
        <w:r w:rsidRPr="00150649">
          <w:rPr>
            <w:b w:val="0"/>
            <w:bCs w:val="0"/>
            <w:webHidden/>
          </w:rPr>
        </w:r>
        <w:r w:rsidRPr="00150649">
          <w:rPr>
            <w:b w:val="0"/>
            <w:bCs w:val="0"/>
            <w:webHidden/>
          </w:rPr>
          <w:fldChar w:fldCharType="separate"/>
        </w:r>
        <w:r w:rsidRPr="00150649">
          <w:rPr>
            <w:b w:val="0"/>
            <w:bCs w:val="0"/>
            <w:webHidden/>
          </w:rPr>
          <w:t>- 110 -</w:t>
        </w:r>
        <w:r w:rsidRPr="00150649">
          <w:rPr>
            <w:b w:val="0"/>
            <w:bCs w:val="0"/>
            <w:webHidden/>
          </w:rPr>
          <w:fldChar w:fldCharType="end"/>
        </w:r>
      </w:hyperlink>
    </w:p>
    <w:p w14:paraId="47D5C7B6" w14:textId="037789B3" w:rsidR="003B4832" w:rsidRPr="00150649" w:rsidRDefault="003B4832" w:rsidP="00150649">
      <w:pPr>
        <w:pStyle w:val="TOC1"/>
        <w:bidi/>
        <w:rPr>
          <w:b w:val="0"/>
          <w:bCs w:val="0"/>
          <w:kern w:val="2"/>
          <w14:ligatures w14:val="standardContextual"/>
        </w:rPr>
      </w:pPr>
      <w:hyperlink w:anchor="_Toc235150103" w:history="1">
        <w:r w:rsidRPr="00150649">
          <w:rPr>
            <w:rStyle w:val="Hyperlink"/>
            <w:b w:val="0"/>
            <w:bCs w:val="0"/>
            <w:rtl/>
          </w:rPr>
          <w:t>الملاحق</w:t>
        </w:r>
        <w:r w:rsidRPr="00150649">
          <w:rPr>
            <w:b w:val="0"/>
            <w:bCs w:val="0"/>
            <w:webHidden/>
          </w:rPr>
          <w:tab/>
        </w:r>
        <w:r w:rsidRPr="00150649">
          <w:rPr>
            <w:b w:val="0"/>
            <w:bCs w:val="0"/>
            <w:webHidden/>
          </w:rPr>
          <w:fldChar w:fldCharType="begin"/>
        </w:r>
        <w:r w:rsidRPr="00150649">
          <w:rPr>
            <w:b w:val="0"/>
            <w:bCs w:val="0"/>
            <w:webHidden/>
          </w:rPr>
          <w:instrText xml:space="preserve"> PAGEREF _Toc235150103 \h </w:instrText>
        </w:r>
        <w:r w:rsidRPr="00150649">
          <w:rPr>
            <w:b w:val="0"/>
            <w:bCs w:val="0"/>
            <w:webHidden/>
          </w:rPr>
        </w:r>
        <w:r w:rsidRPr="00150649">
          <w:rPr>
            <w:b w:val="0"/>
            <w:bCs w:val="0"/>
            <w:webHidden/>
          </w:rPr>
          <w:fldChar w:fldCharType="separate"/>
        </w:r>
        <w:r w:rsidRPr="00150649">
          <w:rPr>
            <w:b w:val="0"/>
            <w:bCs w:val="0"/>
            <w:webHidden/>
          </w:rPr>
          <w:t>- 113 -</w:t>
        </w:r>
        <w:r w:rsidRPr="00150649">
          <w:rPr>
            <w:b w:val="0"/>
            <w:bCs w:val="0"/>
            <w:webHidden/>
          </w:rPr>
          <w:fldChar w:fldCharType="end"/>
        </w:r>
      </w:hyperlink>
    </w:p>
    <w:p w14:paraId="6F5B699B" w14:textId="0545B237" w:rsidR="003B4832" w:rsidRPr="00150649" w:rsidRDefault="003B4832" w:rsidP="00150649">
      <w:pPr>
        <w:pStyle w:val="TOC1"/>
        <w:bidi/>
        <w:rPr>
          <w:b w:val="0"/>
          <w:bCs w:val="0"/>
          <w:kern w:val="2"/>
          <w14:ligatures w14:val="standardContextual"/>
        </w:rPr>
      </w:pPr>
      <w:hyperlink w:anchor="_Toc235150104" w:history="1">
        <w:r w:rsidRPr="00150649">
          <w:rPr>
            <w:rStyle w:val="Hyperlink"/>
            <w:b w:val="0"/>
            <w:bCs w:val="0"/>
          </w:rPr>
          <w:t>ملحق (أ): أداة الدراسة (الاستبانة)</w:t>
        </w:r>
        <w:r w:rsidRPr="00150649">
          <w:rPr>
            <w:b w:val="0"/>
            <w:bCs w:val="0"/>
            <w:webHidden/>
          </w:rPr>
          <w:tab/>
        </w:r>
        <w:r w:rsidRPr="00150649">
          <w:rPr>
            <w:b w:val="0"/>
            <w:bCs w:val="0"/>
            <w:webHidden/>
          </w:rPr>
          <w:fldChar w:fldCharType="begin"/>
        </w:r>
        <w:r w:rsidRPr="00150649">
          <w:rPr>
            <w:b w:val="0"/>
            <w:bCs w:val="0"/>
            <w:webHidden/>
          </w:rPr>
          <w:instrText xml:space="preserve"> PAGEREF _Toc235150104 \h </w:instrText>
        </w:r>
        <w:r w:rsidRPr="00150649">
          <w:rPr>
            <w:b w:val="0"/>
            <w:bCs w:val="0"/>
            <w:webHidden/>
          </w:rPr>
        </w:r>
        <w:r w:rsidRPr="00150649">
          <w:rPr>
            <w:b w:val="0"/>
            <w:bCs w:val="0"/>
            <w:webHidden/>
          </w:rPr>
          <w:fldChar w:fldCharType="separate"/>
        </w:r>
        <w:r w:rsidRPr="00150649">
          <w:rPr>
            <w:b w:val="0"/>
            <w:bCs w:val="0"/>
            <w:webHidden/>
          </w:rPr>
          <w:t>- 114 -</w:t>
        </w:r>
        <w:r w:rsidRPr="00150649">
          <w:rPr>
            <w:b w:val="0"/>
            <w:bCs w:val="0"/>
            <w:webHidden/>
          </w:rPr>
          <w:fldChar w:fldCharType="end"/>
        </w:r>
      </w:hyperlink>
    </w:p>
    <w:p w14:paraId="4B9CD307" w14:textId="5ABAD55C" w:rsidR="00150649" w:rsidRDefault="003B4832" w:rsidP="00190B66">
      <w:pPr>
        <w:pStyle w:val="a3"/>
        <w:jc w:val="left"/>
        <w:rPr>
          <w:rFonts w:eastAsia="Calibri"/>
          <w:rtl/>
        </w:rPr>
      </w:pPr>
      <w:r>
        <w:rPr>
          <w:rFonts w:eastAsia="Calibri"/>
          <w:rtl/>
        </w:rPr>
        <w:lastRenderedPageBreak/>
        <w:fldChar w:fldCharType="end"/>
      </w:r>
      <w:bookmarkStart w:id="6" w:name="_Toc235111567"/>
      <w:bookmarkStart w:id="7" w:name="_Toc235150041"/>
    </w:p>
    <w:p w14:paraId="3109F090" w14:textId="165EBD9C" w:rsidR="00137B53" w:rsidRDefault="009D2356" w:rsidP="00D74211">
      <w:pPr>
        <w:pStyle w:val="a3"/>
        <w:rPr>
          <w:b/>
          <w:bCs/>
          <w:rtl/>
        </w:rPr>
      </w:pPr>
      <w:r w:rsidRPr="0049106A">
        <w:rPr>
          <w:b/>
          <w:bCs/>
          <w:rtl/>
        </w:rPr>
        <w:t>قائمة الجداول</w:t>
      </w:r>
      <w:bookmarkEnd w:id="6"/>
      <w:bookmarkEnd w:id="7"/>
    </w:p>
    <w:p w14:paraId="059ADD97" w14:textId="77777777" w:rsidR="00AA4535" w:rsidRPr="0049106A" w:rsidRDefault="00AA4535" w:rsidP="00D74211">
      <w:pPr>
        <w:pStyle w:val="a3"/>
        <w:rPr>
          <w:b/>
          <w:bCs/>
        </w:rPr>
      </w:pPr>
    </w:p>
    <w:tbl>
      <w:tblPr>
        <w:tblStyle w:val="GridTable6Colorful-Accent1"/>
        <w:bidiVisual/>
        <w:tblW w:w="0" w:type="auto"/>
        <w:tblLook w:val="04A0" w:firstRow="1" w:lastRow="0" w:firstColumn="1" w:lastColumn="0" w:noHBand="0" w:noVBand="1"/>
      </w:tblPr>
      <w:tblGrid>
        <w:gridCol w:w="7015"/>
        <w:gridCol w:w="1615"/>
      </w:tblGrid>
      <w:tr w:rsidR="00B606D5" w14:paraId="084156C0" w14:textId="77777777" w:rsidTr="00B60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1ED54024" w14:textId="58190EA2" w:rsidR="00B606D5" w:rsidRPr="00B606D5" w:rsidRDefault="00B606D5" w:rsidP="004B03A4">
            <w:pPr>
              <w:bidi/>
              <w:spacing w:before="240" w:line="240" w:lineRule="auto"/>
              <w:jc w:val="lowKashida"/>
              <w:rPr>
                <w:rFonts w:ascii="Arial" w:hAnsi="Arial" w:cs="Arial"/>
                <w:color w:val="auto"/>
                <w:sz w:val="28"/>
                <w:szCs w:val="28"/>
                <w:rtl/>
              </w:rPr>
            </w:pPr>
            <w:r w:rsidRPr="00B606D5">
              <w:rPr>
                <w:rFonts w:ascii="Arial" w:hAnsi="Arial" w:cs="Arial" w:hint="cs"/>
                <w:color w:val="auto"/>
                <w:sz w:val="28"/>
                <w:szCs w:val="28"/>
                <w:rtl/>
              </w:rPr>
              <w:t>اسم الجدول</w:t>
            </w:r>
          </w:p>
        </w:tc>
        <w:tc>
          <w:tcPr>
            <w:tcW w:w="1615" w:type="dxa"/>
          </w:tcPr>
          <w:p w14:paraId="760A67E9" w14:textId="67239292" w:rsidR="00B606D5" w:rsidRPr="00B606D5" w:rsidRDefault="00B606D5" w:rsidP="00190B66">
            <w:pPr>
              <w:bidi/>
              <w:spacing w:before="24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8"/>
                <w:szCs w:val="28"/>
                <w:rtl/>
              </w:rPr>
            </w:pPr>
            <w:r w:rsidRPr="00B606D5">
              <w:rPr>
                <w:rFonts w:ascii="Arial" w:hAnsi="Arial" w:cs="Arial" w:hint="cs"/>
                <w:color w:val="auto"/>
                <w:sz w:val="28"/>
                <w:szCs w:val="28"/>
                <w:rtl/>
              </w:rPr>
              <w:t>رقم الصفحة</w:t>
            </w:r>
          </w:p>
        </w:tc>
      </w:tr>
      <w:tr w:rsidR="00B606D5" w:rsidRPr="00AA4535" w14:paraId="0E3A9D2A"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4DA9B607" w14:textId="3458B79D" w:rsidR="00B606D5" w:rsidRPr="00AA4535" w:rsidRDefault="00AA4535" w:rsidP="004B03A4">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 معاملات ارتباط بيرسون بين عبارات محاور الدراسة والمجموع الكلي لكل محور</w:t>
            </w:r>
            <w:r w:rsidR="002F35B6">
              <w:rPr>
                <w:rFonts w:ascii="Arial" w:hAnsi="Arial" w:cs="Arial" w:hint="cs"/>
                <w:b w:val="0"/>
                <w:bCs w:val="0"/>
                <w:color w:val="000000" w:themeColor="text1"/>
                <w:sz w:val="28"/>
                <w:szCs w:val="28"/>
                <w:rtl/>
              </w:rPr>
              <w:t>.</w:t>
            </w:r>
          </w:p>
        </w:tc>
        <w:tc>
          <w:tcPr>
            <w:tcW w:w="1615" w:type="dxa"/>
          </w:tcPr>
          <w:p w14:paraId="02B8FFD1" w14:textId="0179B697"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77</w:t>
            </w:r>
          </w:p>
        </w:tc>
      </w:tr>
      <w:tr w:rsidR="00B606D5" w:rsidRPr="00AA4535" w14:paraId="268377A5"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79AC1C7D" w14:textId="5925FF42" w:rsidR="00B606D5" w:rsidRPr="00AA4535" w:rsidRDefault="00AA4535" w:rsidP="004B03A4">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(2): معاملات ارتباط محاور الدراسة بالمجموع الكلي للاستبانة.</w:t>
            </w:r>
          </w:p>
        </w:tc>
        <w:tc>
          <w:tcPr>
            <w:tcW w:w="1615" w:type="dxa"/>
          </w:tcPr>
          <w:p w14:paraId="5ACDDC26" w14:textId="04438DD2"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78</w:t>
            </w:r>
          </w:p>
        </w:tc>
      </w:tr>
      <w:tr w:rsidR="00B606D5" w:rsidRPr="00AA4535" w14:paraId="253679D3"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1C91C69E" w14:textId="5C068B5B"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(3): نتائج اختبار معامل ألفا كرونباخ لقياس ثبات أداة الدراسة</w:t>
            </w:r>
            <w:r w:rsidRPr="00AA4535">
              <w:rPr>
                <w:rFonts w:ascii="Arial" w:hAnsi="Arial" w:cs="Arial"/>
                <w:b w:val="0"/>
                <w:bCs w:val="0"/>
                <w:color w:val="000000" w:themeColor="text1"/>
                <w:sz w:val="28"/>
                <w:szCs w:val="28"/>
              </w:rPr>
              <w:t>.</w:t>
            </w:r>
          </w:p>
        </w:tc>
        <w:tc>
          <w:tcPr>
            <w:tcW w:w="1615" w:type="dxa"/>
          </w:tcPr>
          <w:p w14:paraId="1F7D4E6D" w14:textId="75DE1C3C"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80</w:t>
            </w:r>
          </w:p>
        </w:tc>
      </w:tr>
      <w:tr w:rsidR="00B606D5" w:rsidRPr="00AA4535" w14:paraId="6498C75B"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35EC5F68" w14:textId="1A788900"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(4): نتائج طريقة التجزئة النصفية لقياس ثبات أداة الدراسة</w:t>
            </w:r>
            <w:r w:rsidRPr="00AA4535">
              <w:rPr>
                <w:rFonts w:ascii="Arial" w:hAnsi="Arial" w:cs="Arial"/>
                <w:b w:val="0"/>
                <w:bCs w:val="0"/>
                <w:color w:val="000000" w:themeColor="text1"/>
                <w:sz w:val="28"/>
                <w:szCs w:val="28"/>
              </w:rPr>
              <w:t>.</w:t>
            </w:r>
          </w:p>
        </w:tc>
        <w:tc>
          <w:tcPr>
            <w:tcW w:w="1615" w:type="dxa"/>
          </w:tcPr>
          <w:p w14:paraId="4814E4C2" w14:textId="1FF20218"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81</w:t>
            </w:r>
          </w:p>
        </w:tc>
      </w:tr>
      <w:tr w:rsidR="00B606D5" w:rsidRPr="00AA4535" w14:paraId="2830B83E"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424E8F1" w14:textId="0AE46E73"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(5): نتائج اختبار كولموغوروف–سميرنوف (</w:t>
            </w:r>
            <w:r w:rsidRPr="00AA4535">
              <w:rPr>
                <w:rFonts w:ascii="Arial" w:hAnsi="Arial" w:cs="Arial"/>
                <w:b w:val="0"/>
                <w:bCs w:val="0"/>
                <w:color w:val="000000" w:themeColor="text1"/>
                <w:sz w:val="28"/>
                <w:szCs w:val="28"/>
              </w:rPr>
              <w:t>Kolmogorov–Smirnov</w:t>
            </w:r>
            <w:r w:rsidRPr="00AA4535">
              <w:rPr>
                <w:rFonts w:ascii="Arial" w:hAnsi="Arial" w:cs="Arial"/>
                <w:b w:val="0"/>
                <w:bCs w:val="0"/>
                <w:color w:val="000000" w:themeColor="text1"/>
                <w:sz w:val="28"/>
                <w:szCs w:val="28"/>
                <w:rtl/>
              </w:rPr>
              <w:t>) للتوزيع الطبيعي لمتغيرات الدراسة.</w:t>
            </w:r>
          </w:p>
        </w:tc>
        <w:tc>
          <w:tcPr>
            <w:tcW w:w="1615" w:type="dxa"/>
          </w:tcPr>
          <w:p w14:paraId="27093B32" w14:textId="1E012D15"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82</w:t>
            </w:r>
          </w:p>
        </w:tc>
      </w:tr>
      <w:tr w:rsidR="00B606D5" w:rsidRPr="00AA4535" w14:paraId="241B3745"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31A199D9" w14:textId="3C6783DE"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(6): مقياس ليكرت الخماسي المستخدم في الدراسة</w:t>
            </w:r>
            <w:r w:rsidRPr="00AA4535">
              <w:rPr>
                <w:rFonts w:ascii="Arial" w:hAnsi="Arial" w:cs="Arial"/>
                <w:b w:val="0"/>
                <w:bCs w:val="0"/>
                <w:color w:val="000000" w:themeColor="text1"/>
                <w:sz w:val="28"/>
                <w:szCs w:val="28"/>
              </w:rPr>
              <w:t>.</w:t>
            </w:r>
          </w:p>
        </w:tc>
        <w:tc>
          <w:tcPr>
            <w:tcW w:w="1615" w:type="dxa"/>
          </w:tcPr>
          <w:p w14:paraId="1F97F83E" w14:textId="4CFF8705"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84</w:t>
            </w:r>
          </w:p>
        </w:tc>
      </w:tr>
      <w:tr w:rsidR="00B606D5" w:rsidRPr="00AA4535" w14:paraId="0E3FC3A2"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43241640" w14:textId="4DAC2BAE"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(7): مقياس تفسير درجات الاستجابة وفق مقياس ليكرت الخماسي</w:t>
            </w:r>
            <w:r w:rsidRPr="00AA4535">
              <w:rPr>
                <w:rFonts w:ascii="Arial" w:hAnsi="Arial" w:cs="Arial"/>
                <w:b w:val="0"/>
                <w:bCs w:val="0"/>
                <w:color w:val="000000" w:themeColor="text1"/>
                <w:sz w:val="28"/>
                <w:szCs w:val="28"/>
              </w:rPr>
              <w:t>.</w:t>
            </w:r>
          </w:p>
        </w:tc>
        <w:tc>
          <w:tcPr>
            <w:tcW w:w="1615" w:type="dxa"/>
          </w:tcPr>
          <w:p w14:paraId="5A767A54" w14:textId="483DF106"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85</w:t>
            </w:r>
          </w:p>
        </w:tc>
      </w:tr>
      <w:tr w:rsidR="00B606D5" w:rsidRPr="00AA4535" w14:paraId="1A5572D4"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3F40CC88" w14:textId="60E43EB5"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(8): التوزيع التكراري لأفراد عينة الدراسة وفق متغير الجنس</w:t>
            </w:r>
            <w:r w:rsidRPr="00AA4535">
              <w:rPr>
                <w:rFonts w:ascii="Arial" w:hAnsi="Arial" w:cs="Arial"/>
                <w:b w:val="0"/>
                <w:bCs w:val="0"/>
                <w:color w:val="000000" w:themeColor="text1"/>
                <w:sz w:val="28"/>
                <w:szCs w:val="28"/>
              </w:rPr>
              <w:t>.</w:t>
            </w:r>
          </w:p>
        </w:tc>
        <w:tc>
          <w:tcPr>
            <w:tcW w:w="1615" w:type="dxa"/>
          </w:tcPr>
          <w:p w14:paraId="33F35D77" w14:textId="39C2DC85"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86</w:t>
            </w:r>
          </w:p>
        </w:tc>
      </w:tr>
      <w:tr w:rsidR="00B606D5" w:rsidRPr="00AA4535" w14:paraId="079EB5C3"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B22E543" w14:textId="48832C31"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(9): التوزيع التكراري لأفراد عينة الدراسة وفق الفئة العمرية</w:t>
            </w:r>
            <w:r w:rsidRPr="00AA4535">
              <w:rPr>
                <w:rFonts w:ascii="Arial" w:hAnsi="Arial" w:cs="Arial"/>
                <w:b w:val="0"/>
                <w:bCs w:val="0"/>
                <w:color w:val="000000" w:themeColor="text1"/>
                <w:sz w:val="28"/>
                <w:szCs w:val="28"/>
              </w:rPr>
              <w:t>.</w:t>
            </w:r>
          </w:p>
        </w:tc>
        <w:tc>
          <w:tcPr>
            <w:tcW w:w="1615" w:type="dxa"/>
          </w:tcPr>
          <w:p w14:paraId="64C228A9" w14:textId="2F4126C1"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87</w:t>
            </w:r>
          </w:p>
        </w:tc>
      </w:tr>
      <w:tr w:rsidR="00B606D5" w:rsidRPr="00AA4535" w14:paraId="4167D731"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6EAFAF90" w14:textId="0F132A89"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(10): التوزيع التكراري لأفراد عينة الدراسة وفق المؤهل العلمي</w:t>
            </w:r>
            <w:r w:rsidRPr="00AA4535">
              <w:rPr>
                <w:rFonts w:ascii="Arial" w:hAnsi="Arial" w:cs="Arial"/>
                <w:b w:val="0"/>
                <w:bCs w:val="0"/>
                <w:color w:val="000000" w:themeColor="text1"/>
                <w:sz w:val="28"/>
                <w:szCs w:val="28"/>
              </w:rPr>
              <w:t>.</w:t>
            </w:r>
          </w:p>
        </w:tc>
        <w:tc>
          <w:tcPr>
            <w:tcW w:w="1615" w:type="dxa"/>
          </w:tcPr>
          <w:p w14:paraId="64EF0A37" w14:textId="38C29578"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88</w:t>
            </w:r>
          </w:p>
        </w:tc>
      </w:tr>
      <w:tr w:rsidR="00B606D5" w:rsidRPr="00AA4535" w14:paraId="3350BC30"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47B74C44" w14:textId="328B3C26"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(11): التوزيع التكراري لأفراد عينة الدراسة وفق المسمى الوظيفي</w:t>
            </w:r>
            <w:r w:rsidRPr="00AA4535">
              <w:rPr>
                <w:rFonts w:ascii="Arial" w:hAnsi="Arial" w:cs="Arial"/>
                <w:b w:val="0"/>
                <w:bCs w:val="0"/>
                <w:color w:val="000000" w:themeColor="text1"/>
                <w:sz w:val="28"/>
                <w:szCs w:val="28"/>
              </w:rPr>
              <w:t>.</w:t>
            </w:r>
          </w:p>
        </w:tc>
        <w:tc>
          <w:tcPr>
            <w:tcW w:w="1615" w:type="dxa"/>
          </w:tcPr>
          <w:p w14:paraId="5DF5A1E5" w14:textId="6D354C4E"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90</w:t>
            </w:r>
          </w:p>
        </w:tc>
      </w:tr>
      <w:tr w:rsidR="00B606D5" w:rsidRPr="00AA4535" w14:paraId="3A118A38"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1397A08F" w14:textId="21EB5326"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(12): التوزيع التكراري لأفراد عينة الدراسة وفق سنوات الخبرة</w:t>
            </w:r>
            <w:r w:rsidRPr="00AA4535">
              <w:rPr>
                <w:rFonts w:ascii="Arial" w:hAnsi="Arial" w:cs="Arial"/>
                <w:b w:val="0"/>
                <w:bCs w:val="0"/>
                <w:color w:val="000000" w:themeColor="text1"/>
                <w:sz w:val="28"/>
                <w:szCs w:val="28"/>
              </w:rPr>
              <w:t>.</w:t>
            </w:r>
          </w:p>
        </w:tc>
        <w:tc>
          <w:tcPr>
            <w:tcW w:w="1615" w:type="dxa"/>
          </w:tcPr>
          <w:p w14:paraId="3AF73DFB" w14:textId="64EF8CC3"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91</w:t>
            </w:r>
          </w:p>
        </w:tc>
      </w:tr>
      <w:tr w:rsidR="00B606D5" w:rsidRPr="00AA4535" w14:paraId="2ABCE0B7"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4DF05D7C" w14:textId="32B9AC25"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lastRenderedPageBreak/>
              <w:t>جدول (13): المتوسطات الحسابية والانحرافات المعيارية والأوزان النسبية لمحور الدور الاستراتيجي لإدارة الأعمال</w:t>
            </w:r>
            <w:r w:rsidRPr="00AA4535">
              <w:rPr>
                <w:rFonts w:ascii="Arial" w:hAnsi="Arial" w:cs="Arial"/>
                <w:b w:val="0"/>
                <w:bCs w:val="0"/>
                <w:color w:val="000000" w:themeColor="text1"/>
                <w:sz w:val="28"/>
                <w:szCs w:val="28"/>
              </w:rPr>
              <w:t>.</w:t>
            </w:r>
          </w:p>
        </w:tc>
        <w:tc>
          <w:tcPr>
            <w:tcW w:w="1615" w:type="dxa"/>
          </w:tcPr>
          <w:p w14:paraId="193F4168" w14:textId="03F42A3F" w:rsidR="00B606D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93</w:t>
            </w:r>
          </w:p>
        </w:tc>
      </w:tr>
      <w:tr w:rsidR="00B606D5" w:rsidRPr="00AA4535" w14:paraId="2C181BE3"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2B058D38" w14:textId="526398AD" w:rsidR="00B606D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(14): المتوسطات الحسابية والانحرافات المعيارية والأوزان النسبية لمحور دعم وتطوير الأعمال</w:t>
            </w:r>
            <w:r w:rsidRPr="00AA4535">
              <w:rPr>
                <w:rFonts w:ascii="Arial" w:hAnsi="Arial" w:cs="Arial"/>
                <w:b w:val="0"/>
                <w:bCs w:val="0"/>
                <w:color w:val="000000" w:themeColor="text1"/>
                <w:sz w:val="28"/>
                <w:szCs w:val="28"/>
              </w:rPr>
              <w:t>.</w:t>
            </w:r>
          </w:p>
        </w:tc>
        <w:tc>
          <w:tcPr>
            <w:tcW w:w="1615" w:type="dxa"/>
          </w:tcPr>
          <w:p w14:paraId="0F0774CA" w14:textId="718AB48E" w:rsidR="00B606D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95</w:t>
            </w:r>
          </w:p>
        </w:tc>
      </w:tr>
      <w:tr w:rsidR="00AA4535" w:rsidRPr="00AA4535" w14:paraId="656B9BAC"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7CDC9B16" w14:textId="1B820CB2" w:rsidR="00AA453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(15): المتوسطات الحسابية والانحرافات المعيارية والأوزان النسبية لمحور تحقيق النمو المستدام</w:t>
            </w:r>
            <w:r w:rsidRPr="00AA4535">
              <w:rPr>
                <w:rFonts w:ascii="Arial" w:hAnsi="Arial" w:cs="Arial"/>
                <w:b w:val="0"/>
                <w:bCs w:val="0"/>
                <w:color w:val="000000" w:themeColor="text1"/>
                <w:sz w:val="28"/>
                <w:szCs w:val="28"/>
              </w:rPr>
              <w:t>.</w:t>
            </w:r>
          </w:p>
        </w:tc>
        <w:tc>
          <w:tcPr>
            <w:tcW w:w="1615" w:type="dxa"/>
          </w:tcPr>
          <w:p w14:paraId="36368A7D" w14:textId="63E90DAA" w:rsidR="00AA453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97</w:t>
            </w:r>
          </w:p>
        </w:tc>
      </w:tr>
      <w:tr w:rsidR="00AA4535" w:rsidRPr="00AA4535" w14:paraId="0570B773"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447E854F" w14:textId="1F1D6D96" w:rsidR="00AA453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(16): المتوسطات الحسابية والانحرافات المعيارية والأوزان النسبية لمتغيرات الدراسة</w:t>
            </w:r>
            <w:r w:rsidRPr="00AA4535">
              <w:rPr>
                <w:rFonts w:ascii="Arial" w:hAnsi="Arial" w:cs="Arial"/>
                <w:b w:val="0"/>
                <w:bCs w:val="0"/>
                <w:color w:val="000000" w:themeColor="text1"/>
                <w:sz w:val="28"/>
                <w:szCs w:val="28"/>
              </w:rPr>
              <w:t>.</w:t>
            </w:r>
          </w:p>
        </w:tc>
        <w:tc>
          <w:tcPr>
            <w:tcW w:w="1615" w:type="dxa"/>
          </w:tcPr>
          <w:p w14:paraId="44CCF21A" w14:textId="601DAB67" w:rsidR="00AA453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99</w:t>
            </w:r>
          </w:p>
        </w:tc>
      </w:tr>
      <w:tr w:rsidR="00AA4535" w:rsidRPr="00AA4535" w14:paraId="2F1A8EC7"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823C859" w14:textId="05C5976B" w:rsidR="00AA453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(17): نتائج تحليل الانحدار الخطي البسيط لقياس أثر الدور الاستراتيجي لإدارة الأعمال في تحقيق النمو المستدام في الشركات السعودية</w:t>
            </w:r>
            <w:r w:rsidRPr="00AA4535">
              <w:rPr>
                <w:rFonts w:ascii="Arial" w:hAnsi="Arial" w:cs="Arial"/>
                <w:b w:val="0"/>
                <w:bCs w:val="0"/>
                <w:color w:val="000000" w:themeColor="text1"/>
                <w:sz w:val="28"/>
                <w:szCs w:val="28"/>
              </w:rPr>
              <w:t>.</w:t>
            </w:r>
          </w:p>
        </w:tc>
        <w:tc>
          <w:tcPr>
            <w:tcW w:w="1615" w:type="dxa"/>
          </w:tcPr>
          <w:p w14:paraId="6FC9E31C" w14:textId="5CA56D49" w:rsidR="00AA453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101</w:t>
            </w:r>
          </w:p>
        </w:tc>
      </w:tr>
      <w:tr w:rsidR="00AA4535" w:rsidRPr="00AA4535" w14:paraId="2F9EC040" w14:textId="77777777" w:rsidTr="00B606D5">
        <w:tc>
          <w:tcPr>
            <w:cnfStyle w:val="001000000000" w:firstRow="0" w:lastRow="0" w:firstColumn="1" w:lastColumn="0" w:oddVBand="0" w:evenVBand="0" w:oddHBand="0" w:evenHBand="0" w:firstRowFirstColumn="0" w:firstRowLastColumn="0" w:lastRowFirstColumn="0" w:lastRowLastColumn="0"/>
            <w:tcW w:w="7015" w:type="dxa"/>
          </w:tcPr>
          <w:p w14:paraId="4CA1223C" w14:textId="7B10A1C0" w:rsidR="00AA453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(18): نتائج تحليل الانحدار الخطي البسيط لقياس أثر دعم وتطوير الأعمال في تحقيق النمو المستدام في الشركات السعودية</w:t>
            </w:r>
            <w:r w:rsidRPr="00AA4535">
              <w:rPr>
                <w:rFonts w:ascii="Arial" w:hAnsi="Arial" w:cs="Arial"/>
                <w:b w:val="0"/>
                <w:bCs w:val="0"/>
                <w:color w:val="000000" w:themeColor="text1"/>
                <w:sz w:val="28"/>
                <w:szCs w:val="28"/>
              </w:rPr>
              <w:t>.</w:t>
            </w:r>
          </w:p>
        </w:tc>
        <w:tc>
          <w:tcPr>
            <w:tcW w:w="1615" w:type="dxa"/>
          </w:tcPr>
          <w:p w14:paraId="5CAB3861" w14:textId="362AFAE9" w:rsidR="00AA4535" w:rsidRPr="00AA453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102</w:t>
            </w:r>
          </w:p>
        </w:tc>
      </w:tr>
      <w:tr w:rsidR="00AA4535" w:rsidRPr="00AA4535" w14:paraId="2066B2D9" w14:textId="77777777" w:rsidTr="00B60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4B7C2122" w14:textId="767583C2" w:rsidR="00AA4535" w:rsidRPr="00AA4535" w:rsidRDefault="00AA4535" w:rsidP="00AA4535">
            <w:pPr>
              <w:bidi/>
              <w:spacing w:before="240" w:line="240" w:lineRule="auto"/>
              <w:jc w:val="lowKashida"/>
              <w:rPr>
                <w:rFonts w:ascii="Arial" w:hAnsi="Arial" w:cs="Arial"/>
                <w:b w:val="0"/>
                <w:bCs w:val="0"/>
                <w:color w:val="000000" w:themeColor="text1"/>
                <w:sz w:val="28"/>
                <w:szCs w:val="28"/>
                <w:rtl/>
              </w:rPr>
            </w:pPr>
            <w:r w:rsidRPr="00AA4535">
              <w:rPr>
                <w:rFonts w:ascii="Arial" w:hAnsi="Arial" w:cs="Arial"/>
                <w:b w:val="0"/>
                <w:bCs w:val="0"/>
                <w:color w:val="000000" w:themeColor="text1"/>
                <w:sz w:val="28"/>
                <w:szCs w:val="28"/>
                <w:rtl/>
              </w:rPr>
              <w:t>جدول (19): نتائج تحليل الانحدار الخطي البسيط لقياس أثر الدور الاستراتيجي لإدارة الأعمال في دعم وتطوير الأعمال في الشركات السعودية</w:t>
            </w:r>
            <w:r w:rsidRPr="00AA4535">
              <w:rPr>
                <w:rFonts w:ascii="Arial" w:hAnsi="Arial" w:cs="Arial"/>
                <w:b w:val="0"/>
                <w:bCs w:val="0"/>
                <w:color w:val="000000" w:themeColor="text1"/>
                <w:sz w:val="28"/>
                <w:szCs w:val="28"/>
              </w:rPr>
              <w:t>.</w:t>
            </w:r>
          </w:p>
        </w:tc>
        <w:tc>
          <w:tcPr>
            <w:tcW w:w="1615" w:type="dxa"/>
          </w:tcPr>
          <w:p w14:paraId="740FE23A" w14:textId="36C3D52C" w:rsidR="00AA4535" w:rsidRPr="00AA453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104</w:t>
            </w:r>
          </w:p>
        </w:tc>
      </w:tr>
    </w:tbl>
    <w:p w14:paraId="7A75C95F" w14:textId="77777777" w:rsidR="00137B53" w:rsidRPr="00AA4535" w:rsidRDefault="00137B53" w:rsidP="004B03A4">
      <w:pPr>
        <w:bidi/>
        <w:spacing w:before="240" w:line="240" w:lineRule="auto"/>
        <w:jc w:val="lowKashida"/>
        <w:rPr>
          <w:rFonts w:ascii="Arial" w:hAnsi="Arial" w:cs="Arial"/>
          <w:color w:val="000000" w:themeColor="text1"/>
          <w:sz w:val="28"/>
          <w:szCs w:val="28"/>
          <w:rtl/>
        </w:rPr>
      </w:pPr>
    </w:p>
    <w:p w14:paraId="39136A2A" w14:textId="77777777" w:rsidR="00AA4535" w:rsidRPr="00AA4535" w:rsidRDefault="00AA4535" w:rsidP="00AA4535">
      <w:pPr>
        <w:bidi/>
        <w:spacing w:before="240" w:line="240" w:lineRule="auto"/>
        <w:jc w:val="lowKashida"/>
        <w:rPr>
          <w:rFonts w:ascii="Arial" w:hAnsi="Arial" w:cs="Arial"/>
          <w:color w:val="000000" w:themeColor="text1"/>
          <w:sz w:val="28"/>
          <w:szCs w:val="28"/>
          <w:rtl/>
        </w:rPr>
      </w:pPr>
    </w:p>
    <w:p w14:paraId="00E6FF95" w14:textId="77777777" w:rsidR="00AA4535" w:rsidRPr="00AA4535" w:rsidRDefault="00AA4535" w:rsidP="00AA4535">
      <w:pPr>
        <w:bidi/>
        <w:spacing w:before="240" w:line="240" w:lineRule="auto"/>
        <w:jc w:val="lowKashida"/>
        <w:rPr>
          <w:rFonts w:ascii="Arial" w:hAnsi="Arial" w:cs="Arial"/>
          <w:color w:val="000000" w:themeColor="text1"/>
          <w:sz w:val="28"/>
          <w:szCs w:val="28"/>
          <w:rtl/>
        </w:rPr>
      </w:pPr>
    </w:p>
    <w:p w14:paraId="29103EED" w14:textId="77777777" w:rsidR="00AA4535" w:rsidRPr="00AA4535" w:rsidRDefault="00AA4535" w:rsidP="00AA4535">
      <w:pPr>
        <w:bidi/>
        <w:spacing w:before="240" w:line="240" w:lineRule="auto"/>
        <w:jc w:val="lowKashida"/>
        <w:rPr>
          <w:rFonts w:ascii="Arial" w:hAnsi="Arial" w:cs="Arial"/>
          <w:color w:val="000000" w:themeColor="text1"/>
          <w:sz w:val="28"/>
          <w:szCs w:val="28"/>
          <w:rtl/>
        </w:rPr>
      </w:pPr>
    </w:p>
    <w:p w14:paraId="23686A48" w14:textId="77777777" w:rsidR="00AA4535" w:rsidRPr="00AA4535" w:rsidRDefault="00AA4535" w:rsidP="00AA4535">
      <w:pPr>
        <w:bidi/>
        <w:spacing w:before="240" w:line="240" w:lineRule="auto"/>
        <w:jc w:val="lowKashida"/>
        <w:rPr>
          <w:rFonts w:ascii="Arial" w:hAnsi="Arial" w:cs="Arial"/>
          <w:color w:val="000000" w:themeColor="text1"/>
          <w:sz w:val="28"/>
          <w:szCs w:val="28"/>
          <w:rtl/>
        </w:rPr>
      </w:pPr>
    </w:p>
    <w:p w14:paraId="69C62C85" w14:textId="77777777" w:rsidR="00AA4535" w:rsidRDefault="00AA4535" w:rsidP="00AA4535">
      <w:pPr>
        <w:bidi/>
        <w:spacing w:before="240" w:line="240" w:lineRule="auto"/>
        <w:jc w:val="lowKashida"/>
        <w:rPr>
          <w:rFonts w:ascii="Arial" w:hAnsi="Arial" w:cs="Arial"/>
          <w:color w:val="000000" w:themeColor="text1"/>
          <w:sz w:val="28"/>
          <w:szCs w:val="28"/>
          <w:rtl/>
        </w:rPr>
      </w:pPr>
    </w:p>
    <w:p w14:paraId="05CDE108" w14:textId="77777777" w:rsidR="00AA4535" w:rsidRDefault="00AA4535" w:rsidP="00AA4535">
      <w:pPr>
        <w:bidi/>
        <w:spacing w:before="240" w:line="240" w:lineRule="auto"/>
        <w:jc w:val="lowKashida"/>
        <w:rPr>
          <w:rFonts w:ascii="Arial" w:hAnsi="Arial" w:cs="Arial"/>
          <w:color w:val="000000" w:themeColor="text1"/>
          <w:sz w:val="28"/>
          <w:szCs w:val="28"/>
          <w:rtl/>
        </w:rPr>
      </w:pPr>
    </w:p>
    <w:p w14:paraId="6AC14746" w14:textId="77777777" w:rsidR="00AA4535" w:rsidRDefault="00AA4535" w:rsidP="00AA4535">
      <w:pPr>
        <w:bidi/>
        <w:spacing w:before="240" w:line="240" w:lineRule="auto"/>
        <w:jc w:val="lowKashida"/>
        <w:rPr>
          <w:rFonts w:ascii="Arial" w:hAnsi="Arial" w:cs="Arial"/>
          <w:color w:val="000000" w:themeColor="text1"/>
          <w:sz w:val="28"/>
          <w:szCs w:val="28"/>
          <w:rtl/>
        </w:rPr>
      </w:pPr>
    </w:p>
    <w:p w14:paraId="683CA4FE" w14:textId="77777777" w:rsidR="00AA4535" w:rsidRPr="00AA4535" w:rsidRDefault="00AA4535" w:rsidP="00AA4535">
      <w:pPr>
        <w:bidi/>
        <w:spacing w:before="240" w:line="240" w:lineRule="auto"/>
        <w:jc w:val="lowKashida"/>
        <w:rPr>
          <w:rFonts w:ascii="Arial" w:hAnsi="Arial" w:cs="Arial"/>
          <w:color w:val="000000" w:themeColor="text1"/>
          <w:sz w:val="28"/>
          <w:szCs w:val="28"/>
          <w:rtl/>
        </w:rPr>
      </w:pPr>
    </w:p>
    <w:p w14:paraId="0FA17494" w14:textId="77777777" w:rsidR="00137B53" w:rsidRPr="0000078B" w:rsidRDefault="00137B53" w:rsidP="004B03A4">
      <w:pPr>
        <w:bidi/>
        <w:spacing w:before="240" w:line="240" w:lineRule="auto"/>
        <w:jc w:val="lowKashida"/>
        <w:rPr>
          <w:rFonts w:ascii="Arial" w:hAnsi="Arial" w:cs="Arial"/>
          <w:color w:val="000000" w:themeColor="text1"/>
          <w:sz w:val="28"/>
          <w:szCs w:val="28"/>
          <w:rtl/>
        </w:rPr>
      </w:pPr>
    </w:p>
    <w:p w14:paraId="12152305" w14:textId="3D1E95C6" w:rsidR="001F6E07" w:rsidRPr="00B606D5" w:rsidRDefault="00B606D5" w:rsidP="00D74211">
      <w:pPr>
        <w:pStyle w:val="a3"/>
        <w:rPr>
          <w:rFonts w:asciiTheme="majorBidi" w:hAnsiTheme="majorBidi" w:cstheme="majorBidi"/>
          <w:b/>
          <w:bCs/>
        </w:rPr>
      </w:pPr>
      <w:bookmarkStart w:id="8" w:name="_Toc235111568"/>
      <w:bookmarkStart w:id="9" w:name="_Toc235150042"/>
      <w:r w:rsidRPr="00B606D5">
        <w:rPr>
          <w:b/>
          <w:bCs/>
          <w:rtl/>
        </w:rPr>
        <w:t>قائمة الأشكال</w:t>
      </w:r>
      <w:bookmarkEnd w:id="8"/>
      <w:bookmarkEnd w:id="9"/>
    </w:p>
    <w:p w14:paraId="6D844C5F" w14:textId="77777777" w:rsidR="00B606D5" w:rsidRDefault="00B606D5" w:rsidP="004B03A4">
      <w:pPr>
        <w:bidi/>
        <w:spacing w:before="240" w:line="240" w:lineRule="auto"/>
        <w:jc w:val="lowKashida"/>
        <w:rPr>
          <w:rFonts w:ascii="Arial" w:hAnsi="Arial" w:cs="Arial"/>
          <w:color w:val="000000" w:themeColor="text1"/>
          <w:sz w:val="28"/>
          <w:szCs w:val="28"/>
        </w:rPr>
      </w:pPr>
    </w:p>
    <w:tbl>
      <w:tblPr>
        <w:tblStyle w:val="GridTable6Colorful-Accent1"/>
        <w:bidiVisual/>
        <w:tblW w:w="0" w:type="auto"/>
        <w:tblLook w:val="04A0" w:firstRow="1" w:lastRow="0" w:firstColumn="1" w:lastColumn="0" w:noHBand="0" w:noVBand="1"/>
      </w:tblPr>
      <w:tblGrid>
        <w:gridCol w:w="7015"/>
        <w:gridCol w:w="1615"/>
      </w:tblGrid>
      <w:tr w:rsidR="00B606D5" w:rsidRPr="00B606D5" w14:paraId="65599140" w14:textId="77777777" w:rsidTr="00C405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3514A3F" w14:textId="774E255F" w:rsidR="00B606D5" w:rsidRPr="00B606D5" w:rsidRDefault="00B606D5" w:rsidP="004B03A4">
            <w:pPr>
              <w:bidi/>
              <w:spacing w:before="240" w:line="240" w:lineRule="auto"/>
              <w:jc w:val="lowKashida"/>
              <w:rPr>
                <w:rFonts w:ascii="Arial" w:hAnsi="Arial" w:cs="Arial"/>
                <w:color w:val="auto"/>
                <w:sz w:val="28"/>
                <w:szCs w:val="28"/>
                <w:rtl/>
              </w:rPr>
            </w:pPr>
            <w:r w:rsidRPr="00B606D5">
              <w:rPr>
                <w:rFonts w:ascii="Arial" w:hAnsi="Arial" w:cs="Arial" w:hint="cs"/>
                <w:color w:val="auto"/>
                <w:sz w:val="28"/>
                <w:szCs w:val="28"/>
                <w:rtl/>
              </w:rPr>
              <w:t>اسم ال</w:t>
            </w:r>
            <w:r>
              <w:rPr>
                <w:rFonts w:ascii="Arial" w:hAnsi="Arial" w:cs="Arial" w:hint="cs"/>
                <w:color w:val="auto"/>
                <w:sz w:val="28"/>
                <w:szCs w:val="28"/>
                <w:rtl/>
              </w:rPr>
              <w:t>شكل</w:t>
            </w:r>
          </w:p>
        </w:tc>
        <w:tc>
          <w:tcPr>
            <w:tcW w:w="1615" w:type="dxa"/>
          </w:tcPr>
          <w:p w14:paraId="709A2A66" w14:textId="77777777" w:rsidR="00B606D5" w:rsidRPr="00B606D5" w:rsidRDefault="00B606D5" w:rsidP="004B03A4">
            <w:pPr>
              <w:bidi/>
              <w:spacing w:before="240" w:line="240" w:lineRule="auto"/>
              <w:jc w:val="lowKashida"/>
              <w:cnfStyle w:val="100000000000" w:firstRow="1" w:lastRow="0" w:firstColumn="0" w:lastColumn="0" w:oddVBand="0" w:evenVBand="0" w:oddHBand="0" w:evenHBand="0" w:firstRowFirstColumn="0" w:firstRowLastColumn="0" w:lastRowFirstColumn="0" w:lastRowLastColumn="0"/>
              <w:rPr>
                <w:rFonts w:ascii="Arial" w:hAnsi="Arial" w:cs="Arial"/>
                <w:color w:val="auto"/>
                <w:sz w:val="28"/>
                <w:szCs w:val="28"/>
                <w:rtl/>
              </w:rPr>
            </w:pPr>
            <w:r w:rsidRPr="00B606D5">
              <w:rPr>
                <w:rFonts w:ascii="Arial" w:hAnsi="Arial" w:cs="Arial" w:hint="cs"/>
                <w:color w:val="auto"/>
                <w:sz w:val="28"/>
                <w:szCs w:val="28"/>
                <w:rtl/>
              </w:rPr>
              <w:t xml:space="preserve">رقم الصفحة </w:t>
            </w:r>
          </w:p>
        </w:tc>
      </w:tr>
      <w:tr w:rsidR="00B606D5" w14:paraId="1B3DFE01" w14:textId="77777777" w:rsidTr="00C4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38262A61" w14:textId="4A88C7DE" w:rsidR="00B606D5" w:rsidRPr="009D02B7" w:rsidRDefault="009D02B7" w:rsidP="004B03A4">
            <w:pPr>
              <w:bidi/>
              <w:spacing w:before="240" w:line="240" w:lineRule="auto"/>
              <w:jc w:val="lowKashida"/>
              <w:rPr>
                <w:rFonts w:ascii="Arial" w:hAnsi="Arial" w:cs="Arial"/>
                <w:b w:val="0"/>
                <w:bCs w:val="0"/>
                <w:color w:val="000000" w:themeColor="text1"/>
                <w:sz w:val="28"/>
                <w:szCs w:val="28"/>
                <w:rtl/>
              </w:rPr>
            </w:pPr>
            <w:r w:rsidRPr="009D02B7">
              <w:rPr>
                <w:rFonts w:ascii="Arial" w:hAnsi="Arial" w:cs="Arial" w:hint="cs"/>
                <w:b w:val="0"/>
                <w:bCs w:val="0"/>
                <w:color w:val="000000" w:themeColor="text1"/>
                <w:sz w:val="28"/>
                <w:szCs w:val="28"/>
                <w:rtl/>
              </w:rPr>
              <w:t xml:space="preserve">الشكل (1) النسبة المئوية لتوزيع العينة حسب الجنس </w:t>
            </w:r>
            <w:r w:rsidR="002F35B6">
              <w:rPr>
                <w:rFonts w:ascii="Arial" w:hAnsi="Arial" w:cs="Arial" w:hint="cs"/>
                <w:b w:val="0"/>
                <w:bCs w:val="0"/>
                <w:color w:val="000000" w:themeColor="text1"/>
                <w:sz w:val="28"/>
                <w:szCs w:val="28"/>
                <w:rtl/>
              </w:rPr>
              <w:t>.</w:t>
            </w:r>
          </w:p>
        </w:tc>
        <w:tc>
          <w:tcPr>
            <w:tcW w:w="1615" w:type="dxa"/>
          </w:tcPr>
          <w:p w14:paraId="2B3494D2" w14:textId="03353E7C" w:rsidR="00B606D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87</w:t>
            </w:r>
          </w:p>
        </w:tc>
      </w:tr>
      <w:tr w:rsidR="00B606D5" w14:paraId="02E390F5" w14:textId="77777777" w:rsidTr="00C40562">
        <w:tc>
          <w:tcPr>
            <w:cnfStyle w:val="001000000000" w:firstRow="0" w:lastRow="0" w:firstColumn="1" w:lastColumn="0" w:oddVBand="0" w:evenVBand="0" w:oddHBand="0" w:evenHBand="0" w:firstRowFirstColumn="0" w:firstRowLastColumn="0" w:lastRowFirstColumn="0" w:lastRowLastColumn="0"/>
            <w:tcW w:w="7015" w:type="dxa"/>
          </w:tcPr>
          <w:p w14:paraId="34462B4E" w14:textId="7C687493" w:rsidR="00B606D5" w:rsidRPr="009D02B7" w:rsidRDefault="009D02B7" w:rsidP="004B03A4">
            <w:pPr>
              <w:bidi/>
              <w:spacing w:before="240" w:line="240" w:lineRule="auto"/>
              <w:jc w:val="lowKashida"/>
              <w:rPr>
                <w:rFonts w:ascii="Arial" w:hAnsi="Arial" w:cs="Arial"/>
                <w:b w:val="0"/>
                <w:bCs w:val="0"/>
                <w:color w:val="000000" w:themeColor="text1"/>
                <w:sz w:val="28"/>
                <w:szCs w:val="28"/>
                <w:rtl/>
              </w:rPr>
            </w:pPr>
            <w:r w:rsidRPr="009D02B7">
              <w:rPr>
                <w:rFonts w:ascii="Arial" w:hAnsi="Arial" w:cs="Arial" w:hint="cs"/>
                <w:b w:val="0"/>
                <w:bCs w:val="0"/>
                <w:color w:val="000000" w:themeColor="text1"/>
                <w:sz w:val="28"/>
                <w:szCs w:val="28"/>
                <w:rtl/>
              </w:rPr>
              <w:t xml:space="preserve">الشكل (2) النسبة المئوية لتوزيع عينة الدراسة وفق متغير العمر </w:t>
            </w:r>
            <w:r w:rsidR="002F35B6">
              <w:rPr>
                <w:rFonts w:ascii="Arial" w:hAnsi="Arial" w:cs="Arial" w:hint="cs"/>
                <w:b w:val="0"/>
                <w:bCs w:val="0"/>
                <w:color w:val="000000" w:themeColor="text1"/>
                <w:sz w:val="28"/>
                <w:szCs w:val="28"/>
                <w:rtl/>
              </w:rPr>
              <w:t>.</w:t>
            </w:r>
          </w:p>
        </w:tc>
        <w:tc>
          <w:tcPr>
            <w:tcW w:w="1615" w:type="dxa"/>
          </w:tcPr>
          <w:p w14:paraId="02F818FF" w14:textId="2EDEA692" w:rsidR="00B606D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88</w:t>
            </w:r>
          </w:p>
        </w:tc>
      </w:tr>
      <w:tr w:rsidR="00B606D5" w14:paraId="455B9A19" w14:textId="77777777" w:rsidTr="00C4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F3CC1D3" w14:textId="4E4D1EF1" w:rsidR="00B606D5" w:rsidRPr="009D02B7" w:rsidRDefault="009D02B7" w:rsidP="004B03A4">
            <w:pPr>
              <w:bidi/>
              <w:spacing w:before="240" w:line="240" w:lineRule="auto"/>
              <w:jc w:val="lowKashida"/>
              <w:rPr>
                <w:rFonts w:ascii="Arial" w:hAnsi="Arial" w:cs="Arial"/>
                <w:b w:val="0"/>
                <w:bCs w:val="0"/>
                <w:color w:val="000000" w:themeColor="text1"/>
                <w:sz w:val="28"/>
                <w:szCs w:val="28"/>
                <w:rtl/>
              </w:rPr>
            </w:pPr>
            <w:r w:rsidRPr="009D02B7">
              <w:rPr>
                <w:rFonts w:ascii="Arial" w:hAnsi="Arial" w:cs="Arial" w:hint="cs"/>
                <w:b w:val="0"/>
                <w:bCs w:val="0"/>
                <w:color w:val="000000" w:themeColor="text1"/>
                <w:sz w:val="28"/>
                <w:szCs w:val="28"/>
                <w:rtl/>
              </w:rPr>
              <w:t xml:space="preserve">الشكل (3) النسبة المئوية لتوزيع عينة الدراسة وفق متغير  المؤهل العلمي </w:t>
            </w:r>
            <w:r w:rsidR="002F35B6">
              <w:rPr>
                <w:rFonts w:ascii="Arial" w:hAnsi="Arial" w:cs="Arial" w:hint="cs"/>
                <w:b w:val="0"/>
                <w:bCs w:val="0"/>
                <w:color w:val="000000" w:themeColor="text1"/>
                <w:sz w:val="28"/>
                <w:szCs w:val="28"/>
                <w:rtl/>
              </w:rPr>
              <w:t>.</w:t>
            </w:r>
          </w:p>
        </w:tc>
        <w:tc>
          <w:tcPr>
            <w:tcW w:w="1615" w:type="dxa"/>
          </w:tcPr>
          <w:p w14:paraId="08E49CAF" w14:textId="2633AC7F" w:rsidR="00B606D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89</w:t>
            </w:r>
          </w:p>
        </w:tc>
      </w:tr>
      <w:tr w:rsidR="00B606D5" w14:paraId="306CC3B2" w14:textId="77777777" w:rsidTr="00C40562">
        <w:tc>
          <w:tcPr>
            <w:cnfStyle w:val="001000000000" w:firstRow="0" w:lastRow="0" w:firstColumn="1" w:lastColumn="0" w:oddVBand="0" w:evenVBand="0" w:oddHBand="0" w:evenHBand="0" w:firstRowFirstColumn="0" w:firstRowLastColumn="0" w:lastRowFirstColumn="0" w:lastRowLastColumn="0"/>
            <w:tcW w:w="7015" w:type="dxa"/>
          </w:tcPr>
          <w:p w14:paraId="66339795" w14:textId="7FA8E0FC" w:rsidR="00B606D5" w:rsidRPr="009D02B7" w:rsidRDefault="009D02B7" w:rsidP="004B03A4">
            <w:pPr>
              <w:bidi/>
              <w:spacing w:before="240" w:line="240" w:lineRule="auto"/>
              <w:jc w:val="lowKashida"/>
              <w:rPr>
                <w:rFonts w:ascii="Arial" w:hAnsi="Arial" w:cs="Arial"/>
                <w:b w:val="0"/>
                <w:bCs w:val="0"/>
                <w:color w:val="000000" w:themeColor="text1"/>
                <w:sz w:val="28"/>
                <w:szCs w:val="28"/>
                <w:rtl/>
              </w:rPr>
            </w:pPr>
            <w:r w:rsidRPr="009D02B7">
              <w:rPr>
                <w:rFonts w:ascii="Arial" w:hAnsi="Arial" w:cs="Arial" w:hint="cs"/>
                <w:b w:val="0"/>
                <w:bCs w:val="0"/>
                <w:color w:val="000000" w:themeColor="text1"/>
                <w:sz w:val="28"/>
                <w:szCs w:val="28"/>
                <w:rtl/>
              </w:rPr>
              <w:t xml:space="preserve">الشكل (4)النسبة المئوية لتوزيع عينة الدراسة وفق متغير المسمى الوظيفي </w:t>
            </w:r>
            <w:r w:rsidR="002F35B6">
              <w:rPr>
                <w:rFonts w:ascii="Arial" w:hAnsi="Arial" w:cs="Arial" w:hint="cs"/>
                <w:b w:val="0"/>
                <w:bCs w:val="0"/>
                <w:color w:val="000000" w:themeColor="text1"/>
                <w:sz w:val="28"/>
                <w:szCs w:val="28"/>
                <w:rtl/>
              </w:rPr>
              <w:t>.</w:t>
            </w:r>
          </w:p>
        </w:tc>
        <w:tc>
          <w:tcPr>
            <w:tcW w:w="1615" w:type="dxa"/>
          </w:tcPr>
          <w:p w14:paraId="644B1B8C" w14:textId="293117B4" w:rsidR="00B606D5" w:rsidRDefault="00190B66" w:rsidP="00190B66">
            <w:pPr>
              <w:bidi/>
              <w:spacing w:before="24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90</w:t>
            </w:r>
          </w:p>
        </w:tc>
      </w:tr>
      <w:tr w:rsidR="00B606D5" w14:paraId="79030CAD" w14:textId="77777777" w:rsidTr="00C4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79C447A" w14:textId="0CCC10CC" w:rsidR="00B606D5" w:rsidRPr="009D02B7" w:rsidRDefault="009D02B7" w:rsidP="004B03A4">
            <w:pPr>
              <w:bidi/>
              <w:spacing w:before="240" w:line="240" w:lineRule="auto"/>
              <w:jc w:val="lowKashida"/>
              <w:rPr>
                <w:rFonts w:ascii="Arial" w:hAnsi="Arial" w:cs="Arial"/>
                <w:b w:val="0"/>
                <w:bCs w:val="0"/>
                <w:color w:val="000000" w:themeColor="text1"/>
                <w:sz w:val="28"/>
                <w:szCs w:val="28"/>
                <w:rtl/>
              </w:rPr>
            </w:pPr>
            <w:r w:rsidRPr="009D02B7">
              <w:rPr>
                <w:rFonts w:ascii="Arial" w:hAnsi="Arial" w:cs="Arial" w:hint="cs"/>
                <w:b w:val="0"/>
                <w:bCs w:val="0"/>
                <w:color w:val="000000" w:themeColor="text1"/>
                <w:sz w:val="28"/>
                <w:szCs w:val="28"/>
                <w:rtl/>
              </w:rPr>
              <w:t xml:space="preserve">الشكل (5)النسبة المئوية لتوزيع عينة الدراسة وفق متغير سنوات الخبرة </w:t>
            </w:r>
            <w:r w:rsidR="002F35B6">
              <w:rPr>
                <w:rFonts w:ascii="Arial" w:hAnsi="Arial" w:cs="Arial" w:hint="cs"/>
                <w:b w:val="0"/>
                <w:bCs w:val="0"/>
                <w:color w:val="000000" w:themeColor="text1"/>
                <w:sz w:val="28"/>
                <w:szCs w:val="28"/>
                <w:rtl/>
              </w:rPr>
              <w:t>.</w:t>
            </w:r>
          </w:p>
        </w:tc>
        <w:tc>
          <w:tcPr>
            <w:tcW w:w="1615" w:type="dxa"/>
          </w:tcPr>
          <w:p w14:paraId="20FBDABB" w14:textId="1B7A57C1" w:rsidR="00B606D5" w:rsidRDefault="00190B66" w:rsidP="00190B66">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Pr>
                <w:rFonts w:ascii="Arial" w:hAnsi="Arial" w:cs="Arial" w:hint="cs"/>
                <w:color w:val="000000" w:themeColor="text1"/>
                <w:sz w:val="28"/>
                <w:szCs w:val="28"/>
                <w:rtl/>
              </w:rPr>
              <w:t>92</w:t>
            </w:r>
          </w:p>
        </w:tc>
      </w:tr>
    </w:tbl>
    <w:p w14:paraId="58BC03B9" w14:textId="77777777" w:rsidR="00B606D5" w:rsidRDefault="00B606D5" w:rsidP="004B03A4">
      <w:pPr>
        <w:bidi/>
        <w:spacing w:before="240" w:line="240" w:lineRule="auto"/>
        <w:jc w:val="lowKashida"/>
        <w:rPr>
          <w:rFonts w:ascii="Arial" w:hAnsi="Arial" w:cs="Arial"/>
          <w:color w:val="000000" w:themeColor="text1"/>
          <w:sz w:val="28"/>
          <w:szCs w:val="28"/>
        </w:rPr>
      </w:pPr>
    </w:p>
    <w:p w14:paraId="04FA929D" w14:textId="77777777" w:rsidR="00B606D5" w:rsidRDefault="00B606D5" w:rsidP="004B03A4">
      <w:pPr>
        <w:bidi/>
        <w:spacing w:before="240" w:line="240" w:lineRule="auto"/>
        <w:jc w:val="lowKashida"/>
        <w:rPr>
          <w:rFonts w:ascii="Arial" w:hAnsi="Arial" w:cs="Arial"/>
          <w:color w:val="000000" w:themeColor="text1"/>
          <w:sz w:val="28"/>
          <w:szCs w:val="28"/>
          <w:rtl/>
        </w:rPr>
      </w:pPr>
    </w:p>
    <w:p w14:paraId="41821C55" w14:textId="77777777" w:rsidR="00B606D5" w:rsidRDefault="00B606D5" w:rsidP="004B03A4">
      <w:pPr>
        <w:bidi/>
        <w:spacing w:before="240" w:line="240" w:lineRule="auto"/>
        <w:jc w:val="lowKashida"/>
        <w:rPr>
          <w:rFonts w:ascii="Arial" w:hAnsi="Arial" w:cs="Arial"/>
          <w:color w:val="000000" w:themeColor="text1"/>
          <w:sz w:val="28"/>
          <w:szCs w:val="28"/>
          <w:rtl/>
        </w:rPr>
      </w:pPr>
    </w:p>
    <w:p w14:paraId="0FFF30F0" w14:textId="77777777" w:rsidR="00B606D5" w:rsidRDefault="00B606D5" w:rsidP="004B03A4">
      <w:pPr>
        <w:bidi/>
        <w:spacing w:before="240" w:line="240" w:lineRule="auto"/>
        <w:jc w:val="lowKashida"/>
        <w:rPr>
          <w:rFonts w:ascii="Arial" w:hAnsi="Arial" w:cs="Arial"/>
          <w:color w:val="000000" w:themeColor="text1"/>
          <w:sz w:val="28"/>
          <w:szCs w:val="28"/>
          <w:rtl/>
        </w:rPr>
      </w:pPr>
    </w:p>
    <w:p w14:paraId="7B005380" w14:textId="77777777" w:rsidR="00B606D5" w:rsidRDefault="00B606D5" w:rsidP="004B03A4">
      <w:pPr>
        <w:bidi/>
        <w:spacing w:before="240" w:line="240" w:lineRule="auto"/>
        <w:jc w:val="lowKashida"/>
        <w:rPr>
          <w:rFonts w:ascii="Arial" w:hAnsi="Arial" w:cs="Arial"/>
          <w:color w:val="000000" w:themeColor="text1"/>
          <w:sz w:val="28"/>
          <w:szCs w:val="28"/>
          <w:rtl/>
        </w:rPr>
      </w:pPr>
    </w:p>
    <w:p w14:paraId="340DDC22" w14:textId="77777777" w:rsidR="00B606D5" w:rsidRDefault="00B606D5" w:rsidP="004B03A4">
      <w:pPr>
        <w:bidi/>
        <w:spacing w:before="240" w:line="240" w:lineRule="auto"/>
        <w:jc w:val="lowKashida"/>
        <w:rPr>
          <w:rFonts w:ascii="Arial" w:hAnsi="Arial" w:cs="Arial"/>
          <w:color w:val="000000" w:themeColor="text1"/>
          <w:sz w:val="28"/>
          <w:szCs w:val="28"/>
          <w:rtl/>
        </w:rPr>
        <w:sectPr w:rsidR="00B606D5" w:rsidSect="00EC45CE">
          <w:footerReference w:type="default" r:id="rId11"/>
          <w:pgSz w:w="12240" w:h="15840"/>
          <w:pgMar w:top="1440" w:right="1800" w:bottom="1440" w:left="1800" w:header="720" w:footer="720" w:gutter="0"/>
          <w:pgNumType w:fmt="arabicAlpha" w:start="1"/>
          <w:cols w:space="720"/>
          <w:titlePg/>
          <w:docGrid w:linePitch="360"/>
        </w:sectPr>
      </w:pPr>
    </w:p>
    <w:p w14:paraId="1F091BB7" w14:textId="77777777" w:rsidR="00137B53" w:rsidRDefault="00137B53" w:rsidP="004B03A4">
      <w:pPr>
        <w:bidi/>
        <w:spacing w:before="240" w:line="240" w:lineRule="auto"/>
        <w:jc w:val="lowKashida"/>
        <w:rPr>
          <w:rFonts w:asciiTheme="majorBidi" w:hAnsiTheme="majorBidi" w:cstheme="majorBidi"/>
          <w:b/>
          <w:bCs/>
          <w:color w:val="000000" w:themeColor="text1"/>
          <w:sz w:val="28"/>
          <w:szCs w:val="28"/>
          <w:rtl/>
        </w:rPr>
      </w:pPr>
    </w:p>
    <w:p w14:paraId="46FC7B28" w14:textId="77777777" w:rsidR="009D02B7" w:rsidRDefault="009D02B7" w:rsidP="009D02B7">
      <w:pPr>
        <w:bidi/>
        <w:spacing w:before="240" w:line="240" w:lineRule="auto"/>
        <w:jc w:val="lowKashida"/>
        <w:rPr>
          <w:rFonts w:asciiTheme="majorBidi" w:hAnsiTheme="majorBidi" w:cstheme="majorBidi"/>
          <w:b/>
          <w:bCs/>
          <w:color w:val="000000" w:themeColor="text1"/>
          <w:sz w:val="28"/>
          <w:szCs w:val="28"/>
          <w:rtl/>
        </w:rPr>
      </w:pPr>
    </w:p>
    <w:p w14:paraId="25B011F1" w14:textId="77777777" w:rsidR="009D02B7" w:rsidRDefault="009D02B7" w:rsidP="009D02B7">
      <w:pPr>
        <w:bidi/>
        <w:spacing w:before="240" w:line="240" w:lineRule="auto"/>
        <w:jc w:val="lowKashida"/>
        <w:rPr>
          <w:rFonts w:asciiTheme="majorBidi" w:hAnsiTheme="majorBidi" w:cstheme="majorBidi"/>
          <w:b/>
          <w:bCs/>
          <w:color w:val="000000" w:themeColor="text1"/>
          <w:sz w:val="28"/>
          <w:szCs w:val="28"/>
          <w:rtl/>
        </w:rPr>
      </w:pPr>
    </w:p>
    <w:p w14:paraId="022D8721" w14:textId="77777777" w:rsidR="009D02B7" w:rsidRDefault="009D02B7" w:rsidP="009D02B7">
      <w:pPr>
        <w:bidi/>
        <w:spacing w:before="240" w:line="240" w:lineRule="auto"/>
        <w:jc w:val="lowKashida"/>
        <w:rPr>
          <w:rFonts w:asciiTheme="majorBidi" w:hAnsiTheme="majorBidi" w:cstheme="majorBidi"/>
          <w:b/>
          <w:bCs/>
          <w:color w:val="000000" w:themeColor="text1"/>
          <w:sz w:val="28"/>
          <w:szCs w:val="28"/>
          <w:rtl/>
        </w:rPr>
      </w:pPr>
    </w:p>
    <w:p w14:paraId="30102FC6" w14:textId="77777777" w:rsidR="009D02B7" w:rsidRDefault="009D02B7" w:rsidP="009D02B7">
      <w:pPr>
        <w:bidi/>
        <w:spacing w:before="240" w:line="240" w:lineRule="auto"/>
        <w:jc w:val="lowKashida"/>
        <w:rPr>
          <w:rFonts w:asciiTheme="majorBidi" w:hAnsiTheme="majorBidi" w:cstheme="majorBidi"/>
          <w:b/>
          <w:bCs/>
          <w:color w:val="000000" w:themeColor="text1"/>
          <w:sz w:val="28"/>
          <w:szCs w:val="28"/>
          <w:rtl/>
        </w:rPr>
      </w:pPr>
    </w:p>
    <w:p w14:paraId="7E3558C1" w14:textId="77777777" w:rsidR="009D02B7" w:rsidRPr="00F25B19" w:rsidRDefault="009D02B7" w:rsidP="009D02B7">
      <w:pPr>
        <w:bidi/>
        <w:spacing w:before="240" w:line="240" w:lineRule="auto"/>
        <w:jc w:val="lowKashida"/>
        <w:rPr>
          <w:rFonts w:asciiTheme="majorBidi" w:hAnsiTheme="majorBidi" w:cstheme="majorBidi"/>
          <w:b/>
          <w:bCs/>
          <w:color w:val="000000" w:themeColor="text1"/>
          <w:sz w:val="28"/>
          <w:szCs w:val="28"/>
        </w:rPr>
      </w:pPr>
    </w:p>
    <w:p w14:paraId="093E8940" w14:textId="77777777" w:rsidR="00F90F07" w:rsidRPr="00E169A4" w:rsidRDefault="00F90F07" w:rsidP="00D74211">
      <w:pPr>
        <w:pStyle w:val="a3"/>
        <w:jc w:val="left"/>
        <w:rPr>
          <w:b/>
          <w:bCs/>
          <w:rtl/>
        </w:rPr>
      </w:pPr>
      <w:bookmarkStart w:id="10" w:name="_Toc235111569"/>
      <w:bookmarkStart w:id="11" w:name="_Toc235150043"/>
      <w:r w:rsidRPr="00E169A4">
        <w:rPr>
          <w:b/>
          <w:bCs/>
          <w:rtl/>
        </w:rPr>
        <w:lastRenderedPageBreak/>
        <w:t>الفصل الأول</w:t>
      </w:r>
      <w:bookmarkEnd w:id="10"/>
      <w:bookmarkEnd w:id="11"/>
    </w:p>
    <w:p w14:paraId="414F5DA8" w14:textId="03E7E47A" w:rsidR="00EB1A23" w:rsidRPr="00E169A4" w:rsidRDefault="00F3424D" w:rsidP="00D74211">
      <w:pPr>
        <w:pStyle w:val="a3"/>
        <w:jc w:val="left"/>
        <w:rPr>
          <w:b/>
          <w:bCs/>
          <w:rtl/>
        </w:rPr>
      </w:pPr>
      <w:bookmarkStart w:id="12" w:name="_Toc235111570"/>
      <w:bookmarkStart w:id="13" w:name="_Toc235150044"/>
      <w:r w:rsidRPr="00E169A4">
        <w:rPr>
          <w:b/>
          <w:bCs/>
          <w:rtl/>
        </w:rPr>
        <w:t>الإطار العام للدراسة</w:t>
      </w:r>
      <w:bookmarkEnd w:id="12"/>
      <w:bookmarkEnd w:id="13"/>
    </w:p>
    <w:p w14:paraId="15682CB1" w14:textId="77777777" w:rsidR="00544EE3" w:rsidRPr="00F25B19" w:rsidRDefault="00544EE3" w:rsidP="00BB35CD">
      <w:pPr>
        <w:pStyle w:val="a"/>
      </w:pPr>
      <w:bookmarkStart w:id="14" w:name="_Toc235111571"/>
      <w:r w:rsidRPr="00F25B19">
        <w:t>المقدمة</w:t>
      </w:r>
      <w:bookmarkEnd w:id="14"/>
      <w:r w:rsidRPr="00F25B19">
        <w:rPr>
          <w:rtl/>
        </w:rPr>
        <w:t xml:space="preserve"> </w:t>
      </w:r>
    </w:p>
    <w:p w14:paraId="5887388C" w14:textId="77777777" w:rsidR="00544EE3" w:rsidRPr="00F25B19" w:rsidRDefault="00544EE3" w:rsidP="00D74211">
      <w:pPr>
        <w:bidi/>
        <w:jc w:val="both"/>
        <w:rPr>
          <w:rFonts w:asciiTheme="majorBidi" w:hAnsiTheme="majorBidi" w:cstheme="majorBidi"/>
          <w:sz w:val="28"/>
          <w:szCs w:val="28"/>
        </w:rPr>
      </w:pPr>
      <w:r w:rsidRPr="00EC45CE">
        <w:rPr>
          <w:rFonts w:ascii="Arial" w:hAnsi="Arial" w:cs="Arial"/>
          <w:sz w:val="28"/>
          <w:szCs w:val="28"/>
          <w:rtl/>
        </w:rPr>
        <w:t>يشهد العالم خلال العقود الأخيرة تحولات اقتصادية وتكنولوجية واجتماعية متسارعة أسهمت في إعادة تشكيل بيئة الأعمال بصورة غير مسبوقة، حيث أصبحت المؤسسات تعمل في بيئة تتسم بشدة المنافسة، والتغير المستمر في احتياجات العملاء، والتطور السريع في التقنيات الرقمية، والانفتاح الاقتصادي، والعولمة، وتسارع الابتكار. وقد فرضت هذه المتغيرات على المؤسسات تحديات جديدة تتعلق بقدرتها على المحافظة على مركزها التنافسي، وتحقيق الكفاءة التشغيلية، والاستجابة السريعة للتغيرات البيئية، الأمر الذي جعل الإدارة الفاعلة أحد أهم العوامل المؤثرة في نجاح المؤسسات واستمرارها</w:t>
      </w:r>
      <w:r w:rsidRPr="00F25B19">
        <w:rPr>
          <w:rFonts w:asciiTheme="majorBidi" w:hAnsiTheme="majorBidi" w:cstheme="majorBidi"/>
          <w:sz w:val="28"/>
          <w:szCs w:val="28"/>
        </w:rPr>
        <w:t xml:space="preserve"> (David et al., 2020).</w:t>
      </w:r>
    </w:p>
    <w:p w14:paraId="09307808" w14:textId="77777777" w:rsidR="002F35B6" w:rsidRDefault="00544EE3" w:rsidP="00D74211">
      <w:pPr>
        <w:bidi/>
        <w:jc w:val="both"/>
        <w:rPr>
          <w:rFonts w:ascii="Arial" w:hAnsi="Arial" w:cs="Arial"/>
          <w:sz w:val="28"/>
          <w:szCs w:val="28"/>
          <w:rtl/>
        </w:rPr>
      </w:pPr>
      <w:r w:rsidRPr="00EC45CE">
        <w:rPr>
          <w:rFonts w:ascii="Arial" w:hAnsi="Arial" w:cs="Arial"/>
          <w:sz w:val="28"/>
          <w:szCs w:val="28"/>
          <w:rtl/>
        </w:rPr>
        <w:t>وفي ظل هذه التحولات، تطور مفهوم إدارة الأعمال بصورة ملحوظة، فلم يعد يقتصر على ممارسة الوظائف الإدارية التقليدية المتمثلة في التخطيط والتنظيم والقيادة والرقابة، بل أصبح يمثل منظومة استراتيجية متكاملة تهدف إلى توظيف الموارد البشرية والمالية والتقنية والمعرفية بكفاءة، وتعزيز الابتكار، وتحسين جودة اتخاذ القرار، وإدارة المخاطر، ورفع كفاءة الأداء المؤسسي، بما يسهم في تحقيق الميزة التنافسية والاستدامة طويلة المدى. وتشير الأدبيات الحديثة إلى أن نجاح المؤسسات لم يعد يعتمد على حجم الموارد التي تمتلكها فحسب، وإنما على كفاءة إدارتها واستثمارها بما يحقق قيمة مضافة ويعزز قدرتها على التكيف مع المتغيرات الداخلية والخارجية</w:t>
      </w:r>
      <w:r w:rsidR="00F25B19">
        <w:rPr>
          <w:rFonts w:ascii="Arial" w:hAnsi="Arial" w:cs="Arial" w:hint="cs"/>
          <w:sz w:val="28"/>
          <w:szCs w:val="28"/>
          <w:rtl/>
        </w:rPr>
        <w:t xml:space="preserve"> </w:t>
      </w:r>
      <w:r w:rsidR="00F25B19" w:rsidRPr="00F25B19">
        <w:rPr>
          <w:rFonts w:asciiTheme="majorBidi" w:hAnsiTheme="majorBidi" w:cstheme="majorBidi"/>
          <w:sz w:val="28"/>
          <w:szCs w:val="28"/>
        </w:rPr>
        <w:t>(Barney, 1991</w:t>
      </w:r>
      <w:r w:rsidR="00F25B19">
        <w:rPr>
          <w:rFonts w:asciiTheme="majorBidi" w:hAnsiTheme="majorBidi" w:cstheme="majorBidi"/>
          <w:sz w:val="28"/>
          <w:szCs w:val="28"/>
        </w:rPr>
        <w:t>)</w:t>
      </w:r>
      <w:r w:rsidR="00F25B19" w:rsidRPr="00EC45CE">
        <w:rPr>
          <w:rFonts w:ascii="Arial" w:hAnsi="Arial" w:cs="Arial" w:hint="cs"/>
          <w:sz w:val="28"/>
          <w:szCs w:val="28"/>
          <w:rtl/>
        </w:rPr>
        <w:t xml:space="preserve"> </w:t>
      </w:r>
    </w:p>
    <w:p w14:paraId="38963C7B" w14:textId="0BAD0F4B" w:rsidR="00F25B19" w:rsidRDefault="00F25B19" w:rsidP="002F35B6">
      <w:pPr>
        <w:bidi/>
        <w:jc w:val="both"/>
        <w:rPr>
          <w:rFonts w:ascii="Arial" w:hAnsi="Arial" w:cs="Arial"/>
          <w:sz w:val="28"/>
          <w:szCs w:val="28"/>
          <w:rtl/>
        </w:rPr>
      </w:pPr>
      <w:r w:rsidRPr="00EC45CE">
        <w:rPr>
          <w:rFonts w:ascii="Arial" w:hAnsi="Arial" w:cs="Arial" w:hint="eastAsia"/>
          <w:sz w:val="28"/>
          <w:szCs w:val="28"/>
          <w:rtl/>
        </w:rPr>
        <w:t>؛</w:t>
      </w:r>
      <w:r w:rsidRPr="00F25B19">
        <w:rPr>
          <w:rFonts w:asciiTheme="majorBidi" w:hAnsiTheme="majorBidi" w:cstheme="majorBidi"/>
          <w:sz w:val="28"/>
          <w:szCs w:val="28"/>
        </w:rPr>
        <w:t xml:space="preserve"> </w:t>
      </w:r>
      <w:r>
        <w:rPr>
          <w:rFonts w:asciiTheme="majorBidi" w:hAnsiTheme="majorBidi" w:cstheme="majorBidi"/>
          <w:sz w:val="28"/>
          <w:szCs w:val="28"/>
        </w:rPr>
        <w:t>(</w:t>
      </w:r>
      <w:r w:rsidRPr="00F25B19">
        <w:rPr>
          <w:rFonts w:asciiTheme="majorBidi" w:hAnsiTheme="majorBidi" w:cstheme="majorBidi"/>
          <w:sz w:val="28"/>
          <w:szCs w:val="28"/>
        </w:rPr>
        <w:t>Teece, 2018)</w:t>
      </w:r>
      <w:r>
        <w:rPr>
          <w:rFonts w:asciiTheme="majorBidi" w:hAnsiTheme="majorBidi" w:cstheme="majorBidi" w:hint="cs"/>
          <w:sz w:val="28"/>
          <w:szCs w:val="28"/>
          <w:rtl/>
        </w:rPr>
        <w:t xml:space="preserve"> </w:t>
      </w:r>
      <w:r>
        <w:rPr>
          <w:rFonts w:asciiTheme="majorBidi" w:hAnsiTheme="majorBidi" w:cstheme="majorBidi"/>
          <w:sz w:val="28"/>
          <w:szCs w:val="28"/>
        </w:rPr>
        <w:t>.</w:t>
      </w:r>
    </w:p>
    <w:p w14:paraId="1D57FF14" w14:textId="77777777" w:rsidR="00544EE3" w:rsidRDefault="00544EE3" w:rsidP="00D74211">
      <w:pPr>
        <w:bidi/>
        <w:jc w:val="both"/>
        <w:rPr>
          <w:rFonts w:ascii="Arial" w:hAnsi="Arial" w:cs="Arial"/>
          <w:sz w:val="28"/>
          <w:szCs w:val="28"/>
          <w:rtl/>
        </w:rPr>
      </w:pPr>
      <w:r w:rsidRPr="00EC45CE">
        <w:rPr>
          <w:rFonts w:ascii="Arial" w:hAnsi="Arial" w:cs="Arial"/>
          <w:sz w:val="28"/>
          <w:szCs w:val="28"/>
          <w:rtl/>
        </w:rPr>
        <w:t>كما أسهمت الثورة الصناعية الرابعة في إحداث تغيرات جوهرية في طبيعة الأعمال، إذ أصبح التحول الرقمي، والذكاء الاصطناعي، وتحليل البيانات الضخمة، وإنترنت الأشياء، والحوسبة السحابية، من الركائز الأساسية التي تعتمد عليها المؤسسات في تطوير عملياتها وتحسين كفاءة أدائها وتعزيز جودة خدماتها. وأكدت التقارير الدولية أن الاستثمار في التقنيات الرقمية أصبح عاملًا حاسمًا في رفع الإنتاجية، وتحسين القدرة التنافسية، وتعزيز مرونة المؤسسات في مواجهة التغيرات المتسارعة، وهو ما جعل التحول الرقمي أحد المكونات الرئيسة للإدارة الحديثة</w:t>
      </w:r>
      <w:r w:rsidRPr="00F25B19">
        <w:rPr>
          <w:rFonts w:asciiTheme="majorBidi" w:hAnsiTheme="majorBidi" w:cstheme="majorBidi"/>
          <w:sz w:val="28"/>
          <w:szCs w:val="28"/>
        </w:rPr>
        <w:t xml:space="preserve"> (OECD, 2023).</w:t>
      </w:r>
      <w:r>
        <w:rPr>
          <w:rFonts w:ascii="Arial" w:hAnsi="Arial" w:cs="Arial" w:hint="cs"/>
          <w:sz w:val="28"/>
          <w:szCs w:val="28"/>
          <w:rtl/>
        </w:rPr>
        <w:t xml:space="preserve"> </w:t>
      </w:r>
    </w:p>
    <w:p w14:paraId="53E157FD" w14:textId="77777777" w:rsidR="00544EE3" w:rsidRDefault="00544EE3" w:rsidP="00D74211">
      <w:pPr>
        <w:bidi/>
        <w:jc w:val="both"/>
        <w:rPr>
          <w:rFonts w:ascii="Arial" w:hAnsi="Arial" w:cs="Arial"/>
          <w:sz w:val="28"/>
          <w:szCs w:val="28"/>
          <w:rtl/>
        </w:rPr>
      </w:pPr>
    </w:p>
    <w:p w14:paraId="06F967D2" w14:textId="77777777" w:rsidR="00544EE3" w:rsidRDefault="00544EE3" w:rsidP="00D74211">
      <w:pPr>
        <w:bidi/>
        <w:jc w:val="both"/>
        <w:rPr>
          <w:rFonts w:ascii="Arial" w:hAnsi="Arial" w:cs="Arial"/>
          <w:sz w:val="28"/>
          <w:szCs w:val="28"/>
        </w:rPr>
      </w:pPr>
    </w:p>
    <w:p w14:paraId="783ECC8C" w14:textId="77777777" w:rsidR="00BE6E47" w:rsidRDefault="00BE6E47" w:rsidP="00D74211">
      <w:pPr>
        <w:bidi/>
        <w:jc w:val="both"/>
        <w:rPr>
          <w:rFonts w:ascii="Arial" w:hAnsi="Arial" w:cs="Arial"/>
          <w:sz w:val="28"/>
          <w:szCs w:val="28"/>
        </w:rPr>
      </w:pPr>
    </w:p>
    <w:p w14:paraId="78B69376" w14:textId="77777777" w:rsidR="00BE6E47" w:rsidRDefault="00BE6E47" w:rsidP="00D74211">
      <w:pPr>
        <w:bidi/>
        <w:rPr>
          <w:rFonts w:ascii="Arial" w:hAnsi="Arial" w:cs="Arial"/>
          <w:sz w:val="28"/>
          <w:szCs w:val="28"/>
          <w:rtl/>
        </w:rPr>
      </w:pPr>
    </w:p>
    <w:p w14:paraId="29108DC6" w14:textId="77777777" w:rsidR="00544EE3" w:rsidRPr="00F25B19" w:rsidRDefault="00544EE3" w:rsidP="00D74211">
      <w:pPr>
        <w:bidi/>
        <w:rPr>
          <w:rFonts w:asciiTheme="majorBidi" w:hAnsiTheme="majorBidi" w:cstheme="majorBidi"/>
          <w:sz w:val="28"/>
          <w:szCs w:val="28"/>
        </w:rPr>
      </w:pPr>
    </w:p>
    <w:p w14:paraId="7B1BBE64" w14:textId="77777777" w:rsidR="00544EE3" w:rsidRPr="00F25B19" w:rsidRDefault="00544EE3" w:rsidP="00D74211">
      <w:pPr>
        <w:bidi/>
        <w:rPr>
          <w:rFonts w:asciiTheme="majorBidi" w:hAnsiTheme="majorBidi" w:cstheme="majorBidi"/>
          <w:sz w:val="28"/>
          <w:szCs w:val="28"/>
        </w:rPr>
      </w:pPr>
      <w:r w:rsidRPr="00EC45CE">
        <w:rPr>
          <w:rFonts w:ascii="Arial" w:hAnsi="Arial" w:cs="Arial"/>
          <w:sz w:val="28"/>
          <w:szCs w:val="28"/>
          <w:rtl/>
        </w:rPr>
        <w:t>وفي هذا السياق، برز مفهوم تطوير الأعمال</w:t>
      </w:r>
      <w:r w:rsidRPr="00F25B19">
        <w:rPr>
          <w:rFonts w:asciiTheme="majorBidi" w:hAnsiTheme="majorBidi" w:cstheme="majorBidi"/>
          <w:sz w:val="28"/>
          <w:szCs w:val="28"/>
        </w:rPr>
        <w:t xml:space="preserve"> (Business Development) </w:t>
      </w:r>
      <w:r w:rsidRPr="00EC45CE">
        <w:rPr>
          <w:rFonts w:ascii="Arial" w:hAnsi="Arial" w:cs="Arial"/>
          <w:sz w:val="28"/>
          <w:szCs w:val="28"/>
          <w:rtl/>
        </w:rPr>
        <w:t>بوصفه أحد المداخل الاستراتيجية الحديثة التي تعتمد عليها المؤسسات لتحقيق النمو والتوسع وتعزيز قدرتها التنافسية. ولم يعد تطوير الأعمال يقتصر على زيادة المبيعات أو التوسع في الأسواق، بل أصبح يشمل تطوير نماذج الأعمال، وتحسين العمليات التشغيلية، واستكشاف الفرص الاستثمارية، وبناء الشراكات الاستراتيجية، وإدارة الابتكار، وتطوير المنتجات والخدمات، بما يسهم في تحقيق قيمة مستدامة للمؤسسة وأصحاب المصلحة</w:t>
      </w:r>
      <w:r w:rsidRPr="00F25B19">
        <w:rPr>
          <w:rFonts w:asciiTheme="majorBidi" w:hAnsiTheme="majorBidi" w:cstheme="majorBidi"/>
          <w:sz w:val="28"/>
          <w:szCs w:val="28"/>
        </w:rPr>
        <w:t xml:space="preserve"> (Kotler et al., 2022).</w:t>
      </w:r>
    </w:p>
    <w:p w14:paraId="7263FDE2" w14:textId="77777777" w:rsidR="00544EE3" w:rsidRPr="00F25B19" w:rsidRDefault="00544EE3" w:rsidP="00D74211">
      <w:pPr>
        <w:bidi/>
        <w:rPr>
          <w:rFonts w:asciiTheme="majorBidi" w:hAnsiTheme="majorBidi" w:cstheme="majorBidi"/>
          <w:sz w:val="28"/>
          <w:szCs w:val="28"/>
        </w:rPr>
      </w:pPr>
      <w:r w:rsidRPr="00EC45CE">
        <w:rPr>
          <w:rFonts w:ascii="Arial" w:hAnsi="Arial" w:cs="Arial"/>
          <w:sz w:val="28"/>
          <w:szCs w:val="28"/>
          <w:rtl/>
        </w:rPr>
        <w:t>وترتبط فعالية برامج تطوير الأعمال بصورة مباشرة بكفاءة إدارة الأعمال، إذ تمثل الإدارة الإطار الذي تُبنى في ظله الخطط والاستراتيجيات والقرارات المتعلقة بالنمو والتطوير. فالمؤسسات التي تمتلك إدارة استراتيجية قادرة على استشراف المستقبل، وتحليل بيئة الأعمال، وتوظيف مواردها بكفاءة، تكون أكثر قدرة على استغلال الفرص، وإدارة المخاطر، وتحقيق النمو مقارنة بالمؤسسات التي تعتمد على الممارسات الإدارية التقليدية. وفي هذا الإطار، تؤكد نظرية القدرات الديناميكية أن امتلاك المؤسسة لقدرات تنظيمية مرنة يسهم في تعزيز قدرتها على الابتكار وإعادة تشكيل مواردها والاستجابة السريعة للمتغيرات، وهو ما ينعكس إيجابًا على نجاح برامج تطوير الأعمال وتحقيق الاستدامة</w:t>
      </w:r>
      <w:r w:rsidRPr="00F25B19">
        <w:rPr>
          <w:rFonts w:asciiTheme="majorBidi" w:hAnsiTheme="majorBidi" w:cstheme="majorBidi"/>
          <w:sz w:val="28"/>
          <w:szCs w:val="28"/>
        </w:rPr>
        <w:t xml:space="preserve"> (Teece, 2018).</w:t>
      </w:r>
    </w:p>
    <w:p w14:paraId="010FB52D" w14:textId="77777777" w:rsidR="00544EE3" w:rsidRPr="00F25B19" w:rsidRDefault="00544EE3" w:rsidP="00BB35CD">
      <w:pPr>
        <w:jc w:val="right"/>
        <w:rPr>
          <w:rFonts w:asciiTheme="majorBidi" w:hAnsiTheme="majorBidi" w:cstheme="majorBidi"/>
          <w:sz w:val="28"/>
          <w:szCs w:val="28"/>
        </w:rPr>
      </w:pPr>
      <w:r w:rsidRPr="00EC45CE">
        <w:rPr>
          <w:rFonts w:ascii="Arial" w:hAnsi="Arial" w:cs="Arial"/>
          <w:sz w:val="28"/>
          <w:szCs w:val="28"/>
          <w:rtl/>
        </w:rPr>
        <w:t xml:space="preserve">ومن جانب آخر، لم يعد نجاح المؤسسات يقاس بالمؤشرات المالية قصيرة الأجل فقط، وإنما أصبح يقاس بقدرتها على تحقيق </w:t>
      </w:r>
      <w:r w:rsidRPr="00BE6E47">
        <w:rPr>
          <w:rFonts w:ascii="Arial" w:hAnsi="Arial" w:cs="Arial"/>
          <w:b/>
          <w:bCs/>
          <w:sz w:val="28"/>
          <w:szCs w:val="28"/>
          <w:rtl/>
        </w:rPr>
        <w:t>النمو المستدام</w:t>
      </w:r>
      <w:r w:rsidRPr="00EC45CE">
        <w:rPr>
          <w:rFonts w:ascii="Arial" w:hAnsi="Arial" w:cs="Arial"/>
          <w:sz w:val="28"/>
          <w:szCs w:val="28"/>
          <w:rtl/>
        </w:rPr>
        <w:t>، الذي يجمع بين تحقيق الأداء الاقتصادي، والمحافظة على المسؤولية الاجتماعية، وتعزيز الاستدامة البيئية، بما يضمن استمرارية المؤسسة وقدرتها على خلق قيمة طويلة الأجل لجميع أصحاب المصلحة. وقد أكدت العديد من الدراسات أن تبني الممارسات الإدارية الحديثة، وتعزيز الابتكار، وتطوير رأس المال البشري، وتطبيق مبادئ الحوكمة، تمثل جميعها عوامل رئيسة لتحقيق النمو المستدام وتعزيز القدرة التنافسية للمؤسسات</w:t>
      </w:r>
      <w:r w:rsidRPr="00F25B19">
        <w:rPr>
          <w:rFonts w:asciiTheme="majorBidi" w:hAnsiTheme="majorBidi" w:cstheme="majorBidi"/>
          <w:sz w:val="28"/>
          <w:szCs w:val="28"/>
        </w:rPr>
        <w:t xml:space="preserve"> (Khizar et al., 2021</w:t>
      </w:r>
      <w:r w:rsidRPr="00EC45CE">
        <w:rPr>
          <w:rFonts w:ascii="Arial" w:hAnsi="Arial" w:cs="Arial"/>
          <w:sz w:val="28"/>
          <w:szCs w:val="28"/>
          <w:rtl/>
        </w:rPr>
        <w:t>؛</w:t>
      </w:r>
      <w:r w:rsidRPr="00F25B19">
        <w:rPr>
          <w:rFonts w:asciiTheme="majorBidi" w:hAnsiTheme="majorBidi" w:cstheme="majorBidi"/>
          <w:sz w:val="28"/>
          <w:szCs w:val="28"/>
        </w:rPr>
        <w:t xml:space="preserve"> Albassam, 2021)</w:t>
      </w:r>
    </w:p>
    <w:p w14:paraId="52A62C61" w14:textId="77777777" w:rsidR="00544EE3" w:rsidRDefault="00544EE3" w:rsidP="00D74211">
      <w:pPr>
        <w:bidi/>
        <w:rPr>
          <w:rFonts w:asciiTheme="majorBidi" w:hAnsiTheme="majorBidi" w:cstheme="majorBidi"/>
          <w:sz w:val="28"/>
          <w:szCs w:val="28"/>
        </w:rPr>
      </w:pPr>
      <w:r w:rsidRPr="00EC45CE">
        <w:rPr>
          <w:rFonts w:ascii="Arial" w:hAnsi="Arial" w:cs="Arial"/>
          <w:sz w:val="28"/>
          <w:szCs w:val="28"/>
          <w:rtl/>
        </w:rPr>
        <w:t xml:space="preserve">وفي المملكة العربية السعودية، اكتسب موضوع إدارة الأعمال وتطوير الأعمال أهمية متزايدة في ظل التحولات الاقتصادية والتنموية التي تشهدها الدولة ضمن إطار </w:t>
      </w:r>
      <w:r w:rsidRPr="00BE6E47">
        <w:rPr>
          <w:rFonts w:ascii="Arial" w:hAnsi="Arial" w:cs="Arial"/>
          <w:sz w:val="28"/>
          <w:szCs w:val="28"/>
          <w:rtl/>
        </w:rPr>
        <w:t>رؤية المملكة العربية السعودية 2030،</w:t>
      </w:r>
      <w:r w:rsidRPr="00EC45CE">
        <w:rPr>
          <w:rFonts w:ascii="Arial" w:hAnsi="Arial" w:cs="Arial"/>
          <w:sz w:val="28"/>
          <w:szCs w:val="28"/>
          <w:rtl/>
        </w:rPr>
        <w:t xml:space="preserve"> التي تستهدف بناء اقتصاد متنوع ومستدام، وزيادة مساهمة القطاع الخاص في الناتج المحلي الإجمالي، وتحسين بيئة الاستثمار، وتعزيز الابتكار، وتمكين التحول الرقمي، ورفع كفاءة الأداء الحكومي والمؤسسي (رؤية المملكة العربية السعودية، 2016). وقد انعكست هذه التوجهات على الشركات السعودية، التي أصبحت مطالبة بتطوير ممارساتها الإدارية، وتبني استراتيجيات أكثر مرونة وقدرة على مواكبة المتغيرات الاقتصادية والتقنية، بما يضمن تحقيق النمو والاستدامة</w:t>
      </w:r>
      <w:r w:rsidRPr="00F25B19">
        <w:rPr>
          <w:rFonts w:asciiTheme="majorBidi" w:hAnsiTheme="majorBidi" w:cstheme="majorBidi"/>
          <w:sz w:val="28"/>
          <w:szCs w:val="28"/>
        </w:rPr>
        <w:t>.</w:t>
      </w:r>
    </w:p>
    <w:p w14:paraId="6B97A368" w14:textId="77777777" w:rsidR="00BE6E47" w:rsidRDefault="00BE6E47" w:rsidP="00D74211">
      <w:pPr>
        <w:bidi/>
        <w:rPr>
          <w:rFonts w:asciiTheme="majorBidi" w:hAnsiTheme="majorBidi" w:cstheme="majorBidi"/>
          <w:sz w:val="28"/>
          <w:szCs w:val="28"/>
        </w:rPr>
      </w:pPr>
    </w:p>
    <w:p w14:paraId="3BF93E3A" w14:textId="77777777" w:rsidR="00BE6E47" w:rsidRPr="00F25B19" w:rsidRDefault="00BE6E47" w:rsidP="00D74211">
      <w:pPr>
        <w:bidi/>
        <w:rPr>
          <w:rFonts w:asciiTheme="majorBidi" w:hAnsiTheme="majorBidi" w:cstheme="majorBidi"/>
          <w:sz w:val="28"/>
          <w:szCs w:val="28"/>
        </w:rPr>
      </w:pPr>
    </w:p>
    <w:p w14:paraId="4C016572" w14:textId="53BA7400" w:rsidR="00544EE3" w:rsidRPr="00F25B19" w:rsidRDefault="00544EE3" w:rsidP="00D74211">
      <w:pPr>
        <w:bidi/>
        <w:rPr>
          <w:rFonts w:asciiTheme="majorBidi" w:hAnsiTheme="majorBidi" w:cstheme="majorBidi"/>
          <w:sz w:val="28"/>
          <w:szCs w:val="28"/>
        </w:rPr>
      </w:pPr>
      <w:r w:rsidRPr="00EC45CE">
        <w:rPr>
          <w:rFonts w:ascii="Arial" w:hAnsi="Arial" w:cs="Arial"/>
          <w:sz w:val="28"/>
          <w:szCs w:val="28"/>
          <w:rtl/>
        </w:rPr>
        <w:lastRenderedPageBreak/>
        <w:t>وقد أكدت الأدبيات الحديثة أن نجاح المؤسسات في تحقيق مستهدفات التنمية المستدامة يعتمد بدرجة كبيرة على قدرتها على بناء منظومة إدارية متكاملة تجمع بين التخطيط الاستراتيجي، والقيادة الفاعلة، والتنظيم المرن، والرقابة المستمرة، إلى جانب الاستثمار في الابتكار والتحول الرقمي وتنمية الموارد البشرية. كما أوضحت الدراسات أن الإدارة الاستراتيجية تسهم في تحقيق المواءمة بين الموارد الداخلية والفرص الخارجية، وتعزز قدرة المؤسسات على تطوير أعمالها وتحقيق مستويات أعلى من الأداء المؤسسي والنمو المستدام</w:t>
      </w:r>
      <w:r w:rsidR="00BE6E47">
        <w:rPr>
          <w:rFonts w:ascii="Arial" w:hAnsi="Arial" w:cs="Arial" w:hint="cs"/>
          <w:sz w:val="28"/>
          <w:szCs w:val="28"/>
          <w:rtl/>
        </w:rPr>
        <w:t>(</w:t>
      </w:r>
      <w:r w:rsidRPr="00F25B19">
        <w:rPr>
          <w:rFonts w:asciiTheme="majorBidi" w:hAnsiTheme="majorBidi" w:cstheme="majorBidi"/>
          <w:sz w:val="28"/>
          <w:szCs w:val="28"/>
        </w:rPr>
        <w:t xml:space="preserve"> (David et al., 2020</w:t>
      </w:r>
      <w:r w:rsidRPr="00F25B19">
        <w:rPr>
          <w:rFonts w:asciiTheme="majorBidi" w:hAnsiTheme="majorBidi" w:cstheme="majorBidi"/>
          <w:sz w:val="28"/>
          <w:szCs w:val="28"/>
          <w:rtl/>
        </w:rPr>
        <w:t>؛</w:t>
      </w:r>
      <w:r w:rsidRPr="00F25B19">
        <w:rPr>
          <w:rFonts w:asciiTheme="majorBidi" w:hAnsiTheme="majorBidi" w:cstheme="majorBidi"/>
          <w:sz w:val="28"/>
          <w:szCs w:val="28"/>
        </w:rPr>
        <w:t xml:space="preserve"> Teece, 2018).</w:t>
      </w:r>
      <w:r w:rsidR="00BE6E47">
        <w:rPr>
          <w:rFonts w:asciiTheme="majorBidi" w:hAnsiTheme="majorBidi" w:cstheme="majorBidi" w:hint="cs"/>
          <w:sz w:val="28"/>
          <w:szCs w:val="28"/>
          <w:rtl/>
        </w:rPr>
        <w:t>)</w:t>
      </w:r>
      <w:r w:rsidR="00BE6E47">
        <w:rPr>
          <w:rFonts w:asciiTheme="majorBidi" w:hAnsiTheme="majorBidi" w:cstheme="majorBidi"/>
          <w:sz w:val="28"/>
          <w:szCs w:val="28"/>
        </w:rPr>
        <w:t xml:space="preserve">. </w:t>
      </w:r>
    </w:p>
    <w:p w14:paraId="6C9DB468" w14:textId="77777777" w:rsidR="00544EE3" w:rsidRPr="00F25B19" w:rsidRDefault="00544EE3" w:rsidP="00D74211">
      <w:pPr>
        <w:bidi/>
        <w:rPr>
          <w:rFonts w:asciiTheme="majorBidi" w:hAnsiTheme="majorBidi" w:cstheme="majorBidi"/>
          <w:sz w:val="28"/>
          <w:szCs w:val="28"/>
        </w:rPr>
      </w:pPr>
      <w:r w:rsidRPr="00EC45CE">
        <w:rPr>
          <w:rFonts w:ascii="Arial" w:hAnsi="Arial" w:cs="Arial"/>
          <w:sz w:val="28"/>
          <w:szCs w:val="28"/>
          <w:rtl/>
        </w:rPr>
        <w:t xml:space="preserve">وعلى الرغم من تزايد الدراسات التي تناولت إدارة الأعمال، أو تطوير الأعمال، أو النمو المستدام بصورة منفصلة، فإن مراجعة الأدبيات تشير إلى محدودية الدراسات التي بحثت بصورة مباشرة في الدور الاستراتيجي لإدارة الأعمال في دعم وتطوير الأعمال وأثره في تحقيق النمو المستدام داخل الشركات السعودية، خاصة في ظل المتغيرات الاقتصادية والتنظيمية المرتبطة برؤية المملكة العربية السعودية </w:t>
      </w:r>
      <w:r w:rsidRPr="00F25B19">
        <w:rPr>
          <w:rFonts w:asciiTheme="majorBidi" w:hAnsiTheme="majorBidi" w:cstheme="majorBidi"/>
          <w:sz w:val="28"/>
          <w:szCs w:val="28"/>
          <w:rtl/>
        </w:rPr>
        <w:t>2030</w:t>
      </w:r>
      <w:r w:rsidRPr="00EC45CE">
        <w:rPr>
          <w:rFonts w:ascii="Arial" w:hAnsi="Arial" w:cs="Arial"/>
          <w:sz w:val="28"/>
          <w:szCs w:val="28"/>
          <w:rtl/>
        </w:rPr>
        <w:t>. كما أن معظم الدراسات ركزت على متغير واحد أو على العلاقة الثنائية بين بعض المتغيرات، دون تقديم نموذج متكامل يوضح طبيعة العلاقة بين إدارة الأعمال، وتطوير الأعمال، والنمو المستدام في البيئة السعودية</w:t>
      </w:r>
      <w:r w:rsidRPr="00F25B19">
        <w:rPr>
          <w:rFonts w:asciiTheme="majorBidi" w:hAnsiTheme="majorBidi" w:cstheme="majorBidi"/>
          <w:sz w:val="28"/>
          <w:szCs w:val="28"/>
        </w:rPr>
        <w:t>.</w:t>
      </w:r>
    </w:p>
    <w:p w14:paraId="791EEC7E" w14:textId="77777777" w:rsidR="00544EE3" w:rsidRPr="00F25B19" w:rsidRDefault="00544EE3" w:rsidP="00D74211">
      <w:pPr>
        <w:bidi/>
        <w:rPr>
          <w:rFonts w:asciiTheme="majorBidi" w:hAnsiTheme="majorBidi" w:cstheme="majorBidi"/>
          <w:sz w:val="28"/>
          <w:szCs w:val="28"/>
        </w:rPr>
      </w:pPr>
      <w:r w:rsidRPr="00EC45CE">
        <w:rPr>
          <w:rFonts w:ascii="Arial" w:hAnsi="Arial" w:cs="Arial"/>
          <w:sz w:val="28"/>
          <w:szCs w:val="28"/>
          <w:rtl/>
        </w:rPr>
        <w:t xml:space="preserve">وانطلاقًا من ذلك، تأتي هذه الدراسة لتحليل الدور الاستراتيجي لإدارة الأعمال في دعم وتطوير الأعمال، وقياس أثر الممارسات الإدارية الحديثة في تحقيق النمو المستدام في الشركات السعودية، من خلال بناء إطار نظري يستند إلى الأدبيات العلمية الحديثة، ودراسة ميدانية تعتمد على المنهج الوصفي التحليلي، بما يسهم في تقديم نتائج علمية وتوصيات عملية تدعم تطوير الممارسات الإدارية، وتعزز قدرة الشركات السعودية على تحقيق النمو المستدام، بما يتوافق مع مستهدفات رؤية المملكة العربية السعودية </w:t>
      </w:r>
      <w:r w:rsidRPr="00F25B19">
        <w:rPr>
          <w:rFonts w:asciiTheme="majorBidi" w:hAnsiTheme="majorBidi" w:cstheme="majorBidi"/>
          <w:sz w:val="28"/>
          <w:szCs w:val="28"/>
          <w:rtl/>
        </w:rPr>
        <w:t>2030</w:t>
      </w:r>
      <w:r w:rsidRPr="00F25B19">
        <w:rPr>
          <w:rFonts w:asciiTheme="majorBidi" w:hAnsiTheme="majorBidi" w:cstheme="majorBidi"/>
          <w:sz w:val="28"/>
          <w:szCs w:val="28"/>
        </w:rPr>
        <w:t>.</w:t>
      </w:r>
    </w:p>
    <w:p w14:paraId="3263A193" w14:textId="77777777" w:rsidR="00544EE3" w:rsidRPr="00E169A4" w:rsidRDefault="00544EE3" w:rsidP="00BB35CD">
      <w:pPr>
        <w:pStyle w:val="a"/>
        <w:rPr>
          <w:rtl/>
        </w:rPr>
      </w:pPr>
      <w:bookmarkStart w:id="15" w:name="_Toc235111572"/>
      <w:r w:rsidRPr="00E169A4">
        <w:t>مشكلة الدراسة</w:t>
      </w:r>
      <w:bookmarkEnd w:id="15"/>
    </w:p>
    <w:p w14:paraId="3A64DE9B" w14:textId="77777777" w:rsidR="00544EE3" w:rsidRPr="00F25B19" w:rsidRDefault="00544EE3" w:rsidP="009203B0">
      <w:pPr>
        <w:spacing w:after="0" w:line="240" w:lineRule="auto"/>
        <w:jc w:val="right"/>
        <w:rPr>
          <w:rFonts w:asciiTheme="majorBidi" w:hAnsiTheme="majorBidi" w:cstheme="majorBidi"/>
          <w:sz w:val="28"/>
          <w:szCs w:val="28"/>
        </w:rPr>
      </w:pPr>
      <w:r w:rsidRPr="00544EE3">
        <w:rPr>
          <w:rFonts w:ascii="Arial" w:hAnsi="Arial" w:cs="Arial"/>
          <w:sz w:val="28"/>
          <w:szCs w:val="28"/>
          <w:rtl/>
        </w:rPr>
        <w:t>تشهد بيئة الأعمال العالمية تحولات متسارعة نتيجة التطورات التكنولوجية، والرقمنة، والعولمة، واشتداد المنافسة، الأمر الذي جعل قدرة المؤسسات على تحقيق النمو والاستمرار تعتمد بصورة كبيرة على كفاءة ممارساتها الإدارية، ومدى قدرتها على تطوير أعمالها والاستجابة للمتغيرات البيئية. وفي هذا السياق، أصبحت إدارة الأعمال تمثل ركيزة أساسية في تحقيق الكفاءة التشغيلية، وتعزيز الابتكار، وتحسين الأداء المؤسسي، ودعم النمو المستدام، من خلال تبني ممارسات إدارية حديثة قائمة على التخطيط الاستراتيجي، وإدارة الموارد، والتحول الرقمي، واتخاذ القرارات المبنية</w:t>
      </w:r>
    </w:p>
    <w:p w14:paraId="333A4B5C" w14:textId="53300D0C" w:rsidR="00544EE3" w:rsidRPr="00F25B19" w:rsidRDefault="00544EE3" w:rsidP="009203B0">
      <w:pPr>
        <w:spacing w:after="0" w:line="240" w:lineRule="auto"/>
        <w:jc w:val="right"/>
        <w:rPr>
          <w:rFonts w:asciiTheme="majorBidi" w:hAnsiTheme="majorBidi" w:cstheme="majorBidi"/>
          <w:sz w:val="28"/>
          <w:szCs w:val="28"/>
        </w:rPr>
      </w:pPr>
      <w:r w:rsidRPr="00F25B19">
        <w:rPr>
          <w:rFonts w:asciiTheme="majorBidi" w:hAnsiTheme="majorBidi" w:cstheme="majorBidi"/>
          <w:sz w:val="28"/>
          <w:szCs w:val="28"/>
        </w:rPr>
        <w:t>. (David et al., 2020</w:t>
      </w:r>
      <w:r w:rsidRPr="00544EE3">
        <w:rPr>
          <w:rFonts w:asciiTheme="majorBidi" w:hAnsiTheme="majorBidi" w:cstheme="majorBidi"/>
          <w:sz w:val="28"/>
          <w:szCs w:val="28"/>
          <w:rtl/>
        </w:rPr>
        <w:t>؛</w:t>
      </w:r>
      <w:r w:rsidRPr="00F25B19">
        <w:rPr>
          <w:rFonts w:asciiTheme="majorBidi" w:hAnsiTheme="majorBidi" w:cstheme="majorBidi"/>
          <w:sz w:val="28"/>
          <w:szCs w:val="28"/>
        </w:rPr>
        <w:t xml:space="preserve"> Teece, 2018) </w:t>
      </w:r>
      <w:r w:rsidRPr="00544EE3">
        <w:rPr>
          <w:rFonts w:asciiTheme="majorBidi" w:hAnsiTheme="majorBidi" w:cstheme="majorBidi"/>
          <w:sz w:val="28"/>
          <w:szCs w:val="28"/>
          <w:rtl/>
        </w:rPr>
        <w:t>على</w:t>
      </w:r>
      <w:r w:rsidRPr="00544EE3">
        <w:rPr>
          <w:rFonts w:ascii="Arial" w:hAnsi="Arial" w:cs="Arial"/>
          <w:sz w:val="28"/>
          <w:szCs w:val="28"/>
          <w:rtl/>
        </w:rPr>
        <w:t xml:space="preserve"> البيانات</w:t>
      </w:r>
    </w:p>
    <w:p w14:paraId="56C86C11" w14:textId="77777777" w:rsidR="00544EE3" w:rsidRPr="00F25B19" w:rsidRDefault="00544EE3" w:rsidP="009203B0">
      <w:pPr>
        <w:spacing w:after="0" w:line="240" w:lineRule="auto"/>
        <w:jc w:val="right"/>
        <w:rPr>
          <w:rFonts w:asciiTheme="majorBidi" w:hAnsiTheme="majorBidi" w:cstheme="majorBidi"/>
          <w:sz w:val="28"/>
          <w:szCs w:val="28"/>
        </w:rPr>
      </w:pPr>
    </w:p>
    <w:p w14:paraId="6992D24D" w14:textId="6A03931B" w:rsidR="00544EE3" w:rsidRPr="00F25B19" w:rsidRDefault="00544EE3" w:rsidP="009D02B7">
      <w:pPr>
        <w:bidi/>
        <w:spacing w:after="0"/>
        <w:jc w:val="both"/>
        <w:rPr>
          <w:rFonts w:asciiTheme="majorBidi" w:hAnsiTheme="majorBidi" w:cstheme="majorBidi"/>
          <w:sz w:val="28"/>
          <w:szCs w:val="28"/>
        </w:rPr>
      </w:pPr>
      <w:r w:rsidRPr="00544EE3">
        <w:rPr>
          <w:rFonts w:ascii="Arial" w:hAnsi="Arial" w:cs="Arial"/>
          <w:sz w:val="28"/>
          <w:szCs w:val="28"/>
          <w:rtl/>
        </w:rPr>
        <w:t xml:space="preserve">وفي المملكة العربية السعودية، ازدادت أهمية هذا الموضوع مع إطلاق رؤية المملكة العربية السعودية </w:t>
      </w:r>
      <w:r w:rsidRPr="00F25B19">
        <w:rPr>
          <w:rFonts w:asciiTheme="majorBidi" w:hAnsiTheme="majorBidi" w:cstheme="majorBidi"/>
          <w:sz w:val="28"/>
          <w:szCs w:val="28"/>
          <w:rtl/>
        </w:rPr>
        <w:t>2030</w:t>
      </w:r>
      <w:r w:rsidRPr="00544EE3">
        <w:rPr>
          <w:rFonts w:ascii="Arial" w:hAnsi="Arial" w:cs="Arial"/>
          <w:sz w:val="28"/>
          <w:szCs w:val="28"/>
          <w:rtl/>
        </w:rPr>
        <w:t xml:space="preserve">، التي تستهدف رفع مساهمة القطاع الخاص في الناتج المحلي الإجمالي، وتعزيز تنافسية الشركات، ودعم الابتكار، وتسريع التحول الرقمي، وتحسين بيئة الاستثمار. وقد أسهمت برامج الرؤية في إحداث تغيرات جوهرية في بيئة الأعمال، الأمر الذي جعل الشركات السعودية مطالبة بتطوير </w:t>
      </w:r>
      <w:r w:rsidRPr="00544EE3">
        <w:rPr>
          <w:rFonts w:ascii="Arial" w:hAnsi="Arial" w:cs="Arial"/>
          <w:sz w:val="28"/>
          <w:szCs w:val="28"/>
          <w:rtl/>
        </w:rPr>
        <w:lastRenderedPageBreak/>
        <w:t>ممارساتها الإدارية، وتعزيز قدراتها التنظيمية، وتحسين قدرتها على تطوير أعمالها بصورة مستمرة بما يحقق النمو المستدام</w:t>
      </w:r>
      <w:r w:rsidRPr="00F25B19">
        <w:rPr>
          <w:rFonts w:asciiTheme="majorBidi" w:hAnsiTheme="majorBidi" w:cstheme="majorBidi"/>
          <w:sz w:val="28"/>
          <w:szCs w:val="28"/>
        </w:rPr>
        <w:t>.</w:t>
      </w:r>
    </w:p>
    <w:p w14:paraId="0E015D13" w14:textId="77777777" w:rsidR="00544EE3" w:rsidRPr="00F25B19" w:rsidRDefault="00544EE3" w:rsidP="009203B0">
      <w:pPr>
        <w:bidi/>
        <w:spacing w:after="0"/>
        <w:jc w:val="both"/>
        <w:rPr>
          <w:rFonts w:asciiTheme="majorBidi" w:hAnsiTheme="majorBidi" w:cstheme="majorBidi"/>
          <w:sz w:val="28"/>
          <w:szCs w:val="28"/>
        </w:rPr>
      </w:pPr>
    </w:p>
    <w:p w14:paraId="1F2E151C" w14:textId="33C4539E" w:rsidR="00544EE3" w:rsidRPr="00F25B19" w:rsidRDefault="00544EE3" w:rsidP="00A26797">
      <w:pPr>
        <w:jc w:val="right"/>
        <w:rPr>
          <w:rFonts w:asciiTheme="majorBidi" w:hAnsiTheme="majorBidi" w:cstheme="majorBidi"/>
          <w:sz w:val="28"/>
          <w:szCs w:val="28"/>
        </w:rPr>
      </w:pPr>
      <w:r w:rsidRPr="00544EE3">
        <w:rPr>
          <w:rFonts w:ascii="Arial" w:hAnsi="Arial" w:cs="Arial"/>
          <w:sz w:val="28"/>
          <w:szCs w:val="28"/>
          <w:rtl/>
        </w:rPr>
        <w:t>ورغم الجهود الكبيرة التي تبذلها المملكة لتحسين بيئة الأعمال، فإن العديد من التقارير الدولية تشير إلى استمرار وجود تحديات تواجه المؤسسات في تنفيذ استراتيجيات التطوير، وإدارة التغيير، والتحول الرقمي، ورفع كفاءة الأداء المؤسسي. كما تؤكد تقارير منظمة التعاون الاقتصادي والتنمية</w:t>
      </w:r>
      <w:r w:rsidRPr="00F25B19">
        <w:rPr>
          <w:rFonts w:asciiTheme="majorBidi" w:hAnsiTheme="majorBidi" w:cstheme="majorBidi"/>
          <w:sz w:val="28"/>
          <w:szCs w:val="28"/>
        </w:rPr>
        <w:t xml:space="preserve"> (OECD, </w:t>
      </w:r>
      <w:r w:rsidR="002F35B6">
        <w:rPr>
          <w:rFonts w:asciiTheme="majorBidi" w:hAnsiTheme="majorBidi" w:cstheme="majorBidi" w:hint="cs"/>
          <w:sz w:val="28"/>
          <w:szCs w:val="28"/>
          <w:rtl/>
        </w:rPr>
        <w:t xml:space="preserve">  </w:t>
      </w:r>
      <w:r w:rsidRPr="00F25B19">
        <w:rPr>
          <w:rFonts w:asciiTheme="majorBidi" w:hAnsiTheme="majorBidi" w:cstheme="majorBidi"/>
          <w:sz w:val="28"/>
          <w:szCs w:val="28"/>
        </w:rPr>
        <w:t xml:space="preserve">2023) </w:t>
      </w:r>
      <w:r w:rsidR="002F35B6">
        <w:rPr>
          <w:rFonts w:asciiTheme="majorBidi" w:hAnsiTheme="majorBidi" w:cstheme="majorBidi" w:hint="cs"/>
          <w:sz w:val="28"/>
          <w:szCs w:val="28"/>
          <w:rtl/>
        </w:rPr>
        <w:t xml:space="preserve"> </w:t>
      </w:r>
      <w:r w:rsidRPr="00544EE3">
        <w:rPr>
          <w:rFonts w:ascii="Arial" w:hAnsi="Arial" w:cs="Arial"/>
          <w:sz w:val="28"/>
          <w:szCs w:val="28"/>
          <w:rtl/>
        </w:rPr>
        <w:t>أن نجاح برامج التحول المؤسسي لا يعتمد فقط على توافر الموارد المالية أو التقنية، وإنما يرتبط بصورة مباشرة بكفاءة الإدارة، وفاعلية التخطيط الاستراتيجي، والقدرة على إدارة الموارد البشرية والتنظيمية بكفاءة</w:t>
      </w:r>
      <w:r w:rsidRPr="00F25B19">
        <w:rPr>
          <w:rFonts w:asciiTheme="majorBidi" w:hAnsiTheme="majorBidi" w:cstheme="majorBidi"/>
          <w:sz w:val="28"/>
          <w:szCs w:val="28"/>
        </w:rPr>
        <w:t>.</w:t>
      </w:r>
    </w:p>
    <w:p w14:paraId="45EC8FB7"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 xml:space="preserve">وتتأكد أهمية هذه القضية في ضوء مستهدفات رؤية المملكة العربية السعودية </w:t>
      </w:r>
      <w:r w:rsidRPr="00544EE3">
        <w:rPr>
          <w:rFonts w:asciiTheme="majorBidi" w:hAnsiTheme="majorBidi" w:cstheme="majorBidi"/>
          <w:sz w:val="28"/>
          <w:szCs w:val="28"/>
          <w:rtl/>
        </w:rPr>
        <w:t>2030</w:t>
      </w:r>
      <w:r w:rsidRPr="00544EE3">
        <w:rPr>
          <w:rFonts w:ascii="Arial" w:hAnsi="Arial" w:cs="Arial"/>
          <w:sz w:val="28"/>
          <w:szCs w:val="28"/>
          <w:rtl/>
        </w:rPr>
        <w:t>، التي تستهدف رفع مساهمة القطاع الخاص في الناتج المحلي الإجمالي من (</w:t>
      </w:r>
      <w:r w:rsidRPr="00544EE3">
        <w:rPr>
          <w:rFonts w:asciiTheme="majorBidi" w:hAnsiTheme="majorBidi" w:cstheme="majorBidi"/>
          <w:sz w:val="28"/>
          <w:szCs w:val="28"/>
          <w:rtl/>
        </w:rPr>
        <w:t>40</w:t>
      </w:r>
      <w:r w:rsidRPr="00544EE3">
        <w:rPr>
          <w:rFonts w:ascii="Arial" w:hAnsi="Arial" w:cs="Arial"/>
          <w:sz w:val="28"/>
          <w:szCs w:val="28"/>
          <w:rtl/>
        </w:rPr>
        <w:t>%) إلى (</w:t>
      </w:r>
      <w:r w:rsidRPr="00544EE3">
        <w:rPr>
          <w:rFonts w:asciiTheme="majorBidi" w:hAnsiTheme="majorBidi" w:cstheme="majorBidi"/>
          <w:sz w:val="28"/>
          <w:szCs w:val="28"/>
          <w:rtl/>
        </w:rPr>
        <w:t>65</w:t>
      </w:r>
      <w:r w:rsidRPr="00544EE3">
        <w:rPr>
          <w:rFonts w:ascii="Arial" w:hAnsi="Arial" w:cs="Arial"/>
          <w:sz w:val="28"/>
          <w:szCs w:val="28"/>
          <w:rtl/>
        </w:rPr>
        <w:t>%)، إضافة إلى رفع مساهمة المنشآت الصغيرة والمتوسطة في الناتج المحلي من (</w:t>
      </w:r>
      <w:r w:rsidRPr="00544EE3">
        <w:rPr>
          <w:rFonts w:asciiTheme="majorBidi" w:hAnsiTheme="majorBidi" w:cstheme="majorBidi"/>
          <w:sz w:val="28"/>
          <w:szCs w:val="28"/>
          <w:rtl/>
        </w:rPr>
        <w:t>20</w:t>
      </w:r>
      <w:r w:rsidRPr="00544EE3">
        <w:rPr>
          <w:rFonts w:ascii="Arial" w:hAnsi="Arial" w:cs="Arial"/>
          <w:sz w:val="28"/>
          <w:szCs w:val="28"/>
          <w:rtl/>
        </w:rPr>
        <w:t>%) إلى (</w:t>
      </w:r>
      <w:r w:rsidRPr="00544EE3">
        <w:rPr>
          <w:rFonts w:asciiTheme="majorBidi" w:hAnsiTheme="majorBidi" w:cstheme="majorBidi"/>
          <w:sz w:val="28"/>
          <w:szCs w:val="28"/>
          <w:rtl/>
        </w:rPr>
        <w:t>35</w:t>
      </w:r>
      <w:r w:rsidRPr="00544EE3">
        <w:rPr>
          <w:rFonts w:ascii="Arial" w:hAnsi="Arial" w:cs="Arial"/>
          <w:sz w:val="28"/>
          <w:szCs w:val="28"/>
          <w:rtl/>
        </w:rPr>
        <w:t>%). وتشير تقارير الرؤية إلى تحقيق تقدم في هذه المؤشرات، إلا أن الوصول إلى المستهدفات النهائية يتطلب رفع كفاءة الإدارة، وتعزيز ممارسات تطوير الأعمال، وزيادة القدرة التنافسية للشركات السعودية</w:t>
      </w:r>
      <w:r w:rsidRPr="00F25B19">
        <w:rPr>
          <w:rFonts w:asciiTheme="majorBidi" w:hAnsiTheme="majorBidi" w:cstheme="majorBidi"/>
          <w:sz w:val="28"/>
          <w:szCs w:val="28"/>
        </w:rPr>
        <w:t>.</w:t>
      </w:r>
    </w:p>
    <w:p w14:paraId="1F523055"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وقد تناولت العديد من الدراسات العلاقة بين الإدارة الاستراتيجية والأداء المؤسسي، حيث أوضحت دراسة</w:t>
      </w:r>
      <w:r w:rsidRPr="00F25B19">
        <w:rPr>
          <w:rFonts w:asciiTheme="majorBidi" w:hAnsiTheme="majorBidi" w:cstheme="majorBidi"/>
          <w:sz w:val="28"/>
          <w:szCs w:val="28"/>
        </w:rPr>
        <w:t xml:space="preserve"> Barney (1991) </w:t>
      </w:r>
      <w:r w:rsidRPr="00544EE3">
        <w:rPr>
          <w:rFonts w:ascii="Arial" w:hAnsi="Arial" w:cs="Arial"/>
          <w:sz w:val="28"/>
          <w:szCs w:val="28"/>
          <w:rtl/>
        </w:rPr>
        <w:t>أن تحقيق الميزة التنافسية المستدامة يعتمد على حسن إدارة الموارد والقدرات التنظيمية، بينما أشار</w:t>
      </w:r>
      <w:r w:rsidRPr="00F25B19">
        <w:rPr>
          <w:rFonts w:asciiTheme="majorBidi" w:hAnsiTheme="majorBidi" w:cstheme="majorBidi"/>
          <w:sz w:val="28"/>
          <w:szCs w:val="28"/>
        </w:rPr>
        <w:t xml:space="preserve"> Teece (2018) </w:t>
      </w:r>
      <w:r w:rsidRPr="00544EE3">
        <w:rPr>
          <w:rFonts w:ascii="Arial" w:hAnsi="Arial" w:cs="Arial"/>
          <w:sz w:val="28"/>
          <w:szCs w:val="28"/>
          <w:rtl/>
        </w:rPr>
        <w:t>إلى أن امتلاك القدرات الديناميكية يمكّن المؤسسات من التكيف مع المتغيرات البيئية وتعزيز الابتكار وتحقيق النمو. كما أكد</w:t>
      </w:r>
      <w:r w:rsidRPr="00F25B19">
        <w:rPr>
          <w:rFonts w:asciiTheme="majorBidi" w:hAnsiTheme="majorBidi" w:cstheme="majorBidi"/>
          <w:sz w:val="28"/>
          <w:szCs w:val="28"/>
        </w:rPr>
        <w:t xml:space="preserve"> David </w:t>
      </w:r>
      <w:r w:rsidRPr="00544EE3">
        <w:rPr>
          <w:rFonts w:ascii="Arial" w:hAnsi="Arial" w:cs="Arial"/>
          <w:sz w:val="28"/>
          <w:szCs w:val="28"/>
          <w:rtl/>
        </w:rPr>
        <w:t>وآخرون (</w:t>
      </w:r>
      <w:r w:rsidRPr="00544EE3">
        <w:rPr>
          <w:rFonts w:asciiTheme="majorBidi" w:hAnsiTheme="majorBidi" w:cstheme="majorBidi"/>
          <w:sz w:val="28"/>
          <w:szCs w:val="28"/>
          <w:rtl/>
        </w:rPr>
        <w:t>2020</w:t>
      </w:r>
      <w:r w:rsidRPr="00544EE3">
        <w:rPr>
          <w:rFonts w:ascii="Arial" w:hAnsi="Arial" w:cs="Arial"/>
          <w:sz w:val="28"/>
          <w:szCs w:val="28"/>
          <w:rtl/>
        </w:rPr>
        <w:t>) أن الإدارة الاستراتيجية تسهم في تحسين جودة القرارات ورفع كفاءة الأداء المؤسسي، في حين توصلت دراسة</w:t>
      </w:r>
      <w:r w:rsidRPr="00F25B19">
        <w:rPr>
          <w:rFonts w:asciiTheme="majorBidi" w:hAnsiTheme="majorBidi" w:cstheme="majorBidi"/>
          <w:sz w:val="28"/>
          <w:szCs w:val="28"/>
        </w:rPr>
        <w:t xml:space="preserve"> </w:t>
      </w:r>
      <w:proofErr w:type="spellStart"/>
      <w:r w:rsidRPr="00F25B19">
        <w:rPr>
          <w:rFonts w:asciiTheme="majorBidi" w:hAnsiTheme="majorBidi" w:cstheme="majorBidi"/>
          <w:sz w:val="28"/>
          <w:szCs w:val="28"/>
        </w:rPr>
        <w:t>Albassam</w:t>
      </w:r>
      <w:proofErr w:type="spellEnd"/>
      <w:r w:rsidRPr="00F25B19">
        <w:rPr>
          <w:rFonts w:asciiTheme="majorBidi" w:hAnsiTheme="majorBidi" w:cstheme="majorBidi"/>
          <w:sz w:val="28"/>
          <w:szCs w:val="28"/>
        </w:rPr>
        <w:t xml:space="preserve"> (2021) </w:t>
      </w:r>
      <w:r w:rsidRPr="00544EE3">
        <w:rPr>
          <w:rFonts w:ascii="Arial" w:hAnsi="Arial" w:cs="Arial"/>
          <w:sz w:val="28"/>
          <w:szCs w:val="28"/>
          <w:rtl/>
        </w:rPr>
        <w:t>إلى أن جودة الإدارة والمؤسسات تعد من أهم العوامل المؤثرة في تحقيق التنمية الاقتصادية المستدامة، وأوضحت دراسة</w:t>
      </w:r>
      <w:r w:rsidRPr="00F25B19">
        <w:rPr>
          <w:rFonts w:asciiTheme="majorBidi" w:hAnsiTheme="majorBidi" w:cstheme="majorBidi"/>
          <w:sz w:val="28"/>
          <w:szCs w:val="28"/>
        </w:rPr>
        <w:t xml:space="preserve"> </w:t>
      </w:r>
      <w:proofErr w:type="spellStart"/>
      <w:r w:rsidRPr="00F25B19">
        <w:rPr>
          <w:rFonts w:asciiTheme="majorBidi" w:hAnsiTheme="majorBidi" w:cstheme="majorBidi"/>
          <w:sz w:val="28"/>
          <w:szCs w:val="28"/>
        </w:rPr>
        <w:t>Elmonshid</w:t>
      </w:r>
      <w:proofErr w:type="spellEnd"/>
      <w:r w:rsidRPr="00F25B19">
        <w:rPr>
          <w:rFonts w:asciiTheme="majorBidi" w:hAnsiTheme="majorBidi" w:cstheme="majorBidi"/>
          <w:sz w:val="28"/>
          <w:szCs w:val="28"/>
        </w:rPr>
        <w:t xml:space="preserve"> </w:t>
      </w:r>
      <w:r w:rsidRPr="00544EE3">
        <w:rPr>
          <w:rFonts w:asciiTheme="majorBidi" w:hAnsiTheme="majorBidi" w:cstheme="majorBidi"/>
          <w:sz w:val="28"/>
          <w:szCs w:val="28"/>
          <w:rtl/>
        </w:rPr>
        <w:t>و</w:t>
      </w:r>
      <w:r w:rsidRPr="00F25B19">
        <w:rPr>
          <w:rFonts w:asciiTheme="majorBidi" w:hAnsiTheme="majorBidi" w:cstheme="majorBidi"/>
          <w:sz w:val="28"/>
          <w:szCs w:val="28"/>
        </w:rPr>
        <w:t xml:space="preserve">Sayed (2024) </w:t>
      </w:r>
      <w:r w:rsidRPr="00544EE3">
        <w:rPr>
          <w:rFonts w:ascii="Arial" w:hAnsi="Arial" w:cs="Arial"/>
          <w:sz w:val="28"/>
          <w:szCs w:val="28"/>
          <w:rtl/>
        </w:rPr>
        <w:t>أن تطوير بيئة الأعمال، ودعم الابتكار، وريادة الأعمال، يمثلان من الركائز الأساسية لتحقيق مستهدفات التنمية المستدامة في المملكة العربية السعودية</w:t>
      </w:r>
      <w:r w:rsidRPr="00F25B19">
        <w:rPr>
          <w:rFonts w:asciiTheme="majorBidi" w:hAnsiTheme="majorBidi" w:cstheme="majorBidi"/>
          <w:sz w:val="28"/>
          <w:szCs w:val="28"/>
        </w:rPr>
        <w:t>.</w:t>
      </w:r>
    </w:p>
    <w:p w14:paraId="2F14DFFB"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وعلى الرغم من أهمية هذه الدراسات، فإن مراجعة الأدبيات تشير إلى أن معظمها ركز على دراسة العلاقة بين الإدارة الاستراتيجية والأداء المؤسسي، أو بين التحول الرقمي والابتكار، أو بين الاستدامة والنمو الاقتصادي، بينما لم تتناول بصورة متكاملة الدور الاستراتيجي لإدارة الأعمال في دعم وتطوير الأعمال وأثره في تحقيق النمو المستدام داخل الشركات السعودية، كما أن معظم الدراسات أجريت في بيئات اقتصادية تختلف عن البيئة السعودية، الأمر الذي يحد من إمكانية تعميم نتائجها على الشركات السعودية</w:t>
      </w:r>
      <w:r w:rsidRPr="00F25B19">
        <w:rPr>
          <w:rFonts w:asciiTheme="majorBidi" w:hAnsiTheme="majorBidi" w:cstheme="majorBidi"/>
          <w:sz w:val="28"/>
          <w:szCs w:val="28"/>
        </w:rPr>
        <w:t>.</w:t>
      </w:r>
    </w:p>
    <w:p w14:paraId="252F9A4A" w14:textId="77777777" w:rsidR="00544EE3" w:rsidRPr="00F25B19" w:rsidRDefault="00544EE3" w:rsidP="009203B0">
      <w:pPr>
        <w:bidi/>
        <w:jc w:val="both"/>
        <w:rPr>
          <w:rFonts w:asciiTheme="majorBidi" w:hAnsiTheme="majorBidi" w:cstheme="majorBidi"/>
          <w:sz w:val="28"/>
          <w:szCs w:val="28"/>
        </w:rPr>
      </w:pPr>
    </w:p>
    <w:p w14:paraId="38232337" w14:textId="77777777" w:rsidR="00544EE3" w:rsidRPr="00F25B19" w:rsidRDefault="00544EE3" w:rsidP="009203B0">
      <w:pPr>
        <w:bidi/>
        <w:jc w:val="both"/>
        <w:rPr>
          <w:rFonts w:asciiTheme="majorBidi" w:hAnsiTheme="majorBidi" w:cstheme="majorBidi"/>
          <w:sz w:val="28"/>
          <w:szCs w:val="28"/>
        </w:rPr>
      </w:pPr>
    </w:p>
    <w:p w14:paraId="1E47BD5F" w14:textId="77777777" w:rsidR="00544EE3" w:rsidRPr="00F25B19" w:rsidRDefault="00544EE3" w:rsidP="009203B0">
      <w:pPr>
        <w:bidi/>
        <w:jc w:val="both"/>
        <w:rPr>
          <w:rFonts w:asciiTheme="majorBidi" w:hAnsiTheme="majorBidi" w:cstheme="majorBidi"/>
          <w:sz w:val="28"/>
          <w:szCs w:val="28"/>
        </w:rPr>
      </w:pPr>
    </w:p>
    <w:p w14:paraId="4EE17560"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كما يلاحظ أن غالبية الدراسات تناولت متغيرين فقط في كل دراسة، مثل العلاقة بين الإدارة الاستراتيجية والأداء المؤسسي، أو بين التحول الرقمي والابتكار، أو بين الاستدامة والتنافسية، دون بناء نموذج بحثي يجمع بين إدارة الأعمال، وتطوير الأعمال، والنمو المستدام في إطار واحد، وهو ما يبرز الحاجة إلى دراسة هذه العلاقة بصورة أكثر شمولًا في البيئة السعودية</w:t>
      </w:r>
      <w:r w:rsidRPr="00F25B19">
        <w:rPr>
          <w:rFonts w:asciiTheme="majorBidi" w:hAnsiTheme="majorBidi" w:cstheme="majorBidi"/>
          <w:sz w:val="28"/>
          <w:szCs w:val="28"/>
        </w:rPr>
        <w:t>.</w:t>
      </w:r>
    </w:p>
    <w:p w14:paraId="3A60D1DF"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ومن الناحية التطبيقية، تواجه الشركات السعودية تفاوتًا في مستوى تطبيق ممارسات إدارة الأعمال الحديثة، الأمر الذي قد ينعكس على قدرتها في تطوير أعمالها، واستثمار الفرص، وتحسين الأداء، وتحقيق النمو المستدام. كما أن ضعف التكامل بين الإدارة الاستراتيجية وجهود تطوير الأعمال قد يؤدي إلى انخفاض الكفاءة التشغيلية، وارتفاع تكاليف التشغيل، وتراجع القدرة التنافسية، وصعوبة تحقيق الأهداف الاستراتيجية</w:t>
      </w:r>
      <w:r w:rsidRPr="00F25B19">
        <w:rPr>
          <w:rFonts w:asciiTheme="majorBidi" w:hAnsiTheme="majorBidi" w:cstheme="majorBidi"/>
          <w:sz w:val="28"/>
          <w:szCs w:val="28"/>
        </w:rPr>
        <w:t>.</w:t>
      </w:r>
    </w:p>
    <w:p w14:paraId="2F60245D" w14:textId="77777777" w:rsidR="00544EE3" w:rsidRPr="00F25B19" w:rsidRDefault="00544EE3" w:rsidP="009203B0">
      <w:pPr>
        <w:bidi/>
        <w:jc w:val="both"/>
        <w:rPr>
          <w:rFonts w:asciiTheme="majorBidi" w:hAnsiTheme="majorBidi" w:cstheme="majorBidi"/>
          <w:sz w:val="28"/>
          <w:szCs w:val="28"/>
        </w:rPr>
      </w:pPr>
      <w:r w:rsidRPr="00544EE3">
        <w:rPr>
          <w:rFonts w:ascii="Arial" w:hAnsi="Arial" w:cs="Arial"/>
          <w:sz w:val="28"/>
          <w:szCs w:val="28"/>
          <w:rtl/>
        </w:rPr>
        <w:t>وبناءً على ما سبق، تتمثل مشكلة الدراسة في الحاجة إلى تحليل الدور الاستراتيجي لإدارة الأعمال في دعم وتطوير الأعمال، وقياس أثره في تحقيق النمو المستدام في الشركات السعودية، بما يسهم في سد جانب من الفجوة المعرفية في الأدبيات العربية، وتقديم نتائج علمية وتوصيات عملية تساعد القيادات الإدارية وصناع القرار على تطوير الممارسات الإدارية، وتعزيز تنافسية الشركات السعودية، ودعم تحقيق مستهدفات رؤية المملكة العربية السعودية 2030</w:t>
      </w:r>
      <w:r w:rsidRPr="00F25B19">
        <w:rPr>
          <w:rFonts w:asciiTheme="majorBidi" w:hAnsiTheme="majorBidi" w:cstheme="majorBidi"/>
          <w:sz w:val="28"/>
          <w:szCs w:val="28"/>
        </w:rPr>
        <w:t>.</w:t>
      </w:r>
    </w:p>
    <w:p w14:paraId="63379E97" w14:textId="3D4A05B5" w:rsidR="00301355" w:rsidRPr="0049106A" w:rsidRDefault="00301355" w:rsidP="00D74211">
      <w:pPr>
        <w:pStyle w:val="a3"/>
        <w:jc w:val="left"/>
        <w:rPr>
          <w:b/>
          <w:bCs/>
        </w:rPr>
      </w:pPr>
      <w:bookmarkStart w:id="16" w:name="_Toc235111573"/>
      <w:bookmarkStart w:id="17" w:name="_Toc235150045"/>
      <w:r w:rsidRPr="0049106A">
        <w:rPr>
          <w:b/>
          <w:bCs/>
        </w:rPr>
        <w:t>أهمية الدراسة</w:t>
      </w:r>
      <w:bookmarkEnd w:id="16"/>
      <w:bookmarkEnd w:id="17"/>
    </w:p>
    <w:p w14:paraId="4DD6950F" w14:textId="46082930" w:rsidR="00424CD9" w:rsidRPr="0049106A" w:rsidRDefault="00424CD9" w:rsidP="00BB35CD">
      <w:pPr>
        <w:pStyle w:val="a"/>
      </w:pPr>
      <w:bookmarkStart w:id="18" w:name="_Toc235111574"/>
      <w:r w:rsidRPr="0049106A">
        <w:rPr>
          <w:rtl/>
        </w:rPr>
        <w:t>الأهمية العلمية</w:t>
      </w:r>
      <w:r w:rsidRPr="0049106A">
        <w:t xml:space="preserve"> (Scientific Importance)</w:t>
      </w:r>
      <w:bookmarkEnd w:id="18"/>
    </w:p>
    <w:p w14:paraId="3C213E56" w14:textId="77777777" w:rsidR="00424CD9" w:rsidRPr="00BE6E47" w:rsidRDefault="00424CD9" w:rsidP="00D74211">
      <w:p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تستمد الدراسة أهميتها العلمية من تناولها أحد الموضوعات الحديثة في مجال إدارة الأعمال، والمتمثل في الدور الاستراتيجي لإدارة الأعمال في دعم وتطوير الأعمال وأثره في تحقيق النمو المستدام، وذلك في ضوء التحولات الاقتصادية والتنظيمية التي تشهدها المملكة العربية السعودية. كما تسهم الدراسة في سد جانب من الفجوة البحثية المتعلقة بضعف الدراسات العربية والسعودية التي تناولت العلاقة بين إدارة الأعمال وتطوير الأعمال والنمو المستدام ضمن نموذج علمي متكامل</w:t>
      </w:r>
      <w:r w:rsidRPr="00BE6E47">
        <w:rPr>
          <w:rFonts w:ascii="Arial" w:hAnsi="Arial" w:cs="Arial"/>
          <w:color w:val="000000" w:themeColor="text1"/>
          <w:sz w:val="28"/>
          <w:szCs w:val="28"/>
        </w:rPr>
        <w:t>.</w:t>
      </w:r>
    </w:p>
    <w:p w14:paraId="62613392" w14:textId="77777777" w:rsidR="00424CD9" w:rsidRPr="00BE6E47" w:rsidRDefault="00424CD9" w:rsidP="00D74211">
      <w:p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وتتمثل الأهمية العلمية فيما يأتي</w:t>
      </w:r>
      <w:r w:rsidRPr="00BE6E47">
        <w:rPr>
          <w:rFonts w:ascii="Arial" w:hAnsi="Arial" w:cs="Arial"/>
          <w:color w:val="000000" w:themeColor="text1"/>
          <w:sz w:val="28"/>
          <w:szCs w:val="28"/>
        </w:rPr>
        <w:t>:</w:t>
      </w:r>
    </w:p>
    <w:p w14:paraId="46044912" w14:textId="77777777" w:rsidR="00424CD9" w:rsidRPr="00BE6E47" w:rsidRDefault="00424CD9" w:rsidP="00D74211">
      <w:pPr>
        <w:numPr>
          <w:ilvl w:val="0"/>
          <w:numId w:val="2"/>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إثراء الأدبيات العلمية المتعلقة بإدارة الأعمال وتطوير الأعمال والنمو المستدام</w:t>
      </w:r>
      <w:r w:rsidRPr="00BE6E47">
        <w:rPr>
          <w:rFonts w:ascii="Arial" w:hAnsi="Arial" w:cs="Arial"/>
          <w:color w:val="000000" w:themeColor="text1"/>
          <w:sz w:val="28"/>
          <w:szCs w:val="28"/>
        </w:rPr>
        <w:t xml:space="preserve">. </w:t>
      </w:r>
    </w:p>
    <w:p w14:paraId="2D7419FF" w14:textId="77777777" w:rsidR="00424CD9" w:rsidRPr="00BE6E47" w:rsidRDefault="00424CD9" w:rsidP="00D74211">
      <w:pPr>
        <w:numPr>
          <w:ilvl w:val="0"/>
          <w:numId w:val="2"/>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بناء إطار نظري يربط بين المتغيرات الرئيسة للدراسة</w:t>
      </w:r>
      <w:r w:rsidRPr="00BE6E47">
        <w:rPr>
          <w:rFonts w:ascii="Arial" w:hAnsi="Arial" w:cs="Arial"/>
          <w:color w:val="000000" w:themeColor="text1"/>
          <w:sz w:val="28"/>
          <w:szCs w:val="28"/>
        </w:rPr>
        <w:t xml:space="preserve">. </w:t>
      </w:r>
    </w:p>
    <w:p w14:paraId="5A161909" w14:textId="77777777" w:rsidR="00424CD9" w:rsidRPr="00BE6E47" w:rsidRDefault="00424CD9" w:rsidP="00D74211">
      <w:pPr>
        <w:numPr>
          <w:ilvl w:val="0"/>
          <w:numId w:val="2"/>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دعم الدراسات المستقبلية في مجالات الإدارة الاستراتيجية والاستدامة والتحول الرقمي</w:t>
      </w:r>
      <w:r w:rsidRPr="00BE6E47">
        <w:rPr>
          <w:rFonts w:ascii="Arial" w:hAnsi="Arial" w:cs="Arial"/>
          <w:color w:val="000000" w:themeColor="text1"/>
          <w:sz w:val="28"/>
          <w:szCs w:val="28"/>
        </w:rPr>
        <w:t xml:space="preserve">. </w:t>
      </w:r>
    </w:p>
    <w:p w14:paraId="414061D0" w14:textId="1F0729AD" w:rsidR="00424CD9" w:rsidRPr="00D03659" w:rsidRDefault="00424CD9" w:rsidP="00D74211">
      <w:pPr>
        <w:numPr>
          <w:ilvl w:val="0"/>
          <w:numId w:val="2"/>
        </w:numPr>
        <w:bidi/>
        <w:spacing w:before="240" w:line="240" w:lineRule="auto"/>
        <w:rPr>
          <w:rFonts w:asciiTheme="majorBidi" w:hAnsiTheme="majorBidi" w:cstheme="majorBidi"/>
          <w:color w:val="000000" w:themeColor="text1"/>
          <w:sz w:val="28"/>
          <w:szCs w:val="28"/>
        </w:rPr>
      </w:pPr>
      <w:r w:rsidRPr="00BE6E47">
        <w:rPr>
          <w:rFonts w:ascii="Arial" w:hAnsi="Arial" w:cs="Arial"/>
          <w:color w:val="000000" w:themeColor="text1"/>
          <w:sz w:val="28"/>
          <w:szCs w:val="28"/>
          <w:rtl/>
        </w:rPr>
        <w:t>تقديم نموذج بحثي يمكن الاستفادة منه في الدراسات</w:t>
      </w:r>
      <w:r w:rsidRPr="0000078B">
        <w:rPr>
          <w:rFonts w:ascii="Arial" w:hAnsi="Arial" w:cs="Arial"/>
          <w:color w:val="000000" w:themeColor="text1"/>
          <w:sz w:val="28"/>
          <w:szCs w:val="28"/>
          <w:rtl/>
        </w:rPr>
        <w:t xml:space="preserve"> .</w:t>
      </w:r>
    </w:p>
    <w:p w14:paraId="6E26BC19" w14:textId="77777777" w:rsidR="00D03659" w:rsidRPr="00F25B19" w:rsidRDefault="00D03659" w:rsidP="00D74211">
      <w:pPr>
        <w:bidi/>
        <w:spacing w:before="240" w:line="240" w:lineRule="auto"/>
        <w:ind w:left="900"/>
        <w:rPr>
          <w:rFonts w:asciiTheme="majorBidi" w:hAnsiTheme="majorBidi" w:cstheme="majorBidi"/>
          <w:color w:val="000000" w:themeColor="text1"/>
          <w:sz w:val="28"/>
          <w:szCs w:val="28"/>
        </w:rPr>
      </w:pPr>
    </w:p>
    <w:p w14:paraId="5DF54552" w14:textId="0DA81D9B" w:rsidR="00424CD9" w:rsidRPr="0049106A" w:rsidRDefault="00424CD9" w:rsidP="00BB35CD">
      <w:pPr>
        <w:pStyle w:val="a"/>
      </w:pPr>
      <w:bookmarkStart w:id="19" w:name="_Toc235111575"/>
      <w:r w:rsidRPr="0049106A">
        <w:rPr>
          <w:rtl/>
        </w:rPr>
        <w:lastRenderedPageBreak/>
        <w:t>الأهمية العملية</w:t>
      </w:r>
      <w:r w:rsidRPr="0049106A">
        <w:t xml:space="preserve"> (Practical Importance)</w:t>
      </w:r>
      <w:bookmarkEnd w:id="19"/>
    </w:p>
    <w:p w14:paraId="2571560C" w14:textId="77777777" w:rsidR="00424CD9" w:rsidRPr="00BE6E47" w:rsidRDefault="00424CD9" w:rsidP="00D74211">
      <w:p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تنبع الأهمية العملية للدراسة من إمكانية الاستفادة من نتائجها في تطوير الممارسات الإدارية داخل الشركات السعودية، وتعزيز قدرتها على تحقيق النمو المستدام، بما يتوافق مع مستهدفات رؤية المملكة العربية السعودية 2030</w:t>
      </w:r>
      <w:r w:rsidRPr="00BE6E47">
        <w:rPr>
          <w:rFonts w:ascii="Arial" w:hAnsi="Arial" w:cs="Arial"/>
          <w:color w:val="000000" w:themeColor="text1"/>
          <w:sz w:val="28"/>
          <w:szCs w:val="28"/>
        </w:rPr>
        <w:t>.</w:t>
      </w:r>
    </w:p>
    <w:p w14:paraId="07FEDC7C" w14:textId="77777777" w:rsidR="00424CD9" w:rsidRPr="00BE6E47" w:rsidRDefault="00424CD9" w:rsidP="00D74211">
      <w:p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وتتمثل الأهمية العملية فيما يأتي</w:t>
      </w:r>
      <w:r w:rsidRPr="00BE6E47">
        <w:rPr>
          <w:rFonts w:ascii="Arial" w:hAnsi="Arial" w:cs="Arial"/>
          <w:color w:val="000000" w:themeColor="text1"/>
          <w:sz w:val="28"/>
          <w:szCs w:val="28"/>
        </w:rPr>
        <w:t>:</w:t>
      </w:r>
    </w:p>
    <w:p w14:paraId="575D3785" w14:textId="77777777" w:rsidR="00424CD9" w:rsidRPr="00BE6E47" w:rsidRDefault="00424CD9" w:rsidP="00D74211">
      <w:pPr>
        <w:numPr>
          <w:ilvl w:val="0"/>
          <w:numId w:val="3"/>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مساعدة القيادات الإدارية في تطوير ممارسات إدارة الأعمال</w:t>
      </w:r>
      <w:r w:rsidRPr="00BE6E47">
        <w:rPr>
          <w:rFonts w:ascii="Arial" w:hAnsi="Arial" w:cs="Arial"/>
          <w:color w:val="000000" w:themeColor="text1"/>
          <w:sz w:val="28"/>
          <w:szCs w:val="28"/>
        </w:rPr>
        <w:t xml:space="preserve">. </w:t>
      </w:r>
    </w:p>
    <w:p w14:paraId="2E27C52E" w14:textId="77777777" w:rsidR="00424CD9" w:rsidRPr="00BE6E47" w:rsidRDefault="00424CD9" w:rsidP="00D74211">
      <w:pPr>
        <w:numPr>
          <w:ilvl w:val="0"/>
          <w:numId w:val="3"/>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دعم متخذي القرار في إعداد استراتيجيات تطوير الأعمال</w:t>
      </w:r>
      <w:r w:rsidRPr="00BE6E47">
        <w:rPr>
          <w:rFonts w:ascii="Arial" w:hAnsi="Arial" w:cs="Arial"/>
          <w:color w:val="000000" w:themeColor="text1"/>
          <w:sz w:val="28"/>
          <w:szCs w:val="28"/>
        </w:rPr>
        <w:t xml:space="preserve">. </w:t>
      </w:r>
    </w:p>
    <w:p w14:paraId="46C443B6" w14:textId="77777777" w:rsidR="00424CD9" w:rsidRPr="00BE6E47" w:rsidRDefault="00424CD9" w:rsidP="00D74211">
      <w:pPr>
        <w:numPr>
          <w:ilvl w:val="0"/>
          <w:numId w:val="3"/>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رفع كفاءة الأداء المؤسسي وتعزيز القدرة التنافسية</w:t>
      </w:r>
      <w:r w:rsidRPr="00BE6E47">
        <w:rPr>
          <w:rFonts w:ascii="Arial" w:hAnsi="Arial" w:cs="Arial"/>
          <w:color w:val="000000" w:themeColor="text1"/>
          <w:sz w:val="28"/>
          <w:szCs w:val="28"/>
        </w:rPr>
        <w:t xml:space="preserve">. </w:t>
      </w:r>
    </w:p>
    <w:p w14:paraId="72667A53" w14:textId="77777777" w:rsidR="00424CD9" w:rsidRPr="00BE6E47" w:rsidRDefault="00424CD9" w:rsidP="00D74211">
      <w:pPr>
        <w:numPr>
          <w:ilvl w:val="0"/>
          <w:numId w:val="3"/>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دعم جهود التحول الرقمي والابتكار داخل الشركات</w:t>
      </w:r>
      <w:r w:rsidRPr="00BE6E47">
        <w:rPr>
          <w:rFonts w:ascii="Arial" w:hAnsi="Arial" w:cs="Arial"/>
          <w:color w:val="000000" w:themeColor="text1"/>
          <w:sz w:val="28"/>
          <w:szCs w:val="28"/>
        </w:rPr>
        <w:t xml:space="preserve">. </w:t>
      </w:r>
    </w:p>
    <w:p w14:paraId="42DFF0AB" w14:textId="566753E2" w:rsidR="00B606D5" w:rsidRPr="009D02B7" w:rsidRDefault="00424CD9" w:rsidP="009D02B7">
      <w:pPr>
        <w:numPr>
          <w:ilvl w:val="0"/>
          <w:numId w:val="3"/>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تقديم توصيات عملية تسهم في تحقيق النمو المستدام وتعزيز مساهمة القطاع الخاص في الاقتصاد الوطني</w:t>
      </w:r>
      <w:r w:rsidRPr="00BE6E47">
        <w:rPr>
          <w:rFonts w:ascii="Arial" w:hAnsi="Arial" w:cs="Arial"/>
          <w:color w:val="000000" w:themeColor="text1"/>
          <w:sz w:val="28"/>
          <w:szCs w:val="28"/>
        </w:rPr>
        <w:t>.</w:t>
      </w:r>
    </w:p>
    <w:p w14:paraId="16262320" w14:textId="7B2CD2B4" w:rsidR="00301355" w:rsidRPr="0049106A" w:rsidRDefault="00301355" w:rsidP="00D74211">
      <w:pPr>
        <w:pStyle w:val="a3"/>
        <w:jc w:val="left"/>
        <w:rPr>
          <w:b/>
          <w:bCs/>
        </w:rPr>
      </w:pPr>
      <w:bookmarkStart w:id="20" w:name="_Toc235111576"/>
      <w:bookmarkStart w:id="21" w:name="_Toc235150046"/>
      <w:r w:rsidRPr="0049106A">
        <w:rPr>
          <w:b/>
          <w:bCs/>
        </w:rPr>
        <w:t>أهداف الدراسة</w:t>
      </w:r>
      <w:bookmarkEnd w:id="20"/>
      <w:bookmarkEnd w:id="21"/>
      <w:r w:rsidRPr="0049106A">
        <w:rPr>
          <w:b/>
          <w:bCs/>
          <w:rtl/>
        </w:rPr>
        <w:t xml:space="preserve"> </w:t>
      </w:r>
    </w:p>
    <w:p w14:paraId="1E95E7D8" w14:textId="06E9D308" w:rsidR="00424CD9" w:rsidRPr="0049106A" w:rsidRDefault="00424CD9" w:rsidP="00BB35CD">
      <w:pPr>
        <w:pStyle w:val="a"/>
      </w:pPr>
      <w:bookmarkStart w:id="22" w:name="_Toc235111577"/>
      <w:r w:rsidRPr="0049106A">
        <w:rPr>
          <w:rtl/>
        </w:rPr>
        <w:t>الهدف الرئيس</w:t>
      </w:r>
      <w:bookmarkEnd w:id="22"/>
    </w:p>
    <w:p w14:paraId="77EC131F" w14:textId="77777777" w:rsidR="00424CD9" w:rsidRPr="00BE6E47" w:rsidRDefault="00424CD9" w:rsidP="00D74211">
      <w:p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التعرف على الدور الاستراتيجي لإدارة الأعمال في دعم وتطوير الأعمال، وقياس أثره في تحقيق النمو المستدام في الشركات السعودية</w:t>
      </w:r>
      <w:r w:rsidRPr="00BE6E47">
        <w:rPr>
          <w:rFonts w:ascii="Arial" w:hAnsi="Arial" w:cs="Arial"/>
          <w:color w:val="000000" w:themeColor="text1"/>
          <w:sz w:val="28"/>
          <w:szCs w:val="28"/>
        </w:rPr>
        <w:t>.</w:t>
      </w:r>
    </w:p>
    <w:p w14:paraId="36A67B4E" w14:textId="77777777" w:rsidR="00424CD9" w:rsidRPr="00F25B19" w:rsidRDefault="00424CD9" w:rsidP="00BB35CD">
      <w:pPr>
        <w:pStyle w:val="a"/>
        <w:rPr>
          <w:rFonts w:asciiTheme="majorBidi" w:hAnsiTheme="majorBidi" w:cstheme="majorBidi"/>
        </w:rPr>
      </w:pPr>
      <w:bookmarkStart w:id="23" w:name="_Toc235111578"/>
      <w:r w:rsidRPr="0000078B">
        <w:rPr>
          <w:rtl/>
        </w:rPr>
        <w:t>الأهداف الفرعية</w:t>
      </w:r>
      <w:bookmarkEnd w:id="23"/>
    </w:p>
    <w:p w14:paraId="2BD540AB"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التعرف على واقع تطبيق ممارسات إدارة الأعمال الاستراتيجية في الشركات السعودية</w:t>
      </w:r>
      <w:r w:rsidRPr="00BE6E47">
        <w:rPr>
          <w:rFonts w:ascii="Arial" w:hAnsi="Arial" w:cs="Arial"/>
          <w:color w:val="000000" w:themeColor="text1"/>
          <w:sz w:val="28"/>
          <w:szCs w:val="28"/>
        </w:rPr>
        <w:t xml:space="preserve">. </w:t>
      </w:r>
    </w:p>
    <w:p w14:paraId="2F1EB817"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تحديد مدى إسهام إدارة الأعمال في دعم وتطوير الأعمال داخل الشركات السعودية</w:t>
      </w:r>
      <w:r w:rsidRPr="00BE6E47">
        <w:rPr>
          <w:rFonts w:ascii="Arial" w:hAnsi="Arial" w:cs="Arial"/>
          <w:color w:val="000000" w:themeColor="text1"/>
          <w:sz w:val="28"/>
          <w:szCs w:val="28"/>
        </w:rPr>
        <w:t xml:space="preserve">. </w:t>
      </w:r>
    </w:p>
    <w:p w14:paraId="48890746"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قياس أثر ممارسات إدارة الأعمال الاستراتيجية في تحقيق النمو المستدام</w:t>
      </w:r>
      <w:r w:rsidRPr="00BE6E47">
        <w:rPr>
          <w:rFonts w:ascii="Arial" w:hAnsi="Arial" w:cs="Arial"/>
          <w:color w:val="000000" w:themeColor="text1"/>
          <w:sz w:val="28"/>
          <w:szCs w:val="28"/>
        </w:rPr>
        <w:t xml:space="preserve">. </w:t>
      </w:r>
    </w:p>
    <w:p w14:paraId="4BE8D5C1"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تحليل دور التخطيط الاستراتيجي والقيادة والتنظيم والرقابة في دعم عمليات تطوير الأعمال</w:t>
      </w:r>
      <w:r w:rsidRPr="00BE6E47">
        <w:rPr>
          <w:rFonts w:ascii="Arial" w:hAnsi="Arial" w:cs="Arial"/>
          <w:color w:val="000000" w:themeColor="text1"/>
          <w:sz w:val="28"/>
          <w:szCs w:val="28"/>
        </w:rPr>
        <w:t xml:space="preserve">. </w:t>
      </w:r>
    </w:p>
    <w:p w14:paraId="3E5D3856"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دراسة أثر التحول الرقمي والابتكار في تعزيز العلاقة بين إدارة الأعمال وتطوير الأعمال</w:t>
      </w:r>
      <w:r w:rsidRPr="00BE6E47">
        <w:rPr>
          <w:rFonts w:ascii="Arial" w:hAnsi="Arial" w:cs="Arial"/>
          <w:color w:val="000000" w:themeColor="text1"/>
          <w:sz w:val="28"/>
          <w:szCs w:val="28"/>
        </w:rPr>
        <w:t xml:space="preserve">. </w:t>
      </w:r>
    </w:p>
    <w:p w14:paraId="19471250" w14:textId="77777777" w:rsidR="00424CD9" w:rsidRPr="00BE6E47" w:rsidRDefault="00424CD9" w:rsidP="00D74211">
      <w:pPr>
        <w:numPr>
          <w:ilvl w:val="0"/>
          <w:numId w:val="1"/>
        </w:numPr>
        <w:bidi/>
        <w:spacing w:before="240" w:line="240" w:lineRule="auto"/>
        <w:rPr>
          <w:rFonts w:ascii="Arial" w:hAnsi="Arial" w:cs="Arial"/>
          <w:color w:val="000000" w:themeColor="text1"/>
          <w:sz w:val="28"/>
          <w:szCs w:val="28"/>
        </w:rPr>
      </w:pPr>
      <w:r w:rsidRPr="00BE6E47">
        <w:rPr>
          <w:rFonts w:ascii="Arial" w:hAnsi="Arial" w:cs="Arial"/>
          <w:color w:val="000000" w:themeColor="text1"/>
          <w:sz w:val="28"/>
          <w:szCs w:val="28"/>
          <w:rtl/>
        </w:rPr>
        <w:t>تحديد أبرز التحديات الإدارية والتنظيمية التي تواجه الشركات السعودية في تطبيق ممارسات إدارة الأعمال الحديثة</w:t>
      </w:r>
      <w:r w:rsidRPr="00BE6E47">
        <w:rPr>
          <w:rFonts w:ascii="Arial" w:hAnsi="Arial" w:cs="Arial"/>
          <w:color w:val="000000" w:themeColor="text1"/>
          <w:sz w:val="28"/>
          <w:szCs w:val="28"/>
        </w:rPr>
        <w:t xml:space="preserve">. </w:t>
      </w:r>
    </w:p>
    <w:p w14:paraId="7BCC4167" w14:textId="3F3E2AEC" w:rsidR="00301355" w:rsidRPr="00B606D5" w:rsidRDefault="00424CD9" w:rsidP="00D74211">
      <w:pPr>
        <w:numPr>
          <w:ilvl w:val="0"/>
          <w:numId w:val="1"/>
        </w:numPr>
        <w:bidi/>
        <w:spacing w:before="240" w:line="240" w:lineRule="auto"/>
        <w:rPr>
          <w:rFonts w:asciiTheme="majorBidi" w:hAnsiTheme="majorBidi" w:cstheme="majorBidi"/>
          <w:color w:val="000000" w:themeColor="text1"/>
          <w:sz w:val="28"/>
          <w:szCs w:val="28"/>
        </w:rPr>
      </w:pPr>
      <w:r w:rsidRPr="00BE6E47">
        <w:rPr>
          <w:rFonts w:ascii="Arial" w:hAnsi="Arial" w:cs="Arial"/>
          <w:color w:val="000000" w:themeColor="text1"/>
          <w:sz w:val="28"/>
          <w:szCs w:val="28"/>
          <w:rtl/>
        </w:rPr>
        <w:lastRenderedPageBreak/>
        <w:t>اختبار طبيعة العلاقة بين إدارة الأعمال، وتطوير الأعمال، والنمو المستدام في الشركات السعودي</w:t>
      </w:r>
      <w:r w:rsidRPr="0000078B">
        <w:rPr>
          <w:rFonts w:ascii="Arial" w:hAnsi="Arial" w:cs="Arial"/>
          <w:color w:val="000000" w:themeColor="text1"/>
          <w:sz w:val="28"/>
          <w:szCs w:val="28"/>
          <w:rtl/>
        </w:rPr>
        <w:t>ة</w:t>
      </w:r>
      <w:r w:rsidRPr="00F25B19">
        <w:rPr>
          <w:rFonts w:asciiTheme="majorBidi" w:hAnsiTheme="majorBidi" w:cstheme="majorBidi"/>
          <w:color w:val="000000" w:themeColor="text1"/>
          <w:sz w:val="28"/>
          <w:szCs w:val="28"/>
        </w:rPr>
        <w:t>.</w:t>
      </w:r>
    </w:p>
    <w:p w14:paraId="65F5FE28" w14:textId="77777777" w:rsidR="00301355" w:rsidRPr="0049106A" w:rsidRDefault="00301355" w:rsidP="00D74211">
      <w:pPr>
        <w:pStyle w:val="a3"/>
        <w:jc w:val="left"/>
        <w:rPr>
          <w:b/>
          <w:bCs/>
          <w:rtl/>
        </w:rPr>
      </w:pPr>
      <w:bookmarkStart w:id="24" w:name="_Toc235111579"/>
      <w:bookmarkStart w:id="25" w:name="_Toc235150047"/>
      <w:r w:rsidRPr="0049106A">
        <w:rPr>
          <w:b/>
          <w:bCs/>
        </w:rPr>
        <w:t>تساؤلات الدراسة</w:t>
      </w:r>
      <w:bookmarkEnd w:id="24"/>
      <w:bookmarkEnd w:id="25"/>
    </w:p>
    <w:p w14:paraId="7A4FD5DA" w14:textId="77777777" w:rsidR="00424CD9" w:rsidRPr="00F25B19" w:rsidRDefault="00424CD9" w:rsidP="00BB35CD">
      <w:pPr>
        <w:pStyle w:val="a0"/>
        <w:rPr>
          <w:rFonts w:asciiTheme="majorBidi" w:hAnsiTheme="majorBidi" w:cstheme="majorBidi"/>
        </w:rPr>
      </w:pPr>
      <w:bookmarkStart w:id="26" w:name="_Toc235111580"/>
      <w:r w:rsidRPr="0000078B">
        <w:rPr>
          <w:rtl/>
        </w:rPr>
        <w:t>السؤال الرئيس</w:t>
      </w:r>
      <w:bookmarkEnd w:id="26"/>
    </w:p>
    <w:p w14:paraId="49AD781A" w14:textId="0E9A93FE" w:rsidR="00424CD9" w:rsidRPr="0049106A" w:rsidRDefault="00424CD9" w:rsidP="00D74211">
      <w:pPr>
        <w:bidi/>
        <w:spacing w:before="240" w:line="240" w:lineRule="auto"/>
        <w:rPr>
          <w:rFonts w:ascii="Arial" w:hAnsi="Arial" w:cs="Arial"/>
          <w:color w:val="000000" w:themeColor="text1"/>
          <w:sz w:val="28"/>
          <w:szCs w:val="28"/>
        </w:rPr>
      </w:pPr>
      <w:r w:rsidRPr="0000078B">
        <w:rPr>
          <w:rFonts w:ascii="Arial" w:hAnsi="Arial" w:cs="Arial"/>
          <w:color w:val="000000" w:themeColor="text1"/>
          <w:sz w:val="28"/>
          <w:szCs w:val="28"/>
          <w:rtl/>
        </w:rPr>
        <w:t>ما الدور الاستراتيجي لإدارة الأعمال في دعم وتطوير الأعمال، وما أثره في تحقيق النمو المستدام في الشركات السعودية؟</w:t>
      </w:r>
    </w:p>
    <w:p w14:paraId="5E38A9DD" w14:textId="5B2C2C06" w:rsidR="00424CD9" w:rsidRPr="0049106A" w:rsidRDefault="00424CD9" w:rsidP="00BB35CD">
      <w:pPr>
        <w:pStyle w:val="a0"/>
      </w:pPr>
      <w:bookmarkStart w:id="27" w:name="_Toc235111581"/>
      <w:r w:rsidRPr="0000078B">
        <w:rPr>
          <w:rtl/>
        </w:rPr>
        <w:t>الأسئلة الفرعية</w:t>
      </w:r>
      <w:bookmarkEnd w:id="27"/>
    </w:p>
    <w:p w14:paraId="6D29BFB8"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ما واقع تطبيق ممارسات إدارة الأعمال الاستراتيجية في الشركات السعودية؟ </w:t>
      </w:r>
    </w:p>
    <w:p w14:paraId="75ACDE37"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ما الدور الذي تؤديه إدارة الأعمال في دعم وتطوير الأعمال داخل الشركات السعودية؟ </w:t>
      </w:r>
    </w:p>
    <w:p w14:paraId="03D5E53C"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ما أثر ممارسات إدارة الأعمال في تحقيق النمو المستدام؟ </w:t>
      </w:r>
    </w:p>
    <w:p w14:paraId="3FC7EF03"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إلى أي مدى يسهم التخطيط الاستراتيجي في دعم تطوير الأعمال وتحقيق النمو المستدام؟ </w:t>
      </w:r>
    </w:p>
    <w:p w14:paraId="7429131D"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ما أثر التحول الرقمي والابتكار في تعزيز العلاقة بين إدارة الأعمال وتطوير الأعمال؟ </w:t>
      </w:r>
    </w:p>
    <w:p w14:paraId="66CF353F"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ما أبرز التحديات التي تواجه الشركات السعودية عند تطبيق ممارسات إدارة الأعمال الحديثة؟ </w:t>
      </w:r>
    </w:p>
    <w:p w14:paraId="363A9983" w14:textId="77777777" w:rsidR="00424CD9" w:rsidRPr="00F25B19" w:rsidRDefault="00424CD9" w:rsidP="00D74211">
      <w:pPr>
        <w:numPr>
          <w:ilvl w:val="0"/>
          <w:numId w:val="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هل توجد علاقة ذات دلالة إحصائية بين إدارة الأعمال وتطوير الأعمال وتحقيق النمو المستدام في الشركات السعودية؟</w:t>
      </w:r>
    </w:p>
    <w:p w14:paraId="139B5078" w14:textId="77777777" w:rsidR="00301355" w:rsidRPr="0000078B" w:rsidRDefault="00301355" w:rsidP="00D74211">
      <w:pPr>
        <w:bidi/>
        <w:spacing w:before="240" w:line="240" w:lineRule="auto"/>
        <w:rPr>
          <w:rFonts w:ascii="Arial" w:hAnsi="Arial" w:cs="Arial"/>
          <w:color w:val="000000" w:themeColor="text1"/>
          <w:sz w:val="28"/>
          <w:szCs w:val="28"/>
          <w:rtl/>
        </w:rPr>
      </w:pPr>
    </w:p>
    <w:p w14:paraId="486AD76C" w14:textId="77777777" w:rsidR="00301355" w:rsidRPr="0000078B" w:rsidRDefault="00301355" w:rsidP="00D74211">
      <w:pPr>
        <w:bidi/>
        <w:spacing w:before="240" w:line="240" w:lineRule="auto"/>
        <w:rPr>
          <w:rFonts w:ascii="Arial" w:hAnsi="Arial" w:cs="Arial"/>
          <w:color w:val="000000" w:themeColor="text1"/>
          <w:sz w:val="28"/>
          <w:szCs w:val="28"/>
          <w:rtl/>
        </w:rPr>
      </w:pPr>
    </w:p>
    <w:p w14:paraId="45D71D2E" w14:textId="77777777" w:rsidR="00301355" w:rsidRPr="0000078B" w:rsidRDefault="00301355" w:rsidP="00D74211">
      <w:pPr>
        <w:bidi/>
        <w:spacing w:before="240" w:line="240" w:lineRule="auto"/>
        <w:rPr>
          <w:rFonts w:ascii="Arial" w:hAnsi="Arial" w:cs="Arial"/>
          <w:color w:val="000000" w:themeColor="text1"/>
          <w:sz w:val="28"/>
          <w:szCs w:val="28"/>
          <w:rtl/>
        </w:rPr>
      </w:pPr>
    </w:p>
    <w:p w14:paraId="68874A78" w14:textId="77777777" w:rsidR="00301355" w:rsidRPr="0000078B" w:rsidRDefault="00301355" w:rsidP="00D74211">
      <w:pPr>
        <w:bidi/>
        <w:spacing w:before="240" w:line="240" w:lineRule="auto"/>
        <w:rPr>
          <w:rFonts w:ascii="Arial" w:hAnsi="Arial" w:cs="Arial"/>
          <w:color w:val="000000" w:themeColor="text1"/>
          <w:sz w:val="28"/>
          <w:szCs w:val="28"/>
          <w:rtl/>
        </w:rPr>
      </w:pPr>
    </w:p>
    <w:p w14:paraId="2940D8DA" w14:textId="77777777" w:rsidR="00301355" w:rsidRPr="0000078B" w:rsidRDefault="00301355" w:rsidP="00D74211">
      <w:pPr>
        <w:bidi/>
        <w:spacing w:before="240" w:line="240" w:lineRule="auto"/>
        <w:rPr>
          <w:rFonts w:ascii="Arial" w:hAnsi="Arial" w:cs="Arial"/>
          <w:color w:val="000000" w:themeColor="text1"/>
          <w:sz w:val="28"/>
          <w:szCs w:val="28"/>
          <w:rtl/>
        </w:rPr>
      </w:pPr>
    </w:p>
    <w:p w14:paraId="37CBF551" w14:textId="77777777" w:rsidR="00301355" w:rsidRPr="0000078B" w:rsidRDefault="00301355" w:rsidP="00D74211">
      <w:pPr>
        <w:bidi/>
        <w:spacing w:before="240" w:line="240" w:lineRule="auto"/>
        <w:rPr>
          <w:rFonts w:ascii="Arial" w:hAnsi="Arial" w:cs="Arial"/>
          <w:color w:val="000000" w:themeColor="text1"/>
          <w:sz w:val="28"/>
          <w:szCs w:val="28"/>
          <w:rtl/>
        </w:rPr>
      </w:pPr>
    </w:p>
    <w:p w14:paraId="14B35454" w14:textId="094F8396" w:rsidR="00424CD9" w:rsidRPr="00C37344" w:rsidRDefault="00301355" w:rsidP="00D74211">
      <w:pPr>
        <w:bidi/>
        <w:spacing w:before="240" w:line="240" w:lineRule="auto"/>
        <w:rPr>
          <w:rFonts w:asciiTheme="majorBidi" w:hAnsiTheme="majorBidi" w:cstheme="majorBidi"/>
          <w:color w:val="000000" w:themeColor="text1"/>
          <w:sz w:val="28"/>
          <w:szCs w:val="28"/>
          <w:rtl/>
        </w:rPr>
      </w:pPr>
      <w:r w:rsidRPr="00F25B19">
        <w:rPr>
          <w:rFonts w:asciiTheme="majorBidi" w:hAnsiTheme="majorBidi" w:cstheme="majorBidi"/>
          <w:color w:val="000000" w:themeColor="text1"/>
          <w:sz w:val="28"/>
          <w:szCs w:val="28"/>
        </w:rPr>
        <w:br/>
      </w:r>
    </w:p>
    <w:p w14:paraId="0A0B9848" w14:textId="77777777" w:rsidR="00424CD9" w:rsidRPr="00F25B19" w:rsidRDefault="00424CD9" w:rsidP="00D74211">
      <w:pPr>
        <w:bidi/>
        <w:spacing w:before="240" w:line="240" w:lineRule="auto"/>
        <w:rPr>
          <w:rFonts w:asciiTheme="majorBidi" w:hAnsiTheme="majorBidi" w:cstheme="majorBidi"/>
          <w:color w:val="000000" w:themeColor="text1"/>
          <w:sz w:val="28"/>
          <w:szCs w:val="28"/>
        </w:rPr>
      </w:pPr>
    </w:p>
    <w:p w14:paraId="57304333" w14:textId="77777777" w:rsidR="00301355" w:rsidRPr="0049106A" w:rsidRDefault="00301355" w:rsidP="00D74211">
      <w:pPr>
        <w:pStyle w:val="a3"/>
        <w:jc w:val="left"/>
        <w:rPr>
          <w:b/>
          <w:bCs/>
          <w:rtl/>
        </w:rPr>
      </w:pPr>
      <w:bookmarkStart w:id="28" w:name="_Toc235111582"/>
      <w:bookmarkStart w:id="29" w:name="_Toc235150048"/>
      <w:r w:rsidRPr="0049106A">
        <w:rPr>
          <w:b/>
          <w:bCs/>
        </w:rPr>
        <w:lastRenderedPageBreak/>
        <w:t>فروض الدراسة</w:t>
      </w:r>
      <w:bookmarkEnd w:id="28"/>
      <w:bookmarkEnd w:id="29"/>
      <w:r w:rsidRPr="0049106A">
        <w:rPr>
          <w:b/>
          <w:bCs/>
          <w:rtl/>
        </w:rPr>
        <w:t xml:space="preserve"> </w:t>
      </w:r>
    </w:p>
    <w:p w14:paraId="1F460B69" w14:textId="77777777" w:rsidR="00424CD9" w:rsidRPr="003F6833" w:rsidRDefault="00424CD9" w:rsidP="00BB35CD">
      <w:pPr>
        <w:pStyle w:val="a0"/>
      </w:pPr>
      <w:bookmarkStart w:id="30" w:name="_Toc235111583"/>
      <w:r w:rsidRPr="003F6833">
        <w:rPr>
          <w:rtl/>
        </w:rPr>
        <w:t>الفرضية الرئيسة</w:t>
      </w:r>
      <w:bookmarkEnd w:id="30"/>
    </w:p>
    <w:p w14:paraId="5D3079A2" w14:textId="77777777" w:rsidR="00424CD9" w:rsidRPr="00F25B19" w:rsidRDefault="00424CD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الدور الاستراتيجي لإدارة الأعمال ودعم وتطوير الأعمال، وأثره في تحقيق النمو المستدام في الشركات السعودية</w:t>
      </w:r>
      <w:r w:rsidRPr="00F25B19">
        <w:rPr>
          <w:rFonts w:asciiTheme="majorBidi" w:hAnsiTheme="majorBidi" w:cstheme="majorBidi"/>
          <w:color w:val="000000" w:themeColor="text1"/>
          <w:sz w:val="28"/>
          <w:szCs w:val="28"/>
        </w:rPr>
        <w:t>.</w:t>
      </w:r>
    </w:p>
    <w:p w14:paraId="27B7286D" w14:textId="77777777" w:rsidR="00424CD9" w:rsidRPr="003F6833" w:rsidRDefault="00424CD9" w:rsidP="00BB35CD">
      <w:pPr>
        <w:pStyle w:val="a0"/>
      </w:pPr>
      <w:bookmarkStart w:id="31" w:name="_Toc235111584"/>
      <w:r w:rsidRPr="003F6833">
        <w:rPr>
          <w:rtl/>
        </w:rPr>
        <w:t>الفرضيات الفرعية</w:t>
      </w:r>
      <w:bookmarkEnd w:id="31"/>
    </w:p>
    <w:p w14:paraId="389698A4"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التخطيط الاستراتيجي ودعم وتطوير الأعمال</w:t>
      </w:r>
      <w:r w:rsidRPr="00F25B19">
        <w:rPr>
          <w:rFonts w:asciiTheme="majorBidi" w:hAnsiTheme="majorBidi" w:cstheme="majorBidi"/>
          <w:color w:val="000000" w:themeColor="text1"/>
          <w:sz w:val="28"/>
          <w:szCs w:val="28"/>
        </w:rPr>
        <w:t xml:space="preserve">. </w:t>
      </w:r>
    </w:p>
    <w:p w14:paraId="046AAA84"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التنظيم الإداري ودعم وتطوير الأعمال</w:t>
      </w:r>
      <w:r w:rsidRPr="00F25B19">
        <w:rPr>
          <w:rFonts w:asciiTheme="majorBidi" w:hAnsiTheme="majorBidi" w:cstheme="majorBidi"/>
          <w:color w:val="000000" w:themeColor="text1"/>
          <w:sz w:val="28"/>
          <w:szCs w:val="28"/>
        </w:rPr>
        <w:t xml:space="preserve">. </w:t>
      </w:r>
    </w:p>
    <w:p w14:paraId="0B1C42C1"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القيادة الإدارية ودعم وتطوير الأعمال</w:t>
      </w:r>
      <w:r w:rsidRPr="00F25B19">
        <w:rPr>
          <w:rFonts w:asciiTheme="majorBidi" w:hAnsiTheme="majorBidi" w:cstheme="majorBidi"/>
          <w:color w:val="000000" w:themeColor="text1"/>
          <w:sz w:val="28"/>
          <w:szCs w:val="28"/>
        </w:rPr>
        <w:t xml:space="preserve">. </w:t>
      </w:r>
    </w:p>
    <w:p w14:paraId="56398D73"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الرقابة الإدارية ودعم وتطوير الأعمال</w:t>
      </w:r>
      <w:r w:rsidRPr="00F25B19">
        <w:rPr>
          <w:rFonts w:asciiTheme="majorBidi" w:hAnsiTheme="majorBidi" w:cstheme="majorBidi"/>
          <w:color w:val="000000" w:themeColor="text1"/>
          <w:sz w:val="28"/>
          <w:szCs w:val="28"/>
        </w:rPr>
        <w:t xml:space="preserve">. </w:t>
      </w:r>
    </w:p>
    <w:p w14:paraId="78F45C7A"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تطوير الأعمال وتحقيق النمو المستدام</w:t>
      </w:r>
      <w:r w:rsidRPr="00F25B19">
        <w:rPr>
          <w:rFonts w:asciiTheme="majorBidi" w:hAnsiTheme="majorBidi" w:cstheme="majorBidi"/>
          <w:color w:val="000000" w:themeColor="text1"/>
          <w:sz w:val="28"/>
          <w:szCs w:val="28"/>
        </w:rPr>
        <w:t xml:space="preserve">. </w:t>
      </w:r>
    </w:p>
    <w:p w14:paraId="518C9D25"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ممارسات إدارة الأعمال وتحقيق النمو المستدام</w:t>
      </w:r>
      <w:r w:rsidRPr="00F25B19">
        <w:rPr>
          <w:rFonts w:asciiTheme="majorBidi" w:hAnsiTheme="majorBidi" w:cstheme="majorBidi"/>
          <w:color w:val="000000" w:themeColor="text1"/>
          <w:sz w:val="28"/>
          <w:szCs w:val="28"/>
        </w:rPr>
        <w:t xml:space="preserve">. </w:t>
      </w:r>
    </w:p>
    <w:p w14:paraId="1A7572C7"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التحول الرقمي والابتكار وتطوير الأعمال</w:t>
      </w:r>
      <w:r w:rsidRPr="00F25B19">
        <w:rPr>
          <w:rFonts w:asciiTheme="majorBidi" w:hAnsiTheme="majorBidi" w:cstheme="majorBidi"/>
          <w:color w:val="000000" w:themeColor="text1"/>
          <w:sz w:val="28"/>
          <w:szCs w:val="28"/>
        </w:rPr>
        <w:t xml:space="preserve">. </w:t>
      </w:r>
    </w:p>
    <w:p w14:paraId="26C10A12" w14:textId="77777777" w:rsidR="00424CD9" w:rsidRPr="00F25B19" w:rsidRDefault="00424CD9" w:rsidP="00D74211">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التحول الرقمي والابتكار وتحقيق النمو المستدام</w:t>
      </w:r>
      <w:r w:rsidRPr="00F25B19">
        <w:rPr>
          <w:rFonts w:asciiTheme="majorBidi" w:hAnsiTheme="majorBidi" w:cstheme="majorBidi"/>
          <w:color w:val="000000" w:themeColor="text1"/>
          <w:sz w:val="28"/>
          <w:szCs w:val="28"/>
        </w:rPr>
        <w:t xml:space="preserve">. </w:t>
      </w:r>
    </w:p>
    <w:p w14:paraId="624196C7" w14:textId="4D171DE5" w:rsidR="00301355" w:rsidRPr="009D02B7" w:rsidRDefault="00424CD9" w:rsidP="009D02B7">
      <w:pPr>
        <w:numPr>
          <w:ilvl w:val="0"/>
          <w:numId w:val="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توجد علاقة ذات دلالة إحصائية بين التحديات الإدارية والتنظيمية ومستوى تحقيق النمو المستدام</w:t>
      </w:r>
      <w:r w:rsidRPr="00F25B19">
        <w:rPr>
          <w:rFonts w:asciiTheme="majorBidi" w:hAnsiTheme="majorBidi" w:cstheme="majorBidi"/>
          <w:color w:val="000000" w:themeColor="text1"/>
          <w:sz w:val="28"/>
          <w:szCs w:val="28"/>
        </w:rPr>
        <w:t xml:space="preserve">. </w:t>
      </w:r>
    </w:p>
    <w:p w14:paraId="4E453EC2" w14:textId="019C3237" w:rsidR="00301355" w:rsidRPr="0049106A" w:rsidRDefault="00301355" w:rsidP="00D74211">
      <w:pPr>
        <w:pStyle w:val="a3"/>
        <w:jc w:val="left"/>
        <w:rPr>
          <w:b/>
          <w:bCs/>
        </w:rPr>
      </w:pPr>
      <w:bookmarkStart w:id="32" w:name="_Toc235111585"/>
      <w:bookmarkStart w:id="33" w:name="_Toc235150049"/>
      <w:r w:rsidRPr="0049106A">
        <w:rPr>
          <w:b/>
          <w:bCs/>
        </w:rPr>
        <w:t>الدراسات السابقة</w:t>
      </w:r>
      <w:bookmarkEnd w:id="32"/>
      <w:bookmarkEnd w:id="33"/>
      <w:r w:rsidRPr="0049106A">
        <w:rPr>
          <w:b/>
          <w:bCs/>
        </w:rPr>
        <w:t xml:space="preserve">  </w:t>
      </w:r>
    </w:p>
    <w:p w14:paraId="75DB908E" w14:textId="69A17D03" w:rsidR="00A96C59" w:rsidRPr="0049106A" w:rsidRDefault="00A96C59">
      <w:pPr>
        <w:pStyle w:val="a0"/>
        <w:numPr>
          <w:ilvl w:val="0"/>
          <w:numId w:val="49"/>
        </w:numPr>
      </w:pPr>
      <w:bookmarkStart w:id="34" w:name="_Toc235111586"/>
      <w:r w:rsidRPr="0049106A">
        <w:rPr>
          <w:rtl/>
        </w:rPr>
        <w:t>دراسة</w:t>
      </w:r>
      <w:r w:rsidRPr="0049106A">
        <w:t xml:space="preserve"> Mohammad </w:t>
      </w:r>
      <w:r w:rsidRPr="0049106A">
        <w:rPr>
          <w:rtl/>
        </w:rPr>
        <w:t>وآخرين</w:t>
      </w:r>
      <w:r w:rsidRPr="0049106A">
        <w:t xml:space="preserve"> (2024)</w:t>
      </w:r>
      <w:r w:rsidR="003F6833" w:rsidRPr="0049106A">
        <w:rPr>
          <w:rtl/>
        </w:rPr>
        <w:t>:</w:t>
      </w:r>
      <w:bookmarkEnd w:id="34"/>
    </w:p>
    <w:p w14:paraId="1F7B3687" w14:textId="06AA6DB1" w:rsidR="00A96C59" w:rsidRDefault="00A96C59" w:rsidP="00D74211">
      <w:pPr>
        <w:bidi/>
        <w:spacing w:before="240" w:line="240" w:lineRule="auto"/>
        <w:rPr>
          <w:rFonts w:asciiTheme="majorBidi" w:hAnsiTheme="majorBidi" w:cstheme="majorBidi"/>
          <w:color w:val="000000" w:themeColor="text1"/>
          <w:sz w:val="28"/>
          <w:szCs w:val="28"/>
          <w:rtl/>
        </w:rPr>
      </w:pPr>
      <w:r w:rsidRPr="003F6833">
        <w:rPr>
          <w:rFonts w:ascii="Arial" w:hAnsi="Arial" w:cs="Arial"/>
          <w:sz w:val="28"/>
          <w:szCs w:val="28"/>
          <w:rtl/>
        </w:rPr>
        <w:t xml:space="preserve">أجرى </w:t>
      </w:r>
      <w:r w:rsidRPr="003F6833">
        <w:rPr>
          <w:rFonts w:asciiTheme="majorBidi" w:hAnsiTheme="majorBidi" w:cstheme="majorBidi"/>
          <w:sz w:val="28"/>
          <w:szCs w:val="28"/>
        </w:rPr>
        <w:t>Mohammad</w:t>
      </w:r>
      <w:r w:rsidRPr="003F6833">
        <w:rPr>
          <w:rFonts w:ascii="Arial" w:hAnsi="Arial" w:cs="Arial"/>
          <w:sz w:val="28"/>
          <w:szCs w:val="28"/>
        </w:rPr>
        <w:t xml:space="preserve"> </w:t>
      </w:r>
      <w:r w:rsidR="003F6833">
        <w:rPr>
          <w:rFonts w:ascii="Arial" w:hAnsi="Arial" w:cs="Arial" w:hint="cs"/>
          <w:sz w:val="28"/>
          <w:szCs w:val="28"/>
          <w:rtl/>
        </w:rPr>
        <w:t xml:space="preserve"> </w:t>
      </w:r>
      <w:r w:rsidRPr="003F6833">
        <w:rPr>
          <w:rFonts w:ascii="Arial" w:hAnsi="Arial" w:cs="Arial"/>
          <w:sz w:val="28"/>
          <w:szCs w:val="28"/>
          <w:rtl/>
        </w:rPr>
        <w:t>وآخرون</w:t>
      </w:r>
      <w:r w:rsidRPr="003F6833">
        <w:rPr>
          <w:rFonts w:ascii="Arial" w:hAnsi="Arial" w:cs="Arial"/>
          <w:sz w:val="28"/>
          <w:szCs w:val="28"/>
        </w:rPr>
        <w:t xml:space="preserve"> (</w:t>
      </w:r>
      <w:r w:rsidRPr="003F6833">
        <w:rPr>
          <w:rFonts w:asciiTheme="majorBidi" w:hAnsiTheme="majorBidi" w:cstheme="majorBidi"/>
          <w:sz w:val="28"/>
          <w:szCs w:val="28"/>
        </w:rPr>
        <w:t>2024</w:t>
      </w:r>
      <w:r w:rsidRPr="003F6833">
        <w:rPr>
          <w:rFonts w:ascii="Arial" w:hAnsi="Arial" w:cs="Arial"/>
          <w:sz w:val="28"/>
          <w:szCs w:val="28"/>
        </w:rPr>
        <w:t xml:space="preserve">) </w:t>
      </w:r>
      <w:r w:rsidRPr="003F6833">
        <w:rPr>
          <w:rFonts w:ascii="Arial" w:hAnsi="Arial" w:cs="Arial"/>
          <w:sz w:val="28"/>
          <w:szCs w:val="28"/>
          <w:rtl/>
        </w:rPr>
        <w:t xml:space="preserve">دراسة بعنوان </w:t>
      </w:r>
      <w:r w:rsidRPr="003F6833">
        <w:rPr>
          <w:rFonts w:ascii="Arial" w:hAnsi="Arial" w:cs="Arial"/>
          <w:sz w:val="28"/>
          <w:szCs w:val="28"/>
        </w:rPr>
        <w:t>"</w:t>
      </w:r>
      <w:r w:rsidRPr="003F6833">
        <w:rPr>
          <w:rFonts w:ascii="Arial" w:hAnsi="Arial" w:cs="Arial"/>
          <w:sz w:val="28"/>
          <w:szCs w:val="28"/>
          <w:rtl/>
        </w:rPr>
        <w:t>ربط الذكاء الاستراتيجي والقيادة الاستراتيجية والتخطيط الاستراتيجي والتفكير الاستراتيجي بالأداء المؤسسي: الدور المعدل للمرونة الاستراتيجية</w:t>
      </w:r>
      <w:r w:rsidRPr="003F6833">
        <w:rPr>
          <w:rFonts w:ascii="Arial" w:hAnsi="Arial" w:cs="Arial"/>
          <w:sz w:val="28"/>
          <w:szCs w:val="28"/>
        </w:rPr>
        <w:t>"</w:t>
      </w:r>
      <w:r w:rsidRPr="003F6833">
        <w:rPr>
          <w:rFonts w:ascii="Arial" w:hAnsi="Arial" w:cs="Arial"/>
          <w:sz w:val="28"/>
          <w:szCs w:val="28"/>
          <w:rtl/>
        </w:rPr>
        <w:t>، وهدفت إلى تحليل أثر مكونات الإدارة الاستراتيجية في تحسين الأداء المؤسسي، مع اختبار دور المرونة الاستراتيجية بوصفها متغيرًا معدلًا. اعتمدت الدراسة على المنهج الكمي، واستخدمت الاستبانة أداةً لجمع البيانات، ثم جرى تحليلها باستخدام الأساليب الإحصائية المناسبة. وأظهرت النتائج وجود أثر إيجابي ذي دلالة إحصائية لكل من القيادة الاستراتيجية، والتخطيط الاستراتيجي، والذكاء الاستراتيجي في تحسين الأداء المؤسسي، كما تبين أن المرونة الاستراتيجية تعزز هذه العلاقة. وأوصت الدراسة بضرورة تبني المؤسسات ممارسات الإدارة الاستراتيجية لتعزيز قدرتها التنافسية وتحقيق النمو المستدام</w:t>
      </w:r>
      <w:r w:rsidRPr="00F25B19">
        <w:rPr>
          <w:rFonts w:asciiTheme="majorBidi" w:hAnsiTheme="majorBidi" w:cstheme="majorBidi"/>
          <w:color w:val="000000" w:themeColor="text1"/>
          <w:sz w:val="28"/>
          <w:szCs w:val="28"/>
        </w:rPr>
        <w:t>.</w:t>
      </w:r>
    </w:p>
    <w:p w14:paraId="3658061F" w14:textId="77777777" w:rsidR="009D02B7" w:rsidRPr="00B606D5" w:rsidRDefault="009D02B7" w:rsidP="009D02B7">
      <w:pPr>
        <w:bidi/>
        <w:spacing w:before="240" w:line="240" w:lineRule="auto"/>
        <w:rPr>
          <w:rFonts w:asciiTheme="majorBidi" w:hAnsiTheme="majorBidi" w:cstheme="majorBidi"/>
          <w:color w:val="000000" w:themeColor="text1"/>
          <w:sz w:val="28"/>
          <w:szCs w:val="28"/>
        </w:rPr>
      </w:pPr>
    </w:p>
    <w:p w14:paraId="54E7AC11" w14:textId="343D9A28" w:rsidR="00A96C59" w:rsidRPr="00F25B19" w:rsidRDefault="00A96C59">
      <w:pPr>
        <w:pStyle w:val="a0"/>
        <w:numPr>
          <w:ilvl w:val="0"/>
          <w:numId w:val="49"/>
        </w:numPr>
      </w:pPr>
      <w:bookmarkStart w:id="35" w:name="_Toc235111587"/>
      <w:r w:rsidRPr="003F6833">
        <w:rPr>
          <w:rtl/>
        </w:rPr>
        <w:lastRenderedPageBreak/>
        <w:t>دراسة</w:t>
      </w:r>
      <w:r w:rsidRPr="003F6833">
        <w:t xml:space="preserve"> </w:t>
      </w:r>
      <w:proofErr w:type="spellStart"/>
      <w:r w:rsidRPr="003F6833">
        <w:t>Elmonshid</w:t>
      </w:r>
      <w:proofErr w:type="spellEnd"/>
      <w:r w:rsidRPr="003F6833">
        <w:t xml:space="preserve"> </w:t>
      </w:r>
      <w:r w:rsidRPr="003F6833">
        <w:rPr>
          <w:rtl/>
        </w:rPr>
        <w:t>و</w:t>
      </w:r>
      <w:r w:rsidRPr="003F6833">
        <w:t>Sayed (2024)</w:t>
      </w:r>
      <w:r w:rsidR="003F6833">
        <w:rPr>
          <w:rFonts w:hint="cs"/>
          <w:rtl/>
        </w:rPr>
        <w:t xml:space="preserve"> :</w:t>
      </w:r>
      <w:bookmarkEnd w:id="35"/>
    </w:p>
    <w:p w14:paraId="5269F387" w14:textId="4F0179CC" w:rsidR="007A518A" w:rsidRPr="00F25B19" w:rsidRDefault="00A96C59" w:rsidP="00D74211">
      <w:pPr>
        <w:bidi/>
        <w:spacing w:before="240" w:line="240" w:lineRule="auto"/>
        <w:rPr>
          <w:rFonts w:asciiTheme="majorBidi" w:hAnsiTheme="majorBidi" w:cstheme="majorBidi"/>
          <w:color w:val="000000" w:themeColor="text1"/>
          <w:sz w:val="28"/>
          <w:szCs w:val="28"/>
        </w:rPr>
      </w:pPr>
      <w:r w:rsidRPr="003F6833">
        <w:rPr>
          <w:rFonts w:asciiTheme="minorBidi" w:hAnsiTheme="minorBidi"/>
          <w:sz w:val="28"/>
          <w:szCs w:val="28"/>
          <w:rtl/>
        </w:rPr>
        <w:t xml:space="preserve">أجرى </w:t>
      </w:r>
      <w:proofErr w:type="spellStart"/>
      <w:r w:rsidRPr="003F6833">
        <w:rPr>
          <w:rFonts w:asciiTheme="majorBidi" w:hAnsiTheme="majorBidi" w:cstheme="majorBidi"/>
          <w:sz w:val="28"/>
          <w:szCs w:val="28"/>
        </w:rPr>
        <w:t>Elmonshid</w:t>
      </w:r>
      <w:proofErr w:type="spellEnd"/>
      <w:r w:rsidRPr="003F6833">
        <w:rPr>
          <w:rFonts w:asciiTheme="minorBidi" w:hAnsiTheme="minorBidi"/>
          <w:sz w:val="28"/>
          <w:szCs w:val="28"/>
        </w:rPr>
        <w:t xml:space="preserve"> </w:t>
      </w:r>
      <w:r w:rsidRPr="003F6833">
        <w:rPr>
          <w:rFonts w:asciiTheme="minorBidi" w:hAnsiTheme="minorBidi"/>
          <w:sz w:val="28"/>
          <w:szCs w:val="28"/>
          <w:rtl/>
        </w:rPr>
        <w:t>و</w:t>
      </w:r>
      <w:r w:rsidRPr="003F6833">
        <w:rPr>
          <w:rFonts w:asciiTheme="minorBidi" w:hAnsiTheme="minorBidi"/>
          <w:sz w:val="28"/>
          <w:szCs w:val="28"/>
        </w:rPr>
        <w:t xml:space="preserve">Sayed (2024) </w:t>
      </w:r>
      <w:r w:rsidRPr="003F6833">
        <w:rPr>
          <w:rFonts w:asciiTheme="minorBidi" w:hAnsiTheme="minorBidi"/>
          <w:sz w:val="28"/>
          <w:szCs w:val="28"/>
          <w:rtl/>
        </w:rPr>
        <w:t xml:space="preserve">دراسة بعنوان </w:t>
      </w:r>
      <w:r w:rsidRPr="003F6833">
        <w:rPr>
          <w:rFonts w:asciiTheme="minorBidi" w:hAnsiTheme="minorBidi"/>
          <w:sz w:val="28"/>
          <w:szCs w:val="28"/>
        </w:rPr>
        <w:t>"</w:t>
      </w:r>
      <w:r w:rsidRPr="003F6833">
        <w:rPr>
          <w:rFonts w:asciiTheme="minorBidi" w:hAnsiTheme="minorBidi"/>
          <w:sz w:val="28"/>
          <w:szCs w:val="28"/>
          <w:rtl/>
        </w:rPr>
        <w:t>العلاقة بين ريادة الأعمال والتنمية المستدامة في المملكة العربية السعودية</w:t>
      </w:r>
      <w:r w:rsidRPr="003F6833">
        <w:rPr>
          <w:rFonts w:asciiTheme="minorBidi" w:hAnsiTheme="minorBidi"/>
          <w:sz w:val="28"/>
          <w:szCs w:val="28"/>
        </w:rPr>
        <w:t>"</w:t>
      </w:r>
      <w:r w:rsidRPr="003F6833">
        <w:rPr>
          <w:rFonts w:asciiTheme="minorBidi" w:hAnsiTheme="minorBidi"/>
          <w:sz w:val="28"/>
          <w:szCs w:val="28"/>
          <w:rtl/>
        </w:rPr>
        <w:t>، وهدفت إلى تحليل أثر ريادة الأعمال في تحقيق التنمية المستدامة في المملكة خلال الفترة (2006–2022)، في ضوء مستهدفات رؤية المملكة العربية السعودية 2030. واعتمدت الدراسة على المنهج الكمي باستخدام نموذج الانحدار الذاتي للإبطاءات الموزعة</w:t>
      </w:r>
      <w:r w:rsidRPr="003F6833">
        <w:rPr>
          <w:rFonts w:asciiTheme="minorBidi" w:hAnsiTheme="minorBidi"/>
          <w:sz w:val="28"/>
          <w:szCs w:val="28"/>
        </w:rPr>
        <w:t xml:space="preserve"> (ARDL). </w:t>
      </w:r>
      <w:r w:rsidRPr="003F6833">
        <w:rPr>
          <w:rFonts w:asciiTheme="minorBidi" w:hAnsiTheme="minorBidi"/>
          <w:sz w:val="28"/>
          <w:szCs w:val="28"/>
          <w:rtl/>
        </w:rPr>
        <w:t>وأظهرت النتائج أن ريادة الأعمال تسهم في تعزيز النمو الاقتصادي، وتحفيز الابتكار، وخلق فرص العمل، ودعم التنمية المستدامة، وأوصت بتعزيز بيئة الأعمال وتطوير السياسات الداعمة للابتكار وريادة الأعمال</w:t>
      </w:r>
      <w:r w:rsidRPr="00F25B19">
        <w:rPr>
          <w:rFonts w:asciiTheme="majorBidi" w:hAnsiTheme="majorBidi" w:cstheme="majorBidi"/>
          <w:color w:val="000000" w:themeColor="text1"/>
          <w:sz w:val="28"/>
          <w:szCs w:val="28"/>
        </w:rPr>
        <w:t>.</w:t>
      </w:r>
    </w:p>
    <w:p w14:paraId="1D0AC400" w14:textId="37CE52A5" w:rsidR="00A96C59" w:rsidRPr="0049106A" w:rsidRDefault="00A96C59">
      <w:pPr>
        <w:pStyle w:val="ListParagraph"/>
        <w:numPr>
          <w:ilvl w:val="0"/>
          <w:numId w:val="49"/>
        </w:numPr>
        <w:bidi/>
        <w:spacing w:before="240" w:line="240" w:lineRule="auto"/>
        <w:rPr>
          <w:rFonts w:asciiTheme="majorBidi" w:hAnsiTheme="majorBidi" w:cstheme="majorBidi"/>
          <w:b/>
          <w:bCs/>
          <w:color w:val="000000" w:themeColor="text1"/>
          <w:sz w:val="28"/>
          <w:szCs w:val="28"/>
        </w:rPr>
      </w:pPr>
      <w:bookmarkStart w:id="36" w:name="_Toc235111588"/>
      <w:r w:rsidRPr="003F6833">
        <w:rPr>
          <w:rStyle w:val="Char3"/>
          <w:rtl/>
        </w:rPr>
        <w:t>دراسة</w:t>
      </w:r>
      <w:r w:rsidRPr="003F6833">
        <w:rPr>
          <w:rStyle w:val="Char3"/>
        </w:rPr>
        <w:t xml:space="preserve"> Alharbi </w:t>
      </w:r>
      <w:r w:rsidRPr="003F6833">
        <w:rPr>
          <w:rStyle w:val="Char3"/>
          <w:rtl/>
        </w:rPr>
        <w:t>وآخرين</w:t>
      </w:r>
      <w:r w:rsidRPr="003F6833">
        <w:rPr>
          <w:rStyle w:val="Char3"/>
        </w:rPr>
        <w:t xml:space="preserve"> (2024)</w:t>
      </w:r>
      <w:r w:rsidR="003F6833">
        <w:rPr>
          <w:rStyle w:val="Char3"/>
          <w:rFonts w:hint="cs"/>
          <w:rtl/>
        </w:rPr>
        <w:t>:</w:t>
      </w:r>
      <w:bookmarkEnd w:id="36"/>
    </w:p>
    <w:p w14:paraId="4D5F0607" w14:textId="10B32C9B" w:rsidR="00A96C59" w:rsidRPr="009D02B7" w:rsidRDefault="00A96C59" w:rsidP="009D02B7">
      <w:pPr>
        <w:bidi/>
        <w:rPr>
          <w:rFonts w:ascii="Arial" w:hAnsi="Arial" w:cs="Arial"/>
          <w:sz w:val="28"/>
          <w:szCs w:val="28"/>
        </w:rPr>
      </w:pPr>
      <w:r w:rsidRPr="003F6833">
        <w:rPr>
          <w:rFonts w:ascii="Arial" w:hAnsi="Arial" w:cs="Arial"/>
          <w:sz w:val="28"/>
          <w:szCs w:val="28"/>
          <w:rtl/>
        </w:rPr>
        <w:t xml:space="preserve">أجرى </w:t>
      </w:r>
      <w:r w:rsidRPr="003F6833">
        <w:rPr>
          <w:rFonts w:asciiTheme="majorBidi" w:hAnsiTheme="majorBidi" w:cstheme="majorBidi"/>
          <w:sz w:val="28"/>
          <w:szCs w:val="28"/>
        </w:rPr>
        <w:t xml:space="preserve">Alharbi </w:t>
      </w:r>
      <w:r w:rsidRPr="003F6833">
        <w:rPr>
          <w:rFonts w:asciiTheme="majorBidi" w:hAnsiTheme="majorBidi" w:cstheme="majorBidi"/>
          <w:sz w:val="28"/>
          <w:szCs w:val="28"/>
          <w:rtl/>
        </w:rPr>
        <w:t>وآخرون</w:t>
      </w:r>
      <w:r w:rsidRPr="003F6833">
        <w:rPr>
          <w:rFonts w:asciiTheme="majorBidi" w:hAnsiTheme="majorBidi" w:cstheme="majorBidi"/>
          <w:sz w:val="28"/>
          <w:szCs w:val="28"/>
        </w:rPr>
        <w:t xml:space="preserve"> (2024)</w:t>
      </w:r>
      <w:r w:rsidRPr="003F6833">
        <w:rPr>
          <w:rFonts w:ascii="Arial" w:hAnsi="Arial" w:cs="Arial"/>
          <w:sz w:val="28"/>
          <w:szCs w:val="28"/>
        </w:rPr>
        <w:t xml:space="preserve"> </w:t>
      </w:r>
      <w:r w:rsidRPr="003F6833">
        <w:rPr>
          <w:rFonts w:ascii="Arial" w:hAnsi="Arial" w:cs="Arial"/>
          <w:sz w:val="28"/>
          <w:szCs w:val="28"/>
          <w:rtl/>
        </w:rPr>
        <w:t xml:space="preserve">دراسة بعنوان </w:t>
      </w:r>
      <w:r w:rsidRPr="003F6833">
        <w:rPr>
          <w:rFonts w:ascii="Arial" w:hAnsi="Arial" w:cs="Arial"/>
          <w:i/>
          <w:iCs/>
          <w:sz w:val="28"/>
          <w:szCs w:val="28"/>
        </w:rPr>
        <w:t>"</w:t>
      </w:r>
      <w:r w:rsidRPr="003F6833">
        <w:rPr>
          <w:rFonts w:ascii="Arial" w:hAnsi="Arial" w:cs="Arial"/>
          <w:i/>
          <w:iCs/>
          <w:sz w:val="28"/>
          <w:szCs w:val="28"/>
          <w:rtl/>
        </w:rPr>
        <w:t>أفضل الممارسات الإدارية واستدامة المنشآت الصغيرة والمتوسطة في المملكة العربية السعودية</w:t>
      </w:r>
      <w:r w:rsidRPr="003F6833">
        <w:rPr>
          <w:rFonts w:ascii="Arial" w:hAnsi="Arial" w:cs="Arial"/>
          <w:i/>
          <w:iCs/>
          <w:sz w:val="28"/>
          <w:szCs w:val="28"/>
        </w:rPr>
        <w:t>"</w:t>
      </w:r>
      <w:r w:rsidRPr="003F6833">
        <w:rPr>
          <w:rFonts w:ascii="Arial" w:hAnsi="Arial" w:cs="Arial"/>
          <w:sz w:val="28"/>
          <w:szCs w:val="28"/>
          <w:rtl/>
        </w:rPr>
        <w:t>، وهدفت إلى تطوير إطار مفاهيمي يوضح أثر الممارسات الإدارية الحديثة في تحقيق استدامة المنشآت الصغيرة والمتوسطة. واعتمدت الدراسة على مراجعة الأدبيات العلمية. وتوصلت إلى أن تطبيق ممارسات التخطيط الاستراتيجي، والقيادة، وإدارة الموارد، والابتكار يسهم بصورة مباشرة في تحسين الأداء المؤسسي وتحقيق النمو المستدام، وأوصت بزيادة الاهتمام بتطوير القدرات الإدارية داخل المؤسسات</w:t>
      </w:r>
      <w:r w:rsidR="003F6833">
        <w:rPr>
          <w:rFonts w:ascii="Arial" w:hAnsi="Arial" w:cs="Arial" w:hint="cs"/>
          <w:sz w:val="28"/>
          <w:szCs w:val="28"/>
          <w:rtl/>
        </w:rPr>
        <w:t xml:space="preserve"> .</w:t>
      </w:r>
    </w:p>
    <w:p w14:paraId="51770E89" w14:textId="0C4F42FF" w:rsidR="00A96C59" w:rsidRPr="003F6833" w:rsidRDefault="00A96C59">
      <w:pPr>
        <w:pStyle w:val="ListParagraph"/>
        <w:numPr>
          <w:ilvl w:val="0"/>
          <w:numId w:val="49"/>
        </w:numPr>
        <w:bidi/>
        <w:spacing w:before="240" w:line="240" w:lineRule="auto"/>
        <w:rPr>
          <w:rStyle w:val="Char3"/>
        </w:rPr>
      </w:pPr>
      <w:bookmarkStart w:id="37" w:name="_Toc235111589"/>
      <w:r w:rsidRPr="003F6833">
        <w:rPr>
          <w:rStyle w:val="Char3"/>
          <w:rtl/>
        </w:rPr>
        <w:t>دراسة</w:t>
      </w:r>
      <w:r w:rsidRPr="003F6833">
        <w:rPr>
          <w:rStyle w:val="Char3"/>
        </w:rPr>
        <w:t xml:space="preserve"> </w:t>
      </w:r>
      <w:proofErr w:type="spellStart"/>
      <w:r w:rsidRPr="003F6833">
        <w:rPr>
          <w:rStyle w:val="Char3"/>
        </w:rPr>
        <w:t>AlKhars</w:t>
      </w:r>
      <w:proofErr w:type="spellEnd"/>
      <w:r w:rsidRPr="003F6833">
        <w:rPr>
          <w:rStyle w:val="Char3"/>
        </w:rPr>
        <w:t xml:space="preserve"> </w:t>
      </w:r>
      <w:r w:rsidRPr="003F6833">
        <w:rPr>
          <w:rStyle w:val="Char3"/>
          <w:rtl/>
        </w:rPr>
        <w:t>وآخرين</w:t>
      </w:r>
      <w:r w:rsidRPr="003F6833">
        <w:rPr>
          <w:rStyle w:val="Char3"/>
        </w:rPr>
        <w:t xml:space="preserve"> (2024)</w:t>
      </w:r>
      <w:r w:rsidR="003F6833">
        <w:rPr>
          <w:rStyle w:val="Char3"/>
          <w:rFonts w:hint="cs"/>
          <w:rtl/>
        </w:rPr>
        <w:t>:</w:t>
      </w:r>
      <w:bookmarkEnd w:id="37"/>
    </w:p>
    <w:p w14:paraId="3C09A459" w14:textId="38EBBA00" w:rsidR="00A96C59" w:rsidRPr="003F6833" w:rsidRDefault="00A96C59" w:rsidP="00D74211">
      <w:pPr>
        <w:bidi/>
        <w:rPr>
          <w:rFonts w:asciiTheme="minorBidi" w:hAnsiTheme="minorBidi"/>
          <w:sz w:val="28"/>
          <w:szCs w:val="28"/>
        </w:rPr>
      </w:pPr>
      <w:r w:rsidRPr="003F6833">
        <w:rPr>
          <w:rFonts w:asciiTheme="minorBidi" w:hAnsiTheme="minorBidi"/>
          <w:sz w:val="28"/>
          <w:szCs w:val="28"/>
          <w:rtl/>
        </w:rPr>
        <w:t xml:space="preserve">هدفت دراسة </w:t>
      </w:r>
      <w:proofErr w:type="spellStart"/>
      <w:r w:rsidRPr="003F6833">
        <w:rPr>
          <w:rFonts w:asciiTheme="minorBidi" w:hAnsiTheme="minorBidi"/>
          <w:sz w:val="28"/>
          <w:szCs w:val="28"/>
        </w:rPr>
        <w:t>AlKhars</w:t>
      </w:r>
      <w:proofErr w:type="spellEnd"/>
      <w:r w:rsidRPr="003F6833">
        <w:rPr>
          <w:rFonts w:asciiTheme="minorBidi" w:hAnsiTheme="minorBidi"/>
          <w:sz w:val="28"/>
          <w:szCs w:val="28"/>
        </w:rPr>
        <w:t xml:space="preserve"> </w:t>
      </w:r>
      <w:r w:rsidRPr="003F6833">
        <w:rPr>
          <w:rFonts w:asciiTheme="minorBidi" w:hAnsiTheme="minorBidi"/>
          <w:sz w:val="28"/>
          <w:szCs w:val="28"/>
          <w:rtl/>
        </w:rPr>
        <w:t>وآخرين</w:t>
      </w:r>
      <w:r w:rsidRPr="003F6833">
        <w:rPr>
          <w:rFonts w:asciiTheme="minorBidi" w:hAnsiTheme="minorBidi"/>
          <w:sz w:val="28"/>
          <w:szCs w:val="28"/>
        </w:rPr>
        <w:t xml:space="preserve"> (2024) </w:t>
      </w:r>
      <w:r w:rsidRPr="003F6833">
        <w:rPr>
          <w:rFonts w:asciiTheme="minorBidi" w:hAnsiTheme="minorBidi"/>
          <w:sz w:val="28"/>
          <w:szCs w:val="28"/>
          <w:rtl/>
        </w:rPr>
        <w:t>إلى التعرف على أثر الممارسات المستدامة في تعزيز القدرة التنافسية للمؤسسات العاملة في قطاع الطاقة بالمملكة العربية السعودية. واعتمدت على المنهج الكمي باستخدام الاستبانة. وأظهرت النتائج وجود علاقة إيجابية بين تطبيق ممارسات الاستدامة وتحسين الأداء المؤسسي والقدرة التنافسية، كما أوضحت أن دمج الاستدامة في الاستراتيجية المؤسسية يدعم النمو طويل الأجل</w:t>
      </w:r>
      <w:r w:rsidRPr="003F6833">
        <w:rPr>
          <w:rFonts w:asciiTheme="minorBidi" w:hAnsiTheme="minorBidi"/>
          <w:sz w:val="28"/>
          <w:szCs w:val="28"/>
        </w:rPr>
        <w:t>.</w:t>
      </w:r>
    </w:p>
    <w:p w14:paraId="58F2C1B2" w14:textId="03FEC12F" w:rsidR="00A96C59" w:rsidRPr="00F25B19" w:rsidRDefault="00A96C59">
      <w:pPr>
        <w:pStyle w:val="a0"/>
        <w:numPr>
          <w:ilvl w:val="0"/>
          <w:numId w:val="49"/>
        </w:numPr>
        <w:rPr>
          <w:rFonts w:asciiTheme="majorBidi" w:hAnsiTheme="majorBidi" w:cstheme="majorBidi"/>
        </w:rPr>
      </w:pPr>
      <w:bookmarkStart w:id="38" w:name="_Toc235111590"/>
      <w:r w:rsidRPr="0000078B">
        <w:rPr>
          <w:rtl/>
        </w:rPr>
        <w:t>دراسة الدرع</w:t>
      </w:r>
      <w:r w:rsidRPr="00F25B19">
        <w:rPr>
          <w:rFonts w:asciiTheme="majorBidi" w:hAnsiTheme="majorBidi" w:cstheme="majorBidi"/>
        </w:rPr>
        <w:t xml:space="preserve"> (2023)</w:t>
      </w:r>
      <w:bookmarkEnd w:id="38"/>
      <w:r w:rsidR="005D3A47">
        <w:rPr>
          <w:rFonts w:asciiTheme="majorBidi" w:hAnsiTheme="majorBidi" w:cstheme="majorBidi" w:hint="cs"/>
          <w:rtl/>
        </w:rPr>
        <w:t xml:space="preserve">: </w:t>
      </w:r>
    </w:p>
    <w:p w14:paraId="0B73FEA8" w14:textId="5F0B0EF4" w:rsidR="007A518A" w:rsidRDefault="00A96C59" w:rsidP="00D74211">
      <w:pPr>
        <w:bidi/>
        <w:rPr>
          <w:rFonts w:ascii="Arial" w:hAnsi="Arial" w:cs="Arial"/>
          <w:sz w:val="28"/>
          <w:szCs w:val="28"/>
          <w:rtl/>
        </w:rPr>
      </w:pPr>
      <w:r w:rsidRPr="003F6833">
        <w:rPr>
          <w:rFonts w:ascii="Arial" w:hAnsi="Arial" w:cs="Arial"/>
          <w:sz w:val="28"/>
          <w:szCs w:val="28"/>
          <w:rtl/>
        </w:rPr>
        <w:t>هدفت دراسة الدرع</w:t>
      </w:r>
      <w:r w:rsidRPr="003F6833">
        <w:rPr>
          <w:rFonts w:ascii="Arial" w:hAnsi="Arial" w:cs="Arial"/>
          <w:sz w:val="28"/>
          <w:szCs w:val="28"/>
        </w:rPr>
        <w:t xml:space="preserve"> (2023) </w:t>
      </w:r>
      <w:r w:rsidRPr="003F6833">
        <w:rPr>
          <w:rFonts w:ascii="Arial" w:hAnsi="Arial" w:cs="Arial"/>
          <w:sz w:val="28"/>
          <w:szCs w:val="28"/>
          <w:rtl/>
        </w:rPr>
        <w:t>إلى التعرف على أثر التخطيط الاستراتيجي في تطوير أداء العاملين في القطاع الخاص السعودي من خلال دراسة حالة على شركة الاتصالات السعودية. واعتمدت الدراسة على المنهج الوصفي التحليلي، واستخدمت الاستبانة لجمع البيانات من عينة بلغت (282) موظفًا. وأظهرت النتائج وجود أثر إيجابي للتخطيط الاستراتيجي في تحسين أداء العاملين، وأوصت بتعزيز ثقافة التخطيط الاستراتيجي وتدريب القيادات الإدارية على تطبيقه</w:t>
      </w:r>
      <w:r w:rsidR="003F6833">
        <w:rPr>
          <w:rFonts w:ascii="Arial" w:hAnsi="Arial" w:cs="Arial" w:hint="cs"/>
          <w:sz w:val="28"/>
          <w:szCs w:val="28"/>
          <w:rtl/>
        </w:rPr>
        <w:t xml:space="preserve">. </w:t>
      </w:r>
    </w:p>
    <w:p w14:paraId="075B557E" w14:textId="77777777" w:rsidR="009D02B7" w:rsidRDefault="009D02B7" w:rsidP="009D02B7">
      <w:pPr>
        <w:bidi/>
        <w:rPr>
          <w:rFonts w:ascii="Arial" w:hAnsi="Arial" w:cs="Arial"/>
          <w:sz w:val="28"/>
          <w:szCs w:val="28"/>
          <w:rtl/>
        </w:rPr>
      </w:pPr>
    </w:p>
    <w:p w14:paraId="2FAB3046" w14:textId="77777777" w:rsidR="009D02B7" w:rsidRDefault="009D02B7" w:rsidP="009D02B7">
      <w:pPr>
        <w:bidi/>
        <w:rPr>
          <w:rFonts w:ascii="Arial" w:hAnsi="Arial" w:cs="Arial"/>
          <w:sz w:val="28"/>
          <w:szCs w:val="28"/>
          <w:rtl/>
        </w:rPr>
      </w:pPr>
    </w:p>
    <w:p w14:paraId="191B007E" w14:textId="77777777" w:rsidR="009D02B7" w:rsidRPr="00D03659" w:rsidRDefault="009D02B7" w:rsidP="009D02B7">
      <w:pPr>
        <w:bidi/>
        <w:rPr>
          <w:rFonts w:ascii="Arial" w:hAnsi="Arial" w:cs="Arial"/>
          <w:sz w:val="28"/>
          <w:szCs w:val="28"/>
        </w:rPr>
      </w:pPr>
    </w:p>
    <w:p w14:paraId="0F9B19C6" w14:textId="10CA6307" w:rsidR="00A96C59" w:rsidRPr="00F25B19" w:rsidRDefault="00A96C59">
      <w:pPr>
        <w:pStyle w:val="a0"/>
        <w:numPr>
          <w:ilvl w:val="0"/>
          <w:numId w:val="49"/>
        </w:numPr>
      </w:pPr>
      <w:bookmarkStart w:id="39" w:name="_Toc235111591"/>
      <w:r w:rsidRPr="0000078B">
        <w:rPr>
          <w:rtl/>
        </w:rPr>
        <w:lastRenderedPageBreak/>
        <w:t>دراسة</w:t>
      </w:r>
      <w:r w:rsidRPr="00F25B19">
        <w:t xml:space="preserve"> Allui </w:t>
      </w:r>
      <w:r w:rsidRPr="0000078B">
        <w:rPr>
          <w:rtl/>
        </w:rPr>
        <w:t>و</w:t>
      </w:r>
      <w:proofErr w:type="spellStart"/>
      <w:r w:rsidRPr="00F25B19">
        <w:t>Rawshdeh</w:t>
      </w:r>
      <w:proofErr w:type="spellEnd"/>
      <w:r w:rsidRPr="00F25B19">
        <w:t xml:space="preserve"> (2023)</w:t>
      </w:r>
      <w:bookmarkEnd w:id="39"/>
      <w:r w:rsidR="005D3A47">
        <w:rPr>
          <w:rFonts w:hint="cs"/>
          <w:rtl/>
        </w:rPr>
        <w:t xml:space="preserve"> :</w:t>
      </w:r>
    </w:p>
    <w:p w14:paraId="2AE541D4" w14:textId="354D76ED" w:rsidR="00A96C59" w:rsidRPr="00CC3DC2" w:rsidRDefault="00A96C59" w:rsidP="00D74211">
      <w:pPr>
        <w:bidi/>
        <w:rPr>
          <w:rFonts w:ascii="Arial" w:hAnsi="Arial" w:cs="Arial"/>
          <w:sz w:val="28"/>
          <w:szCs w:val="28"/>
          <w:rtl/>
        </w:rPr>
      </w:pPr>
      <w:r w:rsidRPr="003F6833">
        <w:rPr>
          <w:rFonts w:ascii="Arial" w:hAnsi="Arial" w:cs="Arial"/>
          <w:sz w:val="28"/>
          <w:szCs w:val="28"/>
          <w:rtl/>
        </w:rPr>
        <w:t xml:space="preserve">هدفت دراسة </w:t>
      </w:r>
      <w:r w:rsidRPr="003F6833">
        <w:rPr>
          <w:rFonts w:ascii="Arial" w:hAnsi="Arial" w:cs="Arial"/>
          <w:sz w:val="28"/>
          <w:szCs w:val="28"/>
        </w:rPr>
        <w:t xml:space="preserve">Allui </w:t>
      </w:r>
      <w:r w:rsidRPr="003F6833">
        <w:rPr>
          <w:rFonts w:ascii="Arial" w:hAnsi="Arial" w:cs="Arial"/>
          <w:sz w:val="28"/>
          <w:szCs w:val="28"/>
          <w:rtl/>
        </w:rPr>
        <w:t>و</w:t>
      </w:r>
      <w:proofErr w:type="spellStart"/>
      <w:r w:rsidRPr="003F6833">
        <w:rPr>
          <w:rFonts w:ascii="Arial" w:hAnsi="Arial" w:cs="Arial"/>
          <w:sz w:val="28"/>
          <w:szCs w:val="28"/>
        </w:rPr>
        <w:t>Rawshdeh</w:t>
      </w:r>
      <w:proofErr w:type="spellEnd"/>
      <w:r w:rsidRPr="003F6833">
        <w:rPr>
          <w:rFonts w:ascii="Arial" w:hAnsi="Arial" w:cs="Arial"/>
          <w:sz w:val="28"/>
          <w:szCs w:val="28"/>
        </w:rPr>
        <w:t xml:space="preserve"> (2023) </w:t>
      </w:r>
      <w:r w:rsidRPr="003F6833">
        <w:rPr>
          <w:rFonts w:ascii="Arial" w:hAnsi="Arial" w:cs="Arial"/>
          <w:sz w:val="28"/>
          <w:szCs w:val="28"/>
          <w:rtl/>
        </w:rPr>
        <w:t>إلى تحليل أثر الابتكار الاستراتيجي في تحقيق الاستدامة المؤسسية في ظل رؤية المملكة العربية السعودية 2030. واعتمدت الدراسة على المنهج الكمي باستخدام الاستبانة. وأظهرت النتائج وجود علاقة إيجابية بين الابتكار الاستراتيجي والاستدامة المؤسسية، وأكدت أن تبني الابتكار يسهم في رفع قدرة المؤسسات على التكيف مع التغيرات وتحقيق النمو المستدام</w:t>
      </w:r>
      <w:r w:rsidR="00CC3DC2">
        <w:rPr>
          <w:rFonts w:ascii="Arial" w:hAnsi="Arial" w:cs="Arial" w:hint="cs"/>
          <w:sz w:val="28"/>
          <w:szCs w:val="28"/>
          <w:rtl/>
        </w:rPr>
        <w:t>.</w:t>
      </w:r>
    </w:p>
    <w:p w14:paraId="381B2B72" w14:textId="7DEC26E5" w:rsidR="00A96C59" w:rsidRPr="003F6833" w:rsidRDefault="00A96C59">
      <w:pPr>
        <w:pStyle w:val="ListParagraph"/>
        <w:numPr>
          <w:ilvl w:val="0"/>
          <w:numId w:val="49"/>
        </w:numPr>
        <w:bidi/>
        <w:spacing w:before="240" w:line="240" w:lineRule="auto"/>
        <w:rPr>
          <w:rStyle w:val="Char3"/>
        </w:rPr>
      </w:pPr>
      <w:bookmarkStart w:id="40" w:name="_Toc235111592"/>
      <w:r w:rsidRPr="003F6833">
        <w:rPr>
          <w:rStyle w:val="Char3"/>
          <w:rtl/>
        </w:rPr>
        <w:t>دراسة</w:t>
      </w:r>
      <w:r w:rsidRPr="003F6833">
        <w:rPr>
          <w:rStyle w:val="Char3"/>
        </w:rPr>
        <w:t xml:space="preserve"> Yusuf </w:t>
      </w:r>
      <w:r w:rsidRPr="003F6833">
        <w:rPr>
          <w:rStyle w:val="Char3"/>
          <w:rtl/>
        </w:rPr>
        <w:t>و</w:t>
      </w:r>
      <w:r w:rsidRPr="003F6833">
        <w:rPr>
          <w:rStyle w:val="Char3"/>
        </w:rPr>
        <w:t>Lytras (2023)</w:t>
      </w:r>
      <w:bookmarkEnd w:id="40"/>
      <w:r w:rsidR="005D3A47">
        <w:rPr>
          <w:rStyle w:val="Char3"/>
          <w:rFonts w:hint="cs"/>
          <w:rtl/>
        </w:rPr>
        <w:t xml:space="preserve"> :</w:t>
      </w:r>
    </w:p>
    <w:p w14:paraId="178FA4C5" w14:textId="68D73AEF" w:rsidR="00A96C59" w:rsidRPr="009D02B7" w:rsidRDefault="00A96C59" w:rsidP="009D02B7">
      <w:pPr>
        <w:bidi/>
        <w:rPr>
          <w:rFonts w:ascii="Arial" w:hAnsi="Arial" w:cs="Arial"/>
          <w:sz w:val="28"/>
          <w:szCs w:val="28"/>
        </w:rPr>
      </w:pPr>
      <w:r w:rsidRPr="003F6833">
        <w:rPr>
          <w:rFonts w:ascii="Arial" w:hAnsi="Arial" w:cs="Arial"/>
          <w:sz w:val="28"/>
          <w:szCs w:val="28"/>
          <w:rtl/>
        </w:rPr>
        <w:t xml:space="preserve">تناولت دراسة </w:t>
      </w:r>
      <w:r w:rsidRPr="003F6833">
        <w:rPr>
          <w:rFonts w:ascii="Arial" w:hAnsi="Arial" w:cs="Arial"/>
          <w:sz w:val="28"/>
          <w:szCs w:val="28"/>
        </w:rPr>
        <w:t xml:space="preserve">Yusuf </w:t>
      </w:r>
      <w:r w:rsidRPr="003F6833">
        <w:rPr>
          <w:rFonts w:ascii="Arial" w:hAnsi="Arial" w:cs="Arial"/>
          <w:sz w:val="28"/>
          <w:szCs w:val="28"/>
          <w:rtl/>
        </w:rPr>
        <w:t>و</w:t>
      </w:r>
      <w:r w:rsidRPr="003F6833">
        <w:rPr>
          <w:rFonts w:ascii="Arial" w:hAnsi="Arial" w:cs="Arial"/>
          <w:sz w:val="28"/>
          <w:szCs w:val="28"/>
        </w:rPr>
        <w:t xml:space="preserve">Lytras (2023) </w:t>
      </w:r>
      <w:r w:rsidRPr="003F6833">
        <w:rPr>
          <w:rFonts w:ascii="Arial" w:hAnsi="Arial" w:cs="Arial"/>
          <w:sz w:val="28"/>
          <w:szCs w:val="28"/>
          <w:rtl/>
        </w:rPr>
        <w:t>أثر التحول الرقمي وتطبيق الاقتصاد الدائري للكربون في تعزيز الاستدامة التنافسية للشركات السعودية. واعتمدت الدراسة على المنهج التحليلي، وأظهرت النتائج أن التحول الرقمي يمثل أحد أهم العوامل الداعمة للميزة التنافسية وتحقيق النمو المستدام، وأوصت بدمج التقنيات الرقمية ضمن الاستراتيجيات المؤسسية</w:t>
      </w:r>
      <w:r w:rsidR="00CC3DC2">
        <w:rPr>
          <w:rFonts w:ascii="Arial" w:hAnsi="Arial" w:cs="Arial" w:hint="cs"/>
          <w:sz w:val="28"/>
          <w:szCs w:val="28"/>
          <w:rtl/>
        </w:rPr>
        <w:t>.</w:t>
      </w:r>
    </w:p>
    <w:p w14:paraId="7CB0E278" w14:textId="4D6BCD51" w:rsidR="00A96C59" w:rsidRPr="00CC3DC2" w:rsidRDefault="00A96C59">
      <w:pPr>
        <w:pStyle w:val="ListParagraph"/>
        <w:numPr>
          <w:ilvl w:val="0"/>
          <w:numId w:val="49"/>
        </w:numPr>
        <w:bidi/>
        <w:spacing w:before="240" w:line="240" w:lineRule="auto"/>
        <w:rPr>
          <w:rStyle w:val="Char3"/>
        </w:rPr>
      </w:pPr>
      <w:bookmarkStart w:id="41" w:name="_Toc235111593"/>
      <w:r w:rsidRPr="00CC3DC2">
        <w:rPr>
          <w:rStyle w:val="Char3"/>
          <w:rtl/>
        </w:rPr>
        <w:t>دراسة</w:t>
      </w:r>
      <w:r w:rsidRPr="00CC3DC2">
        <w:rPr>
          <w:rStyle w:val="Char3"/>
        </w:rPr>
        <w:t xml:space="preserve"> Alzahrani </w:t>
      </w:r>
      <w:r w:rsidRPr="00CC3DC2">
        <w:rPr>
          <w:rStyle w:val="Char3"/>
          <w:rtl/>
        </w:rPr>
        <w:t>وآخرين</w:t>
      </w:r>
      <w:r w:rsidRPr="00CC3DC2">
        <w:rPr>
          <w:rStyle w:val="Char3"/>
        </w:rPr>
        <w:t xml:space="preserve"> (2023)</w:t>
      </w:r>
      <w:bookmarkEnd w:id="41"/>
      <w:r w:rsidR="005D3A47">
        <w:rPr>
          <w:rStyle w:val="Char3"/>
          <w:rFonts w:hint="cs"/>
          <w:rtl/>
        </w:rPr>
        <w:t>:</w:t>
      </w:r>
    </w:p>
    <w:p w14:paraId="08928FBF" w14:textId="72EFA11D" w:rsidR="007A518A" w:rsidRPr="00CC3DC2" w:rsidRDefault="00A96C59" w:rsidP="00D74211">
      <w:pPr>
        <w:bidi/>
        <w:rPr>
          <w:rFonts w:asciiTheme="majorBidi" w:hAnsiTheme="majorBidi" w:cstheme="majorBidi"/>
          <w:sz w:val="28"/>
          <w:szCs w:val="28"/>
        </w:rPr>
      </w:pPr>
      <w:r w:rsidRPr="00CC3DC2">
        <w:rPr>
          <w:sz w:val="28"/>
          <w:szCs w:val="28"/>
          <w:rtl/>
        </w:rPr>
        <w:t xml:space="preserve">هدفت دراسة </w:t>
      </w:r>
      <w:r w:rsidRPr="00CC3DC2">
        <w:rPr>
          <w:rFonts w:asciiTheme="majorBidi" w:hAnsiTheme="majorBidi" w:cstheme="majorBidi"/>
          <w:sz w:val="28"/>
          <w:szCs w:val="28"/>
        </w:rPr>
        <w:t xml:space="preserve">Alzahrani </w:t>
      </w:r>
      <w:r w:rsidRPr="00CC3DC2">
        <w:rPr>
          <w:sz w:val="28"/>
          <w:szCs w:val="28"/>
          <w:rtl/>
        </w:rPr>
        <w:t>وآخرين</w:t>
      </w:r>
      <w:r w:rsidRPr="00CC3DC2">
        <w:rPr>
          <w:rFonts w:asciiTheme="majorBidi" w:hAnsiTheme="majorBidi" w:cstheme="majorBidi"/>
          <w:sz w:val="28"/>
          <w:szCs w:val="28"/>
        </w:rPr>
        <w:t xml:space="preserve"> (2023) </w:t>
      </w:r>
      <w:r w:rsidRPr="00CC3DC2">
        <w:rPr>
          <w:sz w:val="28"/>
          <w:szCs w:val="28"/>
          <w:rtl/>
        </w:rPr>
        <w:t>إلى تحليل العلاقة بين التخطيط الاستراتيجي والمرونة الاستراتيجية وأداء المنشآت الصغيرة والمتوسطة في المملكة العربية السعودية. واعتمدت الدراسة على المنهج الكمي باستخدام الاستبانة، وأظهرت النتائج أن التخطيط الاستراتيجي يؤثر إيجابيًا في أداء المنشآت، كما تؤدي المرونة الاستراتيجية دورًا مهمًا في تعزيز هذه العلاقة</w:t>
      </w:r>
      <w:r w:rsidR="00CC3DC2">
        <w:rPr>
          <w:rFonts w:hint="cs"/>
          <w:sz w:val="28"/>
          <w:szCs w:val="28"/>
          <w:rtl/>
        </w:rPr>
        <w:t xml:space="preserve"> .</w:t>
      </w:r>
    </w:p>
    <w:p w14:paraId="19246ECF" w14:textId="416B5369" w:rsidR="00A96C59" w:rsidRPr="00CC3DC2" w:rsidRDefault="00A96C59">
      <w:pPr>
        <w:pStyle w:val="ListParagraph"/>
        <w:numPr>
          <w:ilvl w:val="0"/>
          <w:numId w:val="49"/>
        </w:numPr>
        <w:bidi/>
        <w:spacing w:before="240" w:line="240" w:lineRule="auto"/>
        <w:rPr>
          <w:rStyle w:val="Char3"/>
        </w:rPr>
      </w:pPr>
      <w:bookmarkStart w:id="42" w:name="_Toc235111594"/>
      <w:r w:rsidRPr="00CC3DC2">
        <w:rPr>
          <w:rStyle w:val="Char3"/>
          <w:rtl/>
        </w:rPr>
        <w:t>دراسة</w:t>
      </w:r>
      <w:r w:rsidRPr="00CC3DC2">
        <w:rPr>
          <w:rStyle w:val="Char3"/>
        </w:rPr>
        <w:t xml:space="preserve"> </w:t>
      </w:r>
      <w:proofErr w:type="spellStart"/>
      <w:r w:rsidRPr="00CC3DC2">
        <w:rPr>
          <w:rStyle w:val="Char3"/>
        </w:rPr>
        <w:t>Albassam</w:t>
      </w:r>
      <w:proofErr w:type="spellEnd"/>
      <w:r w:rsidRPr="00CC3DC2">
        <w:rPr>
          <w:rStyle w:val="Char3"/>
        </w:rPr>
        <w:t xml:space="preserve"> (2021)</w:t>
      </w:r>
      <w:bookmarkEnd w:id="42"/>
      <w:r w:rsidR="005D3A47">
        <w:rPr>
          <w:rStyle w:val="Char3"/>
          <w:rFonts w:hint="cs"/>
          <w:rtl/>
        </w:rPr>
        <w:t>:</w:t>
      </w:r>
    </w:p>
    <w:p w14:paraId="352B81A4" w14:textId="6E04C2EE" w:rsidR="00A96C59" w:rsidRPr="00CC3DC2" w:rsidRDefault="00A96C59" w:rsidP="00D74211">
      <w:pPr>
        <w:bidi/>
        <w:spacing w:before="240" w:line="240" w:lineRule="auto"/>
        <w:rPr>
          <w:rFonts w:asciiTheme="majorBidi" w:hAnsiTheme="majorBidi" w:cstheme="majorBidi"/>
          <w:color w:val="000000" w:themeColor="text1"/>
          <w:sz w:val="28"/>
          <w:szCs w:val="28"/>
          <w:rtl/>
        </w:rPr>
      </w:pPr>
      <w:r w:rsidRPr="00CC3DC2">
        <w:rPr>
          <w:rFonts w:ascii="Arial" w:hAnsi="Arial" w:cs="Arial"/>
          <w:sz w:val="28"/>
          <w:szCs w:val="28"/>
          <w:rtl/>
        </w:rPr>
        <w:t xml:space="preserve">هدفت دراسة </w:t>
      </w:r>
      <w:proofErr w:type="spellStart"/>
      <w:r w:rsidRPr="00CC3DC2">
        <w:rPr>
          <w:rFonts w:ascii="Arial" w:hAnsi="Arial" w:cs="Arial"/>
          <w:sz w:val="28"/>
          <w:szCs w:val="28"/>
        </w:rPr>
        <w:t>Albassam</w:t>
      </w:r>
      <w:proofErr w:type="spellEnd"/>
      <w:r w:rsidRPr="00CC3DC2">
        <w:rPr>
          <w:rFonts w:ascii="Arial" w:hAnsi="Arial" w:cs="Arial"/>
          <w:sz w:val="28"/>
          <w:szCs w:val="28"/>
        </w:rPr>
        <w:t xml:space="preserve"> (2021) </w:t>
      </w:r>
      <w:r w:rsidRPr="00CC3DC2">
        <w:rPr>
          <w:rFonts w:ascii="Arial" w:hAnsi="Arial" w:cs="Arial"/>
          <w:sz w:val="28"/>
          <w:szCs w:val="28"/>
          <w:rtl/>
        </w:rPr>
        <w:t>إلى بيان أثر جودة المؤسسات وكفاءة الإدارة في تحقيق التنمية الاقتصادية المستدامة. وأظهرت النتائج أن تحسين الممارسات الإدارية والحوكمة المؤسسية يسهم في رفع الإنتاجية، وتحسين الأداء الاقتصادي، وتعزيز بيئة الاستثمار، مما يؤكد أهمية الإدارة الفاعلة في تحقيق النمو المستدام</w:t>
      </w:r>
      <w:r w:rsidRPr="00F25B19">
        <w:rPr>
          <w:rFonts w:asciiTheme="majorBidi" w:hAnsiTheme="majorBidi" w:cstheme="majorBidi"/>
          <w:color w:val="000000" w:themeColor="text1"/>
          <w:sz w:val="28"/>
          <w:szCs w:val="28"/>
        </w:rPr>
        <w:t>.</w:t>
      </w:r>
    </w:p>
    <w:p w14:paraId="4B95AA7E" w14:textId="614223FC" w:rsidR="00A96C59" w:rsidRPr="00F25B19" w:rsidRDefault="00A96C59">
      <w:pPr>
        <w:pStyle w:val="a0"/>
        <w:numPr>
          <w:ilvl w:val="0"/>
          <w:numId w:val="49"/>
        </w:numPr>
      </w:pPr>
      <w:bookmarkStart w:id="43" w:name="_Toc235111595"/>
      <w:r w:rsidRPr="0000078B">
        <w:rPr>
          <w:rtl/>
        </w:rPr>
        <w:t>دراسة</w:t>
      </w:r>
      <w:r w:rsidRPr="00F25B19">
        <w:t xml:space="preserve"> Teece (2018)</w:t>
      </w:r>
      <w:bookmarkEnd w:id="43"/>
      <w:r w:rsidR="005D3A47">
        <w:rPr>
          <w:rFonts w:hint="cs"/>
          <w:rtl/>
        </w:rPr>
        <w:t>:</w:t>
      </w:r>
    </w:p>
    <w:p w14:paraId="15CD3D8E" w14:textId="7015E3BC" w:rsidR="00301355" w:rsidRDefault="00A96C59" w:rsidP="00D74211">
      <w:pPr>
        <w:bidi/>
        <w:rPr>
          <w:rFonts w:ascii="Arial" w:hAnsi="Arial" w:cs="Arial"/>
          <w:sz w:val="28"/>
          <w:szCs w:val="28"/>
          <w:rtl/>
        </w:rPr>
      </w:pPr>
      <w:r w:rsidRPr="00CC3DC2">
        <w:rPr>
          <w:rFonts w:ascii="Arial" w:hAnsi="Arial" w:cs="Arial"/>
          <w:sz w:val="28"/>
          <w:szCs w:val="28"/>
          <w:rtl/>
        </w:rPr>
        <w:t xml:space="preserve">تناولت دراسة </w:t>
      </w:r>
      <w:r w:rsidRPr="00CC3DC2">
        <w:rPr>
          <w:rFonts w:ascii="Arial" w:hAnsi="Arial" w:cs="Arial"/>
          <w:sz w:val="28"/>
          <w:szCs w:val="28"/>
        </w:rPr>
        <w:t xml:space="preserve">Teece (2018) </w:t>
      </w:r>
      <w:r w:rsidRPr="00CC3DC2">
        <w:rPr>
          <w:rFonts w:ascii="Arial" w:hAnsi="Arial" w:cs="Arial"/>
          <w:sz w:val="28"/>
          <w:szCs w:val="28"/>
          <w:rtl/>
        </w:rPr>
        <w:t>مفهوم القدرات الديناميكية ودورها في تعزيز القدرة التنافسية للمؤسسات. وأوضحت أن المؤسسات التي تمتلك القدرة على التعلم المستمر، وإعادة تشكيل مواردها، والاستجابة السريعة للتغيرات البيئية تكون أكثر قدرة على تطوير أعمالها وتحقيق النمو المستدام، وهو ما يمثل الأساس النظري الذي تستند إليه الدراسة الحالية</w:t>
      </w:r>
      <w:r w:rsidR="00CC3DC2">
        <w:rPr>
          <w:rFonts w:ascii="Arial" w:hAnsi="Arial" w:cs="Arial" w:hint="cs"/>
          <w:sz w:val="28"/>
          <w:szCs w:val="28"/>
          <w:rtl/>
        </w:rPr>
        <w:t xml:space="preserve"> .</w:t>
      </w:r>
    </w:p>
    <w:p w14:paraId="3559AF57" w14:textId="77777777" w:rsidR="009D02B7" w:rsidRPr="00F25B19" w:rsidRDefault="009D02B7" w:rsidP="009D02B7">
      <w:pPr>
        <w:bidi/>
        <w:rPr>
          <w:rFonts w:asciiTheme="majorBidi" w:hAnsiTheme="majorBidi" w:cstheme="majorBidi"/>
          <w:color w:val="000000" w:themeColor="text1"/>
          <w:sz w:val="28"/>
          <w:szCs w:val="28"/>
        </w:rPr>
      </w:pPr>
    </w:p>
    <w:p w14:paraId="2A7DD87A" w14:textId="603F0DF8" w:rsidR="00301355" w:rsidRPr="0049106A" w:rsidRDefault="00301355" w:rsidP="00D74211">
      <w:pPr>
        <w:pStyle w:val="a3"/>
        <w:jc w:val="left"/>
        <w:rPr>
          <w:b/>
          <w:bCs/>
        </w:rPr>
      </w:pPr>
      <w:bookmarkStart w:id="44" w:name="_Toc235111596"/>
      <w:bookmarkStart w:id="45" w:name="_Toc235150050"/>
      <w:r w:rsidRPr="0049106A">
        <w:rPr>
          <w:b/>
          <w:bCs/>
          <w:rtl/>
        </w:rPr>
        <w:lastRenderedPageBreak/>
        <w:t xml:space="preserve">تحليل الدراسات </w:t>
      </w:r>
      <w:r w:rsidRPr="0049106A">
        <w:rPr>
          <w:b/>
          <w:bCs/>
        </w:rPr>
        <w:t>السابقة</w:t>
      </w:r>
      <w:bookmarkEnd w:id="44"/>
      <w:bookmarkEnd w:id="45"/>
      <w:r w:rsidRPr="0049106A">
        <w:rPr>
          <w:b/>
          <w:bCs/>
          <w:rtl/>
        </w:rPr>
        <w:t xml:space="preserve"> </w:t>
      </w:r>
    </w:p>
    <w:p w14:paraId="1EACB670" w14:textId="11944EDC" w:rsidR="00A96C59" w:rsidRPr="00CC3DC2" w:rsidRDefault="00A96C59" w:rsidP="00D74211">
      <w:pPr>
        <w:bidi/>
        <w:rPr>
          <w:rFonts w:ascii="Arial" w:hAnsi="Arial" w:cs="Arial"/>
          <w:sz w:val="28"/>
          <w:szCs w:val="28"/>
        </w:rPr>
      </w:pPr>
      <w:r w:rsidRPr="00CC3DC2">
        <w:rPr>
          <w:rFonts w:ascii="Arial" w:hAnsi="Arial" w:cs="Arial"/>
          <w:sz w:val="28"/>
          <w:szCs w:val="28"/>
          <w:rtl/>
        </w:rPr>
        <w:t>يتضح من الدراسات السابقة وجود اتفاق على أن الإدارة الاستراتيجية تمثل أحد أهم العوامل المؤثرة في نجاح المؤسسات وتحقيق النمو المستدام، كما أكدت معظم الدراسات وجود علاقة إيجابية بين تطبيق الممارسات الإدارية الحديثة، مثل التخطيط الاستراتيجي، والقيادة، والتنظيم، والرقابة، وبين تحسين الأداء المؤسسي ودعم عمليات تطوير الأعمال. كذلك أشارت العديد من الدراسات إلى أهمية الابتكار والتحول الرقمي والمرونة الاستراتيجية بوصفها عوامل داعمة لتعزيز القدرة التنافسية وتحقيق الاستدامة</w:t>
      </w:r>
      <w:r w:rsidR="00CC3DC2">
        <w:rPr>
          <w:rFonts w:ascii="Arial" w:hAnsi="Arial" w:cs="Arial" w:hint="cs"/>
          <w:sz w:val="28"/>
          <w:szCs w:val="28"/>
          <w:rtl/>
        </w:rPr>
        <w:t xml:space="preserve"> .</w:t>
      </w:r>
    </w:p>
    <w:p w14:paraId="7A0EFFF2" w14:textId="51E61560" w:rsidR="00301355" w:rsidRPr="009D02B7" w:rsidRDefault="00A96C59" w:rsidP="009D02B7">
      <w:pPr>
        <w:bidi/>
        <w:rPr>
          <w:rFonts w:ascii="Arial" w:hAnsi="Arial" w:cs="Arial"/>
          <w:sz w:val="28"/>
          <w:szCs w:val="28"/>
        </w:rPr>
      </w:pPr>
      <w:r w:rsidRPr="00CC3DC2">
        <w:rPr>
          <w:rFonts w:ascii="Arial" w:hAnsi="Arial" w:cs="Arial"/>
          <w:sz w:val="28"/>
          <w:szCs w:val="28"/>
          <w:rtl/>
        </w:rPr>
        <w:t>ومن ناحية أخرى، اختلفت الدراسات في طبيعة العلاقات التي تناولتها؛ إذ ركز بعضها على أثر الإدارة الاستراتيجية في الأداء المؤسسي، بينما اهتمت دراسات أخرى بالتحول الرقمي أو الابتكار أو الاستدامة بصورة مستقلة. كما تباينت البيئات التطبيقية للدراسات، حيث أجريت معظمها في قطاعات أو دول تختلف عن البيئة السعودية، الأمر الذي يحد من إمكانية تعميم نتائجها</w:t>
      </w:r>
      <w:r w:rsidR="00CC3DC2">
        <w:rPr>
          <w:rFonts w:ascii="Arial" w:hAnsi="Arial" w:cs="Arial" w:hint="cs"/>
          <w:sz w:val="28"/>
          <w:szCs w:val="28"/>
          <w:rtl/>
        </w:rPr>
        <w:t xml:space="preserve"> . </w:t>
      </w:r>
      <w:r w:rsidRPr="00CC3DC2">
        <w:rPr>
          <w:rFonts w:ascii="Arial" w:hAnsi="Arial" w:cs="Arial"/>
          <w:sz w:val="28"/>
          <w:szCs w:val="28"/>
        </w:rPr>
        <w:t>.</w:t>
      </w:r>
    </w:p>
    <w:p w14:paraId="76D5C7AC" w14:textId="6E07C074" w:rsidR="00301355" w:rsidRPr="0049106A" w:rsidRDefault="00301355" w:rsidP="00D74211">
      <w:pPr>
        <w:pStyle w:val="a3"/>
        <w:jc w:val="left"/>
        <w:rPr>
          <w:b/>
          <w:bCs/>
        </w:rPr>
      </w:pPr>
      <w:bookmarkStart w:id="46" w:name="_Toc235111597"/>
      <w:bookmarkStart w:id="47" w:name="_Toc235150051"/>
      <w:r w:rsidRPr="0049106A">
        <w:rPr>
          <w:b/>
          <w:bCs/>
        </w:rPr>
        <w:t>الفجوة البحثية</w:t>
      </w:r>
      <w:bookmarkEnd w:id="46"/>
      <w:bookmarkEnd w:id="47"/>
    </w:p>
    <w:p w14:paraId="783C40E9"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أظهرت مراجعة الدراسات السابقة وجود عدد من الفجوات البحثية التي تسعى الدراسة الحالية إلى معالجتها، ويمكن تلخيصها فيما يأتي</w:t>
      </w:r>
      <w:r w:rsidRPr="00CC3DC2">
        <w:rPr>
          <w:rFonts w:ascii="Arial" w:hAnsi="Arial" w:cs="Arial"/>
          <w:sz w:val="28"/>
          <w:szCs w:val="28"/>
        </w:rPr>
        <w:t>:</w:t>
      </w:r>
    </w:p>
    <w:p w14:paraId="3A932BBF"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ركزت غالبية الدراسات على أحد أبعاد إدارة الأعمال بصورة منفصلة، مثل التخطيط الاستراتيجي أو القيادة أو الابتكار أو التحول الرقمي، ولم تتناول الدور الاستراتيجي لإدارة الأعمال بأبعاده الرئيسة بصورة متكاملة</w:t>
      </w:r>
      <w:r w:rsidRPr="00CC3DC2">
        <w:rPr>
          <w:rFonts w:ascii="Arial" w:hAnsi="Arial" w:cs="Arial"/>
          <w:sz w:val="28"/>
          <w:szCs w:val="28"/>
        </w:rPr>
        <w:t xml:space="preserve">. </w:t>
      </w:r>
    </w:p>
    <w:p w14:paraId="3B021707"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اقتصرت معظم الدراسات على دراسة العلاقة بين متغيرين فقط، بينما لم تبحث بصورة شاملة العلاقة بين إدارة الأعمال، وتطوير الأعمال، وتحقيق النمو المستدام ضمن نموذج بحثي واحد</w:t>
      </w:r>
      <w:r w:rsidRPr="00CC3DC2">
        <w:rPr>
          <w:rFonts w:ascii="Arial" w:hAnsi="Arial" w:cs="Arial"/>
          <w:sz w:val="28"/>
          <w:szCs w:val="28"/>
        </w:rPr>
        <w:t xml:space="preserve">. </w:t>
      </w:r>
    </w:p>
    <w:p w14:paraId="5A3A3CCF"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أجريت نسبة كبيرة من الدراسات في بيئات دولية أو قطاعات اقتصادية تختلف عن البيئة السعودية، مما يبرز الحاجة إلى دراسة تعكس خصوصية الشركات السعودية في ظل مستهدفات رؤية المملكة العربية السعودية 2030</w:t>
      </w:r>
      <w:r w:rsidRPr="00CC3DC2">
        <w:rPr>
          <w:rFonts w:ascii="Arial" w:hAnsi="Arial" w:cs="Arial"/>
          <w:sz w:val="28"/>
          <w:szCs w:val="28"/>
        </w:rPr>
        <w:t xml:space="preserve">. </w:t>
      </w:r>
    </w:p>
    <w:p w14:paraId="073BC62B"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اختلفت نتائج الدراسات السابقة بشأن حجم وتأثير الممارسات الإدارية الحديثة في تحقيق النمو المستدام، الأمر الذي يستدعي إعادة اختبار هذه العلاقة في البيئة السعودية</w:t>
      </w:r>
      <w:r w:rsidRPr="00CC3DC2">
        <w:rPr>
          <w:rFonts w:ascii="Arial" w:hAnsi="Arial" w:cs="Arial"/>
          <w:sz w:val="28"/>
          <w:szCs w:val="28"/>
        </w:rPr>
        <w:t xml:space="preserve">. </w:t>
      </w:r>
    </w:p>
    <w:p w14:paraId="1B2E017E" w14:textId="77777777" w:rsidR="00A96C59" w:rsidRPr="00CC3DC2" w:rsidRDefault="00A96C59" w:rsidP="00D74211">
      <w:pPr>
        <w:bidi/>
        <w:rPr>
          <w:rFonts w:ascii="Arial" w:hAnsi="Arial" w:cs="Arial"/>
          <w:sz w:val="28"/>
          <w:szCs w:val="28"/>
        </w:rPr>
      </w:pPr>
      <w:r w:rsidRPr="00CC3DC2">
        <w:rPr>
          <w:rFonts w:ascii="Arial" w:hAnsi="Arial" w:cs="Arial"/>
          <w:sz w:val="28"/>
          <w:szCs w:val="28"/>
          <w:rtl/>
        </w:rPr>
        <w:t>لم تقدم الدراسات السابقة نموذجًا متكاملًا يوضح الكيفية التي تسهم بها وظائف إدارة الأعمال (التخطيط، والتنظيم، والقيادة، والرقابة)، إلى جانب التحول الرقمي والابتكار، في دعم وتطوير الأعمال وتحقيق النمو المستدام</w:t>
      </w:r>
      <w:r w:rsidRPr="00CC3DC2">
        <w:rPr>
          <w:rFonts w:ascii="Arial" w:hAnsi="Arial" w:cs="Arial"/>
          <w:sz w:val="28"/>
          <w:szCs w:val="28"/>
        </w:rPr>
        <w:t xml:space="preserve">. </w:t>
      </w:r>
    </w:p>
    <w:p w14:paraId="2026E0EE" w14:textId="02CEDC12" w:rsidR="00CC3DC2" w:rsidRPr="009D02B7" w:rsidRDefault="00A96C59" w:rsidP="009D02B7">
      <w:pPr>
        <w:bidi/>
        <w:rPr>
          <w:rFonts w:ascii="Arial" w:hAnsi="Arial" w:cs="Arial"/>
          <w:sz w:val="28"/>
          <w:szCs w:val="28"/>
          <w:rtl/>
        </w:rPr>
      </w:pPr>
      <w:r w:rsidRPr="00CC3DC2">
        <w:rPr>
          <w:rFonts w:ascii="Arial" w:hAnsi="Arial" w:cs="Arial"/>
          <w:sz w:val="28"/>
          <w:szCs w:val="28"/>
          <w:rtl/>
        </w:rPr>
        <w:t xml:space="preserve">وانطلاقًا من هذه الفجوات، تأتي الدراسة الحالية لتحليل الدور الاستراتيجي لإدارة الأعمال في دعم وتطوير الأعمال وأثره في تحقيق النمو المستدام في الشركات السعودية، بما يسهم في إثراء </w:t>
      </w:r>
      <w:r w:rsidRPr="00CC3DC2">
        <w:rPr>
          <w:rFonts w:ascii="Arial" w:hAnsi="Arial" w:cs="Arial"/>
          <w:sz w:val="28"/>
          <w:szCs w:val="28"/>
          <w:rtl/>
        </w:rPr>
        <w:lastRenderedPageBreak/>
        <w:t>الأدبيات العلمية العربية، وتقديم نتائج وتوصيات عملية تدعم متخذي القرار، وتواكب مستهدفات رؤية المملكة العربية السعودية 2030</w:t>
      </w:r>
      <w:r w:rsidRPr="00CC3DC2">
        <w:rPr>
          <w:rFonts w:ascii="Arial" w:hAnsi="Arial" w:cs="Arial"/>
          <w:sz w:val="28"/>
          <w:szCs w:val="28"/>
        </w:rPr>
        <w:t>.</w:t>
      </w:r>
    </w:p>
    <w:p w14:paraId="09A49ADA" w14:textId="77777777" w:rsidR="00B804CA" w:rsidRPr="0049106A" w:rsidRDefault="00B804CA" w:rsidP="00D74211">
      <w:pPr>
        <w:pStyle w:val="a3"/>
        <w:jc w:val="left"/>
        <w:rPr>
          <w:b/>
          <w:bCs/>
        </w:rPr>
      </w:pPr>
      <w:bookmarkStart w:id="48" w:name="_Toc235111598"/>
      <w:bookmarkStart w:id="49" w:name="_Toc235150052"/>
      <w:r w:rsidRPr="0049106A">
        <w:rPr>
          <w:b/>
          <w:bCs/>
          <w:rtl/>
        </w:rPr>
        <w:t>حدود الدراسة</w:t>
      </w:r>
      <w:bookmarkEnd w:id="48"/>
      <w:bookmarkEnd w:id="49"/>
    </w:p>
    <w:p w14:paraId="0AD54D87" w14:textId="77777777" w:rsidR="00B804CA" w:rsidRPr="00CC3DC2" w:rsidRDefault="00B804CA" w:rsidP="00D74211">
      <w:pPr>
        <w:bidi/>
        <w:spacing w:before="240" w:line="240" w:lineRule="auto"/>
        <w:rPr>
          <w:rFonts w:asciiTheme="majorBidi" w:hAnsiTheme="majorBidi" w:cstheme="majorBidi"/>
          <w:color w:val="000000" w:themeColor="text1"/>
          <w:sz w:val="28"/>
          <w:szCs w:val="28"/>
        </w:rPr>
      </w:pPr>
      <w:r w:rsidRPr="00CC3DC2">
        <w:rPr>
          <w:rFonts w:ascii="Arial" w:hAnsi="Arial" w:cs="Arial"/>
          <w:color w:val="000000" w:themeColor="text1"/>
          <w:sz w:val="28"/>
          <w:szCs w:val="28"/>
          <w:rtl/>
        </w:rPr>
        <w:t>تتحدد الدراسة الحالية بالحدود الآتية</w:t>
      </w:r>
      <w:r w:rsidRPr="00CC3DC2">
        <w:rPr>
          <w:rFonts w:asciiTheme="majorBidi" w:hAnsiTheme="majorBidi" w:cstheme="majorBidi"/>
          <w:color w:val="000000" w:themeColor="text1"/>
          <w:sz w:val="28"/>
          <w:szCs w:val="28"/>
        </w:rPr>
        <w:t>:</w:t>
      </w:r>
    </w:p>
    <w:p w14:paraId="340BED97" w14:textId="77777777" w:rsidR="00B804CA" w:rsidRPr="0049106A" w:rsidRDefault="00B804CA" w:rsidP="00BB35CD">
      <w:pPr>
        <w:pStyle w:val="a"/>
      </w:pPr>
      <w:bookmarkStart w:id="50" w:name="_Toc235111599"/>
      <w:r w:rsidRPr="0049106A">
        <w:rPr>
          <w:rtl/>
        </w:rPr>
        <w:t>أولاً: الحدود الموضوعية</w:t>
      </w:r>
      <w:bookmarkEnd w:id="50"/>
    </w:p>
    <w:p w14:paraId="48A68083" w14:textId="77777777" w:rsidR="00B804CA" w:rsidRPr="00CC3DC2" w:rsidRDefault="00B804CA" w:rsidP="00D74211">
      <w:pPr>
        <w:bidi/>
        <w:spacing w:before="240" w:line="240" w:lineRule="auto"/>
        <w:rPr>
          <w:rFonts w:asciiTheme="majorBidi" w:hAnsiTheme="majorBidi" w:cstheme="majorBidi"/>
          <w:color w:val="000000" w:themeColor="text1"/>
          <w:sz w:val="28"/>
          <w:szCs w:val="28"/>
        </w:rPr>
      </w:pPr>
      <w:r w:rsidRPr="00CC3DC2">
        <w:rPr>
          <w:rFonts w:ascii="Arial" w:hAnsi="Arial" w:cs="Arial"/>
          <w:color w:val="000000" w:themeColor="text1"/>
          <w:sz w:val="28"/>
          <w:szCs w:val="28"/>
          <w:rtl/>
        </w:rPr>
        <w:t>تقتصر الدراسة على تحليل الدور الاستراتيجي لإدارة الأعمال في دعم وتطوير الأعمال وأثره في تحقيق النمو المستدام في الشركات السعودية، من خلال دراسة أثر وظائف إدارة الأعمال (التخطيط، والتنظيم، والقيادة، والرقابة) إلى جانب التحول الرقمي والابتكار في دعم تطوير الأعمال وتحقيق النمو المستدام</w:t>
      </w:r>
      <w:r w:rsidRPr="00CC3DC2">
        <w:rPr>
          <w:rFonts w:asciiTheme="majorBidi" w:hAnsiTheme="majorBidi" w:cstheme="majorBidi"/>
          <w:color w:val="000000" w:themeColor="text1"/>
          <w:sz w:val="28"/>
          <w:szCs w:val="28"/>
        </w:rPr>
        <w:t>.</w:t>
      </w:r>
    </w:p>
    <w:p w14:paraId="369D0672" w14:textId="77777777" w:rsidR="00B804CA" w:rsidRPr="00CC3DC2" w:rsidRDefault="00B804CA" w:rsidP="00BB35CD">
      <w:pPr>
        <w:pStyle w:val="a"/>
        <w:rPr>
          <w:rFonts w:asciiTheme="majorBidi" w:hAnsiTheme="majorBidi" w:cstheme="majorBidi"/>
        </w:rPr>
      </w:pPr>
      <w:bookmarkStart w:id="51" w:name="_Toc235111600"/>
      <w:r w:rsidRPr="00CC3DC2">
        <w:rPr>
          <w:rtl/>
        </w:rPr>
        <w:t>ثانياً: الحدود المكانية</w:t>
      </w:r>
      <w:bookmarkEnd w:id="51"/>
    </w:p>
    <w:p w14:paraId="410D099F" w14:textId="77777777" w:rsidR="00B804CA" w:rsidRPr="00CC3DC2" w:rsidRDefault="00B804CA" w:rsidP="00D74211">
      <w:pPr>
        <w:bidi/>
        <w:spacing w:before="240" w:line="240" w:lineRule="auto"/>
        <w:rPr>
          <w:rFonts w:asciiTheme="majorBidi" w:hAnsiTheme="majorBidi" w:cstheme="majorBidi"/>
          <w:color w:val="000000" w:themeColor="text1"/>
          <w:sz w:val="28"/>
          <w:szCs w:val="28"/>
        </w:rPr>
      </w:pPr>
      <w:r w:rsidRPr="00CC3DC2">
        <w:rPr>
          <w:rFonts w:ascii="Arial" w:hAnsi="Arial" w:cs="Arial"/>
          <w:color w:val="000000" w:themeColor="text1"/>
          <w:sz w:val="28"/>
          <w:szCs w:val="28"/>
          <w:rtl/>
        </w:rPr>
        <w:t>تقتصر الدراسة على الشركات العاملة في المملكة العربية السعودية</w:t>
      </w:r>
      <w:r w:rsidRPr="00CC3DC2">
        <w:rPr>
          <w:rFonts w:asciiTheme="majorBidi" w:hAnsiTheme="majorBidi" w:cstheme="majorBidi"/>
          <w:color w:val="000000" w:themeColor="text1"/>
          <w:sz w:val="28"/>
          <w:szCs w:val="28"/>
        </w:rPr>
        <w:t>.</w:t>
      </w:r>
    </w:p>
    <w:p w14:paraId="2C36FA2C" w14:textId="77777777" w:rsidR="00B804CA" w:rsidRPr="00CC3DC2" w:rsidRDefault="00B804CA" w:rsidP="00BB35CD">
      <w:pPr>
        <w:pStyle w:val="a"/>
        <w:rPr>
          <w:rFonts w:asciiTheme="majorBidi" w:hAnsiTheme="majorBidi" w:cstheme="majorBidi"/>
        </w:rPr>
      </w:pPr>
      <w:bookmarkStart w:id="52" w:name="_Toc235111601"/>
      <w:r w:rsidRPr="00CC3DC2">
        <w:rPr>
          <w:rtl/>
        </w:rPr>
        <w:t>ثالثاً: الحدود البشرية</w:t>
      </w:r>
      <w:bookmarkEnd w:id="52"/>
    </w:p>
    <w:p w14:paraId="5428228E" w14:textId="77777777" w:rsidR="00B804CA" w:rsidRPr="00CC3DC2" w:rsidRDefault="00B804CA" w:rsidP="00D74211">
      <w:pPr>
        <w:bidi/>
        <w:spacing w:before="240" w:line="240" w:lineRule="auto"/>
        <w:rPr>
          <w:rFonts w:asciiTheme="majorBidi" w:hAnsiTheme="majorBidi" w:cstheme="majorBidi"/>
          <w:color w:val="000000" w:themeColor="text1"/>
          <w:sz w:val="28"/>
          <w:szCs w:val="28"/>
        </w:rPr>
      </w:pPr>
      <w:r w:rsidRPr="00CC3DC2">
        <w:rPr>
          <w:rFonts w:ascii="Arial" w:hAnsi="Arial" w:cs="Arial"/>
          <w:color w:val="000000" w:themeColor="text1"/>
          <w:sz w:val="28"/>
          <w:szCs w:val="28"/>
          <w:rtl/>
        </w:rPr>
        <w:t>تقتصر الدراسة على القيادات الإدارية والعاملين في الإدارات العليا والوسطى بالشركات السعودية ممن لديهم معرفة بممارسات إدارة الأعمال وتطوير الأعمال</w:t>
      </w:r>
      <w:r w:rsidRPr="00CC3DC2">
        <w:rPr>
          <w:rFonts w:asciiTheme="majorBidi" w:hAnsiTheme="majorBidi" w:cstheme="majorBidi"/>
          <w:color w:val="000000" w:themeColor="text1"/>
          <w:sz w:val="28"/>
          <w:szCs w:val="28"/>
        </w:rPr>
        <w:t>.</w:t>
      </w:r>
    </w:p>
    <w:p w14:paraId="22C280BF" w14:textId="77777777" w:rsidR="00B804CA" w:rsidRPr="00CC3DC2" w:rsidRDefault="00B804CA" w:rsidP="00BB35CD">
      <w:pPr>
        <w:pStyle w:val="a"/>
        <w:rPr>
          <w:rFonts w:asciiTheme="majorBidi" w:hAnsiTheme="majorBidi" w:cstheme="majorBidi"/>
        </w:rPr>
      </w:pPr>
      <w:bookmarkStart w:id="53" w:name="_Toc235111602"/>
      <w:r w:rsidRPr="00CC3DC2">
        <w:rPr>
          <w:rtl/>
        </w:rPr>
        <w:t>رابعاً: الحدود الزمنية</w:t>
      </w:r>
      <w:bookmarkEnd w:id="53"/>
    </w:p>
    <w:p w14:paraId="1AD1ED17" w14:textId="77777777" w:rsidR="00B804CA" w:rsidRDefault="00B804CA" w:rsidP="00D74211">
      <w:pPr>
        <w:bidi/>
        <w:spacing w:before="240" w:line="240" w:lineRule="auto"/>
        <w:rPr>
          <w:rFonts w:asciiTheme="majorBidi" w:hAnsiTheme="majorBidi" w:cstheme="majorBidi"/>
          <w:color w:val="000000" w:themeColor="text1"/>
          <w:sz w:val="28"/>
          <w:szCs w:val="28"/>
          <w:rtl/>
        </w:rPr>
      </w:pPr>
      <w:r w:rsidRPr="00CC3DC2">
        <w:rPr>
          <w:rFonts w:ascii="Arial" w:hAnsi="Arial" w:cs="Arial"/>
          <w:color w:val="000000" w:themeColor="text1"/>
          <w:sz w:val="28"/>
          <w:szCs w:val="28"/>
          <w:rtl/>
        </w:rPr>
        <w:t xml:space="preserve">تُجرى الدراسة خلال العام الجامعي </w:t>
      </w:r>
      <w:r w:rsidRPr="00CC3DC2">
        <w:rPr>
          <w:rFonts w:asciiTheme="majorBidi" w:hAnsiTheme="majorBidi" w:cstheme="majorBidi"/>
          <w:color w:val="000000" w:themeColor="text1"/>
          <w:sz w:val="28"/>
          <w:szCs w:val="28"/>
        </w:rPr>
        <w:t>2026</w:t>
      </w:r>
      <w:r w:rsidRPr="00CC3DC2">
        <w:rPr>
          <w:rFonts w:ascii="Arial" w:hAnsi="Arial" w:cs="Arial"/>
          <w:color w:val="000000" w:themeColor="text1"/>
          <w:sz w:val="28"/>
          <w:szCs w:val="28"/>
          <w:rtl/>
        </w:rPr>
        <w:t>م</w:t>
      </w:r>
      <w:r w:rsidRPr="00CC3DC2">
        <w:rPr>
          <w:rFonts w:asciiTheme="majorBidi" w:hAnsiTheme="majorBidi" w:cstheme="majorBidi"/>
          <w:color w:val="000000" w:themeColor="text1"/>
          <w:sz w:val="28"/>
          <w:szCs w:val="28"/>
        </w:rPr>
        <w:t>.</w:t>
      </w:r>
    </w:p>
    <w:p w14:paraId="70525E8F"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318515C0"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6F9383CC"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30A6194C"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03971173"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6C3296F5"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13A1858E" w14:textId="77777777" w:rsidR="004373B5" w:rsidRDefault="004373B5" w:rsidP="00D74211">
      <w:pPr>
        <w:bidi/>
        <w:spacing w:before="240" w:line="240" w:lineRule="auto"/>
        <w:rPr>
          <w:rFonts w:asciiTheme="majorBidi" w:hAnsiTheme="majorBidi" w:cstheme="majorBidi"/>
          <w:color w:val="000000" w:themeColor="text1"/>
          <w:sz w:val="28"/>
          <w:szCs w:val="28"/>
          <w:rtl/>
        </w:rPr>
      </w:pPr>
    </w:p>
    <w:p w14:paraId="685234F6" w14:textId="77777777" w:rsidR="004373B5" w:rsidRPr="00CC3DC2" w:rsidRDefault="004373B5" w:rsidP="00D74211">
      <w:pPr>
        <w:bidi/>
        <w:spacing w:before="240" w:line="240" w:lineRule="auto"/>
        <w:rPr>
          <w:rFonts w:ascii="Arial" w:hAnsi="Arial" w:cs="Arial"/>
          <w:color w:val="000000" w:themeColor="text1"/>
          <w:sz w:val="28"/>
          <w:szCs w:val="28"/>
          <w:rtl/>
        </w:rPr>
      </w:pPr>
    </w:p>
    <w:p w14:paraId="293505AB" w14:textId="77777777" w:rsidR="00B804CA" w:rsidRPr="00CC3DC2" w:rsidRDefault="00B804CA" w:rsidP="00D74211">
      <w:pPr>
        <w:bidi/>
        <w:spacing w:before="240" w:line="240" w:lineRule="auto"/>
        <w:rPr>
          <w:rFonts w:ascii="Arial" w:hAnsi="Arial" w:cs="Arial"/>
          <w:color w:val="000000" w:themeColor="text1"/>
          <w:sz w:val="28"/>
          <w:szCs w:val="28"/>
          <w:rtl/>
        </w:rPr>
      </w:pPr>
    </w:p>
    <w:p w14:paraId="54F0F6D0" w14:textId="3B396CC5" w:rsidR="00B804CA" w:rsidRPr="0049106A" w:rsidRDefault="00B804CA" w:rsidP="00D74211">
      <w:pPr>
        <w:pStyle w:val="a3"/>
        <w:jc w:val="left"/>
        <w:rPr>
          <w:b/>
          <w:bCs/>
        </w:rPr>
      </w:pPr>
      <w:bookmarkStart w:id="54" w:name="_Toc235111603"/>
      <w:bookmarkStart w:id="55" w:name="_Toc235150053"/>
      <w:r w:rsidRPr="0049106A">
        <w:rPr>
          <w:b/>
          <w:bCs/>
          <w:rtl/>
        </w:rPr>
        <w:lastRenderedPageBreak/>
        <w:t>مصطلحات الدراسة</w:t>
      </w:r>
      <w:bookmarkEnd w:id="54"/>
      <w:bookmarkEnd w:id="55"/>
      <w:r w:rsidRPr="0049106A">
        <w:rPr>
          <w:b/>
          <w:bCs/>
          <w:rtl/>
        </w:rPr>
        <w:t xml:space="preserve"> </w:t>
      </w:r>
    </w:p>
    <w:p w14:paraId="6452E64F" w14:textId="77777777" w:rsidR="00B804CA" w:rsidRPr="00F25B19" w:rsidRDefault="00B804CA" w:rsidP="00BB35CD">
      <w:pPr>
        <w:pStyle w:val="a"/>
      </w:pPr>
      <w:bookmarkStart w:id="56" w:name="_Toc235111604"/>
      <w:r w:rsidRPr="0000078B">
        <w:rPr>
          <w:rtl/>
        </w:rPr>
        <w:t>أولاً: إدارة الأعمال</w:t>
      </w:r>
      <w:r w:rsidRPr="00F25B19">
        <w:t xml:space="preserve"> (Business Management)</w:t>
      </w:r>
      <w:bookmarkEnd w:id="56"/>
    </w:p>
    <w:p w14:paraId="1DDE0605" w14:textId="2B9A150C" w:rsidR="00D03659" w:rsidRPr="00D03659" w:rsidRDefault="00B804CA" w:rsidP="00D74211">
      <w:pPr>
        <w:bidi/>
        <w:spacing w:line="240" w:lineRule="auto"/>
        <w:rPr>
          <w:rFonts w:ascii="Arial" w:hAnsi="Arial" w:cs="Arial"/>
          <w:sz w:val="28"/>
          <w:szCs w:val="28"/>
        </w:rPr>
      </w:pPr>
      <w:bookmarkStart w:id="57" w:name="_Toc235111605"/>
      <w:r w:rsidRPr="00D03659">
        <w:rPr>
          <w:rStyle w:val="Char3"/>
          <w:rtl/>
        </w:rPr>
        <w:t>اصطلاحًا</w:t>
      </w:r>
      <w:r w:rsidRPr="00D03659">
        <w:rPr>
          <w:rStyle w:val="Char3"/>
        </w:rPr>
        <w:t>:</w:t>
      </w:r>
      <w:bookmarkEnd w:id="57"/>
      <w:r w:rsidRPr="00D03659">
        <w:rPr>
          <w:rFonts w:ascii="Arial" w:hAnsi="Arial" w:cs="Arial"/>
          <w:color w:val="000000" w:themeColor="text1"/>
          <w:sz w:val="28"/>
          <w:szCs w:val="28"/>
        </w:rPr>
        <w:br/>
      </w:r>
      <w:r w:rsidRPr="00D03659">
        <w:rPr>
          <w:rFonts w:ascii="Arial" w:hAnsi="Arial" w:cs="Arial"/>
          <w:sz w:val="28"/>
          <w:szCs w:val="28"/>
          <w:rtl/>
        </w:rPr>
        <w:t>هي مجموعة الأنشطة والوظائف الإدارية التي تشمل التخطيط والتنظيم والقيادة والرقابة، والتي تهدف إلى استغلال الموارد البشرية والمالية والتقنية بكفاءة لتحقيق أهداف المنظمة</w:t>
      </w:r>
      <w:r w:rsidRPr="00D03659">
        <w:rPr>
          <w:rFonts w:ascii="Arial" w:hAnsi="Arial" w:cs="Arial"/>
          <w:sz w:val="28"/>
          <w:szCs w:val="28"/>
        </w:rPr>
        <w:t xml:space="preserve"> </w:t>
      </w:r>
    </w:p>
    <w:p w14:paraId="2FD6ECF5" w14:textId="288A3542" w:rsidR="00D03659" w:rsidRPr="00D03659" w:rsidRDefault="00D03659" w:rsidP="00D74211">
      <w:pPr>
        <w:bidi/>
        <w:spacing w:line="240" w:lineRule="auto"/>
        <w:rPr>
          <w:rFonts w:ascii="Arial" w:hAnsi="Arial" w:cs="Arial"/>
          <w:sz w:val="28"/>
          <w:szCs w:val="28"/>
        </w:rPr>
      </w:pPr>
      <w:r w:rsidRPr="00D03659">
        <w:rPr>
          <w:rFonts w:ascii="Arial" w:hAnsi="Arial" w:cs="Arial"/>
          <w:sz w:val="28"/>
          <w:szCs w:val="28"/>
        </w:rPr>
        <w:t xml:space="preserve">(David et al., 2020)  </w:t>
      </w:r>
    </w:p>
    <w:p w14:paraId="32A1E8D6" w14:textId="77777777" w:rsidR="00B804CA" w:rsidRPr="000122D4" w:rsidRDefault="00B804CA" w:rsidP="00D74211">
      <w:pPr>
        <w:bidi/>
        <w:rPr>
          <w:rFonts w:ascii="Arial" w:hAnsi="Arial" w:cs="Arial"/>
          <w:sz w:val="24"/>
          <w:szCs w:val="24"/>
        </w:rPr>
      </w:pPr>
      <w:r w:rsidRPr="00D03659">
        <w:rPr>
          <w:rFonts w:ascii="Arial" w:hAnsi="Arial" w:cs="Arial"/>
          <w:b/>
          <w:bCs/>
          <w:sz w:val="28"/>
          <w:szCs w:val="28"/>
          <w:rtl/>
        </w:rPr>
        <w:t>إجرائيًا</w:t>
      </w:r>
      <w:r w:rsidRPr="00D03659">
        <w:rPr>
          <w:rFonts w:ascii="Arial" w:hAnsi="Arial" w:cs="Arial"/>
          <w:b/>
          <w:bCs/>
          <w:sz w:val="28"/>
          <w:szCs w:val="28"/>
        </w:rPr>
        <w:t>:</w:t>
      </w:r>
      <w:r w:rsidRPr="00D03659">
        <w:rPr>
          <w:rFonts w:ascii="Arial" w:hAnsi="Arial" w:cs="Arial"/>
          <w:sz w:val="28"/>
          <w:szCs w:val="28"/>
        </w:rPr>
        <w:br/>
      </w:r>
      <w:r w:rsidRPr="00D03659">
        <w:rPr>
          <w:rFonts w:ascii="Arial" w:hAnsi="Arial" w:cs="Arial"/>
          <w:sz w:val="28"/>
          <w:szCs w:val="28"/>
          <w:rtl/>
        </w:rPr>
        <w:t>يقصد بإدارة الأعمال في هذه الدراسة مستوى تطبيق الشركات السعودية للممارسات الإدارية الحديثة المتمثلة في التخطيط الاستراتيجي، والتنظيم، والقيادة، والرقابة، بما يسهم في دعم وتطوير الأعمال وتحقيق النمو المستدام</w:t>
      </w:r>
      <w:r w:rsidRPr="000122D4">
        <w:rPr>
          <w:rFonts w:ascii="Arial" w:hAnsi="Arial" w:cs="Arial"/>
          <w:sz w:val="24"/>
          <w:szCs w:val="24"/>
        </w:rPr>
        <w:t>.</w:t>
      </w:r>
    </w:p>
    <w:p w14:paraId="75A90195" w14:textId="77777777" w:rsidR="00CC3DC2" w:rsidRPr="00F25B19" w:rsidRDefault="00CC3DC2" w:rsidP="009D02B7">
      <w:pPr>
        <w:pStyle w:val="a"/>
        <w:numPr>
          <w:ilvl w:val="0"/>
          <w:numId w:val="0"/>
        </w:numPr>
        <w:ind w:left="990" w:hanging="360"/>
      </w:pPr>
    </w:p>
    <w:p w14:paraId="065071B8" w14:textId="77777777" w:rsidR="00B804CA" w:rsidRPr="00F25B19" w:rsidRDefault="00B804CA" w:rsidP="00BB35CD">
      <w:pPr>
        <w:pStyle w:val="a"/>
      </w:pPr>
      <w:bookmarkStart w:id="58" w:name="_Toc235111606"/>
      <w:r w:rsidRPr="0000078B">
        <w:rPr>
          <w:rtl/>
        </w:rPr>
        <w:t>ثانياً: تطوير الأعمال</w:t>
      </w:r>
      <w:r w:rsidRPr="00F25B19">
        <w:t xml:space="preserve"> (Business Development)</w:t>
      </w:r>
      <w:bookmarkEnd w:id="58"/>
    </w:p>
    <w:p w14:paraId="57275604" w14:textId="77777777" w:rsidR="00B804CA" w:rsidRPr="00D03659" w:rsidRDefault="00B804CA" w:rsidP="00D74211">
      <w:pPr>
        <w:bidi/>
        <w:rPr>
          <w:rFonts w:asciiTheme="majorBidi" w:hAnsiTheme="majorBidi" w:cstheme="majorBidi"/>
          <w:color w:val="000000" w:themeColor="text1"/>
          <w:sz w:val="28"/>
          <w:szCs w:val="28"/>
        </w:rPr>
      </w:pPr>
      <w:bookmarkStart w:id="59" w:name="_Toc235111607"/>
      <w:r w:rsidRPr="00D03659">
        <w:rPr>
          <w:rStyle w:val="Char2"/>
          <w:rtl/>
        </w:rPr>
        <w:t>اصطلاحًا</w:t>
      </w:r>
      <w:r w:rsidRPr="00D03659">
        <w:rPr>
          <w:rStyle w:val="Char2"/>
        </w:rPr>
        <w:t>:</w:t>
      </w:r>
      <w:bookmarkEnd w:id="59"/>
      <w:r w:rsidRPr="00D03659">
        <w:rPr>
          <w:rFonts w:asciiTheme="majorBidi" w:hAnsiTheme="majorBidi" w:cstheme="majorBidi"/>
          <w:color w:val="000000" w:themeColor="text1"/>
          <w:sz w:val="28"/>
          <w:szCs w:val="28"/>
        </w:rPr>
        <w:br/>
      </w:r>
      <w:r w:rsidRPr="00D03659">
        <w:rPr>
          <w:sz w:val="28"/>
          <w:szCs w:val="28"/>
          <w:rtl/>
        </w:rPr>
        <w:t>هو مجموعة الأنشطة والاستراتيجيات التي تهدف إلى تحسين أداء المؤسسة، وتوسيع أسواقها، وتعزيز الابتكار، وزيادة قدرتها التنافسية من خلال استثمار الفرص المتاحة</w:t>
      </w:r>
      <w:r w:rsidRPr="00D03659">
        <w:rPr>
          <w:sz w:val="28"/>
          <w:szCs w:val="28"/>
        </w:rPr>
        <w:t>.</w:t>
      </w:r>
    </w:p>
    <w:p w14:paraId="1B1BBDCF" w14:textId="77777777" w:rsidR="00B804CA" w:rsidRPr="000122D4" w:rsidRDefault="00B804CA" w:rsidP="00D74211">
      <w:pPr>
        <w:bidi/>
        <w:rPr>
          <w:rFonts w:asciiTheme="majorBidi" w:hAnsiTheme="majorBidi" w:cstheme="majorBidi"/>
          <w:sz w:val="24"/>
          <w:szCs w:val="24"/>
        </w:rPr>
      </w:pPr>
      <w:bookmarkStart w:id="60" w:name="_Toc235111608"/>
      <w:r w:rsidRPr="00D03659">
        <w:rPr>
          <w:rStyle w:val="Char2"/>
          <w:rtl/>
        </w:rPr>
        <w:t>إجرائيًا</w:t>
      </w:r>
      <w:r w:rsidRPr="00D03659">
        <w:rPr>
          <w:rStyle w:val="Char2"/>
        </w:rPr>
        <w:t>:</w:t>
      </w:r>
      <w:bookmarkEnd w:id="60"/>
      <w:r w:rsidRPr="00D03659">
        <w:rPr>
          <w:rStyle w:val="Char2"/>
        </w:rPr>
        <w:br/>
      </w:r>
      <w:r w:rsidRPr="00D03659">
        <w:rPr>
          <w:sz w:val="28"/>
          <w:szCs w:val="28"/>
          <w:rtl/>
        </w:rPr>
        <w:t>يقصد به في هذه الدراسة قدرة الشركات السعودية على تطوير منتجاتها وخدماتها وعملياتها الإدارية والتشغيلية بما يحقق النمو والميزة التنافسية</w:t>
      </w:r>
      <w:r w:rsidRPr="000122D4">
        <w:rPr>
          <w:rFonts w:asciiTheme="majorBidi" w:hAnsiTheme="majorBidi" w:cstheme="majorBidi"/>
          <w:sz w:val="24"/>
          <w:szCs w:val="24"/>
        </w:rPr>
        <w:t>.</w:t>
      </w:r>
    </w:p>
    <w:p w14:paraId="124D6653" w14:textId="05CBBE5D" w:rsidR="00B804CA" w:rsidRPr="00F25B19" w:rsidRDefault="00B804CA" w:rsidP="00BB35CD">
      <w:pPr>
        <w:pStyle w:val="a"/>
        <w:bidi w:val="0"/>
      </w:pPr>
    </w:p>
    <w:p w14:paraId="3E5B3380" w14:textId="77777777" w:rsidR="00B804CA" w:rsidRPr="00F25B19" w:rsidRDefault="00B804CA" w:rsidP="00BB35CD">
      <w:pPr>
        <w:pStyle w:val="a"/>
      </w:pPr>
      <w:bookmarkStart w:id="61" w:name="_Toc235111609"/>
      <w:r w:rsidRPr="0000078B">
        <w:rPr>
          <w:rtl/>
        </w:rPr>
        <w:t>ثالثاً: النمو المستدام</w:t>
      </w:r>
      <w:r w:rsidRPr="00F25B19">
        <w:t xml:space="preserve"> (Sustainable Growth)</w:t>
      </w:r>
      <w:bookmarkEnd w:id="61"/>
    </w:p>
    <w:p w14:paraId="4BD39BED" w14:textId="77777777" w:rsidR="00B804CA" w:rsidRPr="00D03659" w:rsidRDefault="00B804CA" w:rsidP="00D74211">
      <w:pPr>
        <w:bidi/>
        <w:rPr>
          <w:rFonts w:asciiTheme="majorBidi" w:hAnsiTheme="majorBidi" w:cstheme="majorBidi"/>
          <w:sz w:val="28"/>
          <w:szCs w:val="28"/>
        </w:rPr>
      </w:pPr>
      <w:r w:rsidRPr="00CC3DC2">
        <w:rPr>
          <w:b/>
          <w:bCs/>
          <w:sz w:val="24"/>
          <w:szCs w:val="24"/>
          <w:rtl/>
        </w:rPr>
        <w:t>اصطلاحًا</w:t>
      </w:r>
      <w:r w:rsidRPr="00CC3DC2">
        <w:rPr>
          <w:rFonts w:asciiTheme="majorBidi" w:hAnsiTheme="majorBidi" w:cstheme="majorBidi"/>
          <w:b/>
          <w:bCs/>
          <w:sz w:val="24"/>
          <w:szCs w:val="24"/>
        </w:rPr>
        <w:t>:</w:t>
      </w:r>
      <w:r w:rsidRPr="00D03659">
        <w:rPr>
          <w:rFonts w:asciiTheme="majorBidi" w:hAnsiTheme="majorBidi" w:cstheme="majorBidi"/>
          <w:sz w:val="28"/>
          <w:szCs w:val="28"/>
        </w:rPr>
        <w:br/>
      </w:r>
      <w:r w:rsidRPr="00D03659">
        <w:rPr>
          <w:sz w:val="28"/>
          <w:szCs w:val="28"/>
          <w:rtl/>
        </w:rPr>
        <w:t>هو قدرة المؤسسة على تحقيق نمو طويل الأجل مع المحافظة على مواردها، وتعزيز قدرتها التنافسية، وتحقيق التوازن بين الأبعاد الاقتصادية والاجتماعية والبيئية</w:t>
      </w:r>
      <w:r w:rsidRPr="00D03659">
        <w:rPr>
          <w:rFonts w:asciiTheme="majorBidi" w:hAnsiTheme="majorBidi" w:cstheme="majorBidi"/>
          <w:sz w:val="28"/>
          <w:szCs w:val="28"/>
        </w:rPr>
        <w:t>.</w:t>
      </w:r>
    </w:p>
    <w:p w14:paraId="1011B88E" w14:textId="77777777" w:rsidR="00B804CA" w:rsidRPr="00D03659" w:rsidRDefault="00B804CA" w:rsidP="00D74211">
      <w:pPr>
        <w:bidi/>
        <w:rPr>
          <w:rFonts w:asciiTheme="majorBidi" w:hAnsiTheme="majorBidi" w:cstheme="majorBidi"/>
          <w:sz w:val="28"/>
          <w:szCs w:val="28"/>
        </w:rPr>
      </w:pPr>
      <w:r w:rsidRPr="00D03659">
        <w:rPr>
          <w:b/>
          <w:bCs/>
          <w:sz w:val="28"/>
          <w:szCs w:val="28"/>
          <w:rtl/>
        </w:rPr>
        <w:t>إجرائيًا</w:t>
      </w:r>
      <w:r w:rsidRPr="00D03659">
        <w:rPr>
          <w:rFonts w:asciiTheme="majorBidi" w:hAnsiTheme="majorBidi" w:cstheme="majorBidi"/>
          <w:b/>
          <w:bCs/>
          <w:sz w:val="28"/>
          <w:szCs w:val="28"/>
        </w:rPr>
        <w:t>:</w:t>
      </w:r>
      <w:r w:rsidRPr="00D03659">
        <w:rPr>
          <w:rFonts w:asciiTheme="majorBidi" w:hAnsiTheme="majorBidi" w:cstheme="majorBidi"/>
          <w:sz w:val="28"/>
          <w:szCs w:val="28"/>
        </w:rPr>
        <w:br/>
      </w:r>
      <w:r w:rsidRPr="00D03659">
        <w:rPr>
          <w:sz w:val="28"/>
          <w:szCs w:val="28"/>
          <w:rtl/>
        </w:rPr>
        <w:t>يقصد بالنمو المستدام في هذه الدراسة قدرة الشركات السعودية على تحقيق نمو مستمر في الأداء والإنتاجية والربحية مع المحافظة على استدامة أعمالها وقدرتها التنافسية</w:t>
      </w:r>
      <w:r w:rsidRPr="00D03659">
        <w:rPr>
          <w:rFonts w:asciiTheme="majorBidi" w:hAnsiTheme="majorBidi" w:cstheme="majorBidi"/>
          <w:sz w:val="28"/>
          <w:szCs w:val="28"/>
        </w:rPr>
        <w:t>.</w:t>
      </w:r>
    </w:p>
    <w:p w14:paraId="12E1D0D1" w14:textId="73840DB1" w:rsidR="00B804CA" w:rsidRPr="00D03659" w:rsidRDefault="00B804CA" w:rsidP="00D74211">
      <w:pPr>
        <w:bidi/>
        <w:spacing w:before="240" w:line="240" w:lineRule="auto"/>
        <w:rPr>
          <w:rFonts w:asciiTheme="majorBidi" w:hAnsiTheme="majorBidi" w:cstheme="majorBidi"/>
          <w:color w:val="000000" w:themeColor="text1"/>
          <w:sz w:val="28"/>
          <w:szCs w:val="28"/>
        </w:rPr>
      </w:pPr>
    </w:p>
    <w:p w14:paraId="7C14A25C" w14:textId="77777777" w:rsidR="00B804CA" w:rsidRPr="00F25B19" w:rsidRDefault="00B804CA" w:rsidP="00BB35CD">
      <w:pPr>
        <w:pStyle w:val="a"/>
        <w:rPr>
          <w:rFonts w:asciiTheme="majorBidi" w:hAnsiTheme="majorBidi" w:cstheme="majorBidi"/>
        </w:rPr>
      </w:pPr>
      <w:bookmarkStart w:id="62" w:name="_Toc235111610"/>
      <w:r w:rsidRPr="0000078B">
        <w:rPr>
          <w:rtl/>
        </w:rPr>
        <w:lastRenderedPageBreak/>
        <w:t>رابعاً: التخطيط الاستراتيجي</w:t>
      </w:r>
      <w:r w:rsidRPr="00F25B19">
        <w:rPr>
          <w:rFonts w:asciiTheme="majorBidi" w:hAnsiTheme="majorBidi" w:cstheme="majorBidi"/>
        </w:rPr>
        <w:t xml:space="preserve"> (Strategic Planning)</w:t>
      </w:r>
      <w:bookmarkEnd w:id="62"/>
    </w:p>
    <w:p w14:paraId="3EA5ABB8" w14:textId="77777777" w:rsidR="00B804CA" w:rsidRPr="00D03659" w:rsidRDefault="00B804CA" w:rsidP="00D74211">
      <w:pPr>
        <w:bidi/>
        <w:rPr>
          <w:rFonts w:asciiTheme="majorBidi" w:hAnsiTheme="majorBidi" w:cstheme="majorBidi"/>
          <w:sz w:val="28"/>
          <w:szCs w:val="28"/>
        </w:rPr>
      </w:pPr>
      <w:r w:rsidRPr="00D03659">
        <w:rPr>
          <w:b/>
          <w:bCs/>
          <w:sz w:val="28"/>
          <w:szCs w:val="28"/>
          <w:rtl/>
        </w:rPr>
        <w:t>اصطلاحًا</w:t>
      </w:r>
      <w:r w:rsidRPr="00D03659">
        <w:rPr>
          <w:rFonts w:asciiTheme="majorBidi" w:hAnsiTheme="majorBidi" w:cstheme="majorBidi"/>
          <w:b/>
          <w:bCs/>
          <w:sz w:val="28"/>
          <w:szCs w:val="28"/>
        </w:rPr>
        <w:t>:</w:t>
      </w:r>
      <w:r w:rsidRPr="00D03659">
        <w:rPr>
          <w:rFonts w:asciiTheme="majorBidi" w:hAnsiTheme="majorBidi" w:cstheme="majorBidi"/>
          <w:sz w:val="28"/>
          <w:szCs w:val="28"/>
        </w:rPr>
        <w:br/>
      </w:r>
      <w:r w:rsidRPr="00D03659">
        <w:rPr>
          <w:sz w:val="28"/>
          <w:szCs w:val="28"/>
          <w:rtl/>
        </w:rPr>
        <w:t>هو عملية تحديد الرؤية والأهداف طويلة الأجل، ووضع الخطط والسياسات اللازمة لتحقيقها في ضوء البيئة الداخلية والخارجية للمؤسسة</w:t>
      </w:r>
      <w:r w:rsidRPr="00D03659">
        <w:rPr>
          <w:rFonts w:asciiTheme="majorBidi" w:hAnsiTheme="majorBidi" w:cstheme="majorBidi"/>
          <w:sz w:val="28"/>
          <w:szCs w:val="28"/>
        </w:rPr>
        <w:t>.</w:t>
      </w:r>
    </w:p>
    <w:p w14:paraId="74B974E7" w14:textId="77777777" w:rsidR="00B804CA" w:rsidRPr="00D03659" w:rsidRDefault="00B804CA" w:rsidP="00D74211">
      <w:pPr>
        <w:bidi/>
        <w:rPr>
          <w:rFonts w:asciiTheme="majorBidi" w:hAnsiTheme="majorBidi" w:cstheme="majorBidi"/>
          <w:sz w:val="28"/>
          <w:szCs w:val="28"/>
        </w:rPr>
      </w:pPr>
      <w:r w:rsidRPr="00D03659">
        <w:rPr>
          <w:b/>
          <w:bCs/>
          <w:sz w:val="28"/>
          <w:szCs w:val="28"/>
          <w:rtl/>
        </w:rPr>
        <w:t>إجرائيًا</w:t>
      </w:r>
      <w:r w:rsidRPr="00D03659">
        <w:rPr>
          <w:rFonts w:asciiTheme="majorBidi" w:hAnsiTheme="majorBidi" w:cstheme="majorBidi"/>
          <w:b/>
          <w:bCs/>
          <w:sz w:val="28"/>
          <w:szCs w:val="28"/>
        </w:rPr>
        <w:t>:</w:t>
      </w:r>
      <w:r w:rsidRPr="00D03659">
        <w:rPr>
          <w:rFonts w:asciiTheme="majorBidi" w:hAnsiTheme="majorBidi" w:cstheme="majorBidi"/>
          <w:sz w:val="28"/>
          <w:szCs w:val="28"/>
        </w:rPr>
        <w:br/>
      </w:r>
      <w:r w:rsidRPr="00D03659">
        <w:rPr>
          <w:sz w:val="28"/>
          <w:szCs w:val="28"/>
          <w:rtl/>
        </w:rPr>
        <w:t>يقصد به مستوى ممارسة الشركات السعودية لعمليات التخطيط الاستراتيجي عند إعداد وتنفيذ خطط تطوير الأعمال</w:t>
      </w:r>
      <w:r w:rsidRPr="00D03659">
        <w:rPr>
          <w:rFonts w:asciiTheme="majorBidi" w:hAnsiTheme="majorBidi" w:cstheme="majorBidi"/>
          <w:sz w:val="28"/>
          <w:szCs w:val="28"/>
        </w:rPr>
        <w:t>.</w:t>
      </w:r>
    </w:p>
    <w:p w14:paraId="09C6B191" w14:textId="2C0E2EDF" w:rsidR="00B804CA" w:rsidRPr="00D03659" w:rsidRDefault="00B804CA" w:rsidP="00D74211">
      <w:pPr>
        <w:bidi/>
        <w:rPr>
          <w:rFonts w:asciiTheme="majorBidi" w:hAnsiTheme="majorBidi" w:cstheme="majorBidi"/>
          <w:sz w:val="28"/>
          <w:szCs w:val="28"/>
        </w:rPr>
      </w:pPr>
    </w:p>
    <w:p w14:paraId="2696ADAB" w14:textId="77777777" w:rsidR="00B804CA" w:rsidRPr="00F25B19" w:rsidRDefault="00B804CA" w:rsidP="00BB35CD">
      <w:pPr>
        <w:pStyle w:val="a"/>
      </w:pPr>
      <w:bookmarkStart w:id="63" w:name="_Toc235111611"/>
      <w:r w:rsidRPr="0000078B">
        <w:rPr>
          <w:rtl/>
        </w:rPr>
        <w:t>خامساً: التحول الرقمي</w:t>
      </w:r>
      <w:r w:rsidRPr="00F25B19">
        <w:t xml:space="preserve"> (Digital Transformation)</w:t>
      </w:r>
      <w:bookmarkEnd w:id="63"/>
    </w:p>
    <w:p w14:paraId="7D91301D" w14:textId="77777777" w:rsidR="00B804CA" w:rsidRPr="00D03659" w:rsidRDefault="00B804CA" w:rsidP="00D74211">
      <w:pPr>
        <w:bidi/>
        <w:rPr>
          <w:sz w:val="28"/>
          <w:szCs w:val="28"/>
        </w:rPr>
      </w:pPr>
      <w:r w:rsidRPr="00D03659">
        <w:rPr>
          <w:b/>
          <w:bCs/>
          <w:sz w:val="28"/>
          <w:szCs w:val="28"/>
          <w:rtl/>
        </w:rPr>
        <w:t>اصطلاحًا</w:t>
      </w:r>
      <w:r w:rsidRPr="00D03659">
        <w:rPr>
          <w:b/>
          <w:bCs/>
          <w:sz w:val="28"/>
          <w:szCs w:val="28"/>
        </w:rPr>
        <w:t>:</w:t>
      </w:r>
      <w:r w:rsidRPr="00D03659">
        <w:rPr>
          <w:sz w:val="28"/>
          <w:szCs w:val="28"/>
        </w:rPr>
        <w:br/>
      </w:r>
      <w:r w:rsidRPr="00D03659">
        <w:rPr>
          <w:sz w:val="28"/>
          <w:szCs w:val="28"/>
          <w:rtl/>
        </w:rPr>
        <w:t>هو توظيف التقنيات الرقمية في تطوير العمليات والخدمات ونماذج الأعمال بما يرفع كفاءة الأداء ويحقق قيمة مضافة للمؤسسة</w:t>
      </w:r>
      <w:r w:rsidRPr="00D03659">
        <w:rPr>
          <w:sz w:val="28"/>
          <w:szCs w:val="28"/>
        </w:rPr>
        <w:t>.</w:t>
      </w:r>
    </w:p>
    <w:p w14:paraId="45EFD52D" w14:textId="77777777" w:rsidR="00B804CA" w:rsidRPr="00D03659" w:rsidRDefault="00B804CA" w:rsidP="00D74211">
      <w:pPr>
        <w:bidi/>
        <w:rPr>
          <w:rFonts w:asciiTheme="majorBidi" w:hAnsiTheme="majorBidi" w:cstheme="majorBidi"/>
          <w:color w:val="000000" w:themeColor="text1"/>
          <w:sz w:val="28"/>
          <w:szCs w:val="28"/>
        </w:rPr>
      </w:pPr>
      <w:r w:rsidRPr="00D03659">
        <w:rPr>
          <w:b/>
          <w:bCs/>
          <w:color w:val="000000" w:themeColor="text1"/>
          <w:sz w:val="28"/>
          <w:szCs w:val="28"/>
          <w:rtl/>
        </w:rPr>
        <w:t>إجرائيًا</w:t>
      </w:r>
      <w:r w:rsidRPr="00D03659">
        <w:rPr>
          <w:rFonts w:asciiTheme="majorBidi" w:hAnsiTheme="majorBidi" w:cstheme="majorBidi"/>
          <w:b/>
          <w:bCs/>
          <w:color w:val="000000" w:themeColor="text1"/>
          <w:sz w:val="28"/>
          <w:szCs w:val="28"/>
        </w:rPr>
        <w:t>:</w:t>
      </w:r>
      <w:r w:rsidRPr="00D03659">
        <w:rPr>
          <w:rFonts w:asciiTheme="majorBidi" w:hAnsiTheme="majorBidi" w:cstheme="majorBidi"/>
          <w:color w:val="000000" w:themeColor="text1"/>
          <w:sz w:val="28"/>
          <w:szCs w:val="28"/>
        </w:rPr>
        <w:br/>
      </w:r>
      <w:r w:rsidRPr="00D03659">
        <w:rPr>
          <w:color w:val="000000" w:themeColor="text1"/>
          <w:sz w:val="28"/>
          <w:szCs w:val="28"/>
          <w:rtl/>
        </w:rPr>
        <w:t>يقصد به مستوى استخدام الشركات السعودية للتقنيات الرقمية والذكاء الاصطناعي وتحليل البيانات في دعم إدارة الأعمال وتطويرها</w:t>
      </w:r>
      <w:r w:rsidRPr="00D03659">
        <w:rPr>
          <w:rFonts w:asciiTheme="majorBidi" w:hAnsiTheme="majorBidi" w:cstheme="majorBidi"/>
          <w:color w:val="000000" w:themeColor="text1"/>
          <w:sz w:val="28"/>
          <w:szCs w:val="28"/>
        </w:rPr>
        <w:t>.</w:t>
      </w:r>
    </w:p>
    <w:p w14:paraId="1CD1F6F1" w14:textId="7F22110C" w:rsidR="00B804CA" w:rsidRPr="00F25B19" w:rsidRDefault="00B804CA" w:rsidP="009D02B7">
      <w:pPr>
        <w:pStyle w:val="a"/>
        <w:numPr>
          <w:ilvl w:val="0"/>
          <w:numId w:val="0"/>
        </w:numPr>
        <w:ind w:left="990" w:hanging="360"/>
      </w:pPr>
    </w:p>
    <w:p w14:paraId="3DFB3BFD" w14:textId="77777777" w:rsidR="00B804CA" w:rsidRPr="00F25B19" w:rsidRDefault="00B804CA" w:rsidP="00BB35CD">
      <w:pPr>
        <w:pStyle w:val="a"/>
      </w:pPr>
      <w:bookmarkStart w:id="64" w:name="_Toc235111612"/>
      <w:r w:rsidRPr="0000078B">
        <w:rPr>
          <w:rtl/>
        </w:rPr>
        <w:t>سادساً: الابتكار</w:t>
      </w:r>
      <w:r w:rsidRPr="00F25B19">
        <w:t xml:space="preserve"> (Innovation)</w:t>
      </w:r>
      <w:bookmarkEnd w:id="64"/>
    </w:p>
    <w:p w14:paraId="6A393AD7" w14:textId="77777777" w:rsidR="00B804CA" w:rsidRPr="00D03659" w:rsidRDefault="00B804CA" w:rsidP="00D74211">
      <w:pPr>
        <w:bidi/>
        <w:rPr>
          <w:rFonts w:asciiTheme="majorBidi" w:hAnsiTheme="majorBidi" w:cstheme="majorBidi"/>
          <w:sz w:val="28"/>
          <w:szCs w:val="28"/>
        </w:rPr>
      </w:pPr>
      <w:r w:rsidRPr="00D03659">
        <w:rPr>
          <w:b/>
          <w:bCs/>
          <w:sz w:val="28"/>
          <w:szCs w:val="28"/>
          <w:rtl/>
        </w:rPr>
        <w:t>اصطلاحًا</w:t>
      </w:r>
      <w:r w:rsidRPr="00D03659">
        <w:rPr>
          <w:rFonts w:asciiTheme="majorBidi" w:hAnsiTheme="majorBidi" w:cstheme="majorBidi"/>
          <w:b/>
          <w:bCs/>
          <w:sz w:val="28"/>
          <w:szCs w:val="28"/>
        </w:rPr>
        <w:t>:</w:t>
      </w:r>
      <w:r w:rsidRPr="00D03659">
        <w:rPr>
          <w:rFonts w:asciiTheme="majorBidi" w:hAnsiTheme="majorBidi" w:cstheme="majorBidi"/>
          <w:sz w:val="28"/>
          <w:szCs w:val="28"/>
        </w:rPr>
        <w:br/>
      </w:r>
      <w:r w:rsidRPr="00D03659">
        <w:rPr>
          <w:sz w:val="28"/>
          <w:szCs w:val="28"/>
          <w:rtl/>
        </w:rPr>
        <w:t>هو تبني أفكار أو منتجات أو خدمات أو عمليات جديدة أو محسنة تسهم في تعزيز القيمة المضافة والميزة التنافسية للمؤسسة</w:t>
      </w:r>
      <w:r w:rsidRPr="00D03659">
        <w:rPr>
          <w:rFonts w:asciiTheme="majorBidi" w:hAnsiTheme="majorBidi" w:cstheme="majorBidi"/>
          <w:sz w:val="28"/>
          <w:szCs w:val="28"/>
        </w:rPr>
        <w:t>.</w:t>
      </w:r>
    </w:p>
    <w:p w14:paraId="30933375" w14:textId="77777777" w:rsidR="00B804CA" w:rsidRDefault="00B804CA" w:rsidP="00D74211">
      <w:pPr>
        <w:bidi/>
        <w:rPr>
          <w:rFonts w:asciiTheme="majorBidi" w:hAnsiTheme="majorBidi" w:cstheme="majorBidi"/>
          <w:sz w:val="28"/>
          <w:szCs w:val="28"/>
          <w:rtl/>
        </w:rPr>
      </w:pPr>
      <w:r w:rsidRPr="00D03659">
        <w:rPr>
          <w:b/>
          <w:bCs/>
          <w:sz w:val="28"/>
          <w:szCs w:val="28"/>
          <w:rtl/>
        </w:rPr>
        <w:t>إجرائيًا</w:t>
      </w:r>
      <w:r w:rsidRPr="00D03659">
        <w:rPr>
          <w:rFonts w:asciiTheme="majorBidi" w:hAnsiTheme="majorBidi" w:cstheme="majorBidi"/>
          <w:b/>
          <w:bCs/>
          <w:sz w:val="28"/>
          <w:szCs w:val="28"/>
        </w:rPr>
        <w:t>:</w:t>
      </w:r>
      <w:r w:rsidRPr="00D03659">
        <w:rPr>
          <w:rFonts w:asciiTheme="majorBidi" w:hAnsiTheme="majorBidi" w:cstheme="majorBidi"/>
          <w:sz w:val="28"/>
          <w:szCs w:val="28"/>
        </w:rPr>
        <w:br/>
      </w:r>
      <w:r w:rsidRPr="00D03659">
        <w:rPr>
          <w:sz w:val="28"/>
          <w:szCs w:val="28"/>
          <w:rtl/>
        </w:rPr>
        <w:t>يقصد به في هذه الدراسة قدرة الشركات السعودية على تطبيق ممارسات الابتكار في العمليات الإدارية والتشغيلية لدعم تطوير الأعمال وتحقيق النمو المستدام</w:t>
      </w:r>
      <w:r w:rsidRPr="00D03659">
        <w:rPr>
          <w:rFonts w:asciiTheme="majorBidi" w:hAnsiTheme="majorBidi" w:cstheme="majorBidi"/>
          <w:sz w:val="28"/>
          <w:szCs w:val="28"/>
        </w:rPr>
        <w:t>.</w:t>
      </w:r>
    </w:p>
    <w:p w14:paraId="6C59B758" w14:textId="77777777" w:rsidR="00D03659" w:rsidRPr="00D03659" w:rsidRDefault="00D03659" w:rsidP="00D74211">
      <w:pPr>
        <w:bidi/>
        <w:rPr>
          <w:rFonts w:asciiTheme="majorBidi" w:hAnsiTheme="majorBidi" w:cstheme="majorBidi"/>
          <w:sz w:val="28"/>
          <w:szCs w:val="28"/>
        </w:rPr>
      </w:pPr>
    </w:p>
    <w:p w14:paraId="16160FEA" w14:textId="77777777" w:rsidR="00B804CA" w:rsidRPr="0000078B" w:rsidRDefault="00B804CA" w:rsidP="00D74211">
      <w:pPr>
        <w:bidi/>
        <w:spacing w:before="240" w:line="240" w:lineRule="auto"/>
        <w:rPr>
          <w:rFonts w:ascii="Arial" w:hAnsi="Arial" w:cs="Arial"/>
          <w:color w:val="000000" w:themeColor="text1"/>
          <w:sz w:val="28"/>
          <w:szCs w:val="28"/>
          <w:rtl/>
        </w:rPr>
      </w:pPr>
    </w:p>
    <w:p w14:paraId="1F50F28D" w14:textId="77777777" w:rsidR="00424CD9" w:rsidRPr="00E169A4" w:rsidRDefault="00424CD9" w:rsidP="00D74211">
      <w:pPr>
        <w:pStyle w:val="a3"/>
        <w:jc w:val="left"/>
        <w:rPr>
          <w:rFonts w:asciiTheme="majorBidi" w:hAnsiTheme="majorBidi" w:cstheme="majorBidi"/>
          <w:b/>
          <w:bCs/>
        </w:rPr>
      </w:pPr>
      <w:bookmarkStart w:id="65" w:name="_Toc235111613"/>
      <w:bookmarkStart w:id="66" w:name="_Toc235150054"/>
      <w:r w:rsidRPr="0049106A">
        <w:rPr>
          <w:b/>
          <w:bCs/>
          <w:rtl/>
        </w:rPr>
        <w:lastRenderedPageBreak/>
        <w:t>النظرية العلمية المتبعة لإعداد البحث</w:t>
      </w:r>
      <w:r w:rsidRPr="00E169A4">
        <w:rPr>
          <w:rFonts w:asciiTheme="majorBidi" w:hAnsiTheme="majorBidi" w:cstheme="majorBidi"/>
          <w:b/>
          <w:bCs/>
        </w:rPr>
        <w:t xml:space="preserve"> (Theoretical Framework)</w:t>
      </w:r>
      <w:bookmarkEnd w:id="65"/>
      <w:bookmarkEnd w:id="66"/>
    </w:p>
    <w:p w14:paraId="7F75E150" w14:textId="77777777" w:rsidR="00424CD9" w:rsidRPr="000122D4" w:rsidRDefault="00424CD9" w:rsidP="00D74211">
      <w:pPr>
        <w:bidi/>
        <w:rPr>
          <w:rFonts w:asciiTheme="majorBidi" w:hAnsiTheme="majorBidi" w:cstheme="majorBidi"/>
          <w:sz w:val="28"/>
          <w:szCs w:val="28"/>
        </w:rPr>
      </w:pPr>
      <w:r w:rsidRPr="000122D4">
        <w:rPr>
          <w:sz w:val="28"/>
          <w:szCs w:val="28"/>
          <w:rtl/>
        </w:rPr>
        <w:t>استندت الدراسة الحالية إلى نظرية الموارد والقدرات</w:t>
      </w:r>
      <w:r w:rsidRPr="000122D4">
        <w:rPr>
          <w:rFonts w:asciiTheme="majorBidi" w:hAnsiTheme="majorBidi" w:cstheme="majorBidi"/>
          <w:sz w:val="28"/>
          <w:szCs w:val="28"/>
        </w:rPr>
        <w:t xml:space="preserve"> (Resource-Based View - RBV) </w:t>
      </w:r>
      <w:r w:rsidRPr="000122D4">
        <w:rPr>
          <w:sz w:val="28"/>
          <w:szCs w:val="28"/>
          <w:rtl/>
        </w:rPr>
        <w:t xml:space="preserve">التي قدمها </w:t>
      </w:r>
      <w:r w:rsidRPr="000122D4">
        <w:rPr>
          <w:rFonts w:asciiTheme="majorBidi" w:hAnsiTheme="majorBidi" w:cstheme="majorBidi"/>
          <w:sz w:val="28"/>
          <w:szCs w:val="28"/>
        </w:rPr>
        <w:t>Barney (1991)</w:t>
      </w:r>
      <w:r w:rsidRPr="000122D4">
        <w:rPr>
          <w:sz w:val="28"/>
          <w:szCs w:val="28"/>
          <w:rtl/>
        </w:rPr>
        <w:t>، بوصفها الإطار النظري الرئيس للدراسة، بالإضافة إلى نظرية القدرات الديناميكية</w:t>
      </w:r>
      <w:r w:rsidRPr="000122D4">
        <w:rPr>
          <w:rFonts w:asciiTheme="majorBidi" w:hAnsiTheme="majorBidi" w:cstheme="majorBidi"/>
          <w:sz w:val="28"/>
          <w:szCs w:val="28"/>
        </w:rPr>
        <w:t xml:space="preserve"> (Dynamic Capabilities Theory) </w:t>
      </w:r>
      <w:r w:rsidRPr="000122D4">
        <w:rPr>
          <w:sz w:val="28"/>
          <w:szCs w:val="28"/>
          <w:rtl/>
        </w:rPr>
        <w:t xml:space="preserve">التي طورها </w:t>
      </w:r>
      <w:r w:rsidRPr="000122D4">
        <w:rPr>
          <w:rFonts w:asciiTheme="majorBidi" w:hAnsiTheme="majorBidi" w:cstheme="majorBidi"/>
          <w:sz w:val="28"/>
          <w:szCs w:val="28"/>
        </w:rPr>
        <w:t>Teece (2018)</w:t>
      </w:r>
      <w:r w:rsidRPr="000122D4">
        <w:rPr>
          <w:sz w:val="28"/>
          <w:szCs w:val="28"/>
          <w:rtl/>
        </w:rPr>
        <w:t>، لما تتمتع به النظريتان من قدرة على تفسير العلاقة بين إدارة الأعمال، وتطوير الأعمال، وتحقيق النمو المستدام</w:t>
      </w:r>
      <w:r w:rsidRPr="000122D4">
        <w:rPr>
          <w:rFonts w:asciiTheme="majorBidi" w:hAnsiTheme="majorBidi" w:cstheme="majorBidi"/>
          <w:sz w:val="28"/>
          <w:szCs w:val="28"/>
        </w:rPr>
        <w:t>.</w:t>
      </w:r>
    </w:p>
    <w:p w14:paraId="6851AEF3" w14:textId="77777777" w:rsidR="00424CD9" w:rsidRPr="000122D4" w:rsidRDefault="00424CD9" w:rsidP="00D74211">
      <w:pPr>
        <w:bidi/>
        <w:rPr>
          <w:rFonts w:asciiTheme="majorBidi" w:hAnsiTheme="majorBidi" w:cstheme="majorBidi"/>
          <w:sz w:val="28"/>
          <w:szCs w:val="28"/>
        </w:rPr>
      </w:pPr>
      <w:r w:rsidRPr="000122D4">
        <w:rPr>
          <w:sz w:val="28"/>
          <w:szCs w:val="28"/>
          <w:rtl/>
        </w:rPr>
        <w:t>وتفترض نظرية الموارد والقدرات أن الميزة التنافسية المستدامة للمؤسسات لا تتحقق من خلال امتلاك الموارد فقط، وإنما من خلال كفاءة الإدارة في استثمار تلك الموارد وتطويرها وتوظيفها بصورة استراتيجية تحقق قيمة مضافة يصعب على المنافسين تقليدها</w:t>
      </w:r>
      <w:r w:rsidRPr="000122D4">
        <w:rPr>
          <w:rFonts w:asciiTheme="majorBidi" w:hAnsiTheme="majorBidi" w:cstheme="majorBidi"/>
          <w:sz w:val="28"/>
          <w:szCs w:val="28"/>
        </w:rPr>
        <w:t xml:space="preserve"> (Barney, 1991). </w:t>
      </w:r>
      <w:r w:rsidRPr="000122D4">
        <w:rPr>
          <w:sz w:val="28"/>
          <w:szCs w:val="28"/>
          <w:rtl/>
        </w:rPr>
        <w:t>ومن هذا المنطلق، تمثل إدارة الأعمال الأداة الرئيسة التي تمكن المؤسسات من توجيه مواردها البشرية والمالية والتنظيمية نحو تحقيق أهدافها الاستراتيجية ودعم عمليات تطوير الأعمال</w:t>
      </w:r>
      <w:r w:rsidRPr="000122D4">
        <w:rPr>
          <w:rFonts w:asciiTheme="majorBidi" w:hAnsiTheme="majorBidi" w:cstheme="majorBidi"/>
          <w:sz w:val="28"/>
          <w:szCs w:val="28"/>
        </w:rPr>
        <w:t>.</w:t>
      </w:r>
    </w:p>
    <w:p w14:paraId="20B187E8" w14:textId="77777777" w:rsidR="00424CD9" w:rsidRPr="000122D4" w:rsidRDefault="00424CD9" w:rsidP="00D74211">
      <w:pPr>
        <w:bidi/>
        <w:rPr>
          <w:rFonts w:asciiTheme="majorBidi" w:hAnsiTheme="majorBidi" w:cstheme="majorBidi"/>
          <w:sz w:val="28"/>
          <w:szCs w:val="28"/>
        </w:rPr>
      </w:pPr>
      <w:r w:rsidRPr="000122D4">
        <w:rPr>
          <w:sz w:val="28"/>
          <w:szCs w:val="28"/>
          <w:rtl/>
        </w:rPr>
        <w:t>كما تستند الدراسة إلى نظرية القدرات الديناميكية التي ترى أن نجاح المؤسسات في البيئات المتغيرة يعتمد على قدرتها على استشعار الفرص والتهديدات، وإعادة تشكيل مواردها، وتطوير قدراتها التنظيمية بصورة مستمرة، بما يمكنها من الاستجابة السريعة للتغيرات وتحقيق النمو المستدام</w:t>
      </w:r>
      <w:r w:rsidRPr="000122D4">
        <w:rPr>
          <w:rFonts w:asciiTheme="majorBidi" w:hAnsiTheme="majorBidi" w:cstheme="majorBidi"/>
          <w:sz w:val="28"/>
          <w:szCs w:val="28"/>
        </w:rPr>
        <w:t xml:space="preserve"> (Teece, 2018). </w:t>
      </w:r>
      <w:r w:rsidRPr="000122D4">
        <w:rPr>
          <w:sz w:val="28"/>
          <w:szCs w:val="28"/>
          <w:rtl/>
        </w:rPr>
        <w:t>وتعد هذه النظرية مناسبة للدراسة الحالية؛ لأنها تفسر الدور الذي تؤديه الإدارة الاستراتيجية في تعزيز الابتكار، والتحول الرقمي، وتطوير الأعمال، بما ينعكس إيجابًا على الأداء المؤسسي واستدامة النمو</w:t>
      </w:r>
      <w:r w:rsidRPr="000122D4">
        <w:rPr>
          <w:rFonts w:asciiTheme="majorBidi" w:hAnsiTheme="majorBidi" w:cstheme="majorBidi"/>
          <w:sz w:val="28"/>
          <w:szCs w:val="28"/>
        </w:rPr>
        <w:t>.</w:t>
      </w:r>
    </w:p>
    <w:p w14:paraId="55B78AC6" w14:textId="77777777" w:rsidR="00424CD9" w:rsidRPr="000122D4" w:rsidRDefault="00424CD9" w:rsidP="00D74211">
      <w:pPr>
        <w:bidi/>
        <w:rPr>
          <w:sz w:val="28"/>
          <w:szCs w:val="28"/>
          <w:rtl/>
        </w:rPr>
      </w:pPr>
      <w:r w:rsidRPr="000122D4">
        <w:rPr>
          <w:sz w:val="28"/>
          <w:szCs w:val="28"/>
          <w:rtl/>
        </w:rPr>
        <w:t>وانطلاقًا من هاتين النظريتين، تفترض الدراسة أن كفاءة إدارة الأعمال، ممثلة في التخطيط الاستراتيجي، والتنظيم، والقيادة، والرقابة، تؤثر بصورة مباشرة في دعم وتطوير الأعمال، وأن هذا التأثير يسهم في تعزيز قدرة الشركات السعودية على تحقيق النمو المستدام في ظل المتغيرات الاقتصادية والتنظيمية المرتبطة برؤية المملكة العربية السعودية 2030</w:t>
      </w:r>
      <w:r w:rsidRPr="000122D4">
        <w:rPr>
          <w:rFonts w:asciiTheme="majorBidi" w:hAnsiTheme="majorBidi" w:cstheme="majorBidi"/>
          <w:sz w:val="28"/>
          <w:szCs w:val="28"/>
        </w:rPr>
        <w:t>.</w:t>
      </w:r>
    </w:p>
    <w:p w14:paraId="3BF1027A" w14:textId="77777777" w:rsidR="00A96C59" w:rsidRDefault="00A96C59" w:rsidP="00D74211">
      <w:pPr>
        <w:bidi/>
        <w:rPr>
          <w:sz w:val="28"/>
          <w:szCs w:val="28"/>
          <w:rtl/>
        </w:rPr>
      </w:pPr>
    </w:p>
    <w:p w14:paraId="45E627C4" w14:textId="77777777" w:rsidR="004373B5" w:rsidRDefault="004373B5" w:rsidP="00D74211">
      <w:pPr>
        <w:bidi/>
        <w:rPr>
          <w:sz w:val="28"/>
          <w:szCs w:val="28"/>
          <w:rtl/>
        </w:rPr>
      </w:pPr>
    </w:p>
    <w:p w14:paraId="232CCDBD" w14:textId="77777777" w:rsidR="004373B5" w:rsidRDefault="004373B5" w:rsidP="00D74211">
      <w:pPr>
        <w:bidi/>
        <w:rPr>
          <w:sz w:val="28"/>
          <w:szCs w:val="28"/>
          <w:rtl/>
        </w:rPr>
      </w:pPr>
    </w:p>
    <w:p w14:paraId="3873C492" w14:textId="77777777" w:rsidR="004373B5" w:rsidRDefault="004373B5" w:rsidP="00D74211">
      <w:pPr>
        <w:bidi/>
        <w:rPr>
          <w:sz w:val="28"/>
          <w:szCs w:val="28"/>
          <w:rtl/>
        </w:rPr>
      </w:pPr>
    </w:p>
    <w:p w14:paraId="259678B0" w14:textId="77777777" w:rsidR="004373B5" w:rsidRDefault="004373B5" w:rsidP="00D74211">
      <w:pPr>
        <w:bidi/>
        <w:rPr>
          <w:sz w:val="28"/>
          <w:szCs w:val="28"/>
          <w:rtl/>
        </w:rPr>
      </w:pPr>
    </w:p>
    <w:p w14:paraId="120BB818" w14:textId="77777777" w:rsidR="00A96C59" w:rsidRPr="0000078B" w:rsidRDefault="00A96C59" w:rsidP="00D74211">
      <w:pPr>
        <w:bidi/>
        <w:spacing w:before="240" w:line="240" w:lineRule="auto"/>
        <w:rPr>
          <w:rFonts w:ascii="Arial" w:hAnsi="Arial" w:cs="Arial"/>
          <w:color w:val="000000" w:themeColor="text1"/>
          <w:sz w:val="28"/>
          <w:szCs w:val="28"/>
          <w:rtl/>
        </w:rPr>
      </w:pPr>
    </w:p>
    <w:p w14:paraId="414C36CC" w14:textId="77777777" w:rsidR="00301355" w:rsidRPr="0000078B" w:rsidRDefault="00301355" w:rsidP="00D74211">
      <w:pPr>
        <w:bidi/>
        <w:spacing w:before="240" w:line="240" w:lineRule="auto"/>
        <w:rPr>
          <w:rFonts w:ascii="Arial" w:hAnsi="Arial" w:cs="Arial"/>
          <w:color w:val="000000" w:themeColor="text1"/>
          <w:sz w:val="28"/>
          <w:szCs w:val="28"/>
          <w:rtl/>
        </w:rPr>
      </w:pPr>
    </w:p>
    <w:p w14:paraId="6C6FFBA6" w14:textId="77777777" w:rsidR="00A96C59" w:rsidRPr="00E169A4" w:rsidRDefault="00A96C59" w:rsidP="00D74211">
      <w:pPr>
        <w:pStyle w:val="a3"/>
        <w:jc w:val="left"/>
        <w:rPr>
          <w:rFonts w:asciiTheme="majorBidi" w:hAnsiTheme="majorBidi" w:cstheme="majorBidi"/>
          <w:b/>
          <w:bCs/>
        </w:rPr>
      </w:pPr>
      <w:bookmarkStart w:id="67" w:name="_Toc235111614"/>
      <w:bookmarkStart w:id="68" w:name="_Toc235150055"/>
      <w:r w:rsidRPr="00E169A4">
        <w:rPr>
          <w:b/>
          <w:bCs/>
          <w:rtl/>
        </w:rPr>
        <w:lastRenderedPageBreak/>
        <w:t>الفصل الثاني</w:t>
      </w:r>
      <w:bookmarkEnd w:id="67"/>
      <w:bookmarkEnd w:id="68"/>
    </w:p>
    <w:p w14:paraId="1F15FD4D" w14:textId="77777777" w:rsidR="00A96C59" w:rsidRPr="00E169A4" w:rsidRDefault="00A96C59" w:rsidP="00D74211">
      <w:pPr>
        <w:pStyle w:val="a3"/>
        <w:jc w:val="left"/>
        <w:rPr>
          <w:rFonts w:asciiTheme="majorBidi" w:hAnsiTheme="majorBidi" w:cstheme="majorBidi"/>
          <w:b/>
          <w:bCs/>
        </w:rPr>
      </w:pPr>
      <w:bookmarkStart w:id="69" w:name="_Toc235111615"/>
      <w:bookmarkStart w:id="70" w:name="_Toc235150056"/>
      <w:r w:rsidRPr="00E169A4">
        <w:rPr>
          <w:b/>
          <w:bCs/>
          <w:rtl/>
        </w:rPr>
        <w:t>الإطار النظري والدراسات السابقة</w:t>
      </w:r>
      <w:bookmarkEnd w:id="69"/>
      <w:bookmarkEnd w:id="70"/>
    </w:p>
    <w:p w14:paraId="1DCE4687" w14:textId="730BA152" w:rsidR="00A96C59" w:rsidRPr="00E169A4" w:rsidRDefault="00A96C59" w:rsidP="00D74211">
      <w:pPr>
        <w:pStyle w:val="a3"/>
        <w:jc w:val="left"/>
        <w:rPr>
          <w:b/>
          <w:bCs/>
          <w:rtl/>
        </w:rPr>
      </w:pPr>
      <w:bookmarkStart w:id="71" w:name="_Toc235111616"/>
      <w:bookmarkStart w:id="72" w:name="_Toc235150057"/>
      <w:r w:rsidRPr="00E169A4">
        <w:rPr>
          <w:b/>
          <w:bCs/>
          <w:rtl/>
        </w:rPr>
        <w:t xml:space="preserve">مقدمة </w:t>
      </w:r>
      <w:r w:rsidR="000122D4" w:rsidRPr="00E169A4">
        <w:rPr>
          <w:rFonts w:hint="cs"/>
          <w:b/>
          <w:bCs/>
          <w:rtl/>
        </w:rPr>
        <w:t>.</w:t>
      </w:r>
      <w:bookmarkEnd w:id="71"/>
      <w:bookmarkEnd w:id="72"/>
    </w:p>
    <w:p w14:paraId="193631F1" w14:textId="77777777" w:rsidR="00A96C59" w:rsidRPr="000122D4" w:rsidRDefault="00A96C59" w:rsidP="00BB35CD">
      <w:pPr>
        <w:bidi/>
        <w:jc w:val="both"/>
        <w:rPr>
          <w:rFonts w:asciiTheme="majorBidi" w:hAnsiTheme="majorBidi" w:cstheme="majorBidi"/>
          <w:sz w:val="28"/>
          <w:szCs w:val="28"/>
        </w:rPr>
      </w:pPr>
      <w:r w:rsidRPr="000122D4">
        <w:rPr>
          <w:sz w:val="28"/>
          <w:szCs w:val="28"/>
          <w:rtl/>
        </w:rPr>
        <w:t>يُعد الإطار النظري أحد المرتكزات الأساسية في الدراسات العلمية، إذ يوفر الأساس الفكري الذي تستند إليه الدراسة في تفسير الظواهر وتحليل العلاقات بين المتغيرات، كما يسهم في بناء التصور العلمي الذي تنطلق منه الدراسة لاختبار فرضياتها والإجابة عن تساؤلاتها. وتبرز أهمية الإطار النظري في دراسات إدارة الأعمال بصورة خاصة؛ نظرًا لما يشهده هذا المجال من تطورات متسارعة فرضتها التحولات الاقتصادية والتكنولوجية، والتوسع في استخدام التقنيات الرقمية، واشتداد المنافسة في بيئة الأعمال، الأمر الذي جعل المؤسسات مطالبة بتطوير ممارساتها الإدارية بصورة مستمرة بما يضمن تعزيز قدرتها على التكيف وتحقيق النمو المستدام</w:t>
      </w:r>
      <w:r w:rsidRPr="000122D4">
        <w:rPr>
          <w:rFonts w:asciiTheme="majorBidi" w:hAnsiTheme="majorBidi" w:cstheme="majorBidi"/>
          <w:sz w:val="28"/>
          <w:szCs w:val="28"/>
        </w:rPr>
        <w:t>.</w:t>
      </w:r>
    </w:p>
    <w:p w14:paraId="4F26B15B" w14:textId="66028103" w:rsidR="00A96C59" w:rsidRPr="000122D4" w:rsidRDefault="00A96C59" w:rsidP="00BB35CD">
      <w:pPr>
        <w:jc w:val="right"/>
        <w:rPr>
          <w:rFonts w:asciiTheme="majorBidi" w:hAnsiTheme="majorBidi" w:cstheme="majorBidi"/>
          <w:sz w:val="28"/>
          <w:szCs w:val="28"/>
        </w:rPr>
      </w:pPr>
      <w:r w:rsidRPr="000122D4">
        <w:rPr>
          <w:sz w:val="28"/>
          <w:szCs w:val="28"/>
          <w:rtl/>
        </w:rPr>
        <w:t>وقد شهد مفهوم إدارة الأعمال خلال العقود الأخيرة تحولًا من المفهوم التقليدي الذي يركز على تنفيذ الوظائف الإدارية الأساسية إلى مفهوم استراتيجي أكثر شمولًا يركز على بناء الميزة التنافسية، وإدارة التغيير، وتنمية الموارد والقدرات التنظيمية، واستثمار المعرفة والابتكار في تطوير الأعمال وتحقيق القيمة المضافة للمؤسسة. وفي هذا الإطار، أصبحت الإدارة الاستراتيجية، والقدرات الديناميكية، والتحول الرقمي، والابتكار المؤسسي، والاستدامة التنظيمية من أبرز المفاهيم التي تستند إليها المؤسسات الحديثة في مواجهة التحديات وتعزيز قدرتها على النمو والاستمرار</w:t>
      </w:r>
      <w:r w:rsidRPr="000122D4">
        <w:rPr>
          <w:rFonts w:asciiTheme="majorBidi" w:hAnsiTheme="majorBidi" w:cstheme="majorBidi"/>
          <w:sz w:val="28"/>
          <w:szCs w:val="28"/>
        </w:rPr>
        <w:t xml:space="preserve"> </w:t>
      </w:r>
      <w:r w:rsidR="00D03659">
        <w:rPr>
          <w:rFonts w:asciiTheme="majorBidi" w:hAnsiTheme="majorBidi" w:cstheme="majorBidi" w:hint="cs"/>
          <w:sz w:val="28"/>
          <w:szCs w:val="28"/>
          <w:rtl/>
        </w:rPr>
        <w:t>.</w:t>
      </w:r>
      <w:r w:rsidRPr="000122D4">
        <w:rPr>
          <w:rFonts w:asciiTheme="majorBidi" w:hAnsiTheme="majorBidi" w:cstheme="majorBidi"/>
          <w:sz w:val="28"/>
          <w:szCs w:val="28"/>
        </w:rPr>
        <w:t>(Teece, 2018</w:t>
      </w:r>
      <w:r w:rsidRPr="000122D4">
        <w:rPr>
          <w:sz w:val="28"/>
          <w:szCs w:val="28"/>
          <w:rtl/>
        </w:rPr>
        <w:t>؛</w:t>
      </w:r>
      <w:r w:rsidRPr="000122D4">
        <w:rPr>
          <w:rFonts w:asciiTheme="majorBidi" w:hAnsiTheme="majorBidi" w:cstheme="majorBidi"/>
          <w:sz w:val="28"/>
          <w:szCs w:val="28"/>
        </w:rPr>
        <w:t xml:space="preserve"> David et al., 2020)</w:t>
      </w:r>
    </w:p>
    <w:p w14:paraId="1A6EE2DA" w14:textId="19EE70B6" w:rsidR="00A96C59" w:rsidRPr="000122D4" w:rsidRDefault="00A96C59" w:rsidP="00BB35CD">
      <w:pPr>
        <w:jc w:val="right"/>
        <w:rPr>
          <w:rFonts w:asciiTheme="majorBidi" w:hAnsiTheme="majorBidi" w:cstheme="majorBidi"/>
          <w:sz w:val="28"/>
          <w:szCs w:val="28"/>
        </w:rPr>
      </w:pPr>
      <w:r w:rsidRPr="000122D4">
        <w:rPr>
          <w:sz w:val="28"/>
          <w:szCs w:val="28"/>
          <w:rtl/>
        </w:rPr>
        <w:t>وتؤكد الأدبيات الإدارية الحديثة أن نجاح المؤسسات في تحقيق أهدافها الاستراتيجية لم يعد يعتمد على توافر الموارد المالية أو المادية فقط، بل أصبح يرتبط بدرجة كبيرة بقدرتها على إدارة هذه الموارد بكفاءة، وتطوير أعمالها بصورة مستمرة، والاستجابة السريعة للمتغيرات الداخلية والخارجية. كما تشير الدراسات إلى أن الإدارة الفاعلة تمثل المحرك الرئيس لعمليات التطوير المؤسسي، من خلال التخطيط الاستراتيجي، والتنظيم الفعال، والقيادة المؤثرة، والرقابة المستمرة، بما ينعكس إيجابًا على الأداء المؤسسي، ويعزز القدرة التنافسية، ويدعم تحقيق النمو المستدام</w:t>
      </w:r>
      <w:r w:rsidRPr="000122D4">
        <w:rPr>
          <w:rFonts w:asciiTheme="majorBidi" w:hAnsiTheme="majorBidi" w:cstheme="majorBidi"/>
          <w:sz w:val="28"/>
          <w:szCs w:val="28"/>
        </w:rPr>
        <w:t xml:space="preserve"> </w:t>
      </w:r>
      <w:r w:rsidR="00D03659">
        <w:rPr>
          <w:rFonts w:asciiTheme="majorBidi" w:hAnsiTheme="majorBidi" w:cstheme="majorBidi" w:hint="cs"/>
          <w:sz w:val="28"/>
          <w:szCs w:val="28"/>
          <w:rtl/>
        </w:rPr>
        <w:t>.</w:t>
      </w:r>
      <w:r w:rsidRPr="000122D4">
        <w:rPr>
          <w:rFonts w:asciiTheme="majorBidi" w:hAnsiTheme="majorBidi" w:cstheme="majorBidi"/>
          <w:sz w:val="28"/>
          <w:szCs w:val="28"/>
        </w:rPr>
        <w:t>(Barney, 1991</w:t>
      </w:r>
      <w:r w:rsidRPr="000122D4">
        <w:rPr>
          <w:sz w:val="28"/>
          <w:szCs w:val="28"/>
          <w:rtl/>
        </w:rPr>
        <w:t>؛</w:t>
      </w:r>
      <w:r w:rsidRPr="000122D4">
        <w:rPr>
          <w:rFonts w:asciiTheme="majorBidi" w:hAnsiTheme="majorBidi" w:cstheme="majorBidi"/>
          <w:sz w:val="28"/>
          <w:szCs w:val="28"/>
        </w:rPr>
        <w:t xml:space="preserve"> Porter, 1985)</w:t>
      </w:r>
    </w:p>
    <w:p w14:paraId="2B01832A" w14:textId="77777777" w:rsidR="00A96C59" w:rsidRPr="000122D4" w:rsidRDefault="00A96C59" w:rsidP="00BB35CD">
      <w:pPr>
        <w:bidi/>
        <w:jc w:val="both"/>
        <w:rPr>
          <w:rFonts w:asciiTheme="majorBidi" w:hAnsiTheme="majorBidi" w:cstheme="majorBidi"/>
          <w:sz w:val="28"/>
          <w:szCs w:val="28"/>
        </w:rPr>
      </w:pPr>
      <w:r w:rsidRPr="000122D4">
        <w:rPr>
          <w:sz w:val="28"/>
          <w:szCs w:val="28"/>
          <w:rtl/>
        </w:rPr>
        <w:t>وفي المملكة العربية السعودية، اكتسبت إدارة الأعمال أهمية متزايدة مع إطلاق رؤية المملكة العربية السعودية 2030، التي هدفت إلى بناء اقتصاد متنوع ومستدام، وتعزيز مساهمة القطاع الخاص في التنمية الاقتصادية، وتحسين بيئة الأعمال، ورفع مستوى التنافسية، ودعم الابتكار والتحول الرقمي. وقد انعكس ذلك في تبني العديد من المبادرات والإصلاحات الاقتصادية والتنظيمية التي تستهدف تطوير أداء الشركات، وتمكينها من تطبيق أفضل الممارسات الإدارية، بما يسهم في رفع كفاءة الأداء المؤسسي وتعزيز قدرتها على تحقيق النمو والاستدامة</w:t>
      </w:r>
      <w:r w:rsidRPr="000122D4">
        <w:rPr>
          <w:rFonts w:asciiTheme="majorBidi" w:hAnsiTheme="majorBidi" w:cstheme="majorBidi"/>
          <w:sz w:val="28"/>
          <w:szCs w:val="28"/>
        </w:rPr>
        <w:t>.</w:t>
      </w:r>
    </w:p>
    <w:p w14:paraId="4EF6F1B2" w14:textId="6B66B6DA" w:rsidR="007A518A" w:rsidRPr="000122D4" w:rsidRDefault="00A96C59" w:rsidP="00D74211">
      <w:pPr>
        <w:bidi/>
        <w:rPr>
          <w:rFonts w:asciiTheme="majorBidi" w:hAnsiTheme="majorBidi" w:cstheme="majorBidi"/>
          <w:sz w:val="28"/>
          <w:szCs w:val="28"/>
        </w:rPr>
      </w:pPr>
      <w:r w:rsidRPr="000122D4">
        <w:rPr>
          <w:sz w:val="28"/>
          <w:szCs w:val="28"/>
          <w:rtl/>
        </w:rPr>
        <w:lastRenderedPageBreak/>
        <w:t>وانطلاقًا من ذلك، يسعى هذا الفصل إلى بناء الإطار النظري للدراسة من خلال استعراض المفاهيم الأساسية المتعلقة بإدارة الأعمال، وبيان أبعادها ووظائفها الاستراتيجية، وتحليل مفهوم تطوير الأعمال وأهميته وأبعاده، ثم تناول مفهوم النمو المستدام ومحدداته، مع استعراض أبرز النظريات العلمية التي تفسر العلاقة بين هذه المتغيرات، وفي مقدمتها نظرية الإدارة الاستراتيجية، ونظرية الموارد، ونظرية القدرات الديناميكية. كما يتضمن الفصل مراجعة وتحليلًا للدراسات السابقة العربية والأجنبية ذات الصلة، وبيان أوجه الاتفاق والاختلاف بينها، وصولًا إلى تحديد الفجوة البحثية التي تنطلق منها الدراسة الحالية، بما يبرر أهميتها العلمية والتطبيقية، ويدعم بناء النموذج المفاهيمي للدراسة وصياغة فرضياتها</w:t>
      </w:r>
      <w:r w:rsidRPr="000122D4">
        <w:rPr>
          <w:rFonts w:asciiTheme="majorBidi" w:hAnsiTheme="majorBidi" w:cstheme="majorBidi"/>
          <w:sz w:val="28"/>
          <w:szCs w:val="28"/>
        </w:rPr>
        <w:t>.</w:t>
      </w:r>
    </w:p>
    <w:p w14:paraId="4ABF3BED" w14:textId="77777777" w:rsidR="00953545" w:rsidRPr="00E169A4" w:rsidRDefault="00953545" w:rsidP="00D74211">
      <w:pPr>
        <w:pStyle w:val="a3"/>
        <w:jc w:val="left"/>
        <w:rPr>
          <w:b/>
          <w:bCs/>
        </w:rPr>
      </w:pPr>
      <w:bookmarkStart w:id="73" w:name="_Toc235111617"/>
      <w:bookmarkStart w:id="74" w:name="_Toc235150058"/>
      <w:r w:rsidRPr="00E169A4">
        <w:rPr>
          <w:b/>
          <w:bCs/>
          <w:rtl/>
        </w:rPr>
        <w:t>المبحث الأول: إدارة الأعمال</w:t>
      </w:r>
      <w:r w:rsidRPr="00E169A4">
        <w:rPr>
          <w:b/>
          <w:bCs/>
        </w:rPr>
        <w:t xml:space="preserve"> (Business Management)</w:t>
      </w:r>
      <w:bookmarkEnd w:id="73"/>
      <w:bookmarkEnd w:id="74"/>
    </w:p>
    <w:p w14:paraId="256ACA9E" w14:textId="7EAD12B3" w:rsidR="00953545" w:rsidRPr="00894EDF" w:rsidRDefault="00E126BE" w:rsidP="00BB35CD">
      <w:pPr>
        <w:pStyle w:val="a"/>
        <w:rPr>
          <w:rStyle w:val="Char3"/>
          <w:b/>
          <w:bCs/>
        </w:rPr>
      </w:pPr>
      <w:bookmarkStart w:id="75" w:name="_Toc235111618"/>
      <w:r w:rsidRPr="00E126BE">
        <w:rPr>
          <w:rtl/>
        </w:rPr>
        <w:t>أولًا</w:t>
      </w:r>
      <w:r>
        <w:rPr>
          <w:rFonts w:hint="cs"/>
          <w:rtl/>
        </w:rPr>
        <w:t xml:space="preserve">: </w:t>
      </w:r>
      <w:r w:rsidR="00953545" w:rsidRPr="00894EDF">
        <w:rPr>
          <w:rStyle w:val="Char3"/>
          <w:b/>
          <w:bCs/>
          <w:rtl/>
        </w:rPr>
        <w:t>مفهوم إدارة الأعمال</w:t>
      </w:r>
      <w:bookmarkEnd w:id="75"/>
    </w:p>
    <w:p w14:paraId="0CEBC8DF" w14:textId="77777777" w:rsidR="00953545" w:rsidRPr="000122D4" w:rsidRDefault="00953545" w:rsidP="00D74211">
      <w:pPr>
        <w:bidi/>
        <w:rPr>
          <w:rFonts w:asciiTheme="majorBidi" w:hAnsiTheme="majorBidi" w:cstheme="majorBidi"/>
          <w:sz w:val="28"/>
          <w:szCs w:val="28"/>
        </w:rPr>
      </w:pPr>
      <w:r w:rsidRPr="000122D4">
        <w:rPr>
          <w:sz w:val="28"/>
          <w:szCs w:val="28"/>
          <w:rtl/>
        </w:rPr>
        <w:t>تُعد إدارة الأعمال من أهم العلوم الإدارية التي تهتم بتنظيم الموارد البشرية والمالية والمادية والتقنية داخل المؤسسات، بما يضمن تحقيق الأهداف التنظيمية بكفاءة وفاعلية. وقد شهد مفهوم إدارة الأعمال تطورًا ملحوظًا خلال العقود الأخيرة نتيجة التغيرات المتسارعة في بيئة الأعمال، والتقدم التكنولوجي، وزيادة حدة المنافسة العالمية، حيث لم يعد دورها مقتصرًا على تنفيذ الوظائف الإدارية التقليدية، بل أصبح يشمل قيادة التغيير، وإدارة الابتكار، وتحقيق الاستدامة، وتعزيز القدرة التنافسية للمؤسسات في بيئات الأعمال المتغيرة</w:t>
      </w:r>
      <w:r w:rsidRPr="000122D4">
        <w:rPr>
          <w:rFonts w:asciiTheme="majorBidi" w:hAnsiTheme="majorBidi" w:cstheme="majorBidi"/>
          <w:sz w:val="28"/>
          <w:szCs w:val="28"/>
        </w:rPr>
        <w:t>.</w:t>
      </w:r>
    </w:p>
    <w:p w14:paraId="4C85D2B3" w14:textId="77777777" w:rsidR="00953545" w:rsidRPr="000122D4" w:rsidRDefault="00953545" w:rsidP="00D74211">
      <w:pPr>
        <w:bidi/>
        <w:rPr>
          <w:rFonts w:asciiTheme="majorBidi" w:hAnsiTheme="majorBidi" w:cstheme="majorBidi"/>
          <w:sz w:val="28"/>
          <w:szCs w:val="28"/>
        </w:rPr>
      </w:pPr>
      <w:r w:rsidRPr="000122D4">
        <w:rPr>
          <w:sz w:val="28"/>
          <w:szCs w:val="28"/>
          <w:rtl/>
        </w:rPr>
        <w:t xml:space="preserve">ويعرف </w:t>
      </w:r>
      <w:r w:rsidRPr="000122D4">
        <w:rPr>
          <w:rFonts w:asciiTheme="majorBidi" w:hAnsiTheme="majorBidi" w:cstheme="majorBidi"/>
          <w:sz w:val="28"/>
          <w:szCs w:val="28"/>
        </w:rPr>
        <w:t xml:space="preserve">David et al. (2020) </w:t>
      </w:r>
      <w:r w:rsidRPr="000122D4">
        <w:rPr>
          <w:sz w:val="28"/>
          <w:szCs w:val="28"/>
          <w:rtl/>
        </w:rPr>
        <w:t>إدارة الأعمال بأنها عملية متكاملة تتضمن التخطيط والتنظيم والقيادة والرقابة، بهدف الاستخدام الأمثل للموارد المتاحة وتحقيق الأهداف الاستراتيجية للمؤسسة بكفاءة وفاعلية. ويرى الباحثون أن نجاح المؤسسات في البيئات التنافسية يعتمد بصورة كبيرة على قدرة الإدارة على صياغة الاستراتيجيات المناسبة، وتخصيص الموارد، واتخاذ القرارات التي تضمن تحقيق الأداء المتميز والنمو المستدام</w:t>
      </w:r>
      <w:r w:rsidRPr="000122D4">
        <w:rPr>
          <w:rFonts w:asciiTheme="majorBidi" w:hAnsiTheme="majorBidi" w:cstheme="majorBidi"/>
          <w:sz w:val="28"/>
          <w:szCs w:val="28"/>
        </w:rPr>
        <w:t>.</w:t>
      </w:r>
    </w:p>
    <w:p w14:paraId="44F10600" w14:textId="77777777" w:rsidR="00953545" w:rsidRPr="000122D4" w:rsidRDefault="00953545" w:rsidP="00D74211">
      <w:pPr>
        <w:bidi/>
        <w:rPr>
          <w:rFonts w:asciiTheme="majorBidi" w:hAnsiTheme="majorBidi" w:cstheme="majorBidi"/>
          <w:sz w:val="28"/>
          <w:szCs w:val="28"/>
        </w:rPr>
      </w:pPr>
      <w:r w:rsidRPr="000122D4">
        <w:rPr>
          <w:sz w:val="28"/>
          <w:szCs w:val="28"/>
          <w:rtl/>
        </w:rPr>
        <w:t xml:space="preserve">ومن منظور آخر، ينظر </w:t>
      </w:r>
      <w:r w:rsidRPr="000122D4">
        <w:rPr>
          <w:rFonts w:asciiTheme="majorBidi" w:hAnsiTheme="majorBidi" w:cstheme="majorBidi"/>
          <w:sz w:val="28"/>
          <w:szCs w:val="28"/>
        </w:rPr>
        <w:t xml:space="preserve">Robbins </w:t>
      </w:r>
      <w:r w:rsidRPr="000122D4">
        <w:rPr>
          <w:sz w:val="28"/>
          <w:szCs w:val="28"/>
          <w:rtl/>
        </w:rPr>
        <w:t>و</w:t>
      </w:r>
      <w:r w:rsidRPr="000122D4">
        <w:rPr>
          <w:rFonts w:asciiTheme="majorBidi" w:hAnsiTheme="majorBidi" w:cstheme="majorBidi"/>
          <w:sz w:val="28"/>
          <w:szCs w:val="28"/>
        </w:rPr>
        <w:t xml:space="preserve">Coulter (2021) </w:t>
      </w:r>
      <w:r w:rsidRPr="000122D4">
        <w:rPr>
          <w:sz w:val="28"/>
          <w:szCs w:val="28"/>
          <w:rtl/>
        </w:rPr>
        <w:t>إلى إدارة الأعمال باعتبارها عملية تنسيقية تهدف إلى توجيه جهود الأفراد والموارد المختلفة لتحقيق أهداف المؤسسة من خلال ممارسة الوظائف الإدارية الأساسية، مع التركيز على أهمية العنصر البشري باعتباره المورد الأكثر تأثيرًا في نجاح المؤسسات. ويؤكد هذا المنظور أن الإدارة الفاعلة لا تقتصر على إصدار القرارات، وإنما تشمل بناء بيئة عمل تشجع على التعاون، والابتكار، والتعلم التنظيمي، بما يسهم في تحسين الأداء المؤسسي</w:t>
      </w:r>
      <w:r w:rsidRPr="000122D4">
        <w:rPr>
          <w:rFonts w:asciiTheme="majorBidi" w:hAnsiTheme="majorBidi" w:cstheme="majorBidi"/>
          <w:sz w:val="28"/>
          <w:szCs w:val="28"/>
        </w:rPr>
        <w:t>.</w:t>
      </w:r>
    </w:p>
    <w:p w14:paraId="6D801A32" w14:textId="77777777" w:rsidR="00953545" w:rsidRPr="000122D4" w:rsidRDefault="00953545" w:rsidP="00D74211">
      <w:pPr>
        <w:bidi/>
        <w:rPr>
          <w:rFonts w:asciiTheme="majorBidi" w:hAnsiTheme="majorBidi" w:cstheme="majorBidi"/>
          <w:sz w:val="28"/>
          <w:szCs w:val="28"/>
        </w:rPr>
      </w:pPr>
      <w:r w:rsidRPr="000122D4">
        <w:rPr>
          <w:sz w:val="28"/>
          <w:szCs w:val="28"/>
          <w:rtl/>
        </w:rPr>
        <w:t xml:space="preserve">كما يؤكد </w:t>
      </w:r>
      <w:r w:rsidRPr="000122D4">
        <w:rPr>
          <w:rFonts w:asciiTheme="majorBidi" w:hAnsiTheme="majorBidi" w:cstheme="majorBidi"/>
          <w:sz w:val="28"/>
          <w:szCs w:val="28"/>
        </w:rPr>
        <w:t xml:space="preserve">Teece (2018) </w:t>
      </w:r>
      <w:r w:rsidRPr="000122D4">
        <w:rPr>
          <w:sz w:val="28"/>
          <w:szCs w:val="28"/>
          <w:rtl/>
        </w:rPr>
        <w:t xml:space="preserve">أن المفهوم الحديث لإدارة الأعمال يرتبط ارتباطًا وثيقًا بما يعرف بالقدرات الديناميكية، التي تتمثل في قدرة المؤسسة على استشعار الفرص والتهديدات، وإعادة تشكيل مواردها، والتكيف مع التغيرات البيئية بصورة مستمرة. ويشير إلى أن المؤسسات التي تمتلك إدارة قادرة على تطوير هذه القدرات تكون أكثر قدرة على تحقيق الابتكار، واستغلال الفرص </w:t>
      </w:r>
      <w:r w:rsidRPr="000122D4">
        <w:rPr>
          <w:sz w:val="28"/>
          <w:szCs w:val="28"/>
          <w:rtl/>
        </w:rPr>
        <w:lastRenderedPageBreak/>
        <w:t>الجديدة، والمحافظة على ميزتها التنافسية مقارنة بالمؤسسات التي تعتمد على الأساليب الإدارية التقليدية</w:t>
      </w:r>
      <w:r w:rsidRPr="000122D4">
        <w:rPr>
          <w:rFonts w:asciiTheme="majorBidi" w:hAnsiTheme="majorBidi" w:cstheme="majorBidi"/>
          <w:sz w:val="28"/>
          <w:szCs w:val="28"/>
        </w:rPr>
        <w:t>.</w:t>
      </w:r>
    </w:p>
    <w:p w14:paraId="6679D517" w14:textId="77777777" w:rsidR="00953545" w:rsidRPr="000122D4" w:rsidRDefault="00953545" w:rsidP="00D74211">
      <w:pPr>
        <w:bidi/>
        <w:rPr>
          <w:rFonts w:asciiTheme="majorBidi" w:hAnsiTheme="majorBidi" w:cstheme="majorBidi"/>
          <w:sz w:val="28"/>
          <w:szCs w:val="28"/>
        </w:rPr>
      </w:pPr>
      <w:r w:rsidRPr="000122D4">
        <w:rPr>
          <w:sz w:val="28"/>
          <w:szCs w:val="28"/>
          <w:rtl/>
        </w:rPr>
        <w:t xml:space="preserve">وفي السياق نفسه، يشير </w:t>
      </w:r>
      <w:r w:rsidRPr="000122D4">
        <w:rPr>
          <w:rFonts w:asciiTheme="majorBidi" w:hAnsiTheme="majorBidi" w:cstheme="majorBidi"/>
          <w:sz w:val="28"/>
          <w:szCs w:val="28"/>
        </w:rPr>
        <w:t xml:space="preserve">Barney (1991) </w:t>
      </w:r>
      <w:r w:rsidRPr="000122D4">
        <w:rPr>
          <w:sz w:val="28"/>
          <w:szCs w:val="28"/>
          <w:rtl/>
        </w:rPr>
        <w:t>في إطار نظرية الموارد إلى أن الإدارة تمثل العامل الرئيس في استثمار الموارد والقدرات التنظيمية التي تمتلكها المؤسسة، وأن تحقيق الميزة التنافسية المستدامة يعتمد على قدرة الإدارة على توظيف الموارد النادرة والقيمة بطريقة يصعب على المنافسين تقليدها. ويبرز هذا الطرح أهمية الإدارة في تحويل الموارد المتاحة إلى قيمة اقتصادية تحقق النمو والاستدامة</w:t>
      </w:r>
      <w:r w:rsidRPr="000122D4">
        <w:rPr>
          <w:rFonts w:asciiTheme="majorBidi" w:hAnsiTheme="majorBidi" w:cstheme="majorBidi"/>
          <w:sz w:val="28"/>
          <w:szCs w:val="28"/>
        </w:rPr>
        <w:t>.</w:t>
      </w:r>
    </w:p>
    <w:p w14:paraId="6AF0C6F8" w14:textId="77777777" w:rsidR="00953545" w:rsidRPr="000122D4" w:rsidRDefault="00953545" w:rsidP="00D74211">
      <w:pPr>
        <w:bidi/>
        <w:rPr>
          <w:rFonts w:asciiTheme="majorBidi" w:hAnsiTheme="majorBidi" w:cstheme="majorBidi"/>
          <w:sz w:val="28"/>
          <w:szCs w:val="28"/>
        </w:rPr>
      </w:pPr>
      <w:r w:rsidRPr="000122D4">
        <w:rPr>
          <w:sz w:val="28"/>
          <w:szCs w:val="28"/>
          <w:rtl/>
        </w:rPr>
        <w:t>ومع التحولات الرقمية التي يشهدها العالم، توسع مفهوم إدارة الأعمال ليشمل توظيف التقنيات الحديثة، وتحليل البيانات، والذكاء الاصطناعي، والأنظمة الرقمية في دعم عمليات التخطيط وصنع القرار. وفي هذا الإطار، يشير تقرير منظمة التعاون الاقتصادي والتنمية</w:t>
      </w:r>
      <w:r w:rsidRPr="000122D4">
        <w:rPr>
          <w:rFonts w:asciiTheme="majorBidi" w:hAnsiTheme="majorBidi" w:cstheme="majorBidi"/>
          <w:sz w:val="28"/>
          <w:szCs w:val="28"/>
        </w:rPr>
        <w:t xml:space="preserve"> (OECD, 2023) </w:t>
      </w:r>
      <w:r w:rsidRPr="000122D4">
        <w:rPr>
          <w:sz w:val="28"/>
          <w:szCs w:val="28"/>
          <w:rtl/>
        </w:rPr>
        <w:t>إلى أن المؤسسات التي تعتمد على الإدارة الرقمية تحقق مستويات أعلى من الكفاءة التشغيلية، وسرعة اتخاذ القرار، وتحسين جودة الخدمات، وزيادة قدرتها على التكيف مع المتغيرات الاقتصادية والتكنولوجية، الأمر الذي يعزز من فرص تحقيق النمو المستدام</w:t>
      </w:r>
      <w:r w:rsidRPr="000122D4">
        <w:rPr>
          <w:rFonts w:asciiTheme="majorBidi" w:hAnsiTheme="majorBidi" w:cstheme="majorBidi"/>
          <w:sz w:val="28"/>
          <w:szCs w:val="28"/>
        </w:rPr>
        <w:t>.</w:t>
      </w:r>
    </w:p>
    <w:p w14:paraId="34439CB8" w14:textId="28ECD247" w:rsidR="000122D4" w:rsidRPr="000122D4" w:rsidRDefault="00953545" w:rsidP="00D74211">
      <w:pPr>
        <w:bidi/>
        <w:rPr>
          <w:rFonts w:asciiTheme="majorBidi" w:hAnsiTheme="majorBidi" w:cstheme="majorBidi"/>
          <w:sz w:val="28"/>
          <w:szCs w:val="28"/>
        </w:rPr>
      </w:pPr>
      <w:r w:rsidRPr="000122D4">
        <w:rPr>
          <w:sz w:val="28"/>
          <w:szCs w:val="28"/>
          <w:rtl/>
        </w:rPr>
        <w:t>وفي المملكة العربية السعودية، اكتسبت إدارة الأعمال أهمية متزايدة في ظل برامج التحول الاقتصادي المرتبطة برؤية المملكة العربية السعودية 2030، التي تستهدف رفع مساهمة القطاع الخاص في الاقتصاد الوطني، وتعزيز التنافسية، وتشجيع الابتكار، وتسريع التحول الرقمي. وقد أدى ذلك إلى انتقال العديد من الشركات من الممارسات الإدارية التقليدية إلى تبني مفاهيم الإدارة الاستراتيجية، والإدارة القائمة على الأداء، وإدارة الجودة، والحوكمة المؤسسية، بما يسهم في تحسين كفاءة الأداء المؤسسي وتعزيز القدرة على تحقيق النمو المستدام</w:t>
      </w:r>
      <w:r w:rsidRPr="000122D4">
        <w:rPr>
          <w:rFonts w:asciiTheme="majorBidi" w:hAnsiTheme="majorBidi" w:cstheme="majorBidi"/>
          <w:sz w:val="28"/>
          <w:szCs w:val="28"/>
        </w:rPr>
        <w:t>.</w:t>
      </w:r>
    </w:p>
    <w:p w14:paraId="5D96BDAB" w14:textId="77777777" w:rsidR="00953545" w:rsidRDefault="00953545" w:rsidP="00D74211">
      <w:pPr>
        <w:bidi/>
        <w:rPr>
          <w:rFonts w:asciiTheme="majorBidi" w:hAnsiTheme="majorBidi" w:cstheme="majorBidi"/>
          <w:sz w:val="28"/>
          <w:szCs w:val="28"/>
          <w:rtl/>
        </w:rPr>
      </w:pPr>
      <w:r w:rsidRPr="000122D4">
        <w:rPr>
          <w:sz w:val="28"/>
          <w:szCs w:val="28"/>
          <w:rtl/>
        </w:rPr>
        <w:t xml:space="preserve">وتتفق الدراسات الحديثة على أن إدارة الأعمال لم تعد تقتصر على إدارة العمليات اليومية للمؤسسة، وإنما أصبحت وظيفة استراتيجية تتكامل مع مختلف الأنشطة التنظيمية لتحقيق القيمة المضافة وتعزيز القدرة التنافسية. فقد أوضحت دراسة </w:t>
      </w:r>
      <w:r w:rsidRPr="000122D4">
        <w:rPr>
          <w:rFonts w:asciiTheme="majorBidi" w:hAnsiTheme="majorBidi" w:cstheme="majorBidi"/>
          <w:sz w:val="28"/>
          <w:szCs w:val="28"/>
        </w:rPr>
        <w:t xml:space="preserve">Mohammad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 xml:space="preserve">أن تطبيق ممارسات الإدارة الاستراتيجية، مثل التخطيط الاستراتيجي والقيادة الاستراتيجية والمرونة التنظيمية، يسهم بصورة مباشرة في تحسين الأداء المؤسسي وتعزيز قدرة المؤسسات على مواجهة التغيرات البيئية وتحقيق النمو طويل الأجل. كما أكدت دراسة </w:t>
      </w:r>
      <w:r w:rsidRPr="000122D4">
        <w:rPr>
          <w:rFonts w:asciiTheme="majorBidi" w:hAnsiTheme="majorBidi" w:cstheme="majorBidi"/>
          <w:sz w:val="28"/>
          <w:szCs w:val="28"/>
        </w:rPr>
        <w:t xml:space="preserve">Alharbi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أن أفضل الممارسات الإدارية تمثل أحد أهم المرتكزات التي تعتمد عليها المؤسسات في تحقيق الاستدامة المؤسسية، خاصة في المنشآت الصغيرة والمتوسطة</w:t>
      </w:r>
      <w:r w:rsidRPr="000122D4">
        <w:rPr>
          <w:rFonts w:asciiTheme="majorBidi" w:hAnsiTheme="majorBidi" w:cstheme="majorBidi"/>
          <w:sz w:val="28"/>
          <w:szCs w:val="28"/>
        </w:rPr>
        <w:t>.</w:t>
      </w:r>
    </w:p>
    <w:p w14:paraId="119EB86C" w14:textId="77777777" w:rsidR="00D03659" w:rsidRDefault="00D03659" w:rsidP="00D74211">
      <w:pPr>
        <w:bidi/>
        <w:rPr>
          <w:rFonts w:asciiTheme="majorBidi" w:hAnsiTheme="majorBidi" w:cstheme="majorBidi"/>
          <w:sz w:val="28"/>
          <w:szCs w:val="28"/>
          <w:rtl/>
        </w:rPr>
      </w:pPr>
    </w:p>
    <w:p w14:paraId="09388ED6" w14:textId="77777777" w:rsidR="00D03659" w:rsidRDefault="00D03659" w:rsidP="00D74211">
      <w:pPr>
        <w:bidi/>
        <w:rPr>
          <w:rFonts w:asciiTheme="majorBidi" w:hAnsiTheme="majorBidi" w:cstheme="majorBidi"/>
          <w:sz w:val="28"/>
          <w:szCs w:val="28"/>
          <w:rtl/>
        </w:rPr>
      </w:pPr>
    </w:p>
    <w:p w14:paraId="10D9D940" w14:textId="77777777" w:rsidR="00D03659" w:rsidRPr="000122D4" w:rsidRDefault="00D03659" w:rsidP="00D74211">
      <w:pPr>
        <w:bidi/>
        <w:rPr>
          <w:rFonts w:asciiTheme="majorBidi" w:hAnsiTheme="majorBidi" w:cstheme="majorBidi"/>
          <w:sz w:val="28"/>
          <w:szCs w:val="28"/>
        </w:rPr>
      </w:pPr>
    </w:p>
    <w:p w14:paraId="089A6C8D" w14:textId="107027E5" w:rsidR="000122D4" w:rsidRPr="000122D4" w:rsidRDefault="00953545" w:rsidP="00D74211">
      <w:pPr>
        <w:bidi/>
        <w:rPr>
          <w:rFonts w:asciiTheme="majorBidi" w:hAnsiTheme="majorBidi" w:cstheme="majorBidi"/>
          <w:sz w:val="28"/>
          <w:szCs w:val="28"/>
        </w:rPr>
      </w:pPr>
      <w:r w:rsidRPr="000122D4">
        <w:rPr>
          <w:sz w:val="28"/>
          <w:szCs w:val="28"/>
          <w:rtl/>
        </w:rPr>
        <w:lastRenderedPageBreak/>
        <w:t>وبناءً على ما سبق، يمكن القول إن إدارة الأعمال تمثل منظومة متكاملة من العمليات والوظائف الإدارية التي تهدف إلى تحقيق الاستخدام الأمثل للموارد، وتحسين الأداء المؤسسي، وتعزيز الابتكار، ودعم عمليات تطوير الأعمال، بما يمكّن المؤسسات من تحقيق النمو المستدام والمحافظة على قدرتها التنافسية في بيئات الأعمال المتغيرة. وانطلاقًا من ذلك، تعتمد الدراسة الحالية مفهوم إدارة الأعمال بوصفه الإطار الذي يضم التخطيط، والتنظيم، والقيادة، والرقابة، باعتبارها الأبعاد الرئيسة التي سيتم قياسها وتحليل أثرها في دعم وتطوير الأعمال وتحقيق النمو المستدام في الشركات السعودية</w:t>
      </w:r>
      <w:r w:rsidRPr="000122D4">
        <w:rPr>
          <w:rFonts w:asciiTheme="majorBidi" w:hAnsiTheme="majorBidi" w:cstheme="majorBidi"/>
          <w:sz w:val="28"/>
          <w:szCs w:val="28"/>
        </w:rPr>
        <w:t>.</w:t>
      </w:r>
    </w:p>
    <w:p w14:paraId="0BD61286" w14:textId="69B6E309" w:rsidR="003D7950" w:rsidRPr="00894EDF" w:rsidRDefault="00E126BE" w:rsidP="00BB35CD">
      <w:pPr>
        <w:pStyle w:val="a"/>
        <w:rPr>
          <w:rStyle w:val="Char1"/>
          <w:color w:val="auto"/>
          <w:sz w:val="28"/>
          <w:szCs w:val="28"/>
        </w:rPr>
      </w:pPr>
      <w:bookmarkStart w:id="76" w:name="_Toc235111619"/>
      <w:r w:rsidRPr="00E126BE">
        <w:rPr>
          <w:rFonts w:eastAsiaTheme="majorEastAsia"/>
          <w:rtl/>
        </w:rPr>
        <w:t>ثانيًا</w:t>
      </w:r>
      <w:r>
        <w:rPr>
          <w:rFonts w:eastAsiaTheme="majorEastAsia" w:hint="cs"/>
          <w:rtl/>
        </w:rPr>
        <w:t xml:space="preserve">: </w:t>
      </w:r>
      <w:r w:rsidR="003D7950" w:rsidRPr="00894EDF">
        <w:rPr>
          <w:rStyle w:val="Char1"/>
          <w:color w:val="auto"/>
          <w:sz w:val="28"/>
          <w:szCs w:val="28"/>
          <w:rtl/>
        </w:rPr>
        <w:t>أهمية إدارة الأعمال</w:t>
      </w:r>
      <w:bookmarkEnd w:id="76"/>
    </w:p>
    <w:p w14:paraId="2E915BE6" w14:textId="77777777" w:rsidR="003D7950" w:rsidRPr="000122D4" w:rsidRDefault="003D7950" w:rsidP="00D74211">
      <w:pPr>
        <w:bidi/>
        <w:rPr>
          <w:rFonts w:asciiTheme="majorBidi" w:hAnsiTheme="majorBidi" w:cstheme="majorBidi"/>
          <w:sz w:val="28"/>
          <w:szCs w:val="28"/>
        </w:rPr>
      </w:pPr>
      <w:r w:rsidRPr="000122D4">
        <w:rPr>
          <w:sz w:val="28"/>
          <w:szCs w:val="28"/>
          <w:rtl/>
        </w:rPr>
        <w:t>تُعد إدارة الأعمال من الركائز الأساسية التي تقوم عليها المؤسسات الحديثة، إذ تؤدي دورًا محوريًا في توجيه الموارد البشرية والمالية والتقنية نحو تحقيق الأهداف الاستراتيجية بكفاءة وفاعلية. وفي ظل التغيرات المتسارعة التي تشهدها بيئة الأعمال نتيجة التطورات التقنية، والعولمة، والرقمنة، واشتداد المنافسة، أصبحت الإدارة الفاعلة عاملًا حاسمًا في قدرة المؤسسات على البقاء والنمو وتحقيق الاستدامة. ولم تعد أهمية إدارة الأعمال تقتصر على إدارة العمليات اليومية، بل امتدت لتشمل قيادة التغيير، وتعزيز الابتكار، وتحسين القدرة على التكيف مع المتغيرات البيئية، بما يسهم في تحقيق قيمة مضافة للمؤسسة وأصحاب المصلحة</w:t>
      </w:r>
      <w:r w:rsidRPr="000122D4">
        <w:rPr>
          <w:rFonts w:asciiTheme="majorBidi" w:hAnsiTheme="majorBidi" w:cstheme="majorBidi"/>
          <w:sz w:val="28"/>
          <w:szCs w:val="28"/>
        </w:rPr>
        <w:t>.</w:t>
      </w:r>
    </w:p>
    <w:p w14:paraId="1691265F" w14:textId="39B74625" w:rsidR="000122D4" w:rsidRPr="000122D4" w:rsidRDefault="003D7950" w:rsidP="00D74211">
      <w:pPr>
        <w:bidi/>
        <w:rPr>
          <w:rFonts w:asciiTheme="majorBidi" w:hAnsiTheme="majorBidi" w:cstheme="majorBidi"/>
          <w:sz w:val="28"/>
          <w:szCs w:val="28"/>
        </w:rPr>
      </w:pPr>
      <w:r w:rsidRPr="000122D4">
        <w:rPr>
          <w:sz w:val="28"/>
          <w:szCs w:val="28"/>
          <w:rtl/>
        </w:rPr>
        <w:t xml:space="preserve">ويرى </w:t>
      </w:r>
      <w:r w:rsidRPr="000122D4">
        <w:rPr>
          <w:rFonts w:asciiTheme="majorBidi" w:hAnsiTheme="majorBidi" w:cstheme="majorBidi"/>
          <w:sz w:val="28"/>
          <w:szCs w:val="28"/>
        </w:rPr>
        <w:t xml:space="preserve">David et al. (2020) </w:t>
      </w:r>
      <w:r w:rsidRPr="000122D4">
        <w:rPr>
          <w:sz w:val="28"/>
          <w:szCs w:val="28"/>
          <w:rtl/>
        </w:rPr>
        <w:t>أن أهمية إدارة الأعمال تنبع من دورها في صياغة الرؤية المستقبلية للمؤسسة، ووضع الأهداف الاستراتيجية، وتحديد الوسائل المناسبة لتحقيقها، بما يضمن الاستخدام الأمثل للموارد وتقليل المخاطر المرتبطة بالقرارات الإدارية. كما تؤكد الإدارة الفاعلة على أهمية التكامل بين الوظائف الإدارية المختلفة، بما يحقق الانسجام بين الخطط التشغيلية والأهداف الاستراتيجية للمؤسسة</w:t>
      </w:r>
      <w:r w:rsidRPr="000122D4">
        <w:rPr>
          <w:rFonts w:asciiTheme="majorBidi" w:hAnsiTheme="majorBidi" w:cstheme="majorBidi"/>
          <w:sz w:val="28"/>
          <w:szCs w:val="28"/>
        </w:rPr>
        <w:t>.</w:t>
      </w:r>
    </w:p>
    <w:p w14:paraId="432F5C11" w14:textId="77777777" w:rsidR="003D7950" w:rsidRPr="000122D4" w:rsidRDefault="003D7950" w:rsidP="00D74211">
      <w:pPr>
        <w:bidi/>
        <w:rPr>
          <w:rFonts w:asciiTheme="majorBidi" w:hAnsiTheme="majorBidi" w:cstheme="majorBidi"/>
          <w:sz w:val="28"/>
          <w:szCs w:val="28"/>
        </w:rPr>
      </w:pPr>
      <w:r w:rsidRPr="000122D4">
        <w:rPr>
          <w:sz w:val="28"/>
          <w:szCs w:val="28"/>
          <w:rtl/>
        </w:rPr>
        <w:t>ومن أبرز جوانب أهمية إدارة الأعمال قدرتها على رفع كفاءة الأداء المؤسسي من خلال تحسين عمليات التخطيط والتنظيم والقيادة والرقابة. فالإدارة الناجحة تسهم في تنظيم العمل، وتحديد المسؤوليات، وتوزيع الموارد بصورة عادلة، ومتابعة تنفيذ الخطط، وتصحيح الانحرافات في الوقت المناسب، الأمر الذي يؤدي إلى رفع الإنتاجية وتحسين جودة الخدمات والمنتجات. كما تساعد الإدارة في بناء بيئة تنظيمية تتسم بالمرونة والقدرة على الاستجابة للتغيرات، وهو ما أصبح ضرورة في ظل بيئات الأعمال الديناميكية</w:t>
      </w:r>
      <w:r w:rsidRPr="000122D4">
        <w:rPr>
          <w:rFonts w:asciiTheme="majorBidi" w:hAnsiTheme="majorBidi" w:cstheme="majorBidi"/>
          <w:sz w:val="28"/>
          <w:szCs w:val="28"/>
        </w:rPr>
        <w:t>.</w:t>
      </w:r>
    </w:p>
    <w:p w14:paraId="0AEBD0BF" w14:textId="77777777" w:rsidR="003D7950" w:rsidRPr="000122D4" w:rsidRDefault="003D7950" w:rsidP="00D74211">
      <w:pPr>
        <w:bidi/>
        <w:rPr>
          <w:rFonts w:asciiTheme="majorBidi" w:hAnsiTheme="majorBidi" w:cstheme="majorBidi"/>
          <w:sz w:val="28"/>
          <w:szCs w:val="28"/>
        </w:rPr>
      </w:pPr>
      <w:r w:rsidRPr="000122D4">
        <w:rPr>
          <w:sz w:val="28"/>
          <w:szCs w:val="28"/>
          <w:rtl/>
        </w:rPr>
        <w:t xml:space="preserve">وتبرز أهمية إدارة الأعمال أيضًا في دعم عملية اتخاذ القرار، حيث تعتمد المؤسسات الحديثة على نظم معلومات إدارية متطورة وتحليل البيانات لتوفير المعلومات اللازمة لصناع القرار. ويشير </w:t>
      </w:r>
      <w:r w:rsidRPr="000122D4">
        <w:rPr>
          <w:rFonts w:asciiTheme="majorBidi" w:hAnsiTheme="majorBidi" w:cstheme="majorBidi"/>
          <w:sz w:val="28"/>
          <w:szCs w:val="28"/>
        </w:rPr>
        <w:t xml:space="preserve">Robbins </w:t>
      </w:r>
      <w:r w:rsidRPr="000122D4">
        <w:rPr>
          <w:sz w:val="28"/>
          <w:szCs w:val="28"/>
          <w:rtl/>
        </w:rPr>
        <w:t>و</w:t>
      </w:r>
      <w:r w:rsidRPr="000122D4">
        <w:rPr>
          <w:rFonts w:asciiTheme="majorBidi" w:hAnsiTheme="majorBidi" w:cstheme="majorBidi"/>
          <w:sz w:val="28"/>
          <w:szCs w:val="28"/>
        </w:rPr>
        <w:t xml:space="preserve">Coulter (2021) </w:t>
      </w:r>
      <w:r w:rsidRPr="000122D4">
        <w:rPr>
          <w:sz w:val="28"/>
          <w:szCs w:val="28"/>
          <w:rtl/>
        </w:rPr>
        <w:t>إلى أن جودة القرارات الإدارية ترتبط ارتباطًا وثيقًا بجودة المعلومات المتاحة، وأن الإدارة الحديثة تعتمد بصورة متزايدة على البيانات والتحليلات في مواجهة المشكلات واستثمار الفرص المتاحة، بما يسهم في تعزيز كفاءة الأداء وتحقيق الأهداف المؤسسية</w:t>
      </w:r>
      <w:r w:rsidRPr="000122D4">
        <w:rPr>
          <w:rFonts w:asciiTheme="majorBidi" w:hAnsiTheme="majorBidi" w:cstheme="majorBidi"/>
          <w:sz w:val="28"/>
          <w:szCs w:val="28"/>
        </w:rPr>
        <w:t>.</w:t>
      </w:r>
    </w:p>
    <w:p w14:paraId="13B3D754" w14:textId="77777777" w:rsidR="003D7950" w:rsidRPr="000122D4" w:rsidRDefault="003D7950" w:rsidP="00D74211">
      <w:pPr>
        <w:bidi/>
        <w:rPr>
          <w:rFonts w:asciiTheme="majorBidi" w:hAnsiTheme="majorBidi" w:cstheme="majorBidi"/>
          <w:sz w:val="28"/>
          <w:szCs w:val="28"/>
        </w:rPr>
      </w:pPr>
      <w:r w:rsidRPr="000122D4">
        <w:rPr>
          <w:sz w:val="28"/>
          <w:szCs w:val="28"/>
          <w:rtl/>
        </w:rPr>
        <w:lastRenderedPageBreak/>
        <w:t xml:space="preserve">كما تؤدي إدارة الأعمال دورًا مهمًا في تعزيز الابتكار داخل المؤسسات، إذ توفر البيئة التنظيمية التي تشجع العاملين على الإبداع وتقديم الأفكار الجديدة، وتدعم تطوير المنتجات والخدمات وتحسين العمليات التشغيلية. ويؤكد </w:t>
      </w:r>
      <w:r w:rsidRPr="000122D4">
        <w:rPr>
          <w:rFonts w:asciiTheme="majorBidi" w:hAnsiTheme="majorBidi" w:cstheme="majorBidi"/>
          <w:sz w:val="28"/>
          <w:szCs w:val="28"/>
        </w:rPr>
        <w:t xml:space="preserve">Teece (2018) </w:t>
      </w:r>
      <w:r w:rsidRPr="000122D4">
        <w:rPr>
          <w:sz w:val="28"/>
          <w:szCs w:val="28"/>
          <w:rtl/>
        </w:rPr>
        <w:t>أن المؤسسات التي تمتلك إدارة قادرة على التعلم المستمر وإعادة تشكيل مواردها تكون أكثر قدرة على الابتكار والاستجابة السريعة للمتغيرات، وهو ما يمنحها ميزة تنافسية مستدامة مقارنة بالمؤسسات الأخرى</w:t>
      </w:r>
      <w:r w:rsidRPr="000122D4">
        <w:rPr>
          <w:rFonts w:asciiTheme="majorBidi" w:hAnsiTheme="majorBidi" w:cstheme="majorBidi"/>
          <w:sz w:val="28"/>
          <w:szCs w:val="28"/>
        </w:rPr>
        <w:t>.</w:t>
      </w:r>
    </w:p>
    <w:p w14:paraId="75585DDF" w14:textId="77777777" w:rsidR="003D7950" w:rsidRPr="000122D4" w:rsidRDefault="003D7950" w:rsidP="00D74211">
      <w:pPr>
        <w:bidi/>
        <w:rPr>
          <w:rFonts w:asciiTheme="majorBidi" w:hAnsiTheme="majorBidi" w:cstheme="majorBidi"/>
          <w:sz w:val="28"/>
          <w:szCs w:val="28"/>
        </w:rPr>
      </w:pPr>
      <w:r w:rsidRPr="000122D4">
        <w:rPr>
          <w:sz w:val="28"/>
          <w:szCs w:val="28"/>
          <w:rtl/>
        </w:rPr>
        <w:t xml:space="preserve">وتتجلى أهمية إدارة الأعمال كذلك في تعزيز القدرة التنافسية للمؤسسات، حيث أوضح </w:t>
      </w:r>
      <w:r w:rsidRPr="000122D4">
        <w:rPr>
          <w:rFonts w:asciiTheme="majorBidi" w:hAnsiTheme="majorBidi" w:cstheme="majorBidi"/>
          <w:sz w:val="28"/>
          <w:szCs w:val="28"/>
        </w:rPr>
        <w:t xml:space="preserve">Porter (1985) </w:t>
      </w:r>
      <w:r w:rsidRPr="000122D4">
        <w:rPr>
          <w:sz w:val="28"/>
          <w:szCs w:val="28"/>
          <w:rtl/>
        </w:rPr>
        <w:t>أن الميزة التنافسية لا تتحقق فقط من خلال خفض التكاليف، وإنما من خلال قدرة المؤسسة على تقديم قيمة متميزة للعملاء، وتطوير منتجاتها وخدماتها بصورة مستمرة، والاستجابة لمتطلبات السوق بكفاءة. ومن ثم، فإن الإدارة الفاعلة تمثل الأساس الذي تعتمد عليه المؤسسات في تحقيق التميز والمحافظة على موقعها في الأسواق المحلية والعالمية</w:t>
      </w:r>
      <w:r w:rsidRPr="000122D4">
        <w:rPr>
          <w:rFonts w:asciiTheme="majorBidi" w:hAnsiTheme="majorBidi" w:cstheme="majorBidi"/>
          <w:sz w:val="28"/>
          <w:szCs w:val="28"/>
        </w:rPr>
        <w:t>.</w:t>
      </w:r>
    </w:p>
    <w:p w14:paraId="5A16223B" w14:textId="77777777" w:rsidR="003D7950" w:rsidRPr="000122D4" w:rsidRDefault="003D7950" w:rsidP="00D74211">
      <w:pPr>
        <w:bidi/>
        <w:rPr>
          <w:rFonts w:asciiTheme="majorBidi" w:hAnsiTheme="majorBidi" w:cstheme="majorBidi"/>
          <w:sz w:val="28"/>
          <w:szCs w:val="28"/>
        </w:rPr>
      </w:pPr>
      <w:r w:rsidRPr="000122D4">
        <w:rPr>
          <w:sz w:val="28"/>
          <w:szCs w:val="28"/>
          <w:rtl/>
        </w:rPr>
        <w:t>وفي ظل التحول الرقمي، ازدادت أهمية إدارة الأعمال بصورة ملحوظة، حيث أصبحت التقنيات الرقمية والذكاء الاصطناعي وتحليل البيانات أدوات رئيسة في تحسين كفاءة العمليات الإدارية. ويشير تقرير منظمة التعاون الاقتصادي والتنمية</w:t>
      </w:r>
      <w:r w:rsidRPr="000122D4">
        <w:rPr>
          <w:rFonts w:asciiTheme="majorBidi" w:hAnsiTheme="majorBidi" w:cstheme="majorBidi"/>
          <w:sz w:val="28"/>
          <w:szCs w:val="28"/>
        </w:rPr>
        <w:t xml:space="preserve"> (OECD, 2023) </w:t>
      </w:r>
      <w:r w:rsidRPr="000122D4">
        <w:rPr>
          <w:sz w:val="28"/>
          <w:szCs w:val="28"/>
          <w:rtl/>
        </w:rPr>
        <w:t>إلى أن المؤسسات التي تستثمر في التحول الرقمي تحقق مستويات أعلى من الإنتاجية، وسرعة الاستجابة للمتغيرات، وتحسين جودة الخدمات، إضافة إلى تعزيز قدرتها على الابتكار واتخاذ القرارات المبنية على البيانات، وهو ما يسهم في تحقيق النمو المستدام</w:t>
      </w:r>
      <w:r w:rsidRPr="000122D4">
        <w:rPr>
          <w:rFonts w:asciiTheme="majorBidi" w:hAnsiTheme="majorBidi" w:cstheme="majorBidi"/>
          <w:sz w:val="28"/>
          <w:szCs w:val="28"/>
        </w:rPr>
        <w:t>.</w:t>
      </w:r>
    </w:p>
    <w:p w14:paraId="1E2C12C5" w14:textId="77777777" w:rsidR="003D7950" w:rsidRPr="000122D4" w:rsidRDefault="003D7950" w:rsidP="00D74211">
      <w:pPr>
        <w:bidi/>
        <w:rPr>
          <w:rFonts w:asciiTheme="majorBidi" w:hAnsiTheme="majorBidi" w:cstheme="majorBidi"/>
          <w:sz w:val="28"/>
          <w:szCs w:val="28"/>
        </w:rPr>
      </w:pPr>
      <w:r w:rsidRPr="000122D4">
        <w:rPr>
          <w:sz w:val="28"/>
          <w:szCs w:val="28"/>
          <w:rtl/>
        </w:rPr>
        <w:t>وفي المملكة العربية السعودية، تزداد أهمية إدارة الأعمال في ظل مستهدفات رؤية المملكة العربية السعودية 2030، التي تسعى إلى بناء اقتصاد متنوع ومستدام، وتعزيز دور القطاع الخاص، ورفع مستوى التنافسية العالمية، وتحسين بيئة الاستثمار. وقد انعكس ذلك على توجه الشركات السعودية نحو تبني ممارسات الإدارة الاستراتيجية، وتطوير الهياكل التنظيمية، والاستثمار في رأس المال البشري، وتسريع التحول الرقمي، بما يعزز قدرتها على مواجهة التحديات وتحقيق النمو المستدام</w:t>
      </w:r>
      <w:r w:rsidRPr="000122D4">
        <w:rPr>
          <w:rFonts w:asciiTheme="majorBidi" w:hAnsiTheme="majorBidi" w:cstheme="majorBidi"/>
          <w:sz w:val="28"/>
          <w:szCs w:val="28"/>
        </w:rPr>
        <w:t>.</w:t>
      </w:r>
    </w:p>
    <w:p w14:paraId="1BD8C12C" w14:textId="77777777" w:rsidR="003D7950" w:rsidRDefault="003D7950" w:rsidP="00D74211">
      <w:pPr>
        <w:bidi/>
        <w:rPr>
          <w:rFonts w:asciiTheme="majorBidi" w:hAnsiTheme="majorBidi" w:cstheme="majorBidi"/>
          <w:sz w:val="28"/>
          <w:szCs w:val="28"/>
          <w:rtl/>
        </w:rPr>
      </w:pPr>
      <w:r w:rsidRPr="000122D4">
        <w:rPr>
          <w:sz w:val="28"/>
          <w:szCs w:val="28"/>
          <w:rtl/>
        </w:rPr>
        <w:t xml:space="preserve">كما تؤكد الدراسات الحديثة هذه الأهمية؛ فقد توصلت دراسة </w:t>
      </w:r>
      <w:r w:rsidRPr="000122D4">
        <w:rPr>
          <w:rFonts w:asciiTheme="majorBidi" w:hAnsiTheme="majorBidi" w:cstheme="majorBidi"/>
          <w:sz w:val="28"/>
          <w:szCs w:val="28"/>
        </w:rPr>
        <w:t xml:space="preserve">Mohammad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 xml:space="preserve">إلى أن القيادة الاستراتيجية والتخطيط الاستراتيجي والذكاء الاستراتيجي تسهم بصورة مباشرة في تحسين الأداء المؤسسي، بينما أوضحت دراسة </w:t>
      </w:r>
      <w:r w:rsidRPr="000122D4">
        <w:rPr>
          <w:rFonts w:asciiTheme="majorBidi" w:hAnsiTheme="majorBidi" w:cstheme="majorBidi"/>
          <w:sz w:val="28"/>
          <w:szCs w:val="28"/>
        </w:rPr>
        <w:t xml:space="preserve">Alharbi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 xml:space="preserve">أن تطبيق أفضل الممارسات الإدارية يعد من أهم العوامل التي تدعم استدامة المنشآت الصغيرة والمتوسطة في المملكة العربية السعودية. كذلك أشارت دراسة </w:t>
      </w:r>
      <w:proofErr w:type="spellStart"/>
      <w:r w:rsidRPr="000122D4">
        <w:rPr>
          <w:rFonts w:asciiTheme="majorBidi" w:hAnsiTheme="majorBidi" w:cstheme="majorBidi"/>
          <w:sz w:val="28"/>
          <w:szCs w:val="28"/>
        </w:rPr>
        <w:t>AllahGabo</w:t>
      </w:r>
      <w:proofErr w:type="spellEnd"/>
      <w:r w:rsidRPr="000122D4">
        <w:rPr>
          <w:rFonts w:asciiTheme="majorBidi" w:hAnsiTheme="majorBidi" w:cstheme="majorBidi"/>
          <w:sz w:val="28"/>
          <w:szCs w:val="28"/>
        </w:rPr>
        <w:t xml:space="preserve"> (2021) </w:t>
      </w:r>
      <w:r w:rsidRPr="000122D4">
        <w:rPr>
          <w:sz w:val="28"/>
          <w:szCs w:val="28"/>
          <w:rtl/>
        </w:rPr>
        <w:t>إلى وجود علاقة إيجابية بين تطبيق مبادئ الإدارة الاستراتيجية وتحقيق التنمية المستدامة، مما يعزز أهمية الإدارة بوصفها أداة رئيسة لتحقيق التطور المؤسسي</w:t>
      </w:r>
      <w:r w:rsidRPr="000122D4">
        <w:rPr>
          <w:rFonts w:asciiTheme="majorBidi" w:hAnsiTheme="majorBidi" w:cstheme="majorBidi"/>
          <w:sz w:val="28"/>
          <w:szCs w:val="28"/>
        </w:rPr>
        <w:t>.</w:t>
      </w:r>
    </w:p>
    <w:p w14:paraId="06F35057" w14:textId="77777777" w:rsidR="00D03659" w:rsidRDefault="00D03659" w:rsidP="00D74211">
      <w:pPr>
        <w:bidi/>
        <w:rPr>
          <w:rFonts w:asciiTheme="majorBidi" w:hAnsiTheme="majorBidi" w:cstheme="majorBidi"/>
          <w:sz w:val="28"/>
          <w:szCs w:val="28"/>
          <w:rtl/>
        </w:rPr>
      </w:pPr>
    </w:p>
    <w:p w14:paraId="0A6C6901" w14:textId="77777777" w:rsidR="00D03659" w:rsidRPr="000122D4" w:rsidRDefault="00D03659" w:rsidP="00D74211">
      <w:pPr>
        <w:bidi/>
        <w:rPr>
          <w:rFonts w:asciiTheme="majorBidi" w:hAnsiTheme="majorBidi" w:cstheme="majorBidi"/>
          <w:sz w:val="28"/>
          <w:szCs w:val="28"/>
        </w:rPr>
      </w:pPr>
    </w:p>
    <w:p w14:paraId="50E39378" w14:textId="0A767CA5" w:rsidR="00DB60A4" w:rsidRPr="000122D4" w:rsidRDefault="003D7950" w:rsidP="00D74211">
      <w:pPr>
        <w:bidi/>
        <w:rPr>
          <w:rFonts w:asciiTheme="majorBidi" w:hAnsiTheme="majorBidi" w:cstheme="majorBidi"/>
          <w:sz w:val="28"/>
          <w:szCs w:val="28"/>
          <w:rtl/>
        </w:rPr>
      </w:pPr>
      <w:r w:rsidRPr="000122D4">
        <w:rPr>
          <w:sz w:val="28"/>
          <w:szCs w:val="28"/>
          <w:rtl/>
        </w:rPr>
        <w:lastRenderedPageBreak/>
        <w:t>وبناءً على ما سبق، يمكن القول إن أهمية إدارة الأعمال لا تقتصر على تحقيق الكفاءة التشغيلية، وإنما تمتد لتشمل بناء القدرات التنظيمية، وتعزيز الابتكار، وتحسين جودة القرارات، ودعم عمليات تطوير الأعمال، وتحقيق النمو المستدام. ولذلك أصبحت الإدارة الحديثة عنصرًا استراتيجيًا لا غنى عنه للمؤسسات التي تسعى إلى تحقيق التميز والمحافظة على قدرتها التنافسية في ظل بيئة أعمال تتسم بسرعة التغير والتطور</w:t>
      </w:r>
      <w:r w:rsidRPr="000122D4">
        <w:rPr>
          <w:rFonts w:asciiTheme="majorBidi" w:hAnsiTheme="majorBidi" w:cstheme="majorBidi"/>
          <w:sz w:val="28"/>
          <w:szCs w:val="28"/>
        </w:rPr>
        <w:t>.</w:t>
      </w:r>
    </w:p>
    <w:p w14:paraId="21BCE0B3" w14:textId="27B0C9EC" w:rsidR="00DB60A4" w:rsidRPr="000122D4" w:rsidRDefault="00E126BE" w:rsidP="00D74211">
      <w:pPr>
        <w:bidi/>
        <w:spacing w:before="240" w:line="240" w:lineRule="auto"/>
        <w:rPr>
          <w:rStyle w:val="Char2"/>
        </w:rPr>
      </w:pPr>
      <w:bookmarkStart w:id="77" w:name="_Toc235111620"/>
      <w:r w:rsidRPr="00E126BE">
        <w:rPr>
          <w:rFonts w:ascii="Arial" w:hAnsi="Arial" w:cs="Arial"/>
          <w:b/>
          <w:bCs/>
          <w:sz w:val="28"/>
          <w:szCs w:val="28"/>
          <w:rtl/>
        </w:rPr>
        <w:t>ثالثًا</w:t>
      </w:r>
      <w:r>
        <w:rPr>
          <w:rFonts w:ascii="Arial" w:hAnsi="Arial" w:cs="Arial" w:hint="cs"/>
          <w:b/>
          <w:bCs/>
          <w:sz w:val="28"/>
          <w:szCs w:val="28"/>
          <w:rtl/>
        </w:rPr>
        <w:t xml:space="preserve">: </w:t>
      </w:r>
      <w:r w:rsidR="00DB60A4" w:rsidRPr="000122D4">
        <w:rPr>
          <w:rStyle w:val="Char2"/>
          <w:rtl/>
        </w:rPr>
        <w:t>أهداف إدارة الأعمال</w:t>
      </w:r>
      <w:bookmarkEnd w:id="77"/>
    </w:p>
    <w:p w14:paraId="6604E84D" w14:textId="77777777" w:rsidR="00DB60A4" w:rsidRPr="000122D4" w:rsidRDefault="00DB60A4" w:rsidP="00D74211">
      <w:pPr>
        <w:bidi/>
        <w:rPr>
          <w:rFonts w:asciiTheme="majorBidi" w:hAnsiTheme="majorBidi" w:cstheme="majorBidi"/>
          <w:sz w:val="28"/>
          <w:szCs w:val="28"/>
        </w:rPr>
      </w:pPr>
      <w:r w:rsidRPr="000122D4">
        <w:rPr>
          <w:sz w:val="28"/>
          <w:szCs w:val="28"/>
          <w:rtl/>
        </w:rPr>
        <w:t>تسعى إدارة الأعمال إلى تحقيق مجموعة من الأهداف التي تمكّن المؤسسات من أداء أعمالها بكفاءة وفاعلية، وضمان استمراريتها في بيئة تتسم بالتغير المستمر. وقد تطورت أهداف إدارة الأعمال بصورة ملحوظة نتيجة التحولات الاقتصادية والتكنولوجية، فلم تعد تقتصر على تحقيق الربحية وتعظيم العائد المالي، بل أصبحت تشمل تحقيق النمو المستدام، وتعزيز القدرة التنافسية، وتحسين جودة الخدمات والمنتجات، وبناء علاقات قوية مع أصحاب المصلحة، والاستثمار في رأس المال البشري، ودعم الابتكار والتحول الرقمي</w:t>
      </w:r>
      <w:r w:rsidRPr="000122D4">
        <w:rPr>
          <w:rFonts w:asciiTheme="majorBidi" w:hAnsiTheme="majorBidi" w:cstheme="majorBidi"/>
          <w:sz w:val="28"/>
          <w:szCs w:val="28"/>
        </w:rPr>
        <w:t>.</w:t>
      </w:r>
    </w:p>
    <w:p w14:paraId="6550B16E"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ويرى </w:t>
      </w:r>
      <w:r w:rsidRPr="000122D4">
        <w:rPr>
          <w:rFonts w:asciiTheme="majorBidi" w:hAnsiTheme="majorBidi" w:cstheme="majorBidi"/>
          <w:sz w:val="28"/>
          <w:szCs w:val="28"/>
        </w:rPr>
        <w:t xml:space="preserve">David et al. (2020) </w:t>
      </w:r>
      <w:r w:rsidRPr="000122D4">
        <w:rPr>
          <w:sz w:val="28"/>
          <w:szCs w:val="28"/>
          <w:rtl/>
        </w:rPr>
        <w:t>أن الهدف الرئيس لإدارة الأعمال يتمثل في تحقيق الأهداف الاستراتيجية للمؤسسة من خلال الاستخدام الأمثل للموارد المتاحة، بما يحقق الكفاءة والفاعلية في الأداء. ويتطلب ذلك وضع خطط واضحة، وتنظيم الموارد، وتوجيه العاملين، ومتابعة تنفيذ الخطط، بما يضمن تحقيق النتائج المستهدفة في الأجلين القصير والطويل</w:t>
      </w:r>
      <w:r w:rsidRPr="000122D4">
        <w:rPr>
          <w:rFonts w:asciiTheme="majorBidi" w:hAnsiTheme="majorBidi" w:cstheme="majorBidi"/>
          <w:sz w:val="28"/>
          <w:szCs w:val="28"/>
        </w:rPr>
        <w:t>.</w:t>
      </w:r>
    </w:p>
    <w:p w14:paraId="62264D12" w14:textId="7C05123E" w:rsidR="000122D4" w:rsidRPr="000122D4" w:rsidRDefault="00DB60A4" w:rsidP="00D74211">
      <w:pPr>
        <w:bidi/>
        <w:rPr>
          <w:rFonts w:asciiTheme="majorBidi" w:hAnsiTheme="majorBidi" w:cstheme="majorBidi"/>
          <w:sz w:val="28"/>
          <w:szCs w:val="28"/>
        </w:rPr>
      </w:pPr>
      <w:r w:rsidRPr="000122D4">
        <w:rPr>
          <w:sz w:val="28"/>
          <w:szCs w:val="28"/>
          <w:rtl/>
        </w:rPr>
        <w:t xml:space="preserve">ويعد رفع كفاءة الأداء المؤسسي من أبرز أهداف إدارة الأعمال، حيث تسعى الإدارة إلى تحسين استغلال الموارد البشرية والمالية والتقنية، وتقليل الهدر في الوقت والتكاليف، وزيادة الإنتاجية، بما ينعكس إيجابًا على جودة الأداء المؤسسي. ويشير </w:t>
      </w:r>
      <w:r w:rsidRPr="000122D4">
        <w:rPr>
          <w:rFonts w:asciiTheme="majorBidi" w:hAnsiTheme="majorBidi" w:cstheme="majorBidi"/>
          <w:sz w:val="28"/>
          <w:szCs w:val="28"/>
        </w:rPr>
        <w:t xml:space="preserve">Robbins </w:t>
      </w:r>
      <w:r w:rsidRPr="000122D4">
        <w:rPr>
          <w:sz w:val="28"/>
          <w:szCs w:val="28"/>
          <w:rtl/>
        </w:rPr>
        <w:t>و</w:t>
      </w:r>
      <w:r w:rsidRPr="000122D4">
        <w:rPr>
          <w:rFonts w:asciiTheme="majorBidi" w:hAnsiTheme="majorBidi" w:cstheme="majorBidi"/>
          <w:sz w:val="28"/>
          <w:szCs w:val="28"/>
        </w:rPr>
        <w:t xml:space="preserve">Coulter (2021) </w:t>
      </w:r>
      <w:r w:rsidRPr="000122D4">
        <w:rPr>
          <w:sz w:val="28"/>
          <w:szCs w:val="28"/>
          <w:rtl/>
        </w:rPr>
        <w:t>إلى أن الإدارة الناجحة هي التي تستطيع تحقيق أعلى مستوى من الكفاءة باستخدام أقل قدر ممكن من الموارد، مع المحافظة على جودة المخرجات وتحقيق رضا المستفيدين</w:t>
      </w:r>
      <w:r w:rsidRPr="000122D4">
        <w:rPr>
          <w:rFonts w:asciiTheme="majorBidi" w:hAnsiTheme="majorBidi" w:cstheme="majorBidi"/>
          <w:sz w:val="28"/>
          <w:szCs w:val="28"/>
        </w:rPr>
        <w:t>.</w:t>
      </w:r>
    </w:p>
    <w:p w14:paraId="7FD508FC"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ومن الأهداف الرئيسة لإدارة الأعمال أيضًا تعزيز القدرة التنافسية للمؤسسة، وذلك من خلال تطوير المنتجات والخدمات، وتحسين جودة العمليات، والاستجابة السريعة لمتغيرات السوق. ويؤكد </w:t>
      </w:r>
      <w:r w:rsidRPr="000122D4">
        <w:rPr>
          <w:rFonts w:asciiTheme="majorBidi" w:hAnsiTheme="majorBidi" w:cstheme="majorBidi"/>
          <w:sz w:val="28"/>
          <w:szCs w:val="28"/>
        </w:rPr>
        <w:t xml:space="preserve">Porter (1985) </w:t>
      </w:r>
      <w:r w:rsidRPr="000122D4">
        <w:rPr>
          <w:sz w:val="28"/>
          <w:szCs w:val="28"/>
          <w:rtl/>
        </w:rPr>
        <w:t>أن المؤسسات التي تمتلك إدارة استراتيجية قادرة على خلق قيمة مضافة للعملاء تكون أكثر قدرة على المحافظة على ميزتها التنافسية وتحقيق نمو طويل الأجل</w:t>
      </w:r>
      <w:r w:rsidRPr="000122D4">
        <w:rPr>
          <w:rFonts w:asciiTheme="majorBidi" w:hAnsiTheme="majorBidi" w:cstheme="majorBidi"/>
          <w:sz w:val="28"/>
          <w:szCs w:val="28"/>
        </w:rPr>
        <w:t>.</w:t>
      </w:r>
    </w:p>
    <w:p w14:paraId="2AC695DF"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كما تهدف إدارة الأعمال إلى دعم الابتكار والتطوير المستمر، حيث أصبح الابتكار عنصرًا أساسيًا في نجاح المؤسسات الحديثة. فالإدارة الفاعلة تعمل على توفير بيئة تنظيمية تشجع على الإبداع، وتدعم العاملين في تقديم الأفكار الجديدة، وتطوير العمليات والمنتجات والخدمات بما يتناسب مع احتياجات السوق. ويرى </w:t>
      </w:r>
      <w:r w:rsidRPr="000122D4">
        <w:rPr>
          <w:rFonts w:asciiTheme="majorBidi" w:hAnsiTheme="majorBidi" w:cstheme="majorBidi"/>
          <w:sz w:val="28"/>
          <w:szCs w:val="28"/>
        </w:rPr>
        <w:t xml:space="preserve">Teece (2018) </w:t>
      </w:r>
      <w:r w:rsidRPr="000122D4">
        <w:rPr>
          <w:sz w:val="28"/>
          <w:szCs w:val="28"/>
          <w:rtl/>
        </w:rPr>
        <w:t>أن المؤسسات التي تمتلك إدارة قادرة على التعلم المستمر وإعادة تشكيل مواردها تكون أكثر قدرة على استثمار الفرص وتحقيق الابتكار، وهو ما يعزز من قدرتها على النمو والاستمرار</w:t>
      </w:r>
      <w:r w:rsidRPr="000122D4">
        <w:rPr>
          <w:rFonts w:asciiTheme="majorBidi" w:hAnsiTheme="majorBidi" w:cstheme="majorBidi"/>
          <w:sz w:val="28"/>
          <w:szCs w:val="28"/>
        </w:rPr>
        <w:t>.</w:t>
      </w:r>
    </w:p>
    <w:p w14:paraId="1F705C43" w14:textId="64CD3E41" w:rsidR="00DB60A4" w:rsidRPr="000122D4" w:rsidRDefault="00DB60A4" w:rsidP="00D74211">
      <w:pPr>
        <w:bidi/>
        <w:rPr>
          <w:rFonts w:asciiTheme="majorBidi" w:hAnsiTheme="majorBidi" w:cstheme="majorBidi"/>
          <w:sz w:val="28"/>
          <w:szCs w:val="28"/>
        </w:rPr>
      </w:pPr>
      <w:r w:rsidRPr="000122D4">
        <w:rPr>
          <w:sz w:val="28"/>
          <w:szCs w:val="28"/>
          <w:rtl/>
        </w:rPr>
        <w:lastRenderedPageBreak/>
        <w:t xml:space="preserve">ويتمثل هدف آخر لإدارة الأعمال في تحقيق رضا أصحاب المصلحة، إذ لم تعد المؤسسات الحديثة تركز على تحقيق مصالح المساهمين فقط، وإنما أصبحت تهتم أيضًا بتحقيق رضا العملاء، والعاملين، والموردين، والمجتمع، والجهات التنظيمية. ويؤكد </w:t>
      </w:r>
      <w:r w:rsidRPr="000122D4">
        <w:rPr>
          <w:rFonts w:asciiTheme="majorBidi" w:hAnsiTheme="majorBidi" w:cstheme="majorBidi"/>
          <w:sz w:val="28"/>
          <w:szCs w:val="28"/>
        </w:rPr>
        <w:t>Freeman (1984)</w:t>
      </w:r>
      <w:r w:rsidRPr="000122D4">
        <w:rPr>
          <w:sz w:val="28"/>
          <w:szCs w:val="28"/>
          <w:rtl/>
        </w:rPr>
        <w:t>في نظرية أصحاب المصلحة أن نجاح المؤسسة واستدامتها يرتبطان بقدرتها على تحقيق التوازن بين مصالح مختلف الأطراف ذات العلاقة، الأمر الذي يسهم في بناء الثقة وتعزيز السمعة المؤسسية</w:t>
      </w:r>
      <w:r w:rsidRPr="000122D4">
        <w:rPr>
          <w:rFonts w:asciiTheme="majorBidi" w:hAnsiTheme="majorBidi" w:cstheme="majorBidi"/>
          <w:sz w:val="28"/>
          <w:szCs w:val="28"/>
        </w:rPr>
        <w:t>.</w:t>
      </w:r>
    </w:p>
    <w:p w14:paraId="34903E6C" w14:textId="77777777" w:rsidR="00DB60A4" w:rsidRPr="000122D4" w:rsidRDefault="00DB60A4" w:rsidP="00D74211">
      <w:pPr>
        <w:bidi/>
        <w:rPr>
          <w:rFonts w:asciiTheme="majorBidi" w:hAnsiTheme="majorBidi" w:cstheme="majorBidi"/>
          <w:sz w:val="28"/>
          <w:szCs w:val="28"/>
        </w:rPr>
      </w:pPr>
      <w:r w:rsidRPr="000122D4">
        <w:rPr>
          <w:sz w:val="28"/>
          <w:szCs w:val="28"/>
          <w:rtl/>
        </w:rPr>
        <w:t>وفي ظل الثورة الرقمية، أصبح التحول الرقمي من أهم أهداف إدارة الأعمال، حيث تسعى المؤسسات إلى توظيف التقنيات الحديثة، وتحليل البيانات، والذكاء الاصطناعي، لتحسين كفاءة العمليات، وتسريع اتخاذ القرار، وتطوير الخدمات المقدمة. ويشير تقرير منظمة التعاون الاقتصادي والتنمية</w:t>
      </w:r>
      <w:r w:rsidRPr="000122D4">
        <w:rPr>
          <w:rFonts w:asciiTheme="majorBidi" w:hAnsiTheme="majorBidi" w:cstheme="majorBidi"/>
          <w:sz w:val="28"/>
          <w:szCs w:val="28"/>
        </w:rPr>
        <w:t xml:space="preserve"> (OECD, 2023) </w:t>
      </w:r>
      <w:r w:rsidRPr="000122D4">
        <w:rPr>
          <w:sz w:val="28"/>
          <w:szCs w:val="28"/>
          <w:rtl/>
        </w:rPr>
        <w:t>إلى أن المؤسسات التي تستثمر في التحول الرقمي تحقق مستويات أعلى من الإنتاجية والابتكار والمرونة، الأمر الذي يعزز قدرتها على مواجهة التحديات وتحقيق النمو المستدام</w:t>
      </w:r>
      <w:r w:rsidRPr="000122D4">
        <w:rPr>
          <w:rFonts w:asciiTheme="majorBidi" w:hAnsiTheme="majorBidi" w:cstheme="majorBidi"/>
          <w:sz w:val="28"/>
          <w:szCs w:val="28"/>
        </w:rPr>
        <w:t>.</w:t>
      </w:r>
    </w:p>
    <w:p w14:paraId="15A39587" w14:textId="6999CE48" w:rsidR="000122D4" w:rsidRPr="000122D4" w:rsidRDefault="00DB60A4" w:rsidP="00D74211">
      <w:pPr>
        <w:bidi/>
        <w:rPr>
          <w:rFonts w:asciiTheme="majorBidi" w:hAnsiTheme="majorBidi" w:cstheme="majorBidi"/>
          <w:sz w:val="28"/>
          <w:szCs w:val="28"/>
        </w:rPr>
      </w:pPr>
      <w:r w:rsidRPr="000122D4">
        <w:rPr>
          <w:sz w:val="28"/>
          <w:szCs w:val="28"/>
          <w:rtl/>
        </w:rPr>
        <w:t>وعلى مستوى المملكة العربية السعودية، تتوافق أهداف إدارة الأعمال مع مستهدفات رؤية المملكة العربية السعودية 2030، التي تؤكد أهمية رفع كفاءة القطاع الخاص، وتحسين بيئة الأعمال، وتعزيز الابتكار، وزيادة مساهمة المنشآت الصغيرة والمتوسطة، والاستثمار في التحول الرقمي، بما يسهم في بناء اقتصاد متنوع ومستدام. ولذلك أصبحت المؤسسات السعودية مطالبة بتطوير ممارساتها الإدارية بما يحقق هذه المستهدفات، ويرفع من قدرتها على المنافسة محليًا ودوليًا</w:t>
      </w:r>
      <w:r w:rsidRPr="000122D4">
        <w:rPr>
          <w:rFonts w:asciiTheme="majorBidi" w:hAnsiTheme="majorBidi" w:cstheme="majorBidi"/>
          <w:sz w:val="28"/>
          <w:szCs w:val="28"/>
        </w:rPr>
        <w:t>.</w:t>
      </w:r>
    </w:p>
    <w:p w14:paraId="47776EE7"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كما تؤكد الدراسات الحديثة هذه الأهداف؛ فقد أوضحت دراسة </w:t>
      </w:r>
      <w:r w:rsidRPr="000122D4">
        <w:rPr>
          <w:rFonts w:asciiTheme="majorBidi" w:hAnsiTheme="majorBidi" w:cstheme="majorBidi"/>
          <w:sz w:val="28"/>
          <w:szCs w:val="28"/>
        </w:rPr>
        <w:t xml:space="preserve">Mohammad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 xml:space="preserve">أن تطبيق الإدارة الاستراتيجية يسهم في تحسين الأداء المؤسسي، بينما بينت دراسة </w:t>
      </w:r>
      <w:r w:rsidRPr="000122D4">
        <w:rPr>
          <w:rFonts w:asciiTheme="majorBidi" w:hAnsiTheme="majorBidi" w:cstheme="majorBidi"/>
          <w:sz w:val="28"/>
          <w:szCs w:val="28"/>
        </w:rPr>
        <w:t xml:space="preserve">Alharbi </w:t>
      </w:r>
      <w:r w:rsidRPr="000122D4">
        <w:rPr>
          <w:sz w:val="28"/>
          <w:szCs w:val="28"/>
          <w:rtl/>
        </w:rPr>
        <w:t>وآخرين</w:t>
      </w:r>
      <w:r w:rsidRPr="000122D4">
        <w:rPr>
          <w:rFonts w:asciiTheme="majorBidi" w:hAnsiTheme="majorBidi" w:cstheme="majorBidi"/>
          <w:sz w:val="28"/>
          <w:szCs w:val="28"/>
        </w:rPr>
        <w:t xml:space="preserve"> (2024) </w:t>
      </w:r>
      <w:r w:rsidRPr="000122D4">
        <w:rPr>
          <w:sz w:val="28"/>
          <w:szCs w:val="28"/>
          <w:rtl/>
        </w:rPr>
        <w:t xml:space="preserve">أن تطوير الممارسات الإدارية يعزز استدامة المنشآت الصغيرة والمتوسطة، وأشارت دراسة </w:t>
      </w:r>
      <w:proofErr w:type="spellStart"/>
      <w:r w:rsidRPr="000122D4">
        <w:rPr>
          <w:rFonts w:asciiTheme="majorBidi" w:hAnsiTheme="majorBidi" w:cstheme="majorBidi"/>
          <w:sz w:val="28"/>
          <w:szCs w:val="28"/>
        </w:rPr>
        <w:t>Elmonshid</w:t>
      </w:r>
      <w:proofErr w:type="spellEnd"/>
      <w:r w:rsidRPr="000122D4">
        <w:rPr>
          <w:rFonts w:asciiTheme="majorBidi" w:hAnsiTheme="majorBidi" w:cstheme="majorBidi"/>
          <w:sz w:val="28"/>
          <w:szCs w:val="28"/>
        </w:rPr>
        <w:t xml:space="preserve"> </w:t>
      </w:r>
      <w:r w:rsidRPr="000122D4">
        <w:rPr>
          <w:sz w:val="28"/>
          <w:szCs w:val="28"/>
          <w:rtl/>
        </w:rPr>
        <w:t>و</w:t>
      </w:r>
      <w:r w:rsidRPr="000122D4">
        <w:rPr>
          <w:rFonts w:asciiTheme="majorBidi" w:hAnsiTheme="majorBidi" w:cstheme="majorBidi"/>
          <w:sz w:val="28"/>
          <w:szCs w:val="28"/>
        </w:rPr>
        <w:t xml:space="preserve">Sayed (2024) </w:t>
      </w:r>
      <w:r w:rsidRPr="000122D4">
        <w:rPr>
          <w:sz w:val="28"/>
          <w:szCs w:val="28"/>
          <w:rtl/>
        </w:rPr>
        <w:t>إلى أن الإدارة الفاعلة تمثل عنصرًا أساسيًا في دعم الابتكار وتحقيق التنمية المستدامة في المملكة العربية السعودية</w:t>
      </w:r>
      <w:r w:rsidRPr="000122D4">
        <w:rPr>
          <w:rFonts w:asciiTheme="majorBidi" w:hAnsiTheme="majorBidi" w:cstheme="majorBidi"/>
          <w:sz w:val="28"/>
          <w:szCs w:val="28"/>
        </w:rPr>
        <w:t>.</w:t>
      </w:r>
    </w:p>
    <w:p w14:paraId="4BE67C71" w14:textId="77777777" w:rsidR="00DB60A4" w:rsidRPr="000122D4" w:rsidRDefault="00DB60A4" w:rsidP="00D74211">
      <w:pPr>
        <w:bidi/>
        <w:rPr>
          <w:rFonts w:asciiTheme="majorBidi" w:hAnsiTheme="majorBidi" w:cstheme="majorBidi"/>
          <w:sz w:val="28"/>
          <w:szCs w:val="28"/>
        </w:rPr>
      </w:pPr>
      <w:r w:rsidRPr="000122D4">
        <w:rPr>
          <w:sz w:val="28"/>
          <w:szCs w:val="28"/>
          <w:rtl/>
        </w:rPr>
        <w:t>وبناءً على ما سبق، يمكن تلخيص أهم أهداف إدارة الأعمال فيما يأتي</w:t>
      </w:r>
      <w:r w:rsidRPr="000122D4">
        <w:rPr>
          <w:rFonts w:asciiTheme="majorBidi" w:hAnsiTheme="majorBidi" w:cstheme="majorBidi"/>
          <w:sz w:val="28"/>
          <w:szCs w:val="28"/>
        </w:rPr>
        <w:t>:</w:t>
      </w:r>
    </w:p>
    <w:p w14:paraId="6440E3CC"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تحقيق الأهداف الاستراتيجية للمؤسسة</w:t>
      </w:r>
      <w:r w:rsidRPr="004373B5">
        <w:rPr>
          <w:rFonts w:asciiTheme="majorBidi" w:hAnsiTheme="majorBidi" w:cstheme="majorBidi"/>
          <w:sz w:val="28"/>
          <w:szCs w:val="28"/>
        </w:rPr>
        <w:t xml:space="preserve">. </w:t>
      </w:r>
    </w:p>
    <w:p w14:paraId="287006C4"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رفع كفاءة الأداء المؤسسي</w:t>
      </w:r>
      <w:r w:rsidRPr="004373B5">
        <w:rPr>
          <w:rFonts w:asciiTheme="majorBidi" w:hAnsiTheme="majorBidi" w:cstheme="majorBidi"/>
          <w:sz w:val="28"/>
          <w:szCs w:val="28"/>
        </w:rPr>
        <w:t xml:space="preserve">. </w:t>
      </w:r>
    </w:p>
    <w:p w14:paraId="6CC05821"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الاستخدام الأمثل للموارد</w:t>
      </w:r>
      <w:r w:rsidRPr="004373B5">
        <w:rPr>
          <w:rFonts w:asciiTheme="majorBidi" w:hAnsiTheme="majorBidi" w:cstheme="majorBidi"/>
          <w:sz w:val="28"/>
          <w:szCs w:val="28"/>
        </w:rPr>
        <w:t xml:space="preserve">. </w:t>
      </w:r>
    </w:p>
    <w:p w14:paraId="2A01DC68"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تعزيز القدرة التنافسية</w:t>
      </w:r>
      <w:r w:rsidRPr="004373B5">
        <w:rPr>
          <w:rFonts w:asciiTheme="majorBidi" w:hAnsiTheme="majorBidi" w:cstheme="majorBidi"/>
          <w:sz w:val="28"/>
          <w:szCs w:val="28"/>
        </w:rPr>
        <w:t xml:space="preserve">. </w:t>
      </w:r>
    </w:p>
    <w:p w14:paraId="24714358"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دعم الابتكار والتطوير المستمر</w:t>
      </w:r>
      <w:r w:rsidRPr="004373B5">
        <w:rPr>
          <w:rFonts w:asciiTheme="majorBidi" w:hAnsiTheme="majorBidi" w:cstheme="majorBidi"/>
          <w:sz w:val="28"/>
          <w:szCs w:val="28"/>
        </w:rPr>
        <w:t xml:space="preserve">. </w:t>
      </w:r>
    </w:p>
    <w:p w14:paraId="28315E56"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تحسين جودة القرارات الإدارية</w:t>
      </w:r>
      <w:r w:rsidRPr="004373B5">
        <w:rPr>
          <w:rFonts w:asciiTheme="majorBidi" w:hAnsiTheme="majorBidi" w:cstheme="majorBidi"/>
          <w:sz w:val="28"/>
          <w:szCs w:val="28"/>
        </w:rPr>
        <w:t xml:space="preserve">. </w:t>
      </w:r>
    </w:p>
    <w:p w14:paraId="08FCDB24"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تحقيق رضا أصحاب المصلحة</w:t>
      </w:r>
      <w:r w:rsidRPr="004373B5">
        <w:rPr>
          <w:rFonts w:asciiTheme="majorBidi" w:hAnsiTheme="majorBidi" w:cstheme="majorBidi"/>
          <w:sz w:val="28"/>
          <w:szCs w:val="28"/>
        </w:rPr>
        <w:t xml:space="preserve">. </w:t>
      </w:r>
    </w:p>
    <w:p w14:paraId="676FBC02"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دعم التحول الرقمي</w:t>
      </w:r>
      <w:r w:rsidRPr="004373B5">
        <w:rPr>
          <w:rFonts w:asciiTheme="majorBidi" w:hAnsiTheme="majorBidi" w:cstheme="majorBidi"/>
          <w:sz w:val="28"/>
          <w:szCs w:val="28"/>
        </w:rPr>
        <w:t xml:space="preserve">. </w:t>
      </w:r>
    </w:p>
    <w:p w14:paraId="448C80F4" w14:textId="77777777" w:rsidR="00DB60A4" w:rsidRPr="004373B5" w:rsidRDefault="00DB60A4">
      <w:pPr>
        <w:pStyle w:val="ListParagraph"/>
        <w:numPr>
          <w:ilvl w:val="0"/>
          <w:numId w:val="37"/>
        </w:numPr>
        <w:bidi/>
        <w:rPr>
          <w:rFonts w:asciiTheme="majorBidi" w:hAnsiTheme="majorBidi" w:cstheme="majorBidi"/>
          <w:sz w:val="28"/>
          <w:szCs w:val="28"/>
        </w:rPr>
      </w:pPr>
      <w:r w:rsidRPr="004373B5">
        <w:rPr>
          <w:sz w:val="28"/>
          <w:szCs w:val="28"/>
          <w:rtl/>
        </w:rPr>
        <w:t>تحقيق النمو والاستدامة طويلة الأجل</w:t>
      </w:r>
      <w:r w:rsidRPr="004373B5">
        <w:rPr>
          <w:rFonts w:asciiTheme="majorBidi" w:hAnsiTheme="majorBidi" w:cstheme="majorBidi"/>
          <w:sz w:val="28"/>
          <w:szCs w:val="28"/>
        </w:rPr>
        <w:t xml:space="preserve">. </w:t>
      </w:r>
    </w:p>
    <w:p w14:paraId="5D3BDD84" w14:textId="77777777" w:rsidR="00DB60A4" w:rsidRPr="000122D4" w:rsidRDefault="00DB60A4" w:rsidP="00D74211">
      <w:pPr>
        <w:bidi/>
        <w:rPr>
          <w:rFonts w:asciiTheme="majorBidi" w:hAnsiTheme="majorBidi" w:cstheme="majorBidi"/>
          <w:sz w:val="28"/>
          <w:szCs w:val="28"/>
        </w:rPr>
      </w:pPr>
      <w:r w:rsidRPr="000122D4">
        <w:rPr>
          <w:sz w:val="28"/>
          <w:szCs w:val="28"/>
          <w:rtl/>
        </w:rPr>
        <w:lastRenderedPageBreak/>
        <w:t>وتعد هذه الأهداف مترابطة ومتكاملة، إذ يسهم تحقيق كل هدف منها في دعم الأهداف الأخرى، بما يؤدي في النهاية إلى بناء مؤسسة قادرة على التكيف مع المتغيرات، وتحقيق التميز المؤسسي، والمحافظة على قدرتها التنافسية في بيئة الأعمال الحديثة. كما تشكل هذه الأهداف الأساس الذي تنطلق منه الدراسة الحالية في تحليل الدور الاستراتيجي لإدارة الأعمال في دعم وتطوير الأعمال وتحقيق النمو المستدام في الشركات السعودية</w:t>
      </w:r>
      <w:r w:rsidRPr="000122D4">
        <w:rPr>
          <w:rFonts w:asciiTheme="majorBidi" w:hAnsiTheme="majorBidi" w:cstheme="majorBidi"/>
          <w:sz w:val="28"/>
          <w:szCs w:val="28"/>
        </w:rPr>
        <w:t>.</w:t>
      </w:r>
    </w:p>
    <w:p w14:paraId="21146D55" w14:textId="4C106AAF" w:rsidR="00DB60A4" w:rsidRPr="000122D4" w:rsidRDefault="00E126BE" w:rsidP="00BB35CD">
      <w:pPr>
        <w:pStyle w:val="a"/>
        <w:rPr>
          <w:rFonts w:asciiTheme="majorBidi" w:eastAsia="Times New Roman" w:hAnsiTheme="majorBidi" w:cstheme="majorBidi"/>
        </w:rPr>
      </w:pPr>
      <w:bookmarkStart w:id="78" w:name="_Toc235111621"/>
      <w:r w:rsidRPr="00E126BE">
        <w:rPr>
          <w:rFonts w:asciiTheme="majorBidi" w:hAnsiTheme="majorBidi" w:cstheme="majorBidi"/>
          <w:rtl/>
        </w:rPr>
        <w:t>رابعًا</w:t>
      </w:r>
      <w:r>
        <w:rPr>
          <w:rFonts w:asciiTheme="majorBidi" w:hAnsiTheme="majorBidi" w:cstheme="majorBidi" w:hint="cs"/>
          <w:rtl/>
        </w:rPr>
        <w:t xml:space="preserve">: </w:t>
      </w:r>
      <w:r w:rsidR="007A518A" w:rsidRPr="000122D4">
        <w:rPr>
          <w:rtl/>
        </w:rPr>
        <w:t>وظائف</w:t>
      </w:r>
      <w:r w:rsidR="00DB60A4" w:rsidRPr="000122D4">
        <w:rPr>
          <w:rtl/>
        </w:rPr>
        <w:t xml:space="preserve"> إدارة الأعمال</w:t>
      </w:r>
      <w:bookmarkEnd w:id="78"/>
    </w:p>
    <w:p w14:paraId="6B462D0E" w14:textId="4C8B8070" w:rsidR="004373B5" w:rsidRPr="000122D4" w:rsidRDefault="00DB60A4" w:rsidP="00D74211">
      <w:pPr>
        <w:bidi/>
        <w:rPr>
          <w:rFonts w:asciiTheme="majorBidi" w:hAnsiTheme="majorBidi" w:cstheme="majorBidi"/>
          <w:sz w:val="28"/>
          <w:szCs w:val="28"/>
        </w:rPr>
      </w:pPr>
      <w:r w:rsidRPr="000122D4">
        <w:rPr>
          <w:sz w:val="28"/>
          <w:szCs w:val="28"/>
          <w:rtl/>
        </w:rPr>
        <w:t xml:space="preserve">تُعد وظائف إدارة الأعمال الأساس الذي تستند إليه جميع الأنشطة الإدارية داخل المؤسسات، إذ تمثل الإطار الذي يوجه العمليات التنظيمية نحو تحقيق الأهداف بكفاءة وفاعلية. وقد استقر الفكر الإداري الحديث على أن الوظائف الرئيسة للإدارة تتمثل في </w:t>
      </w:r>
      <w:r w:rsidRPr="00B00A54">
        <w:rPr>
          <w:rStyle w:val="Strong"/>
          <w:rFonts w:ascii="Arial" w:hAnsi="Arial" w:cs="Arial"/>
          <w:color w:val="000000" w:themeColor="text1"/>
          <w:sz w:val="28"/>
          <w:szCs w:val="28"/>
          <w:rtl/>
        </w:rPr>
        <w:t>التخطيط، والتنظيم، والقيادة، والرقابة</w:t>
      </w:r>
      <w:r w:rsidRPr="00B00A54">
        <w:rPr>
          <w:sz w:val="28"/>
          <w:szCs w:val="28"/>
          <w:rtl/>
        </w:rPr>
        <w:t>،</w:t>
      </w:r>
      <w:r w:rsidRPr="000122D4">
        <w:rPr>
          <w:sz w:val="28"/>
          <w:szCs w:val="28"/>
          <w:rtl/>
        </w:rPr>
        <w:t xml:space="preserve"> وهي وظائف مترابطة ومتكاملة، إذ لا يمكن لأي مؤسسة تحقيق أهدافها أو المحافظة على قدرتها التنافسية إذا اختل أداء إحدى هذه الوظائف. كما تؤدي هذه الوظائف دورًا رئيسًا في دعم عمليات تطوير الأعمال وتحقيق النمو المستدام، من خلال تحسين استخدام الموارد، وتعزيز جودة القرارات، ورفع كفاءة الأداء المؤسسي</w:t>
      </w:r>
      <w:r w:rsidRPr="000122D4">
        <w:rPr>
          <w:rFonts w:asciiTheme="majorBidi" w:hAnsiTheme="majorBidi" w:cstheme="majorBidi"/>
          <w:sz w:val="28"/>
          <w:szCs w:val="28"/>
        </w:rPr>
        <w:t>.</w:t>
      </w:r>
    </w:p>
    <w:p w14:paraId="1EB668FA" w14:textId="509DBE8F" w:rsidR="00DB60A4" w:rsidRPr="000122D4" w:rsidRDefault="00DB60A4" w:rsidP="00D74211">
      <w:pPr>
        <w:bidi/>
        <w:rPr>
          <w:rFonts w:asciiTheme="majorBidi" w:hAnsiTheme="majorBidi" w:cstheme="majorBidi"/>
          <w:sz w:val="28"/>
          <w:szCs w:val="28"/>
        </w:rPr>
      </w:pPr>
      <w:r w:rsidRPr="000122D4">
        <w:rPr>
          <w:sz w:val="28"/>
          <w:szCs w:val="28"/>
          <w:rtl/>
        </w:rPr>
        <w:t xml:space="preserve">ويشير </w:t>
      </w:r>
      <w:r w:rsidRPr="000122D4">
        <w:rPr>
          <w:rStyle w:val="Strong"/>
          <w:rFonts w:asciiTheme="majorBidi" w:hAnsiTheme="majorBidi" w:cstheme="majorBidi"/>
          <w:b w:val="0"/>
          <w:bCs w:val="0"/>
          <w:color w:val="000000" w:themeColor="text1"/>
          <w:sz w:val="28"/>
          <w:szCs w:val="28"/>
        </w:rPr>
        <w:t>David et al. (</w:t>
      </w:r>
      <w:proofErr w:type="gramStart"/>
      <w:r w:rsidRPr="000122D4">
        <w:rPr>
          <w:rStyle w:val="Strong"/>
          <w:rFonts w:asciiTheme="majorBidi" w:hAnsiTheme="majorBidi" w:cstheme="majorBidi"/>
          <w:b w:val="0"/>
          <w:bCs w:val="0"/>
          <w:color w:val="000000" w:themeColor="text1"/>
          <w:sz w:val="28"/>
          <w:szCs w:val="28"/>
        </w:rPr>
        <w:t>2020)</w:t>
      </w:r>
      <w:r w:rsidRPr="000122D4">
        <w:rPr>
          <w:sz w:val="28"/>
          <w:szCs w:val="28"/>
          <w:rtl/>
        </w:rPr>
        <w:t>إلى</w:t>
      </w:r>
      <w:proofErr w:type="gramEnd"/>
      <w:r w:rsidRPr="000122D4">
        <w:rPr>
          <w:sz w:val="28"/>
          <w:szCs w:val="28"/>
          <w:rtl/>
        </w:rPr>
        <w:t xml:space="preserve"> أن نجاح المؤسسات يعتمد على التكامل بين الوظائف الإدارية، إذ يبدأ العمل الإداري بالتخطيط، ثم تنظيم الموارد، يلي ذلك قيادة العاملين، وأخيرًا الرقابة على الأداء لضمان تحقيق الأهداف المخططة. كما يؤكد </w:t>
      </w:r>
      <w:r w:rsidRPr="000122D4">
        <w:rPr>
          <w:rStyle w:val="Strong"/>
          <w:rFonts w:asciiTheme="majorBidi" w:hAnsiTheme="majorBidi" w:cstheme="majorBidi"/>
          <w:b w:val="0"/>
          <w:bCs w:val="0"/>
          <w:color w:val="000000" w:themeColor="text1"/>
          <w:sz w:val="28"/>
          <w:szCs w:val="28"/>
        </w:rPr>
        <w:t>Robbins</w:t>
      </w:r>
      <w:r w:rsidRPr="000122D4">
        <w:rPr>
          <w:rStyle w:val="Strong"/>
          <w:rFonts w:ascii="Arial" w:hAnsi="Arial" w:cs="Arial"/>
          <w:b w:val="0"/>
          <w:bCs w:val="0"/>
          <w:color w:val="000000" w:themeColor="text1"/>
          <w:sz w:val="28"/>
          <w:szCs w:val="28"/>
          <w:rtl/>
        </w:rPr>
        <w:t>و</w:t>
      </w:r>
      <w:r w:rsidRPr="000122D4">
        <w:rPr>
          <w:rStyle w:val="Strong"/>
          <w:rFonts w:asciiTheme="majorBidi" w:hAnsiTheme="majorBidi" w:cstheme="majorBidi"/>
          <w:b w:val="0"/>
          <w:bCs w:val="0"/>
          <w:color w:val="000000" w:themeColor="text1"/>
          <w:sz w:val="28"/>
          <w:szCs w:val="28"/>
        </w:rPr>
        <w:t>Coulter (2021)</w:t>
      </w:r>
      <w:r w:rsidRPr="000122D4">
        <w:rPr>
          <w:rFonts w:asciiTheme="majorBidi" w:hAnsiTheme="majorBidi" w:cstheme="majorBidi"/>
          <w:sz w:val="28"/>
          <w:szCs w:val="28"/>
        </w:rPr>
        <w:t xml:space="preserve"> </w:t>
      </w:r>
      <w:r w:rsidRPr="000122D4">
        <w:rPr>
          <w:sz w:val="28"/>
          <w:szCs w:val="28"/>
          <w:rtl/>
        </w:rPr>
        <w:t>أن هذه الوظائف تمثل دورة إدارية متكاملة، وأن كفاءة المؤسسة ترتبط بدرجة فاعلية كل وظيفة ومدى انسجامها مع الوظائف الأخرى</w:t>
      </w:r>
      <w:r w:rsidRPr="000122D4">
        <w:rPr>
          <w:rFonts w:asciiTheme="majorBidi" w:hAnsiTheme="majorBidi" w:cstheme="majorBidi"/>
          <w:sz w:val="28"/>
          <w:szCs w:val="28"/>
        </w:rPr>
        <w:t>.</w:t>
      </w:r>
    </w:p>
    <w:p w14:paraId="2EEFF27A" w14:textId="77777777" w:rsidR="00B00A54" w:rsidRDefault="00DB60A4" w:rsidP="00D74211">
      <w:pPr>
        <w:bidi/>
        <w:rPr>
          <w:sz w:val="28"/>
          <w:szCs w:val="28"/>
        </w:rPr>
      </w:pPr>
      <w:r w:rsidRPr="000122D4">
        <w:rPr>
          <w:sz w:val="28"/>
          <w:szCs w:val="28"/>
          <w:rtl/>
        </w:rPr>
        <w:t>وفي ظل بيئة الأعمال الحديثة، أصبحت وظائف الإدارة أكثر أهمية نتيجة التغيرات الاقتصادية والتكنولوجية المتسارعة، حيث لم تعد تمارس بصورة تقليدية، وإنما أصبحت تعتمد على التقنيات الرقمية، وتحليل البيانات، والابتكار، وإدارة المعرفة، بما يعزز قدرة المؤسسات على التكيف مع المتغيرات وتحقيق الاستدامة.</w:t>
      </w:r>
    </w:p>
    <w:p w14:paraId="515E9ED2" w14:textId="36C4975F" w:rsidR="00DB60A4" w:rsidRPr="000122D4" w:rsidRDefault="00DB60A4" w:rsidP="00D74211">
      <w:pPr>
        <w:bidi/>
        <w:rPr>
          <w:rFonts w:asciiTheme="majorBidi" w:hAnsiTheme="majorBidi" w:cstheme="majorBidi"/>
          <w:sz w:val="28"/>
          <w:szCs w:val="28"/>
        </w:rPr>
      </w:pPr>
      <w:r w:rsidRPr="000122D4">
        <w:rPr>
          <w:sz w:val="28"/>
          <w:szCs w:val="28"/>
          <w:rtl/>
        </w:rPr>
        <w:t xml:space="preserve"> ولذلك سيتم تناول كل وظيفة من هذه الوظائف بصورة مستقلة فيما يأتي</w:t>
      </w:r>
      <w:r w:rsidRPr="000122D4">
        <w:rPr>
          <w:rFonts w:asciiTheme="majorBidi" w:hAnsiTheme="majorBidi" w:cstheme="majorBidi"/>
          <w:sz w:val="28"/>
          <w:szCs w:val="28"/>
        </w:rPr>
        <w:t>.</w:t>
      </w:r>
    </w:p>
    <w:p w14:paraId="35FFB91A" w14:textId="5E295E03" w:rsidR="00DB60A4" w:rsidRPr="00E126BE" w:rsidRDefault="00E126BE" w:rsidP="00D74211">
      <w:pPr>
        <w:bidi/>
        <w:rPr>
          <w:rFonts w:asciiTheme="majorBidi" w:hAnsiTheme="majorBidi" w:cstheme="majorBidi"/>
          <w:sz w:val="28"/>
          <w:szCs w:val="28"/>
        </w:rPr>
      </w:pPr>
      <w:bookmarkStart w:id="79" w:name="_Toc235111622"/>
      <w:r>
        <w:rPr>
          <w:rStyle w:val="Char2"/>
        </w:rPr>
        <w:t xml:space="preserve"> 4.1</w:t>
      </w:r>
      <w:r w:rsidR="00DB60A4" w:rsidRPr="004373B5">
        <w:rPr>
          <w:rStyle w:val="Char2"/>
          <w:rtl/>
        </w:rPr>
        <w:t>التخطيط الاستراتيجي</w:t>
      </w:r>
      <w:r w:rsidR="00DB60A4" w:rsidRPr="004373B5">
        <w:rPr>
          <w:rStyle w:val="Char2"/>
        </w:rPr>
        <w:t xml:space="preserve"> (Strategic Planning)</w:t>
      </w:r>
      <w:bookmarkEnd w:id="79"/>
    </w:p>
    <w:p w14:paraId="2E6CF9FB" w14:textId="77777777" w:rsidR="00DB60A4" w:rsidRPr="000122D4" w:rsidRDefault="00DB60A4" w:rsidP="00D74211">
      <w:pPr>
        <w:bidi/>
        <w:rPr>
          <w:rFonts w:asciiTheme="majorBidi" w:hAnsiTheme="majorBidi" w:cstheme="majorBidi"/>
          <w:sz w:val="28"/>
          <w:szCs w:val="28"/>
        </w:rPr>
      </w:pPr>
      <w:r w:rsidRPr="000122D4">
        <w:rPr>
          <w:sz w:val="28"/>
          <w:szCs w:val="28"/>
          <w:rtl/>
        </w:rPr>
        <w:t>يُعد التخطيط أولى وظائف الإدارة وأكثرها أهمية، إذ يمثل نقطة الانطلاق لجميع الأنشطة الإدارية داخل المؤسسة. فمن خلال التخطيط يتم تحديد الرؤية المستقبلية، وصياغة الرسالة، ووضع الأهداف الاستراتيجية، ورسم السياسات والخطط والبرامج اللازمة لتحقيق تلك الأهداف. كما يساعد التخطيط الإدارة على استشراف المستقبل، والاستعداد للتغيرات، وتقليل المخاطر، واستثمار الفرص المتاحة بصورة أكثر كفاءة</w:t>
      </w:r>
      <w:r w:rsidRPr="000122D4">
        <w:rPr>
          <w:rFonts w:asciiTheme="majorBidi" w:hAnsiTheme="majorBidi" w:cstheme="majorBidi"/>
          <w:sz w:val="28"/>
          <w:szCs w:val="28"/>
        </w:rPr>
        <w:t>.</w:t>
      </w:r>
    </w:p>
    <w:p w14:paraId="25BEDC5D" w14:textId="77777777" w:rsidR="00DB60A4" w:rsidRPr="000122D4" w:rsidRDefault="00DB60A4" w:rsidP="00D74211">
      <w:pPr>
        <w:bidi/>
        <w:rPr>
          <w:rFonts w:asciiTheme="majorBidi" w:hAnsiTheme="majorBidi" w:cstheme="majorBidi"/>
          <w:sz w:val="28"/>
          <w:szCs w:val="28"/>
        </w:rPr>
      </w:pPr>
      <w:r w:rsidRPr="000122D4">
        <w:rPr>
          <w:sz w:val="28"/>
          <w:szCs w:val="28"/>
          <w:rtl/>
        </w:rPr>
        <w:lastRenderedPageBreak/>
        <w:t xml:space="preserve">ويعرف </w:t>
      </w:r>
      <w:r w:rsidRPr="000122D4">
        <w:rPr>
          <w:rStyle w:val="Strong"/>
          <w:rFonts w:asciiTheme="majorBidi" w:hAnsiTheme="majorBidi" w:cstheme="majorBidi"/>
          <w:b w:val="0"/>
          <w:bCs w:val="0"/>
          <w:color w:val="000000" w:themeColor="text1"/>
          <w:sz w:val="28"/>
          <w:szCs w:val="28"/>
        </w:rPr>
        <w:t>David et al. (2020)</w:t>
      </w:r>
      <w:r w:rsidRPr="000122D4">
        <w:rPr>
          <w:rFonts w:asciiTheme="majorBidi" w:hAnsiTheme="majorBidi" w:cstheme="majorBidi"/>
          <w:sz w:val="28"/>
          <w:szCs w:val="28"/>
        </w:rPr>
        <w:t xml:space="preserve"> </w:t>
      </w:r>
      <w:r w:rsidRPr="000122D4">
        <w:rPr>
          <w:sz w:val="28"/>
          <w:szCs w:val="28"/>
          <w:rtl/>
        </w:rPr>
        <w:t>التخطيط الاستراتيجي بأنه عملية تحليل البيئة الداخلية والخارجية للمؤسسة، وتحديد أهدافها بعيدة المدى، واختيار البدائل الاستراتيجية المناسبة لتحقيق تلك الأهداف في ضوء الموارد والإمكانات المتاحة. ويؤكد الباحثون أن التخطيط الاستراتيجي يمثل حجر الأساس للإدارة الحديثة، لأنه يوفر رؤية واضحة تساعد الإدارة على اتخاذ القرارات المناسبة ومواجهة التحديات المستقبلية</w:t>
      </w:r>
      <w:r w:rsidRPr="000122D4">
        <w:rPr>
          <w:rFonts w:asciiTheme="majorBidi" w:hAnsiTheme="majorBidi" w:cstheme="majorBidi"/>
          <w:sz w:val="28"/>
          <w:szCs w:val="28"/>
        </w:rPr>
        <w:t>.</w:t>
      </w:r>
    </w:p>
    <w:p w14:paraId="2618AEE2"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كما يرى </w:t>
      </w:r>
      <w:r w:rsidRPr="000122D4">
        <w:rPr>
          <w:rStyle w:val="Strong"/>
          <w:rFonts w:asciiTheme="majorBidi" w:hAnsiTheme="majorBidi" w:cstheme="majorBidi"/>
          <w:b w:val="0"/>
          <w:bCs w:val="0"/>
          <w:color w:val="000000" w:themeColor="text1"/>
          <w:sz w:val="28"/>
          <w:szCs w:val="28"/>
        </w:rPr>
        <w:t xml:space="preserve">Robbins </w:t>
      </w:r>
      <w:r w:rsidRPr="000122D4">
        <w:rPr>
          <w:rStyle w:val="Strong"/>
          <w:rFonts w:ascii="Arial" w:hAnsi="Arial" w:cs="Arial"/>
          <w:b w:val="0"/>
          <w:bCs w:val="0"/>
          <w:color w:val="000000" w:themeColor="text1"/>
          <w:sz w:val="28"/>
          <w:szCs w:val="28"/>
          <w:rtl/>
        </w:rPr>
        <w:t>و</w:t>
      </w:r>
      <w:r w:rsidRPr="000122D4">
        <w:rPr>
          <w:rStyle w:val="Strong"/>
          <w:rFonts w:asciiTheme="majorBidi" w:hAnsiTheme="majorBidi" w:cstheme="majorBidi"/>
          <w:b w:val="0"/>
          <w:bCs w:val="0"/>
          <w:color w:val="000000" w:themeColor="text1"/>
          <w:sz w:val="28"/>
          <w:szCs w:val="28"/>
        </w:rPr>
        <w:t>Coulter (2021)</w:t>
      </w:r>
      <w:r w:rsidRPr="000122D4">
        <w:rPr>
          <w:rFonts w:asciiTheme="majorBidi" w:hAnsiTheme="majorBidi" w:cstheme="majorBidi"/>
          <w:sz w:val="28"/>
          <w:szCs w:val="28"/>
        </w:rPr>
        <w:t xml:space="preserve"> </w:t>
      </w:r>
      <w:r w:rsidRPr="000122D4">
        <w:rPr>
          <w:sz w:val="28"/>
          <w:szCs w:val="28"/>
          <w:rtl/>
        </w:rPr>
        <w:t>أن التخطيط يساعد المؤسسات على تقليل حالة عدم التأكد، ويزيد من كفاءة استخدام الموارد، ويحسن التنسيق بين مختلف الإدارات، ويمنع تضارب الجهود داخل المؤسسة. ويؤكدان أن المؤسسات التي تعتمد على التخطيط العلمي تكون أكثر قدرة على تحقيق أهدافها مقارنة بالمؤسسات التي تعتمد على القرارات العشوائية أو قصيرة المدى</w:t>
      </w:r>
      <w:r w:rsidRPr="000122D4">
        <w:rPr>
          <w:rFonts w:asciiTheme="majorBidi" w:hAnsiTheme="majorBidi" w:cstheme="majorBidi"/>
          <w:sz w:val="28"/>
          <w:szCs w:val="28"/>
        </w:rPr>
        <w:t>.</w:t>
      </w:r>
    </w:p>
    <w:p w14:paraId="1BF9D870"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ومن منظور نظرية القدرات الديناميكية، يؤكد </w:t>
      </w:r>
      <w:r w:rsidRPr="000122D4">
        <w:rPr>
          <w:rStyle w:val="Strong"/>
          <w:rFonts w:asciiTheme="majorBidi" w:hAnsiTheme="majorBidi" w:cstheme="majorBidi"/>
          <w:b w:val="0"/>
          <w:bCs w:val="0"/>
          <w:color w:val="000000" w:themeColor="text1"/>
          <w:sz w:val="28"/>
          <w:szCs w:val="28"/>
        </w:rPr>
        <w:t>Teece (2018)</w:t>
      </w:r>
      <w:r w:rsidRPr="000122D4">
        <w:rPr>
          <w:rFonts w:asciiTheme="majorBidi" w:hAnsiTheme="majorBidi" w:cstheme="majorBidi"/>
          <w:sz w:val="28"/>
          <w:szCs w:val="28"/>
        </w:rPr>
        <w:t xml:space="preserve"> </w:t>
      </w:r>
      <w:r w:rsidRPr="000122D4">
        <w:rPr>
          <w:sz w:val="28"/>
          <w:szCs w:val="28"/>
          <w:rtl/>
        </w:rPr>
        <w:t>أن التخطيط الاستراتيجي لا يقتصر على وضع الخطط فقط، بل يشمل بناء قدرة المؤسسة على استشعار التغيرات في البيئة الخارجية، وإعادة تشكيل مواردها، وتعديل استراتيجياتها بصورة مستمرة بما يتلاءم مع المتغيرات الاقتصادية والتكنولوجية. ويعد هذا المفهوم من أهم المرتكزات التي تساعد المؤسسات على تحقيق النمو المستدام والمحافظة على ميزتها التنافسية</w:t>
      </w:r>
      <w:r w:rsidRPr="000122D4">
        <w:rPr>
          <w:rFonts w:asciiTheme="majorBidi" w:hAnsiTheme="majorBidi" w:cstheme="majorBidi"/>
          <w:sz w:val="28"/>
          <w:szCs w:val="28"/>
        </w:rPr>
        <w:t>.</w:t>
      </w:r>
    </w:p>
    <w:p w14:paraId="5AF10D56"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كما يبرز دور التخطيط الاستراتيجي في دعم الابتكار، إذ يساعد الإدارة على تحديد المجالات التي تحتاج إلى التطوير، وتخصيص الموارد اللازمة للبحث والتطوير، ووضع الخطط الخاصة بالتحول الرقمي، وتطوير المنتجات والخدمات. ويشير </w:t>
      </w:r>
      <w:r w:rsidRPr="000122D4">
        <w:rPr>
          <w:rStyle w:val="Strong"/>
          <w:rFonts w:asciiTheme="majorBidi" w:hAnsiTheme="majorBidi" w:cstheme="majorBidi"/>
          <w:b w:val="0"/>
          <w:bCs w:val="0"/>
          <w:color w:val="000000" w:themeColor="text1"/>
          <w:sz w:val="28"/>
          <w:szCs w:val="28"/>
        </w:rPr>
        <w:t>Porter (1985)</w:t>
      </w:r>
      <w:r w:rsidRPr="000122D4">
        <w:rPr>
          <w:rFonts w:asciiTheme="majorBidi" w:hAnsiTheme="majorBidi" w:cstheme="majorBidi"/>
          <w:sz w:val="28"/>
          <w:szCs w:val="28"/>
        </w:rPr>
        <w:t xml:space="preserve"> </w:t>
      </w:r>
      <w:r w:rsidRPr="000122D4">
        <w:rPr>
          <w:sz w:val="28"/>
          <w:szCs w:val="28"/>
          <w:rtl/>
        </w:rPr>
        <w:t>إلى أن المؤسسات التي تمتلك رؤية استراتيجية واضحة تكون أكثر قدرة على تحقيق الميزة التنافسية من خلال تقديم قيمة متميزة للعملاء والاستجابة السريعة لمتطلبات السوق</w:t>
      </w:r>
      <w:r w:rsidRPr="000122D4">
        <w:rPr>
          <w:rFonts w:asciiTheme="majorBidi" w:hAnsiTheme="majorBidi" w:cstheme="majorBidi"/>
          <w:sz w:val="28"/>
          <w:szCs w:val="28"/>
        </w:rPr>
        <w:t>.</w:t>
      </w:r>
    </w:p>
    <w:p w14:paraId="6C999579" w14:textId="77777777" w:rsidR="00DB60A4" w:rsidRPr="000122D4" w:rsidRDefault="00DB60A4" w:rsidP="00D74211">
      <w:pPr>
        <w:bidi/>
        <w:rPr>
          <w:rFonts w:asciiTheme="majorBidi" w:hAnsiTheme="majorBidi" w:cstheme="majorBidi"/>
          <w:sz w:val="28"/>
          <w:szCs w:val="28"/>
        </w:rPr>
      </w:pPr>
      <w:r w:rsidRPr="000122D4">
        <w:rPr>
          <w:sz w:val="28"/>
          <w:szCs w:val="28"/>
          <w:rtl/>
        </w:rPr>
        <w:t>وفي المملكة العربية السعودية، ازدادت أهمية التخطيط الاستراتيجي في ظل رؤية المملكة العربية السعودية 2030، التي تدعو المؤسسات إلى تبني التخطيط طويل المدى، وربط الأهداف التشغيلية بالأهداف الوطنية، وتعزيز الابتكار والتحول الرقمي، وتحسين كفاءة الأداء المؤسسي. وقد أدى ذلك إلى توجه العديد من الشركات نحو تطوير إدارات التخطيط الاستراتيجي وربط مؤشرات الأداء بالمستهدفات الاستراتيجية</w:t>
      </w:r>
      <w:r w:rsidRPr="000122D4">
        <w:rPr>
          <w:rFonts w:asciiTheme="majorBidi" w:hAnsiTheme="majorBidi" w:cstheme="majorBidi"/>
          <w:sz w:val="28"/>
          <w:szCs w:val="28"/>
        </w:rPr>
        <w:t>.</w:t>
      </w:r>
    </w:p>
    <w:p w14:paraId="5B083F1D" w14:textId="77777777" w:rsidR="00DB60A4" w:rsidRPr="000122D4" w:rsidRDefault="00DB60A4" w:rsidP="00D74211">
      <w:pPr>
        <w:bidi/>
        <w:rPr>
          <w:rFonts w:asciiTheme="majorBidi" w:hAnsiTheme="majorBidi" w:cstheme="majorBidi"/>
          <w:sz w:val="28"/>
          <w:szCs w:val="28"/>
        </w:rPr>
      </w:pPr>
      <w:r w:rsidRPr="000122D4">
        <w:rPr>
          <w:sz w:val="28"/>
          <w:szCs w:val="28"/>
          <w:rtl/>
        </w:rPr>
        <w:t xml:space="preserve">وتؤكد الدراسات الحديثة أهمية التخطيط الاستراتيجي؛ فقد توصلت دراسة </w:t>
      </w:r>
      <w:r w:rsidRPr="000122D4">
        <w:rPr>
          <w:rStyle w:val="Strong"/>
          <w:rFonts w:asciiTheme="majorBidi" w:hAnsiTheme="majorBidi" w:cstheme="majorBidi"/>
          <w:b w:val="0"/>
          <w:bCs w:val="0"/>
          <w:color w:val="000000" w:themeColor="text1"/>
          <w:sz w:val="28"/>
          <w:szCs w:val="28"/>
        </w:rPr>
        <w:t xml:space="preserve">Mohammad </w:t>
      </w:r>
      <w:r w:rsidRPr="000122D4">
        <w:rPr>
          <w:rStyle w:val="Strong"/>
          <w:rFonts w:ascii="Arial" w:hAnsi="Arial" w:cs="Arial"/>
          <w:b w:val="0"/>
          <w:bCs w:val="0"/>
          <w:color w:val="000000" w:themeColor="text1"/>
          <w:sz w:val="28"/>
          <w:szCs w:val="28"/>
          <w:rtl/>
        </w:rPr>
        <w:t>وآخرين</w:t>
      </w:r>
      <w:r w:rsidRPr="000122D4">
        <w:rPr>
          <w:rStyle w:val="Strong"/>
          <w:rFonts w:asciiTheme="majorBidi" w:hAnsiTheme="majorBidi" w:cstheme="majorBidi"/>
          <w:b w:val="0"/>
          <w:bCs w:val="0"/>
          <w:color w:val="000000" w:themeColor="text1"/>
          <w:sz w:val="28"/>
          <w:szCs w:val="28"/>
        </w:rPr>
        <w:t xml:space="preserve"> (2024)</w:t>
      </w:r>
      <w:r w:rsidRPr="000122D4">
        <w:rPr>
          <w:rFonts w:asciiTheme="majorBidi" w:hAnsiTheme="majorBidi" w:cstheme="majorBidi"/>
          <w:sz w:val="28"/>
          <w:szCs w:val="28"/>
        </w:rPr>
        <w:t xml:space="preserve"> </w:t>
      </w:r>
      <w:r w:rsidRPr="000122D4">
        <w:rPr>
          <w:sz w:val="28"/>
          <w:szCs w:val="28"/>
          <w:rtl/>
        </w:rPr>
        <w:t xml:space="preserve">إلى وجود أثر إيجابي ذي دلالة إحصائية للتخطيط الاستراتيجي في تحسين الأداء المؤسسي، كما أوضحت دراسة </w:t>
      </w:r>
      <w:r w:rsidRPr="000122D4">
        <w:rPr>
          <w:rStyle w:val="Strong"/>
          <w:rFonts w:asciiTheme="majorBidi" w:hAnsiTheme="majorBidi" w:cstheme="majorBidi"/>
          <w:b w:val="0"/>
          <w:bCs w:val="0"/>
          <w:color w:val="000000" w:themeColor="text1"/>
          <w:sz w:val="28"/>
          <w:szCs w:val="28"/>
        </w:rPr>
        <w:t xml:space="preserve">Alzahrani </w:t>
      </w:r>
      <w:r w:rsidRPr="000122D4">
        <w:rPr>
          <w:rStyle w:val="Strong"/>
          <w:rFonts w:ascii="Arial" w:hAnsi="Arial" w:cs="Arial"/>
          <w:b w:val="0"/>
          <w:bCs w:val="0"/>
          <w:color w:val="000000" w:themeColor="text1"/>
          <w:sz w:val="28"/>
          <w:szCs w:val="28"/>
          <w:rtl/>
        </w:rPr>
        <w:t>وآخرين</w:t>
      </w:r>
      <w:r w:rsidRPr="000122D4">
        <w:rPr>
          <w:rStyle w:val="Strong"/>
          <w:rFonts w:asciiTheme="majorBidi" w:hAnsiTheme="majorBidi" w:cstheme="majorBidi"/>
          <w:b w:val="0"/>
          <w:bCs w:val="0"/>
          <w:color w:val="000000" w:themeColor="text1"/>
          <w:sz w:val="28"/>
          <w:szCs w:val="28"/>
        </w:rPr>
        <w:t xml:space="preserve"> (2023)</w:t>
      </w:r>
      <w:r w:rsidRPr="000122D4">
        <w:rPr>
          <w:rFonts w:asciiTheme="majorBidi" w:hAnsiTheme="majorBidi" w:cstheme="majorBidi"/>
          <w:sz w:val="28"/>
          <w:szCs w:val="28"/>
        </w:rPr>
        <w:t xml:space="preserve"> </w:t>
      </w:r>
      <w:r w:rsidRPr="000122D4">
        <w:rPr>
          <w:sz w:val="28"/>
          <w:szCs w:val="28"/>
          <w:rtl/>
        </w:rPr>
        <w:t xml:space="preserve">أن التخطيط الاستراتيجي يسهم في رفع أداء المنشآت الصغيرة والمتوسطة، خاصة عندما يقترن بالمرونة الاستراتيجية. كذلك بينت دراسة </w:t>
      </w:r>
      <w:r w:rsidRPr="000122D4">
        <w:rPr>
          <w:rStyle w:val="Strong"/>
          <w:rFonts w:ascii="Arial" w:hAnsi="Arial" w:cs="Arial"/>
          <w:b w:val="0"/>
          <w:bCs w:val="0"/>
          <w:color w:val="000000" w:themeColor="text1"/>
          <w:sz w:val="28"/>
          <w:szCs w:val="28"/>
          <w:rtl/>
        </w:rPr>
        <w:t>الدرع</w:t>
      </w:r>
      <w:r w:rsidRPr="000122D4">
        <w:rPr>
          <w:rStyle w:val="Strong"/>
          <w:rFonts w:asciiTheme="majorBidi" w:hAnsiTheme="majorBidi" w:cstheme="majorBidi"/>
          <w:b w:val="0"/>
          <w:bCs w:val="0"/>
          <w:color w:val="000000" w:themeColor="text1"/>
          <w:sz w:val="28"/>
          <w:szCs w:val="28"/>
        </w:rPr>
        <w:t xml:space="preserve"> (2023)</w:t>
      </w:r>
      <w:r w:rsidRPr="000122D4">
        <w:rPr>
          <w:rFonts w:asciiTheme="majorBidi" w:hAnsiTheme="majorBidi" w:cstheme="majorBidi"/>
          <w:sz w:val="28"/>
          <w:szCs w:val="28"/>
        </w:rPr>
        <w:t xml:space="preserve"> </w:t>
      </w:r>
      <w:r w:rsidRPr="000122D4">
        <w:rPr>
          <w:sz w:val="28"/>
          <w:szCs w:val="28"/>
          <w:rtl/>
        </w:rPr>
        <w:t>أن التخطيط الاستراتيجي يسهم بصورة مباشرة في تحسين أداء العاملين داخل الشركات السعودية، ويعزز قدرتها على تحقيق أهدافها التنظيمية</w:t>
      </w:r>
      <w:r w:rsidRPr="000122D4">
        <w:rPr>
          <w:rFonts w:asciiTheme="majorBidi" w:hAnsiTheme="majorBidi" w:cstheme="majorBidi"/>
          <w:sz w:val="28"/>
          <w:szCs w:val="28"/>
        </w:rPr>
        <w:t>.</w:t>
      </w:r>
    </w:p>
    <w:p w14:paraId="3F297080" w14:textId="3501C4D9" w:rsidR="00301355" w:rsidRPr="004373B5" w:rsidRDefault="00DB60A4" w:rsidP="00D74211">
      <w:pPr>
        <w:bidi/>
        <w:rPr>
          <w:rFonts w:asciiTheme="majorBidi" w:hAnsiTheme="majorBidi" w:cstheme="majorBidi"/>
          <w:sz w:val="28"/>
          <w:szCs w:val="28"/>
          <w:rtl/>
        </w:rPr>
      </w:pPr>
      <w:r w:rsidRPr="000122D4">
        <w:rPr>
          <w:sz w:val="28"/>
          <w:szCs w:val="28"/>
          <w:rtl/>
        </w:rPr>
        <w:lastRenderedPageBreak/>
        <w:t>وبناءً على ما سبق، يمكن القول إن التخطيط الاستراتيجي يمثل الركيزة الأساسية التي تستند إليها جميع الوظائف الإدارية الأخرى، إذ يحدد الاتجاه العام للمؤسسة، ويوفر الأساس لاتخاذ القرارات، ويعزز القدرة على التكيف مع التغيرات، ويدعم عمليات تطوير الأعمال وتحقيق النمو المستدام. ولذلك يُعد التخطيط أحد أهم الأبعاد التي تعتمد عليها الدراسة الحالية في قياس الدور الاستراتيجي لإدارة الأعمال داخل الشركات السعودية</w:t>
      </w:r>
      <w:r w:rsidRPr="000122D4">
        <w:rPr>
          <w:rFonts w:asciiTheme="majorBidi" w:hAnsiTheme="majorBidi" w:cstheme="majorBidi"/>
          <w:sz w:val="28"/>
          <w:szCs w:val="28"/>
        </w:rPr>
        <w:t>.</w:t>
      </w:r>
    </w:p>
    <w:p w14:paraId="17D154BE" w14:textId="6AD0DF72" w:rsidR="00A206A9" w:rsidRPr="00F25B19" w:rsidRDefault="00E126BE" w:rsidP="00BB35CD">
      <w:pPr>
        <w:pStyle w:val="a"/>
      </w:pPr>
      <w:bookmarkStart w:id="80" w:name="_Toc235111623"/>
      <w:r>
        <w:t xml:space="preserve"> 4.2</w:t>
      </w:r>
      <w:r w:rsidR="00A206A9" w:rsidRPr="0000078B">
        <w:rPr>
          <w:rtl/>
        </w:rPr>
        <w:t>التنظيم</w:t>
      </w:r>
      <w:r w:rsidR="00A206A9" w:rsidRPr="00F25B19">
        <w:t xml:space="preserve"> (Organizing)</w:t>
      </w:r>
      <w:bookmarkEnd w:id="80"/>
    </w:p>
    <w:p w14:paraId="54ACBC7D" w14:textId="77777777" w:rsidR="00A206A9" w:rsidRPr="004373B5" w:rsidRDefault="00A206A9" w:rsidP="00D74211">
      <w:pPr>
        <w:bidi/>
        <w:rPr>
          <w:rFonts w:asciiTheme="majorBidi" w:hAnsiTheme="majorBidi" w:cstheme="majorBidi"/>
          <w:sz w:val="28"/>
          <w:szCs w:val="28"/>
        </w:rPr>
      </w:pPr>
      <w:r w:rsidRPr="004373B5">
        <w:rPr>
          <w:sz w:val="28"/>
          <w:szCs w:val="28"/>
          <w:rtl/>
        </w:rPr>
        <w:t>يُعد التنظيم إحدى الوظائف الأساسية لإدارة الأعمال، إذ يأتي بعد مرحلة التخطيط ليحول الخطط والأهداف إلى هيكل تنظيمي واضح يحدد المسؤوليات والصلاحيات والعلاقات بين الوحدات الإدارية والأفراد داخل المؤسسة. ويمثل التنظيم الإطار الذي يتم من خلاله توزيع الأعمال والموارد بصورة تضمن الاستخدام الأمثل للإمكانات البشرية والمادية، وتحقيق التنسيق بين مختلف الأنشطة، بما يسهم في رفع كفاءة الأداء وتحقيق الأهداف الاستراتيجية للمؤسسة</w:t>
      </w:r>
      <w:r w:rsidRPr="004373B5">
        <w:rPr>
          <w:rFonts w:asciiTheme="majorBidi" w:hAnsiTheme="majorBidi" w:cstheme="majorBidi"/>
          <w:sz w:val="28"/>
          <w:szCs w:val="28"/>
        </w:rPr>
        <w:t>.</w:t>
      </w:r>
    </w:p>
    <w:p w14:paraId="01C7DB7C" w14:textId="77777777" w:rsidR="00A206A9" w:rsidRPr="004373B5" w:rsidRDefault="00A206A9" w:rsidP="00D74211">
      <w:pPr>
        <w:bidi/>
        <w:rPr>
          <w:rFonts w:asciiTheme="majorBidi" w:hAnsiTheme="majorBidi" w:cstheme="majorBidi"/>
          <w:sz w:val="28"/>
          <w:szCs w:val="28"/>
        </w:rPr>
      </w:pPr>
      <w:r w:rsidRPr="004373B5">
        <w:rPr>
          <w:sz w:val="28"/>
          <w:szCs w:val="28"/>
          <w:rtl/>
        </w:rPr>
        <w:t xml:space="preserve">وقد أشار </w:t>
      </w:r>
      <w:r w:rsidRPr="004373B5">
        <w:rPr>
          <w:rFonts w:asciiTheme="majorBidi" w:hAnsiTheme="majorBidi" w:cstheme="majorBidi"/>
          <w:sz w:val="28"/>
          <w:szCs w:val="28"/>
        </w:rPr>
        <w:t xml:space="preserve">Robbins and Coulter (2021) </w:t>
      </w:r>
      <w:r w:rsidRPr="004373B5">
        <w:rPr>
          <w:sz w:val="28"/>
          <w:szCs w:val="28"/>
          <w:rtl/>
        </w:rPr>
        <w:t xml:space="preserve">إلى أن التنظيم هو العملية التي يتم من خلالها تصميم الهيكل التنظيمي، وتقسيم العمل، وتحديد المسؤوليات، وتوزيع السلطات، بما يضمن تحقيق التكامل بين مختلف الإدارات، ويعزز كفاءة تنفيذ الخطط الإدارية. ويرى </w:t>
      </w:r>
      <w:r w:rsidRPr="004373B5">
        <w:rPr>
          <w:rFonts w:asciiTheme="majorBidi" w:hAnsiTheme="majorBidi" w:cstheme="majorBidi"/>
          <w:sz w:val="28"/>
          <w:szCs w:val="28"/>
        </w:rPr>
        <w:t xml:space="preserve">David et al. (2020) </w:t>
      </w:r>
      <w:r w:rsidRPr="004373B5">
        <w:rPr>
          <w:sz w:val="28"/>
          <w:szCs w:val="28"/>
          <w:rtl/>
        </w:rPr>
        <w:t>أن نجاح أي استراتيجية يعتمد بدرجة كبيرة على وجود تنظيم إداري فعال قادر على ترجمة الخطط إلى برامج تنفيذية، وتحديد المسؤوليات بصورة واضحة، وتحقيق التنسيق بين مختلف الوحدات التنظيمية</w:t>
      </w:r>
      <w:r w:rsidRPr="004373B5">
        <w:rPr>
          <w:rFonts w:asciiTheme="majorBidi" w:hAnsiTheme="majorBidi" w:cstheme="majorBidi"/>
          <w:sz w:val="28"/>
          <w:szCs w:val="28"/>
        </w:rPr>
        <w:t>.</w:t>
      </w:r>
    </w:p>
    <w:p w14:paraId="6B3BCFE1" w14:textId="77777777" w:rsidR="00A206A9" w:rsidRPr="004373B5" w:rsidRDefault="00A206A9" w:rsidP="00D74211">
      <w:pPr>
        <w:bidi/>
        <w:rPr>
          <w:rFonts w:asciiTheme="majorBidi" w:hAnsiTheme="majorBidi" w:cstheme="majorBidi"/>
          <w:sz w:val="28"/>
          <w:szCs w:val="28"/>
        </w:rPr>
      </w:pPr>
      <w:r w:rsidRPr="004373B5">
        <w:rPr>
          <w:sz w:val="28"/>
          <w:szCs w:val="28"/>
          <w:rtl/>
        </w:rPr>
        <w:t>وفي بيئة الأعمال الحديثة لم يعد التنظيم يقتصر على تصميم الهياكل التنظيمية التقليدية، بل أصبح يشمل إعادة تصميم العمليات، وإدارة فرق العمل، وتوظيف التقنيات الرقمية، وتطوير الهياكل المرنة التي تمكن المؤسسات من الاستجابة السريعة للتغيرات البيئية. وقد أدى التحول الرقمي إلى ظهور أنماط تنظيمية جديدة تعتمد على المرونة، والعمل الجماعي، والإدارة الشبكية، وهو ما أسهم في رفع سرعة اتخاذ القرار وتحسين جودة الأداء المؤسسي</w:t>
      </w:r>
      <w:r w:rsidRPr="004373B5">
        <w:rPr>
          <w:rFonts w:asciiTheme="majorBidi" w:hAnsiTheme="majorBidi" w:cstheme="majorBidi"/>
          <w:sz w:val="28"/>
          <w:szCs w:val="28"/>
        </w:rPr>
        <w:t>.</w:t>
      </w:r>
    </w:p>
    <w:p w14:paraId="30DA9951" w14:textId="3D5B476F" w:rsidR="00A206A9" w:rsidRPr="004373B5" w:rsidRDefault="00A206A9" w:rsidP="00D74211">
      <w:pPr>
        <w:bidi/>
        <w:rPr>
          <w:rFonts w:asciiTheme="majorBidi" w:hAnsiTheme="majorBidi" w:cstheme="majorBidi"/>
          <w:sz w:val="28"/>
          <w:szCs w:val="28"/>
        </w:rPr>
      </w:pPr>
      <w:r w:rsidRPr="004373B5">
        <w:rPr>
          <w:sz w:val="28"/>
          <w:szCs w:val="28"/>
          <w:rtl/>
        </w:rPr>
        <w:t xml:space="preserve">ويؤكد </w:t>
      </w:r>
      <w:r w:rsidRPr="004373B5">
        <w:rPr>
          <w:rFonts w:asciiTheme="majorBidi" w:hAnsiTheme="majorBidi" w:cstheme="majorBidi"/>
          <w:sz w:val="28"/>
          <w:szCs w:val="28"/>
        </w:rPr>
        <w:t xml:space="preserve">Teece (2018) </w:t>
      </w:r>
      <w:r w:rsidRPr="004373B5">
        <w:rPr>
          <w:sz w:val="28"/>
          <w:szCs w:val="28"/>
          <w:rtl/>
        </w:rPr>
        <w:t>أن المؤسسات التي تمتلك هياكل تنظيمية مرنة تكون أكثر قدرة على إعادة تشكيل مواردها والاستجابة للمتغيرات البيئية، وهو ما يمثل أحد أهم مكونات القدرات الديناميكية التي تساعد المؤسسات على المحافظة على ميزتها التنافسية وتحقيق النمو المستدام</w:t>
      </w:r>
      <w:r w:rsidRPr="004373B5">
        <w:rPr>
          <w:rFonts w:asciiTheme="majorBidi" w:hAnsiTheme="majorBidi" w:cstheme="majorBidi"/>
          <w:sz w:val="28"/>
          <w:szCs w:val="28"/>
        </w:rPr>
        <w:t>.</w:t>
      </w:r>
    </w:p>
    <w:p w14:paraId="4D3884C7" w14:textId="77777777" w:rsidR="00A206A9" w:rsidRPr="00F25B19" w:rsidRDefault="00A206A9" w:rsidP="00BB35CD">
      <w:pPr>
        <w:pStyle w:val="a"/>
        <w:rPr>
          <w:rFonts w:asciiTheme="majorBidi" w:hAnsiTheme="majorBidi" w:cstheme="majorBidi"/>
        </w:rPr>
      </w:pPr>
      <w:bookmarkStart w:id="81" w:name="_Toc235111624"/>
      <w:r w:rsidRPr="0000078B">
        <w:rPr>
          <w:rtl/>
        </w:rPr>
        <w:t>مفهوم التنظيم</w:t>
      </w:r>
      <w:bookmarkEnd w:id="81"/>
    </w:p>
    <w:p w14:paraId="0C4AA3A8" w14:textId="77777777" w:rsidR="00A206A9" w:rsidRPr="004373B5" w:rsidRDefault="00A206A9" w:rsidP="00D74211">
      <w:pPr>
        <w:bidi/>
        <w:rPr>
          <w:rFonts w:asciiTheme="majorBidi" w:hAnsiTheme="majorBidi" w:cstheme="majorBidi"/>
          <w:sz w:val="28"/>
          <w:szCs w:val="28"/>
        </w:rPr>
      </w:pPr>
      <w:r w:rsidRPr="004373B5">
        <w:rPr>
          <w:sz w:val="28"/>
          <w:szCs w:val="28"/>
          <w:rtl/>
        </w:rPr>
        <w:t>يُعرف التنظيم بأنه العملية الإدارية التي يتم من خلالها تحديد الأنشطة اللازمة لتحقيق أهداف المؤسسة، وتقسيمها إلى مهام ووظائف، ثم توزيعها على الأفراد والإدارات المختلفة، مع تحديد السلطات والمسؤوليات والعلاقات التنظيمية بما يضمن تحقيق التنسيق والتكامل بين جميع الوحدات التنظيمية</w:t>
      </w:r>
      <w:r w:rsidRPr="004373B5">
        <w:rPr>
          <w:rFonts w:asciiTheme="majorBidi" w:hAnsiTheme="majorBidi" w:cstheme="majorBidi"/>
          <w:sz w:val="28"/>
          <w:szCs w:val="28"/>
        </w:rPr>
        <w:t>.</w:t>
      </w:r>
    </w:p>
    <w:p w14:paraId="267523F2" w14:textId="77777777" w:rsidR="00A206A9" w:rsidRPr="004373B5" w:rsidRDefault="00A206A9" w:rsidP="00D74211">
      <w:pPr>
        <w:bidi/>
        <w:rPr>
          <w:rFonts w:asciiTheme="majorBidi" w:hAnsiTheme="majorBidi" w:cstheme="majorBidi"/>
          <w:sz w:val="28"/>
          <w:szCs w:val="28"/>
        </w:rPr>
      </w:pPr>
      <w:r w:rsidRPr="004373B5">
        <w:rPr>
          <w:sz w:val="28"/>
          <w:szCs w:val="28"/>
          <w:rtl/>
        </w:rPr>
        <w:lastRenderedPageBreak/>
        <w:t xml:space="preserve">ويرى </w:t>
      </w:r>
      <w:r w:rsidRPr="004373B5">
        <w:rPr>
          <w:rFonts w:asciiTheme="majorBidi" w:hAnsiTheme="majorBidi" w:cstheme="majorBidi"/>
          <w:sz w:val="28"/>
          <w:szCs w:val="28"/>
        </w:rPr>
        <w:t xml:space="preserve">Daft (2021) </w:t>
      </w:r>
      <w:r w:rsidRPr="004373B5">
        <w:rPr>
          <w:sz w:val="28"/>
          <w:szCs w:val="28"/>
          <w:rtl/>
        </w:rPr>
        <w:t>أن التنظيم يمثل وسيلة لربط الموارد البشرية والمادية مع الأهداف الاستراتيجية للمؤسسة، بحيث يعمل جميع العاملين ضمن إطار واضح يحدد اختصاصاتهم ومسؤولياتهم ويضمن انسيابية العمل</w:t>
      </w:r>
      <w:r w:rsidRPr="004373B5">
        <w:rPr>
          <w:rFonts w:asciiTheme="majorBidi" w:hAnsiTheme="majorBidi" w:cstheme="majorBidi"/>
          <w:sz w:val="28"/>
          <w:szCs w:val="28"/>
        </w:rPr>
        <w:t>.</w:t>
      </w:r>
    </w:p>
    <w:p w14:paraId="0FC5A5CC" w14:textId="0C79A250" w:rsidR="00A206A9" w:rsidRPr="004373B5" w:rsidRDefault="00A206A9" w:rsidP="00D74211">
      <w:pPr>
        <w:bidi/>
        <w:rPr>
          <w:rFonts w:asciiTheme="majorBidi" w:hAnsiTheme="majorBidi" w:cstheme="majorBidi"/>
          <w:sz w:val="28"/>
          <w:szCs w:val="28"/>
        </w:rPr>
      </w:pPr>
      <w:r w:rsidRPr="004373B5">
        <w:rPr>
          <w:sz w:val="28"/>
          <w:szCs w:val="28"/>
          <w:rtl/>
        </w:rPr>
        <w:t xml:space="preserve">كما يعرف </w:t>
      </w:r>
      <w:r w:rsidRPr="004373B5">
        <w:rPr>
          <w:rFonts w:asciiTheme="majorBidi" w:hAnsiTheme="majorBidi" w:cstheme="majorBidi"/>
          <w:sz w:val="28"/>
          <w:szCs w:val="28"/>
        </w:rPr>
        <w:t xml:space="preserve">Griffin (2022) </w:t>
      </w:r>
      <w:r w:rsidRPr="004373B5">
        <w:rPr>
          <w:sz w:val="28"/>
          <w:szCs w:val="28"/>
          <w:rtl/>
        </w:rPr>
        <w:t>التنظيم بأنه تصميم الهيكل الإداري للمؤسسة بطريقة تحقق الاستخدام الأمثل للموارد، وتسهم في رفع الكفاءة التشغيلية، وتحسين جودة القرارات الإدارية</w:t>
      </w:r>
      <w:r w:rsidRPr="004373B5">
        <w:rPr>
          <w:rFonts w:asciiTheme="majorBidi" w:hAnsiTheme="majorBidi" w:cstheme="majorBidi"/>
          <w:sz w:val="28"/>
          <w:szCs w:val="28"/>
        </w:rPr>
        <w:t>.</w:t>
      </w:r>
    </w:p>
    <w:p w14:paraId="2C7642E0" w14:textId="77777777" w:rsidR="00A206A9" w:rsidRPr="00F25B19" w:rsidRDefault="00A206A9">
      <w:pPr>
        <w:pStyle w:val="a"/>
        <w:numPr>
          <w:ilvl w:val="0"/>
          <w:numId w:val="52"/>
        </w:numPr>
        <w:rPr>
          <w:rFonts w:asciiTheme="majorBidi" w:hAnsiTheme="majorBidi" w:cstheme="majorBidi"/>
        </w:rPr>
      </w:pPr>
      <w:bookmarkStart w:id="82" w:name="_Toc235111625"/>
      <w:r w:rsidRPr="0000078B">
        <w:rPr>
          <w:rtl/>
        </w:rPr>
        <w:t>أهمية التنظيم</w:t>
      </w:r>
      <w:bookmarkEnd w:id="82"/>
    </w:p>
    <w:p w14:paraId="051B1CD6" w14:textId="1ECB3230" w:rsidR="004373B5" w:rsidRPr="004373B5" w:rsidRDefault="00A206A9" w:rsidP="00D74211">
      <w:pPr>
        <w:bidi/>
        <w:rPr>
          <w:rFonts w:asciiTheme="majorBidi" w:hAnsiTheme="majorBidi" w:cstheme="majorBidi"/>
          <w:sz w:val="28"/>
          <w:szCs w:val="28"/>
        </w:rPr>
      </w:pPr>
      <w:r w:rsidRPr="004373B5">
        <w:rPr>
          <w:sz w:val="28"/>
          <w:szCs w:val="28"/>
          <w:rtl/>
        </w:rPr>
        <w:t>يحظى التنظيم بأهمية كبيرة داخل المؤسسات؛ لأنه يمثل الحلقة التي تربط التخطيط بالتنفيذ، ويضمن توزيع الأعمال بصورة عادلة ومنظمة، كما يساعد على تجنب تضارب الاختصاصات وتكرار الجهود</w:t>
      </w:r>
      <w:r w:rsidRPr="004373B5">
        <w:rPr>
          <w:rFonts w:asciiTheme="majorBidi" w:hAnsiTheme="majorBidi" w:cstheme="majorBidi"/>
          <w:sz w:val="28"/>
          <w:szCs w:val="28"/>
        </w:rPr>
        <w:t>.</w:t>
      </w:r>
    </w:p>
    <w:p w14:paraId="51F7FCB7"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وتتمثل أهمية التنظيم فيما يأتي</w:t>
      </w:r>
      <w:r w:rsidRPr="00F25B19">
        <w:rPr>
          <w:rFonts w:asciiTheme="majorBidi" w:hAnsiTheme="majorBidi" w:cstheme="majorBidi"/>
          <w:color w:val="000000" w:themeColor="text1"/>
          <w:sz w:val="28"/>
          <w:szCs w:val="28"/>
        </w:rPr>
        <w:t>:</w:t>
      </w:r>
    </w:p>
    <w:p w14:paraId="31A6DDC9" w14:textId="77777777" w:rsidR="00A206A9" w:rsidRPr="00F25B19" w:rsidRDefault="00A206A9" w:rsidP="00BB35CD">
      <w:pPr>
        <w:pStyle w:val="a0"/>
        <w:rPr>
          <w:rFonts w:asciiTheme="majorBidi" w:hAnsiTheme="majorBidi" w:cstheme="majorBidi"/>
        </w:rPr>
      </w:pPr>
      <w:bookmarkStart w:id="83" w:name="_Toc235111626"/>
      <w:r w:rsidRPr="0000078B">
        <w:rPr>
          <w:rtl/>
        </w:rPr>
        <w:t>أولاً: توزيع المسؤوليات والصلاحيات</w:t>
      </w:r>
      <w:bookmarkEnd w:id="83"/>
    </w:p>
    <w:p w14:paraId="699731AC"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يساعد التنظيم على تحديد اختصاصات كل إدارة وكل موظف بصورة واضحة، الأمر الذي يقلل من ازدواجية العمل ويزيد من مستوى المساءلة والشفافية داخل المؤسسة</w:t>
      </w:r>
      <w:r w:rsidRPr="00F25B19">
        <w:rPr>
          <w:rFonts w:asciiTheme="majorBidi" w:hAnsiTheme="majorBidi" w:cstheme="majorBidi"/>
          <w:color w:val="000000" w:themeColor="text1"/>
          <w:sz w:val="28"/>
          <w:szCs w:val="28"/>
        </w:rPr>
        <w:t>.</w:t>
      </w:r>
    </w:p>
    <w:p w14:paraId="68598287" w14:textId="2ED3E7C1" w:rsidR="00A206A9" w:rsidRPr="00F25B19" w:rsidRDefault="00A206A9" w:rsidP="00BB35CD">
      <w:pPr>
        <w:pStyle w:val="a0"/>
        <w:rPr>
          <w:rFonts w:asciiTheme="majorBidi" w:hAnsiTheme="majorBidi" w:cstheme="majorBidi"/>
        </w:rPr>
      </w:pPr>
      <w:bookmarkStart w:id="84" w:name="_Toc235111627"/>
      <w:r w:rsidRPr="0000078B">
        <w:rPr>
          <w:rtl/>
        </w:rPr>
        <w:t>ثانياً: تحقيق التنسيق بين الإدارات</w:t>
      </w:r>
      <w:bookmarkEnd w:id="84"/>
    </w:p>
    <w:p w14:paraId="4CF15639"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يسهم التنظيم في تعزيز التعاون بين الإدارات المختلفة، وربط الأنشطة المتعددة لتحقيق أهداف المؤسسة بصورة متكاملة</w:t>
      </w:r>
      <w:r w:rsidRPr="00F25B19">
        <w:rPr>
          <w:rFonts w:asciiTheme="majorBidi" w:hAnsiTheme="majorBidi" w:cstheme="majorBidi"/>
          <w:color w:val="000000" w:themeColor="text1"/>
          <w:sz w:val="28"/>
          <w:szCs w:val="28"/>
        </w:rPr>
        <w:t>.</w:t>
      </w:r>
    </w:p>
    <w:p w14:paraId="6185B919"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التنسيق بين الإدارات يمثل أحد أهم عوامل نجاح تنفيذ الخطط الاستراتيجية</w:t>
      </w:r>
      <w:r w:rsidRPr="00F25B19">
        <w:rPr>
          <w:rFonts w:asciiTheme="majorBidi" w:hAnsiTheme="majorBidi" w:cstheme="majorBidi"/>
          <w:color w:val="000000" w:themeColor="text1"/>
          <w:sz w:val="28"/>
          <w:szCs w:val="28"/>
        </w:rPr>
        <w:t>.</w:t>
      </w:r>
    </w:p>
    <w:p w14:paraId="621ADF9A" w14:textId="77777777" w:rsidR="00A206A9" w:rsidRPr="00F25B19" w:rsidRDefault="00A206A9" w:rsidP="00BB35CD">
      <w:pPr>
        <w:pStyle w:val="a0"/>
        <w:rPr>
          <w:rFonts w:asciiTheme="majorBidi" w:hAnsiTheme="majorBidi" w:cstheme="majorBidi"/>
        </w:rPr>
      </w:pPr>
      <w:bookmarkStart w:id="85" w:name="_Toc235111628"/>
      <w:r w:rsidRPr="0000078B">
        <w:rPr>
          <w:rtl/>
        </w:rPr>
        <w:t>ثالثاً: رفع كفاءة استخدام الموارد</w:t>
      </w:r>
      <w:bookmarkEnd w:id="85"/>
    </w:p>
    <w:p w14:paraId="3C0109E3"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يساعد التنظيم في الاستخدام الأمثل للموارد البشرية والمالية والتقنية، وتقليل الهدر، وتحسين الإنتاجية، ورفع كفاءة الأداء المؤسسي</w:t>
      </w:r>
      <w:r w:rsidRPr="00F25B19">
        <w:rPr>
          <w:rFonts w:asciiTheme="majorBidi" w:hAnsiTheme="majorBidi" w:cstheme="majorBidi"/>
          <w:color w:val="000000" w:themeColor="text1"/>
          <w:sz w:val="28"/>
          <w:szCs w:val="28"/>
        </w:rPr>
        <w:t>.</w:t>
      </w:r>
    </w:p>
    <w:p w14:paraId="0EE5155F" w14:textId="77777777" w:rsidR="00A206A9" w:rsidRPr="00F25B19" w:rsidRDefault="00A206A9" w:rsidP="00BB35CD">
      <w:pPr>
        <w:pStyle w:val="a0"/>
        <w:rPr>
          <w:rFonts w:asciiTheme="majorBidi" w:hAnsiTheme="majorBidi" w:cstheme="majorBidi"/>
        </w:rPr>
      </w:pPr>
      <w:bookmarkStart w:id="86" w:name="_Toc235111629"/>
      <w:r w:rsidRPr="0000078B">
        <w:rPr>
          <w:rtl/>
        </w:rPr>
        <w:t>رابعاً: تسهيل عملية اتخاذ القرار</w:t>
      </w:r>
      <w:bookmarkEnd w:id="86"/>
    </w:p>
    <w:p w14:paraId="05719111" w14:textId="77777777" w:rsidR="00A206A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كلما كان الهيكل التنظيمي واضحًا، أصبحت خطوط الاتصال أكثر فاعلية، مما يسهم في سرعة انتقال المعلومات واتخاذ القرارات الإدارية المناسبة</w:t>
      </w:r>
      <w:r w:rsidRPr="00F25B19">
        <w:rPr>
          <w:rFonts w:asciiTheme="majorBidi" w:hAnsiTheme="majorBidi" w:cstheme="majorBidi"/>
          <w:color w:val="000000" w:themeColor="text1"/>
          <w:sz w:val="28"/>
          <w:szCs w:val="28"/>
        </w:rPr>
        <w:t>.</w:t>
      </w:r>
    </w:p>
    <w:p w14:paraId="5E9EA4E8" w14:textId="77777777" w:rsidR="00E126BE" w:rsidRDefault="00E126BE" w:rsidP="00D74211">
      <w:pPr>
        <w:bidi/>
        <w:spacing w:before="240" w:line="240" w:lineRule="auto"/>
        <w:rPr>
          <w:rFonts w:asciiTheme="majorBidi" w:hAnsiTheme="majorBidi" w:cstheme="majorBidi"/>
          <w:color w:val="000000" w:themeColor="text1"/>
          <w:sz w:val="28"/>
          <w:szCs w:val="28"/>
        </w:rPr>
      </w:pPr>
    </w:p>
    <w:p w14:paraId="553AA0FD" w14:textId="77777777" w:rsidR="00E126BE" w:rsidRDefault="00E126BE" w:rsidP="00D74211">
      <w:pPr>
        <w:bidi/>
        <w:spacing w:before="240" w:line="240" w:lineRule="auto"/>
        <w:rPr>
          <w:rFonts w:asciiTheme="majorBidi" w:hAnsiTheme="majorBidi" w:cstheme="majorBidi"/>
          <w:color w:val="000000" w:themeColor="text1"/>
          <w:sz w:val="28"/>
          <w:szCs w:val="28"/>
        </w:rPr>
      </w:pPr>
    </w:p>
    <w:p w14:paraId="515AA432" w14:textId="77777777" w:rsidR="00E126BE" w:rsidRPr="00F25B19" w:rsidRDefault="00E126BE" w:rsidP="00D74211">
      <w:pPr>
        <w:bidi/>
        <w:spacing w:before="240" w:line="240" w:lineRule="auto"/>
        <w:rPr>
          <w:rFonts w:asciiTheme="majorBidi" w:hAnsiTheme="majorBidi" w:cstheme="majorBidi"/>
          <w:color w:val="000000" w:themeColor="text1"/>
          <w:sz w:val="28"/>
          <w:szCs w:val="28"/>
        </w:rPr>
      </w:pPr>
    </w:p>
    <w:p w14:paraId="70D6EB73" w14:textId="77777777" w:rsidR="00A206A9" w:rsidRPr="00F25B19" w:rsidRDefault="00A206A9" w:rsidP="00BB35CD">
      <w:pPr>
        <w:pStyle w:val="a0"/>
        <w:rPr>
          <w:rFonts w:asciiTheme="majorBidi" w:hAnsiTheme="majorBidi" w:cstheme="majorBidi"/>
        </w:rPr>
      </w:pPr>
      <w:bookmarkStart w:id="87" w:name="_Toc235111630"/>
      <w:r w:rsidRPr="0000078B">
        <w:rPr>
          <w:rtl/>
        </w:rPr>
        <w:lastRenderedPageBreak/>
        <w:t>خامساً: دعم الابتكار</w:t>
      </w:r>
      <w:bookmarkEnd w:id="87"/>
    </w:p>
    <w:p w14:paraId="1AD7EE8F" w14:textId="6B69FD55" w:rsidR="00D0365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تساعد الهياكل التنظيمية المرنة على تشجيع الإبداع والعمل الجماعي، مما يسهم في تطوير المنتجات والخدمات وتحسين الأداء</w:t>
      </w:r>
      <w:r w:rsidRPr="00F25B19">
        <w:rPr>
          <w:rFonts w:asciiTheme="majorBidi" w:hAnsiTheme="majorBidi" w:cstheme="majorBidi"/>
          <w:color w:val="000000" w:themeColor="text1"/>
          <w:sz w:val="28"/>
          <w:szCs w:val="28"/>
        </w:rPr>
        <w:t>.</w:t>
      </w:r>
    </w:p>
    <w:p w14:paraId="20280F5D" w14:textId="77777777" w:rsidR="00A206A9" w:rsidRPr="00F25B19" w:rsidRDefault="00A206A9" w:rsidP="00BB35CD">
      <w:pPr>
        <w:pStyle w:val="a0"/>
        <w:rPr>
          <w:rFonts w:asciiTheme="majorBidi" w:hAnsiTheme="majorBidi" w:cstheme="majorBidi"/>
        </w:rPr>
      </w:pPr>
      <w:bookmarkStart w:id="88" w:name="_Toc235111631"/>
      <w:r w:rsidRPr="0000078B">
        <w:rPr>
          <w:rtl/>
        </w:rPr>
        <w:t>عناصر التنظيم</w:t>
      </w:r>
      <w:bookmarkEnd w:id="88"/>
    </w:p>
    <w:p w14:paraId="3BE21F92"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الأدبيات الإدارية إلى أن التنظيم يقوم على مجموعة من العناصر الرئيسة، تتمثل فيما يأتي</w:t>
      </w:r>
      <w:r w:rsidRPr="00F25B19">
        <w:rPr>
          <w:rFonts w:asciiTheme="majorBidi" w:hAnsiTheme="majorBidi" w:cstheme="majorBidi"/>
          <w:color w:val="000000" w:themeColor="text1"/>
          <w:sz w:val="28"/>
          <w:szCs w:val="28"/>
        </w:rPr>
        <w:t>:</w:t>
      </w:r>
    </w:p>
    <w:p w14:paraId="6CE201EC" w14:textId="48111EB3" w:rsidR="00A206A9" w:rsidRPr="00F25B19" w:rsidRDefault="00A206A9" w:rsidP="00BB35CD">
      <w:pPr>
        <w:pStyle w:val="a0"/>
        <w:rPr>
          <w:rFonts w:asciiTheme="majorBidi" w:hAnsiTheme="majorBidi" w:cstheme="majorBidi"/>
        </w:rPr>
      </w:pPr>
      <w:bookmarkStart w:id="89" w:name="_Toc235111632"/>
      <w:r w:rsidRPr="0000078B">
        <w:rPr>
          <w:rtl/>
        </w:rPr>
        <w:t>تقسيم العمل</w:t>
      </w:r>
      <w:bookmarkEnd w:id="89"/>
    </w:p>
    <w:p w14:paraId="3570AB6D" w14:textId="77777777" w:rsidR="00A206A9" w:rsidRPr="00E126BE" w:rsidRDefault="00A206A9" w:rsidP="00D74211">
      <w:pPr>
        <w:bidi/>
        <w:spacing w:before="240" w:line="240" w:lineRule="auto"/>
        <w:ind w:left="360"/>
        <w:rPr>
          <w:rFonts w:asciiTheme="majorBidi" w:hAnsiTheme="majorBidi" w:cstheme="majorBidi"/>
          <w:color w:val="000000" w:themeColor="text1"/>
          <w:sz w:val="28"/>
          <w:szCs w:val="28"/>
        </w:rPr>
      </w:pPr>
      <w:r w:rsidRPr="00E126BE">
        <w:rPr>
          <w:rFonts w:ascii="Arial" w:hAnsi="Arial" w:cs="Arial"/>
          <w:color w:val="000000" w:themeColor="text1"/>
          <w:sz w:val="28"/>
          <w:szCs w:val="28"/>
          <w:rtl/>
        </w:rPr>
        <w:t>ويقصد به توزيع الأنشطة على العاملين وفق تخصصاتهم، بما يؤدي إلى رفع الكفاءة والإنتاجية</w:t>
      </w:r>
      <w:r w:rsidRPr="00E126BE">
        <w:rPr>
          <w:rFonts w:asciiTheme="majorBidi" w:hAnsiTheme="majorBidi" w:cstheme="majorBidi"/>
          <w:color w:val="000000" w:themeColor="text1"/>
          <w:sz w:val="28"/>
          <w:szCs w:val="28"/>
        </w:rPr>
        <w:t>.</w:t>
      </w:r>
    </w:p>
    <w:p w14:paraId="3E6D55A1" w14:textId="43950C99" w:rsidR="00A206A9" w:rsidRPr="00F25B19" w:rsidRDefault="00A206A9" w:rsidP="00BB35CD">
      <w:pPr>
        <w:pStyle w:val="a0"/>
        <w:rPr>
          <w:rFonts w:asciiTheme="majorBidi" w:hAnsiTheme="majorBidi" w:cstheme="majorBidi"/>
        </w:rPr>
      </w:pPr>
      <w:bookmarkStart w:id="90" w:name="_Toc235111633"/>
      <w:r w:rsidRPr="0000078B">
        <w:rPr>
          <w:rtl/>
        </w:rPr>
        <w:t>تحديد المسؤوليات</w:t>
      </w:r>
      <w:bookmarkEnd w:id="90"/>
    </w:p>
    <w:p w14:paraId="037AE3F3" w14:textId="77777777" w:rsidR="00A206A9" w:rsidRPr="00E126BE" w:rsidRDefault="00A206A9" w:rsidP="00D74211">
      <w:pPr>
        <w:bidi/>
        <w:spacing w:before="240" w:line="240" w:lineRule="auto"/>
        <w:ind w:left="360"/>
        <w:rPr>
          <w:rFonts w:asciiTheme="majorBidi" w:hAnsiTheme="majorBidi" w:cstheme="majorBidi"/>
          <w:color w:val="000000" w:themeColor="text1"/>
          <w:sz w:val="28"/>
          <w:szCs w:val="28"/>
        </w:rPr>
      </w:pPr>
      <w:r w:rsidRPr="00E126BE">
        <w:rPr>
          <w:rFonts w:ascii="Arial" w:hAnsi="Arial" w:cs="Arial"/>
          <w:color w:val="000000" w:themeColor="text1"/>
          <w:sz w:val="28"/>
          <w:szCs w:val="28"/>
          <w:rtl/>
        </w:rPr>
        <w:t>يتطلب التنظيم تحديد واجبات كل فرد بصورة واضحة، حتى يمكن تقييم الأداء ومحاسبة العاملين وفق مسؤولياتهم</w:t>
      </w:r>
      <w:r w:rsidRPr="00E126BE">
        <w:rPr>
          <w:rFonts w:asciiTheme="majorBidi" w:hAnsiTheme="majorBidi" w:cstheme="majorBidi"/>
          <w:color w:val="000000" w:themeColor="text1"/>
          <w:sz w:val="28"/>
          <w:szCs w:val="28"/>
        </w:rPr>
        <w:t>.</w:t>
      </w:r>
    </w:p>
    <w:p w14:paraId="1C878851" w14:textId="53D3A00E" w:rsidR="00A206A9" w:rsidRPr="00F25B19" w:rsidRDefault="00A206A9" w:rsidP="00BB35CD">
      <w:pPr>
        <w:pStyle w:val="a0"/>
        <w:rPr>
          <w:rFonts w:asciiTheme="majorBidi" w:hAnsiTheme="majorBidi" w:cstheme="majorBidi"/>
        </w:rPr>
      </w:pPr>
      <w:bookmarkStart w:id="91" w:name="_Toc235111634"/>
      <w:r w:rsidRPr="0000078B">
        <w:rPr>
          <w:rtl/>
        </w:rPr>
        <w:t>تفويض السلطة</w:t>
      </w:r>
      <w:bookmarkEnd w:id="91"/>
    </w:p>
    <w:p w14:paraId="16855742" w14:textId="77777777" w:rsidR="00A206A9" w:rsidRPr="00E126BE" w:rsidRDefault="00A206A9" w:rsidP="00D74211">
      <w:pPr>
        <w:bidi/>
        <w:spacing w:before="240" w:line="240" w:lineRule="auto"/>
        <w:ind w:left="360"/>
        <w:rPr>
          <w:rFonts w:asciiTheme="majorBidi" w:hAnsiTheme="majorBidi" w:cstheme="majorBidi"/>
          <w:color w:val="000000" w:themeColor="text1"/>
          <w:sz w:val="28"/>
          <w:szCs w:val="28"/>
        </w:rPr>
      </w:pPr>
      <w:r w:rsidRPr="00E126BE">
        <w:rPr>
          <w:rFonts w:ascii="Arial" w:hAnsi="Arial" w:cs="Arial"/>
          <w:color w:val="000000" w:themeColor="text1"/>
          <w:sz w:val="28"/>
          <w:szCs w:val="28"/>
          <w:rtl/>
        </w:rPr>
        <w:t>يقصد به منح المديرين والعاملين الصلاحيات اللازمة لأداء مهامهم، بما يسهم في تسريع اتخاذ القرار وتحسين الأداء</w:t>
      </w:r>
      <w:r w:rsidRPr="00E126BE">
        <w:rPr>
          <w:rFonts w:asciiTheme="majorBidi" w:hAnsiTheme="majorBidi" w:cstheme="majorBidi"/>
          <w:color w:val="000000" w:themeColor="text1"/>
          <w:sz w:val="28"/>
          <w:szCs w:val="28"/>
        </w:rPr>
        <w:t>.</w:t>
      </w:r>
    </w:p>
    <w:p w14:paraId="14712B90" w14:textId="29A7B28E" w:rsidR="00A206A9" w:rsidRPr="00894EDF" w:rsidRDefault="00A206A9" w:rsidP="00BB35CD">
      <w:pPr>
        <w:pStyle w:val="a0"/>
        <w:rPr>
          <w:rFonts w:asciiTheme="majorBidi" w:hAnsiTheme="majorBidi" w:cstheme="majorBidi"/>
          <w:color w:val="000000" w:themeColor="text1"/>
        </w:rPr>
      </w:pPr>
      <w:bookmarkStart w:id="92" w:name="_Toc235111635"/>
      <w:r w:rsidRPr="00894EDF">
        <w:rPr>
          <w:rStyle w:val="Char2"/>
          <w:b/>
          <w:bCs/>
          <w:rtl/>
        </w:rPr>
        <w:t>التنسيق</w:t>
      </w:r>
      <w:bookmarkEnd w:id="92"/>
    </w:p>
    <w:p w14:paraId="54A0E9B6" w14:textId="77777777" w:rsidR="00A206A9" w:rsidRPr="00E126BE" w:rsidRDefault="00A206A9" w:rsidP="00D74211">
      <w:pPr>
        <w:bidi/>
        <w:spacing w:before="240" w:line="240" w:lineRule="auto"/>
        <w:ind w:left="360"/>
        <w:rPr>
          <w:rFonts w:asciiTheme="majorBidi" w:hAnsiTheme="majorBidi" w:cstheme="majorBidi"/>
          <w:color w:val="000000" w:themeColor="text1"/>
          <w:sz w:val="28"/>
          <w:szCs w:val="28"/>
        </w:rPr>
      </w:pPr>
      <w:r w:rsidRPr="00E126BE">
        <w:rPr>
          <w:rFonts w:ascii="Arial" w:hAnsi="Arial" w:cs="Arial"/>
          <w:color w:val="000000" w:themeColor="text1"/>
          <w:sz w:val="28"/>
          <w:szCs w:val="28"/>
          <w:rtl/>
        </w:rPr>
        <w:t>يعد التنسيق الوسيلة التي تضمن تكامل جهود جميع الإدارات وتحقيق أهداف المؤسسة دون تعارض أو ازدواجية</w:t>
      </w:r>
      <w:r w:rsidRPr="00E126BE">
        <w:rPr>
          <w:rFonts w:asciiTheme="majorBidi" w:hAnsiTheme="majorBidi" w:cstheme="majorBidi"/>
          <w:color w:val="000000" w:themeColor="text1"/>
          <w:sz w:val="28"/>
          <w:szCs w:val="28"/>
        </w:rPr>
        <w:t>.</w:t>
      </w:r>
    </w:p>
    <w:p w14:paraId="3C32C003" w14:textId="2179CCA0" w:rsidR="00A206A9" w:rsidRPr="00F25B19" w:rsidRDefault="00A206A9" w:rsidP="00BB35CD">
      <w:pPr>
        <w:pStyle w:val="a"/>
        <w:rPr>
          <w:rFonts w:asciiTheme="majorBidi" w:hAnsiTheme="majorBidi" w:cstheme="majorBidi"/>
        </w:rPr>
      </w:pPr>
      <w:bookmarkStart w:id="93" w:name="_Toc235111636"/>
      <w:r w:rsidRPr="0000078B">
        <w:rPr>
          <w:rtl/>
        </w:rPr>
        <w:t>الاتصال الإداري</w:t>
      </w:r>
      <w:bookmarkEnd w:id="93"/>
    </w:p>
    <w:p w14:paraId="62BDC574" w14:textId="2CD9ABF8" w:rsidR="00A206A9" w:rsidRPr="00F25B19" w:rsidRDefault="00A206A9" w:rsidP="00D74211">
      <w:pPr>
        <w:bidi/>
        <w:spacing w:before="240" w:line="240" w:lineRule="auto"/>
        <w:ind w:left="360"/>
        <w:rPr>
          <w:rFonts w:asciiTheme="majorBidi" w:hAnsiTheme="majorBidi" w:cstheme="majorBidi"/>
          <w:color w:val="000000" w:themeColor="text1"/>
          <w:sz w:val="28"/>
          <w:szCs w:val="28"/>
        </w:rPr>
      </w:pPr>
      <w:r w:rsidRPr="00E126BE">
        <w:rPr>
          <w:rFonts w:ascii="Arial" w:hAnsi="Arial" w:cs="Arial"/>
          <w:color w:val="000000" w:themeColor="text1"/>
          <w:sz w:val="28"/>
          <w:szCs w:val="28"/>
          <w:rtl/>
        </w:rPr>
        <w:t>يمثل الاتصال الإداري العمود الفقري للتنظيم، إذ يساعد على انتقال المعلومات والتعليمات بصورة دقيقة بين مختلف المستويات التنظيمية</w:t>
      </w:r>
      <w:r w:rsidRPr="00E126BE">
        <w:rPr>
          <w:rFonts w:asciiTheme="majorBidi" w:hAnsiTheme="majorBidi" w:cstheme="majorBidi"/>
          <w:color w:val="000000" w:themeColor="text1"/>
          <w:sz w:val="28"/>
          <w:szCs w:val="28"/>
        </w:rPr>
        <w:t>.</w:t>
      </w:r>
    </w:p>
    <w:p w14:paraId="254CCF02" w14:textId="77777777" w:rsidR="00A206A9" w:rsidRPr="00E169A4" w:rsidRDefault="00A206A9" w:rsidP="00BB35CD">
      <w:pPr>
        <w:pStyle w:val="a"/>
        <w:rPr>
          <w:rFonts w:asciiTheme="majorBidi" w:hAnsiTheme="majorBidi" w:cstheme="majorBidi"/>
        </w:rPr>
      </w:pPr>
      <w:bookmarkStart w:id="94" w:name="_Toc235111637"/>
      <w:r w:rsidRPr="00E169A4">
        <w:rPr>
          <w:rtl/>
        </w:rPr>
        <w:t>التنظيم وعلاقته بتطوير الأعمال</w:t>
      </w:r>
      <w:bookmarkEnd w:id="94"/>
    </w:p>
    <w:p w14:paraId="0EAE3E5F"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يمثل التنظيم أحد أهم المحركات الرئيسة لتطوير الأعمال، إذ إن نجاح أي مشروع تطويري يعتمد على وجود هيكل تنظيمي قادر على استيعاب التغيير وإدارة الموارد بكفاءة</w:t>
      </w:r>
      <w:r w:rsidRPr="00F25B19">
        <w:rPr>
          <w:rFonts w:asciiTheme="majorBidi" w:hAnsiTheme="majorBidi" w:cstheme="majorBidi"/>
          <w:color w:val="000000" w:themeColor="text1"/>
          <w:sz w:val="28"/>
          <w:szCs w:val="28"/>
        </w:rPr>
        <w:t>.</w:t>
      </w:r>
    </w:p>
    <w:p w14:paraId="4D9B704B"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وقد أوضحت دراسة </w:t>
      </w:r>
      <w:r w:rsidRPr="00F25B19">
        <w:rPr>
          <w:rFonts w:asciiTheme="majorBidi" w:hAnsiTheme="majorBidi" w:cstheme="majorBidi"/>
          <w:b/>
          <w:bCs/>
          <w:color w:val="000000" w:themeColor="text1"/>
          <w:sz w:val="28"/>
          <w:szCs w:val="28"/>
        </w:rPr>
        <w:t>Mohammad et al.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تمتلك هياكل تنظيمية مرنة تحقق مستويات أعلى من الأداء المؤسسي مقارنة بالمؤسسات ذات الهياكل التقليدية، وذلك بفضل قدرتها على سرعة اتخاذ القرار والاستجابة للتغيرات</w:t>
      </w:r>
      <w:r w:rsidRPr="00F25B19">
        <w:rPr>
          <w:rFonts w:asciiTheme="majorBidi" w:hAnsiTheme="majorBidi" w:cstheme="majorBidi"/>
          <w:color w:val="000000" w:themeColor="text1"/>
          <w:sz w:val="28"/>
          <w:szCs w:val="28"/>
        </w:rPr>
        <w:t>.</w:t>
      </w:r>
    </w:p>
    <w:p w14:paraId="46DB89D4" w14:textId="35A70E41"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 xml:space="preserve">كما توصلت دراسة </w:t>
      </w:r>
      <w:r w:rsidRPr="00F25B19">
        <w:rPr>
          <w:rFonts w:asciiTheme="majorBidi" w:hAnsiTheme="majorBidi" w:cstheme="majorBidi"/>
          <w:b/>
          <w:bCs/>
          <w:color w:val="000000" w:themeColor="text1"/>
          <w:sz w:val="28"/>
          <w:szCs w:val="28"/>
        </w:rPr>
        <w:t>Alharbi et al.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أفضل الممارسات التنظيمية تؤثر بصورة مباشرة في استدامة المنشآت الصغيرة والمتوسطة بالمملكة العربية السعودية، من خلال تحسين إدارة الموارد وتعزيز الابتكار</w:t>
      </w:r>
      <w:r w:rsidRPr="00F25B19">
        <w:rPr>
          <w:rFonts w:asciiTheme="majorBidi" w:hAnsiTheme="majorBidi" w:cstheme="majorBidi"/>
          <w:color w:val="000000" w:themeColor="text1"/>
          <w:sz w:val="28"/>
          <w:szCs w:val="28"/>
        </w:rPr>
        <w:t>.</w:t>
      </w:r>
    </w:p>
    <w:p w14:paraId="6F436221" w14:textId="77777777" w:rsidR="00A206A9" w:rsidRPr="00F25B19" w:rsidRDefault="00A206A9" w:rsidP="00BB35CD">
      <w:pPr>
        <w:pStyle w:val="a"/>
        <w:rPr>
          <w:rFonts w:asciiTheme="majorBidi" w:hAnsiTheme="majorBidi" w:cstheme="majorBidi"/>
        </w:rPr>
      </w:pPr>
      <w:bookmarkStart w:id="95" w:name="_Toc235111638"/>
      <w:r w:rsidRPr="0000078B">
        <w:rPr>
          <w:rtl/>
        </w:rPr>
        <w:t>التنظيم في ظل رؤية المملكة العربية السعودية 2030</w:t>
      </w:r>
      <w:bookmarkEnd w:id="95"/>
    </w:p>
    <w:p w14:paraId="07187D35"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أولت رؤية المملكة العربية السعودية 2030 اهتمامًا كبيرًا بتطوير الهياكل التنظيمية داخل المؤسسات الحكومية والخاصة، وذلك من خلال تعزيز الحوكمة، وتطوير الأنظمة الإدارية، والتحول الرقمي، وتمكين القيادات الإدارية، بما يسهم في رفع كفاءة الأداء وتحسين جودة الخدمات</w:t>
      </w:r>
      <w:r w:rsidRPr="00F25B19">
        <w:rPr>
          <w:rFonts w:asciiTheme="majorBidi" w:hAnsiTheme="majorBidi" w:cstheme="majorBidi"/>
          <w:color w:val="000000" w:themeColor="text1"/>
          <w:sz w:val="28"/>
          <w:szCs w:val="28"/>
        </w:rPr>
        <w:t>.</w:t>
      </w:r>
    </w:p>
    <w:p w14:paraId="51881F69"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وأشارت </w:t>
      </w:r>
      <w:r w:rsidRPr="0000078B">
        <w:rPr>
          <w:rFonts w:ascii="Arial" w:hAnsi="Arial" w:cs="Arial"/>
          <w:b/>
          <w:bCs/>
          <w:color w:val="000000" w:themeColor="text1"/>
          <w:sz w:val="28"/>
          <w:szCs w:val="28"/>
          <w:rtl/>
        </w:rPr>
        <w:t>رؤية المملكة العربية السعودية</w:t>
      </w:r>
      <w:r w:rsidRPr="00F25B19">
        <w:rPr>
          <w:rFonts w:asciiTheme="majorBidi" w:hAnsiTheme="majorBidi" w:cstheme="majorBidi"/>
          <w:b/>
          <w:bCs/>
          <w:color w:val="000000" w:themeColor="text1"/>
          <w:sz w:val="28"/>
          <w:szCs w:val="28"/>
        </w:rPr>
        <w:t xml:space="preserve"> (2016)</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تطوير المؤسسات يتطلب بناء هياكل تنظيمية أكثر مرونة، وتعزيز ثقافة الأداء، وتمكين الكفاءات الوطنية، بما يدعم تحقيق التنمية الاقتصادية المستدامة</w:t>
      </w:r>
      <w:r w:rsidRPr="00F25B19">
        <w:rPr>
          <w:rFonts w:asciiTheme="majorBidi" w:hAnsiTheme="majorBidi" w:cstheme="majorBidi"/>
          <w:color w:val="000000" w:themeColor="text1"/>
          <w:sz w:val="28"/>
          <w:szCs w:val="28"/>
        </w:rPr>
        <w:t>.</w:t>
      </w:r>
    </w:p>
    <w:p w14:paraId="5A3901E5" w14:textId="7C5CDB0A"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يؤكد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تطور هياكلها التنظيمية بما يتوافق مع التحول الرقمي تحقق مستويات أعلى من الإنتاجية والابتكار والقدرة التنافسية</w:t>
      </w:r>
      <w:r w:rsidRPr="00F25B19">
        <w:rPr>
          <w:rFonts w:asciiTheme="majorBidi" w:hAnsiTheme="majorBidi" w:cstheme="majorBidi"/>
          <w:color w:val="000000" w:themeColor="text1"/>
          <w:sz w:val="28"/>
          <w:szCs w:val="28"/>
        </w:rPr>
        <w:t>.</w:t>
      </w:r>
    </w:p>
    <w:p w14:paraId="580A882E" w14:textId="77777777" w:rsidR="00A206A9" w:rsidRPr="00F25B19" w:rsidRDefault="00A206A9" w:rsidP="00BB35CD">
      <w:pPr>
        <w:pStyle w:val="a"/>
        <w:rPr>
          <w:rFonts w:asciiTheme="majorBidi" w:hAnsiTheme="majorBidi" w:cstheme="majorBidi"/>
        </w:rPr>
      </w:pPr>
      <w:bookmarkStart w:id="96" w:name="_Toc235111639"/>
      <w:r w:rsidRPr="0000078B">
        <w:rPr>
          <w:rtl/>
        </w:rPr>
        <w:t>التنظيم والنمو المستدام</w:t>
      </w:r>
      <w:bookmarkEnd w:id="96"/>
    </w:p>
    <w:p w14:paraId="27172C52"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يرتبط التنظيم ارتباطًا وثيقًا بتحقيق النمو المستدام، إذ يساعد على رفع كفاءة العمليات، وتحسين استخدام الموارد، وتعزيز الابتكار، ودعم سرعة الاستجابة للتغيرات البيئية، وهي جميعها عوامل تسهم في استدامة الأداء المؤسسي</w:t>
      </w:r>
      <w:r w:rsidRPr="00F25B19">
        <w:rPr>
          <w:rFonts w:asciiTheme="majorBidi" w:hAnsiTheme="majorBidi" w:cstheme="majorBidi"/>
          <w:color w:val="000000" w:themeColor="text1"/>
          <w:sz w:val="28"/>
          <w:szCs w:val="28"/>
        </w:rPr>
        <w:t>.</w:t>
      </w:r>
    </w:p>
    <w:p w14:paraId="3F0C16F0"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الموارد</w:t>
      </w:r>
      <w:r w:rsidRPr="00F25B19">
        <w:rPr>
          <w:rFonts w:asciiTheme="majorBidi" w:hAnsiTheme="majorBidi" w:cstheme="majorBidi"/>
          <w:b/>
          <w:bCs/>
          <w:color w:val="000000" w:themeColor="text1"/>
          <w:sz w:val="28"/>
          <w:szCs w:val="28"/>
        </w:rPr>
        <w:t xml:space="preserve"> (Resource-Based View)</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التنظيم الفعال يساعد المؤسسات على استثمار مواردها بصورة أفضل، وتحويلها إلى ميزة تنافسية يصعب تقليدها، مما يدعم تحقيق النمو طويل الأجل</w:t>
      </w:r>
      <w:r w:rsidRPr="00F25B19">
        <w:rPr>
          <w:rFonts w:asciiTheme="majorBidi" w:hAnsiTheme="majorBidi" w:cstheme="majorBidi"/>
          <w:color w:val="000000" w:themeColor="text1"/>
          <w:sz w:val="28"/>
          <w:szCs w:val="28"/>
        </w:rPr>
        <w:t xml:space="preserve"> (Barney, 1991).</w:t>
      </w:r>
    </w:p>
    <w:p w14:paraId="4DD8C429"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ومن منظور </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يمثل التنظيم المرن أحد أهم العوامل التي تساعد المؤسسات على إعادة تشكيل مواردها واستثمار الفرص الجديدة بصورة مستمرة، بما يعزز قدرتها على تحقيق النمو والاستدامة</w:t>
      </w:r>
      <w:r w:rsidRPr="00F25B19">
        <w:rPr>
          <w:rFonts w:asciiTheme="majorBidi" w:hAnsiTheme="majorBidi" w:cstheme="majorBidi"/>
          <w:color w:val="000000" w:themeColor="text1"/>
          <w:sz w:val="28"/>
          <w:szCs w:val="28"/>
        </w:rPr>
        <w:t xml:space="preserve"> (Teece, 2018).</w:t>
      </w:r>
    </w:p>
    <w:p w14:paraId="0FEA43F8" w14:textId="77777777" w:rsidR="00A206A9" w:rsidRPr="00894EDF" w:rsidRDefault="00A206A9" w:rsidP="00D74211">
      <w:pPr>
        <w:pStyle w:val="a3"/>
        <w:jc w:val="left"/>
        <w:rPr>
          <w:b/>
          <w:bCs/>
        </w:rPr>
      </w:pPr>
      <w:bookmarkStart w:id="97" w:name="_Toc235111640"/>
      <w:bookmarkStart w:id="98" w:name="_Toc235150059"/>
      <w:r w:rsidRPr="00894EDF">
        <w:rPr>
          <w:b/>
          <w:bCs/>
          <w:rtl/>
        </w:rPr>
        <w:t>خلاصة</w:t>
      </w:r>
      <w:bookmarkEnd w:id="97"/>
      <w:bookmarkEnd w:id="98"/>
    </w:p>
    <w:p w14:paraId="293E4A3A" w14:textId="77777777" w:rsidR="00A206A9" w:rsidRPr="00F25B19" w:rsidRDefault="00A206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يتضح أن التنظيم لا يقتصر على تصميم الهيكل الإداري للمؤسسة، بل يمثل وظيفة استراتيجية تسهم في توزيع الموارد، وتحقيق التكامل بين الإدارات، وتعزيز المرونة التنظيمية، ودعم الابتكار، وتحسين كفاءة الأداء. كما أن التنظيم الفعال يعد من المقومات الأساسية لنجاح برامج تطوير الأعمال وتحقيق النمو المستدام، ولا سيما في ظل التحولات الاقتصادية والرقمية التي تشهدها المملكة العربية السعودية ضمن مستهدفات رؤية 2030</w:t>
      </w:r>
      <w:r w:rsidRPr="00F25B19">
        <w:rPr>
          <w:rFonts w:asciiTheme="majorBidi" w:hAnsiTheme="majorBidi" w:cstheme="majorBidi"/>
          <w:color w:val="000000" w:themeColor="text1"/>
          <w:sz w:val="28"/>
          <w:szCs w:val="28"/>
        </w:rPr>
        <w:t>.</w:t>
      </w:r>
    </w:p>
    <w:p w14:paraId="26947E11" w14:textId="77777777" w:rsidR="00A206A9" w:rsidRPr="0000078B" w:rsidRDefault="00A206A9" w:rsidP="00D74211">
      <w:pPr>
        <w:bidi/>
        <w:spacing w:before="240" w:line="240" w:lineRule="auto"/>
        <w:rPr>
          <w:rFonts w:ascii="Arial" w:hAnsi="Arial" w:cs="Arial"/>
          <w:color w:val="000000" w:themeColor="text1"/>
          <w:sz w:val="28"/>
          <w:szCs w:val="28"/>
          <w:rtl/>
        </w:rPr>
      </w:pPr>
    </w:p>
    <w:p w14:paraId="6BF12561" w14:textId="77777777" w:rsidR="00D03659" w:rsidRPr="0000078B" w:rsidRDefault="00D03659" w:rsidP="00D74211">
      <w:pPr>
        <w:bidi/>
        <w:spacing w:before="240" w:line="240" w:lineRule="auto"/>
        <w:rPr>
          <w:rFonts w:ascii="Arial" w:hAnsi="Arial" w:cs="Arial"/>
          <w:color w:val="000000" w:themeColor="text1"/>
          <w:sz w:val="28"/>
          <w:szCs w:val="28"/>
          <w:rtl/>
        </w:rPr>
      </w:pPr>
    </w:p>
    <w:p w14:paraId="3CA820D6" w14:textId="44CDCAFA" w:rsidR="00D61D93" w:rsidRPr="00F25B19" w:rsidRDefault="00E126BE" w:rsidP="00BB35CD">
      <w:pPr>
        <w:pStyle w:val="a"/>
      </w:pPr>
      <w:bookmarkStart w:id="99" w:name="_Toc235111641"/>
      <w:r>
        <w:lastRenderedPageBreak/>
        <w:t xml:space="preserve"> 4.3</w:t>
      </w:r>
      <w:r w:rsidR="00D61D93" w:rsidRPr="0000078B">
        <w:rPr>
          <w:rtl/>
        </w:rPr>
        <w:t>القيادة</w:t>
      </w:r>
      <w:r w:rsidR="00D61D93" w:rsidRPr="00F25B19">
        <w:t xml:space="preserve"> (Leading)</w:t>
      </w:r>
      <w:bookmarkEnd w:id="99"/>
    </w:p>
    <w:p w14:paraId="1900837E"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القيادة إحدى أهم الوظائف الإدارية التي تعتمد عليها المؤسسات في تحقيق أهدافها الاستراتيجية، إذ تمثل العنصر الذي يربط بين الخطط والموارد والعاملين، ويضمن توجيه جهودهم نحو تحقيق الأهداف المشتركة بكفاءة وفاعلية. ولم يعد دور القيادة في المؤسسات الحديثة يقتصر على إصدار الأوامر أو متابعة تنفيذ المهام، بل أصبح يتمثل في بناء الرؤية المستقبلية، وتحفيز العاملين، وإدارة التغيير، وتعزيز الابتكار، وتطوير الثقافة التنظيمية، بما يسهم في رفع مستوى الأداء المؤسسي وتحقيق النمو المستدام</w:t>
      </w:r>
      <w:r w:rsidRPr="00F25B19">
        <w:rPr>
          <w:rFonts w:asciiTheme="majorBidi" w:hAnsiTheme="majorBidi" w:cstheme="majorBidi"/>
          <w:color w:val="000000" w:themeColor="text1"/>
          <w:sz w:val="28"/>
          <w:szCs w:val="28"/>
        </w:rPr>
        <w:t>.</w:t>
      </w:r>
    </w:p>
    <w:p w14:paraId="43C132C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ظل التطورات الاقتصادية والتكنولوجية المتسارعة، أصبحت القيادة الاستراتيجية من أهم العوامل التي تحدد قدرة المؤسسات على التكيف مع التغيرات البيئية، واستثمار الفرص الجديدة، وتحقيق الميزة التنافسية. ولذلك تؤكد الأدبيات الإدارية الحديثة أن نجاح المؤسسات في تنفيذ استراتيجيات تطوير الأعمال يعتمد بدرجة كبيرة على كفاءة القيادة، وقدرتها على توجيه الموارد البشرية، وتعزيز التعاون، وإيجاد بيئة تنظيمية تشجع التعلم المستمر والابتكار</w:t>
      </w:r>
      <w:r w:rsidRPr="00F25B19">
        <w:rPr>
          <w:rFonts w:asciiTheme="majorBidi" w:hAnsiTheme="majorBidi" w:cstheme="majorBidi"/>
          <w:color w:val="000000" w:themeColor="text1"/>
          <w:sz w:val="28"/>
          <w:szCs w:val="28"/>
        </w:rPr>
        <w:t xml:space="preserve"> (David et al., 2020).</w:t>
      </w:r>
    </w:p>
    <w:p w14:paraId="65C579A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Robbins and Coulter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أن القيادة تمثل عملية التأثير في سلوك الأفراد وتحفيزهم للعمل بروح الفريق من أجل تحقيق أهداف المؤسسة، في حين يؤكد </w:t>
      </w:r>
      <w:r w:rsidRPr="00F25B19">
        <w:rPr>
          <w:rFonts w:asciiTheme="majorBidi" w:hAnsiTheme="majorBidi" w:cstheme="majorBidi"/>
          <w:b/>
          <w:bCs/>
          <w:color w:val="000000" w:themeColor="text1"/>
          <w:sz w:val="28"/>
          <w:szCs w:val="28"/>
        </w:rPr>
        <w:t>Northouse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القيادة عملية اجتماعية تتضمن التأثير المتبادل بين القائد والأفراد بهدف تحقيق غايات مشتركة من خلال بناء الثقة، والتواصل الفعال، وتمكين العاملين</w:t>
      </w:r>
      <w:r w:rsidRPr="00F25B19">
        <w:rPr>
          <w:rFonts w:asciiTheme="majorBidi" w:hAnsiTheme="majorBidi" w:cstheme="majorBidi"/>
          <w:color w:val="000000" w:themeColor="text1"/>
          <w:sz w:val="28"/>
          <w:szCs w:val="28"/>
        </w:rPr>
        <w:t>.</w:t>
      </w:r>
    </w:p>
    <w:p w14:paraId="2B345A7E" w14:textId="79210DC3"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يشير </w:t>
      </w:r>
      <w:r w:rsidRPr="00F25B19">
        <w:rPr>
          <w:rFonts w:asciiTheme="majorBidi" w:hAnsiTheme="majorBidi" w:cstheme="majorBidi"/>
          <w:b/>
          <w:bCs/>
          <w:color w:val="000000" w:themeColor="text1"/>
          <w:sz w:val="28"/>
          <w:szCs w:val="28"/>
        </w:rPr>
        <w:t>Teece (2018)</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القيادة الاستراتيجية تعد أحد المكونات الأساسية للقدرات الديناميكية، لأنها تساعد المؤسسة على استشعار التغيرات البيئية، واستغلال الفرص، وإعادة تشكيل الموارد بما يحقق الاستدامة والميزة التنافسية</w:t>
      </w:r>
      <w:r w:rsidRPr="00F25B19">
        <w:rPr>
          <w:rFonts w:asciiTheme="majorBidi" w:hAnsiTheme="majorBidi" w:cstheme="majorBidi"/>
          <w:color w:val="000000" w:themeColor="text1"/>
          <w:sz w:val="28"/>
          <w:szCs w:val="28"/>
        </w:rPr>
        <w:t>.</w:t>
      </w:r>
    </w:p>
    <w:p w14:paraId="1280600E" w14:textId="77777777" w:rsidR="00D61D93" w:rsidRPr="00F25B19" w:rsidRDefault="00D61D93">
      <w:pPr>
        <w:pStyle w:val="a"/>
        <w:numPr>
          <w:ilvl w:val="0"/>
          <w:numId w:val="52"/>
        </w:numPr>
        <w:rPr>
          <w:rFonts w:asciiTheme="majorBidi" w:hAnsiTheme="majorBidi" w:cstheme="majorBidi"/>
        </w:rPr>
      </w:pPr>
      <w:bookmarkStart w:id="100" w:name="_Toc235111642"/>
      <w:r w:rsidRPr="0000078B">
        <w:rPr>
          <w:rtl/>
        </w:rPr>
        <w:t>مفهوم القيادة</w:t>
      </w:r>
      <w:bookmarkEnd w:id="100"/>
    </w:p>
    <w:p w14:paraId="61F1A91D"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تعددت تعريفات القيادة باختلاف المدارس الفكرية، إلا أنها تتفق في اعتبارها عملية تأثير وتوجيه تهدف إلى تحقيق الأهداف التنظيمية</w:t>
      </w:r>
      <w:r w:rsidRPr="00F25B19">
        <w:rPr>
          <w:rFonts w:asciiTheme="majorBidi" w:hAnsiTheme="majorBidi" w:cstheme="majorBidi"/>
          <w:color w:val="000000" w:themeColor="text1"/>
          <w:sz w:val="28"/>
          <w:szCs w:val="28"/>
        </w:rPr>
        <w:t>.</w:t>
      </w:r>
    </w:p>
    <w:p w14:paraId="0EF1A7F0"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ويعرف </w:t>
      </w:r>
      <w:r w:rsidRPr="00F25B19">
        <w:rPr>
          <w:rFonts w:asciiTheme="majorBidi" w:hAnsiTheme="majorBidi" w:cstheme="majorBidi"/>
          <w:b/>
          <w:bCs/>
          <w:color w:val="000000" w:themeColor="text1"/>
          <w:sz w:val="28"/>
          <w:szCs w:val="28"/>
        </w:rPr>
        <w:t>Daft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القيادة بأنها عملية استخدام التأثير الشخصي لتحفيز العاملين، وتوجيه جهودهم نحو تحقيق أهداف المؤسسة بكفاءة</w:t>
      </w:r>
      <w:r w:rsidRPr="00F25B19">
        <w:rPr>
          <w:rFonts w:asciiTheme="majorBidi" w:hAnsiTheme="majorBidi" w:cstheme="majorBidi"/>
          <w:color w:val="000000" w:themeColor="text1"/>
          <w:sz w:val="28"/>
          <w:szCs w:val="28"/>
        </w:rPr>
        <w:t>.</w:t>
      </w:r>
    </w:p>
    <w:p w14:paraId="67C452F7"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أما </w:t>
      </w:r>
      <w:r w:rsidRPr="00F25B19">
        <w:rPr>
          <w:rFonts w:asciiTheme="majorBidi" w:hAnsiTheme="majorBidi" w:cstheme="majorBidi"/>
          <w:b/>
          <w:bCs/>
          <w:color w:val="000000" w:themeColor="text1"/>
          <w:sz w:val="28"/>
          <w:szCs w:val="28"/>
        </w:rPr>
        <w:t>Northouse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فيعرفها بأنها عملية تأثير اجتماعي يسعى من خلالها القائد إلى تعبئة جهود الأفراد، وبناء الالتزام، وتحقيق الأهداف المشتركة من خلال التواصل الفعال والثقة المتبادلة</w:t>
      </w:r>
      <w:r w:rsidRPr="00F25B19">
        <w:rPr>
          <w:rFonts w:asciiTheme="majorBidi" w:hAnsiTheme="majorBidi" w:cstheme="majorBidi"/>
          <w:color w:val="000000" w:themeColor="text1"/>
          <w:sz w:val="28"/>
          <w:szCs w:val="28"/>
        </w:rPr>
        <w:t>.</w:t>
      </w:r>
    </w:p>
    <w:p w14:paraId="71AFB11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ومن منظور إداري، يمكن تعريف القيادة بأنها الوظيفة التي تعمل على توجيه العاملين وتحفيزهم، وبناء بيئة عمل إيجابية، وتمكينهم من أداء مهامهم بكفاءة، بما يسهم في تحقيق أهداف المؤسسة وتعزيز قدرتها على التطور والنمو</w:t>
      </w:r>
      <w:r w:rsidRPr="00F25B19">
        <w:rPr>
          <w:rFonts w:asciiTheme="majorBidi" w:hAnsiTheme="majorBidi" w:cstheme="majorBidi"/>
          <w:color w:val="000000" w:themeColor="text1"/>
          <w:sz w:val="28"/>
          <w:szCs w:val="28"/>
        </w:rPr>
        <w:t>.</w:t>
      </w:r>
    </w:p>
    <w:p w14:paraId="7C296D48" w14:textId="4A7FB36E" w:rsidR="00D61D93" w:rsidRPr="00F25B19" w:rsidRDefault="00D61D93" w:rsidP="00D74211">
      <w:pPr>
        <w:bidi/>
        <w:spacing w:before="240" w:line="240" w:lineRule="auto"/>
        <w:rPr>
          <w:rFonts w:asciiTheme="majorBidi" w:hAnsiTheme="majorBidi" w:cstheme="majorBidi"/>
          <w:color w:val="000000" w:themeColor="text1"/>
          <w:sz w:val="28"/>
          <w:szCs w:val="28"/>
        </w:rPr>
      </w:pPr>
    </w:p>
    <w:p w14:paraId="5C5270B2" w14:textId="77777777" w:rsidR="00D61D93" w:rsidRPr="00F25B19" w:rsidRDefault="00D61D93">
      <w:pPr>
        <w:pStyle w:val="a"/>
        <w:numPr>
          <w:ilvl w:val="0"/>
          <w:numId w:val="52"/>
        </w:numPr>
        <w:rPr>
          <w:rFonts w:asciiTheme="majorBidi" w:hAnsiTheme="majorBidi" w:cstheme="majorBidi"/>
        </w:rPr>
      </w:pPr>
      <w:bookmarkStart w:id="101" w:name="_Toc235111643"/>
      <w:r w:rsidRPr="0000078B">
        <w:rPr>
          <w:rtl/>
        </w:rPr>
        <w:lastRenderedPageBreak/>
        <w:t>أهمية القيادة</w:t>
      </w:r>
      <w:bookmarkEnd w:id="101"/>
    </w:p>
    <w:p w14:paraId="61BA3B26"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تكتسب القيادة أهمية كبيرة داخل المؤسسات؛ لأنها تمثل المحرك الرئيس الذي يوجه الموارد البشرية نحو تحقيق الأهداف الاستراتيجية، كما تسهم في بناء ثقافة تنظيمية إيجابية، وتحسين مستوى الأداء، وتعزيز قدرة المؤسسة على مواجهة التحديات</w:t>
      </w:r>
      <w:r w:rsidRPr="00F25B19">
        <w:rPr>
          <w:rFonts w:asciiTheme="majorBidi" w:hAnsiTheme="majorBidi" w:cstheme="majorBidi"/>
          <w:color w:val="000000" w:themeColor="text1"/>
          <w:sz w:val="28"/>
          <w:szCs w:val="28"/>
        </w:rPr>
        <w:t>.</w:t>
      </w:r>
    </w:p>
    <w:p w14:paraId="407BFC84"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وتتمثل أهمية القيادة فيما يأتي</w:t>
      </w:r>
      <w:r w:rsidRPr="00F25B19">
        <w:rPr>
          <w:rFonts w:asciiTheme="majorBidi" w:hAnsiTheme="majorBidi" w:cstheme="majorBidi"/>
          <w:color w:val="000000" w:themeColor="text1"/>
          <w:sz w:val="28"/>
          <w:szCs w:val="28"/>
        </w:rPr>
        <w:t>:</w:t>
      </w:r>
    </w:p>
    <w:p w14:paraId="6F933A61" w14:textId="77777777" w:rsidR="00D61D93" w:rsidRPr="00E169A4" w:rsidRDefault="00D61D93" w:rsidP="00D74211">
      <w:pPr>
        <w:pStyle w:val="a3"/>
        <w:jc w:val="left"/>
        <w:rPr>
          <w:rFonts w:asciiTheme="majorBidi" w:hAnsiTheme="majorBidi" w:cstheme="majorBidi"/>
          <w:b/>
          <w:bCs/>
        </w:rPr>
      </w:pPr>
      <w:bookmarkStart w:id="102" w:name="_Toc235111644"/>
      <w:bookmarkStart w:id="103" w:name="_Toc235150060"/>
      <w:r w:rsidRPr="00E169A4">
        <w:rPr>
          <w:b/>
          <w:bCs/>
          <w:rtl/>
        </w:rPr>
        <w:t>أولاً: توجيه العاملين نحو تحقيق الأهداف</w:t>
      </w:r>
      <w:bookmarkEnd w:id="102"/>
      <w:bookmarkEnd w:id="103"/>
    </w:p>
    <w:p w14:paraId="7E3380B0"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تساعد القيادة في توحيد جهود العاملين، وتوضيح الأهداف، وربط الأداء الفردي بالأهداف الاستراتيجية للمؤسسة، مما يسهم في تحسين الأداء العام</w:t>
      </w:r>
      <w:r w:rsidRPr="00F25B19">
        <w:rPr>
          <w:rFonts w:asciiTheme="majorBidi" w:hAnsiTheme="majorBidi" w:cstheme="majorBidi"/>
          <w:color w:val="000000" w:themeColor="text1"/>
          <w:sz w:val="28"/>
          <w:szCs w:val="28"/>
        </w:rPr>
        <w:t>.</w:t>
      </w:r>
    </w:p>
    <w:p w14:paraId="18DCDE0B" w14:textId="77777777" w:rsidR="00D61D93" w:rsidRPr="00F25B19" w:rsidRDefault="00D61D93" w:rsidP="00BB35CD">
      <w:pPr>
        <w:pStyle w:val="a"/>
        <w:rPr>
          <w:rFonts w:asciiTheme="majorBidi" w:hAnsiTheme="majorBidi" w:cstheme="majorBidi"/>
        </w:rPr>
      </w:pPr>
      <w:bookmarkStart w:id="104" w:name="_Toc235111645"/>
      <w:r w:rsidRPr="0000078B">
        <w:rPr>
          <w:rtl/>
        </w:rPr>
        <w:t>ثانياً: تحفيز العاملين</w:t>
      </w:r>
      <w:bookmarkEnd w:id="104"/>
    </w:p>
    <w:p w14:paraId="6C3F1A72"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يعد التحفيز من أهم أدوار القيادة، حيث يسهم في رفع مستوى الرضا الوظيفي، وزيادة الولاء التنظيمي، وتحسين الإنتاجية، وتقليل معدلات دوران العمل</w:t>
      </w:r>
      <w:r w:rsidRPr="00F25B19">
        <w:rPr>
          <w:rFonts w:asciiTheme="majorBidi" w:hAnsiTheme="majorBidi" w:cstheme="majorBidi"/>
          <w:color w:val="000000" w:themeColor="text1"/>
          <w:sz w:val="28"/>
          <w:szCs w:val="28"/>
        </w:rPr>
        <w:t>.</w:t>
      </w:r>
    </w:p>
    <w:p w14:paraId="4BE66812"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Robbins and Coulter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المؤسسات التي تمتلك قيادات قادرة على تحفيز العاملين تحقق مستويات أعلى من الأداء المؤسسي مقارنة بالمؤسسات التي تعتمد على الأساليب الإدارية التقليدية</w:t>
      </w:r>
      <w:r w:rsidRPr="00F25B19">
        <w:rPr>
          <w:rFonts w:asciiTheme="majorBidi" w:hAnsiTheme="majorBidi" w:cstheme="majorBidi"/>
          <w:color w:val="000000" w:themeColor="text1"/>
          <w:sz w:val="28"/>
          <w:szCs w:val="28"/>
        </w:rPr>
        <w:t>.</w:t>
      </w:r>
    </w:p>
    <w:p w14:paraId="613360AA" w14:textId="77777777" w:rsidR="00D61D93" w:rsidRPr="00F25B19" w:rsidRDefault="00D61D93" w:rsidP="00BB35CD">
      <w:pPr>
        <w:pStyle w:val="a"/>
        <w:rPr>
          <w:rFonts w:asciiTheme="majorBidi" w:hAnsiTheme="majorBidi" w:cstheme="majorBidi"/>
        </w:rPr>
      </w:pPr>
      <w:bookmarkStart w:id="105" w:name="_Toc235111646"/>
      <w:r w:rsidRPr="0000078B">
        <w:rPr>
          <w:rtl/>
        </w:rPr>
        <w:t>ثالثاً: إدارة التغيير</w:t>
      </w:r>
      <w:bookmarkEnd w:id="105"/>
    </w:p>
    <w:p w14:paraId="0B1049B4"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تواجه المؤسسات تغيرات مستمرة في بيئة الأعمال، الأمر الذي يجعل القيادة مسؤولة عن إدارة عمليات التغيير، وتقليل مقاومة العاملين، وتعزيز قدرتهم على التكيف مع المتغيرات</w:t>
      </w:r>
      <w:r w:rsidRPr="00F25B19">
        <w:rPr>
          <w:rFonts w:asciiTheme="majorBidi" w:hAnsiTheme="majorBidi" w:cstheme="majorBidi"/>
          <w:color w:val="000000" w:themeColor="text1"/>
          <w:sz w:val="28"/>
          <w:szCs w:val="28"/>
        </w:rPr>
        <w:t>.</w:t>
      </w:r>
    </w:p>
    <w:p w14:paraId="0AE8401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Kotter (2012)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القيادة الفاعلة تمثل العامل الأساسي في نجاح برامج التغيير التنظيمي وتحقيق التحول المؤسسي</w:t>
      </w:r>
      <w:r w:rsidRPr="00F25B19">
        <w:rPr>
          <w:rFonts w:asciiTheme="majorBidi" w:hAnsiTheme="majorBidi" w:cstheme="majorBidi"/>
          <w:color w:val="000000" w:themeColor="text1"/>
          <w:sz w:val="28"/>
          <w:szCs w:val="28"/>
        </w:rPr>
        <w:t>.</w:t>
      </w:r>
    </w:p>
    <w:p w14:paraId="0AF00AC0" w14:textId="77777777" w:rsidR="00D61D93" w:rsidRPr="00D03659" w:rsidRDefault="00D61D93" w:rsidP="00BB35CD">
      <w:pPr>
        <w:pStyle w:val="a"/>
      </w:pPr>
      <w:bookmarkStart w:id="106" w:name="_Toc235111647"/>
      <w:r w:rsidRPr="00D03659">
        <w:rPr>
          <w:rtl/>
        </w:rPr>
        <w:t>رابعاً: بناء الثقافة التنظيمية</w:t>
      </w:r>
      <w:bookmarkEnd w:id="106"/>
    </w:p>
    <w:p w14:paraId="2BE5A05C" w14:textId="215B9436" w:rsidR="00D03659" w:rsidRPr="00F25B19" w:rsidRDefault="00D61D93" w:rsidP="00BB35CD">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تؤدي القيادة دورًا رئيسًا في ترسيخ القيم التنظيمية، وتعزيز ثقافة العمل الجماعي، والابتكار، والالتزام، والمسؤولية، بما ينعكس على تحسين الأداء المؤسسي</w:t>
      </w:r>
      <w:r w:rsidRPr="00F25B19">
        <w:rPr>
          <w:rFonts w:asciiTheme="majorBidi" w:hAnsiTheme="majorBidi" w:cstheme="majorBidi"/>
          <w:color w:val="000000" w:themeColor="text1"/>
          <w:sz w:val="28"/>
          <w:szCs w:val="28"/>
        </w:rPr>
        <w:t>.</w:t>
      </w:r>
    </w:p>
    <w:p w14:paraId="68492B76" w14:textId="77777777" w:rsidR="00D61D93" w:rsidRPr="00F25B19" w:rsidRDefault="00D61D93" w:rsidP="00BB35CD">
      <w:pPr>
        <w:pStyle w:val="a"/>
        <w:rPr>
          <w:rFonts w:asciiTheme="majorBidi" w:hAnsiTheme="majorBidi" w:cstheme="majorBidi"/>
        </w:rPr>
      </w:pPr>
      <w:bookmarkStart w:id="107" w:name="_Toc235111648"/>
      <w:r w:rsidRPr="0000078B">
        <w:rPr>
          <w:rtl/>
        </w:rPr>
        <w:t>خامساً: دعم الابتكار</w:t>
      </w:r>
      <w:bookmarkEnd w:id="107"/>
    </w:p>
    <w:p w14:paraId="79BACFC0" w14:textId="2345C12A" w:rsidR="00D61D93"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تشجع القيادة الحديثة العاملين على تقديم الأفكار الجديدة، والمشاركة في حل المشكلات، وتطوير العمليات، وهو ما يسهم في رفع القدرة التنافسية وتحقيق النمو المستدام</w:t>
      </w:r>
      <w:r w:rsidRPr="00F25B19">
        <w:rPr>
          <w:rFonts w:asciiTheme="majorBidi" w:hAnsiTheme="majorBidi" w:cstheme="majorBidi"/>
          <w:color w:val="000000" w:themeColor="text1"/>
          <w:sz w:val="28"/>
          <w:szCs w:val="28"/>
        </w:rPr>
        <w:t>.</w:t>
      </w:r>
    </w:p>
    <w:p w14:paraId="42558D19" w14:textId="77777777" w:rsidR="00BB35CD" w:rsidRDefault="00BB35CD" w:rsidP="00BB35CD">
      <w:pPr>
        <w:bidi/>
        <w:spacing w:before="240" w:line="240" w:lineRule="auto"/>
        <w:rPr>
          <w:rFonts w:asciiTheme="majorBidi" w:hAnsiTheme="majorBidi" w:cstheme="majorBidi"/>
          <w:color w:val="000000" w:themeColor="text1"/>
          <w:sz w:val="28"/>
          <w:szCs w:val="28"/>
        </w:rPr>
      </w:pPr>
    </w:p>
    <w:p w14:paraId="7F47F032" w14:textId="77777777" w:rsidR="00BB35CD" w:rsidRPr="00F25B19" w:rsidRDefault="00BB35CD" w:rsidP="00BB35CD">
      <w:pPr>
        <w:bidi/>
        <w:spacing w:before="240" w:line="240" w:lineRule="auto"/>
        <w:rPr>
          <w:rFonts w:asciiTheme="majorBidi" w:hAnsiTheme="majorBidi" w:cstheme="majorBidi"/>
          <w:color w:val="000000" w:themeColor="text1"/>
          <w:sz w:val="28"/>
          <w:szCs w:val="28"/>
        </w:rPr>
      </w:pPr>
    </w:p>
    <w:p w14:paraId="0EC0E447" w14:textId="77777777" w:rsidR="00D61D93" w:rsidRPr="00F25B19" w:rsidRDefault="00D61D93">
      <w:pPr>
        <w:pStyle w:val="a"/>
        <w:numPr>
          <w:ilvl w:val="0"/>
          <w:numId w:val="52"/>
        </w:numPr>
        <w:rPr>
          <w:rFonts w:asciiTheme="majorBidi" w:hAnsiTheme="majorBidi" w:cstheme="majorBidi"/>
        </w:rPr>
      </w:pPr>
      <w:bookmarkStart w:id="108" w:name="_Toc235111649"/>
      <w:r w:rsidRPr="0000078B">
        <w:rPr>
          <w:rtl/>
        </w:rPr>
        <w:lastRenderedPageBreak/>
        <w:t>أنماط القيادة</w:t>
      </w:r>
      <w:bookmarkEnd w:id="108"/>
    </w:p>
    <w:p w14:paraId="19021E16"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الأدبيات الإدارية إلى وجود عدد من الأنماط القيادية، ويختلف تأثير كل منها في أداء المؤسسة وتطوير أعمالها</w:t>
      </w:r>
      <w:r w:rsidRPr="00F25B19">
        <w:rPr>
          <w:rFonts w:asciiTheme="majorBidi" w:hAnsiTheme="majorBidi" w:cstheme="majorBidi"/>
          <w:color w:val="000000" w:themeColor="text1"/>
          <w:sz w:val="28"/>
          <w:szCs w:val="28"/>
        </w:rPr>
        <w:t>.</w:t>
      </w:r>
    </w:p>
    <w:p w14:paraId="0148DE81" w14:textId="5EFCA190" w:rsidR="00D61D93" w:rsidRPr="00D03659" w:rsidRDefault="00D61D93">
      <w:pPr>
        <w:pStyle w:val="ListParagraph"/>
        <w:numPr>
          <w:ilvl w:val="0"/>
          <w:numId w:val="50"/>
        </w:numPr>
        <w:bidi/>
        <w:spacing w:before="240" w:line="240" w:lineRule="auto"/>
        <w:rPr>
          <w:rStyle w:val="Char2"/>
        </w:rPr>
      </w:pPr>
      <w:bookmarkStart w:id="109" w:name="_Toc235111650"/>
      <w:r w:rsidRPr="00D03659">
        <w:rPr>
          <w:rStyle w:val="Char2"/>
          <w:rtl/>
        </w:rPr>
        <w:t>القيادة الديمقراطية</w:t>
      </w:r>
      <w:bookmarkEnd w:id="109"/>
    </w:p>
    <w:p w14:paraId="638CAA4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تعتمد على مشاركة العاملين في اتخاذ القرار، وتشجيع الحوار، والعمل بروح الفريق، وتعد من أكثر الأنماط دعمًا للابتكار</w:t>
      </w:r>
      <w:r w:rsidRPr="00F25B19">
        <w:rPr>
          <w:rFonts w:asciiTheme="majorBidi" w:hAnsiTheme="majorBidi" w:cstheme="majorBidi"/>
          <w:color w:val="000000" w:themeColor="text1"/>
          <w:sz w:val="28"/>
          <w:szCs w:val="28"/>
        </w:rPr>
        <w:t>.</w:t>
      </w:r>
    </w:p>
    <w:p w14:paraId="266DD844" w14:textId="1CCEFDBC" w:rsidR="00D61D93" w:rsidRPr="00F25B19" w:rsidRDefault="00D61D93" w:rsidP="00BB35CD">
      <w:pPr>
        <w:pStyle w:val="a"/>
        <w:rPr>
          <w:rFonts w:asciiTheme="majorBidi" w:hAnsiTheme="majorBidi" w:cstheme="majorBidi"/>
        </w:rPr>
      </w:pPr>
      <w:bookmarkStart w:id="110" w:name="_Toc235111651"/>
      <w:r w:rsidRPr="0000078B">
        <w:rPr>
          <w:rtl/>
        </w:rPr>
        <w:t>القيادة الأوتوقراطية</w:t>
      </w:r>
      <w:bookmarkEnd w:id="110"/>
    </w:p>
    <w:p w14:paraId="5F0E5F8D"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يقوم هذا النمط على تركيز السلطة في يد القائد، مع محدودية مشاركة العاملين في اتخاذ القرار، ويستخدم غالبًا في الظروف التي تتطلب سرعة الحسم</w:t>
      </w:r>
      <w:r w:rsidRPr="00F25B19">
        <w:rPr>
          <w:rFonts w:asciiTheme="majorBidi" w:hAnsiTheme="majorBidi" w:cstheme="majorBidi"/>
          <w:color w:val="000000" w:themeColor="text1"/>
          <w:sz w:val="28"/>
          <w:szCs w:val="28"/>
        </w:rPr>
        <w:t>.</w:t>
      </w:r>
    </w:p>
    <w:p w14:paraId="45747C90" w14:textId="580DB7DF" w:rsidR="00D61D93" w:rsidRPr="00D821E9" w:rsidRDefault="00D61D93">
      <w:pPr>
        <w:pStyle w:val="ListParagraph"/>
        <w:numPr>
          <w:ilvl w:val="0"/>
          <w:numId w:val="53"/>
        </w:numPr>
        <w:bidi/>
        <w:spacing w:before="240" w:line="240" w:lineRule="auto"/>
        <w:rPr>
          <w:rFonts w:asciiTheme="majorBidi" w:hAnsiTheme="majorBidi" w:cstheme="majorBidi"/>
          <w:b/>
          <w:bCs/>
          <w:color w:val="000000" w:themeColor="text1"/>
          <w:sz w:val="28"/>
          <w:szCs w:val="28"/>
        </w:rPr>
      </w:pPr>
      <w:bookmarkStart w:id="111" w:name="_Toc235111652"/>
      <w:r w:rsidRPr="00D03659">
        <w:rPr>
          <w:rStyle w:val="Char2"/>
          <w:rtl/>
        </w:rPr>
        <w:t>القيادة التحويلية</w:t>
      </w:r>
      <w:bookmarkEnd w:id="111"/>
    </w:p>
    <w:p w14:paraId="20DB8013"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القيادة التحويلية من أكثر الأنماط ملاءمة للمؤسسات الحديثة، حيث تركز على إلهام العاملين، وتحفيزهم، وتعزيز الابتكار، وإدارة التغيير</w:t>
      </w:r>
      <w:r w:rsidRPr="00F25B19">
        <w:rPr>
          <w:rFonts w:asciiTheme="majorBidi" w:hAnsiTheme="majorBidi" w:cstheme="majorBidi"/>
          <w:color w:val="000000" w:themeColor="text1"/>
          <w:sz w:val="28"/>
          <w:szCs w:val="28"/>
        </w:rPr>
        <w:t>.</w:t>
      </w:r>
    </w:p>
    <w:p w14:paraId="1FCD11A0"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Bass and Avolio (1994)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القيادة التحويلية تسهم في رفع الأداء، وتعزيز الالتزام التنظيمي، وتحقيق التميز المؤسسي</w:t>
      </w:r>
      <w:r w:rsidRPr="00F25B19">
        <w:rPr>
          <w:rFonts w:asciiTheme="majorBidi" w:hAnsiTheme="majorBidi" w:cstheme="majorBidi"/>
          <w:color w:val="000000" w:themeColor="text1"/>
          <w:sz w:val="28"/>
          <w:szCs w:val="28"/>
        </w:rPr>
        <w:t>.</w:t>
      </w:r>
    </w:p>
    <w:p w14:paraId="1929EDDC" w14:textId="2153BA75" w:rsidR="00D61D93" w:rsidRPr="00F25B19" w:rsidRDefault="00D61D93">
      <w:pPr>
        <w:pStyle w:val="a"/>
        <w:numPr>
          <w:ilvl w:val="0"/>
          <w:numId w:val="53"/>
        </w:numPr>
        <w:rPr>
          <w:rFonts w:asciiTheme="majorBidi" w:hAnsiTheme="majorBidi" w:cstheme="majorBidi"/>
        </w:rPr>
      </w:pPr>
      <w:bookmarkStart w:id="112" w:name="_Toc235111653"/>
      <w:r w:rsidRPr="0000078B">
        <w:rPr>
          <w:rtl/>
        </w:rPr>
        <w:t>القيادة التشاركية</w:t>
      </w:r>
      <w:bookmarkEnd w:id="112"/>
    </w:p>
    <w:p w14:paraId="4DAB2FB0" w14:textId="5D0D9606"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تعتمد على إشراك العاملين في صنع القرار، والاستفادة من خبراتهم، بما يسهم في رفع جودة القرارات وتحسين الأداء</w:t>
      </w:r>
      <w:r w:rsidRPr="00F25B19">
        <w:rPr>
          <w:rFonts w:asciiTheme="majorBidi" w:hAnsiTheme="majorBidi" w:cstheme="majorBidi"/>
          <w:color w:val="000000" w:themeColor="text1"/>
          <w:sz w:val="28"/>
          <w:szCs w:val="28"/>
        </w:rPr>
        <w:t>.</w:t>
      </w:r>
    </w:p>
    <w:p w14:paraId="3B5154DF" w14:textId="77777777" w:rsidR="00D61D93" w:rsidRPr="00F25B19" w:rsidRDefault="00D61D93">
      <w:pPr>
        <w:pStyle w:val="a"/>
        <w:numPr>
          <w:ilvl w:val="0"/>
          <w:numId w:val="53"/>
        </w:numPr>
        <w:rPr>
          <w:rFonts w:asciiTheme="majorBidi" w:hAnsiTheme="majorBidi" w:cstheme="majorBidi"/>
        </w:rPr>
      </w:pPr>
      <w:bookmarkStart w:id="113" w:name="_Toc235111654"/>
      <w:r w:rsidRPr="0000078B">
        <w:rPr>
          <w:rtl/>
        </w:rPr>
        <w:t>القيادة ودورها في تطوير الأعمال</w:t>
      </w:r>
      <w:bookmarkEnd w:id="113"/>
    </w:p>
    <w:p w14:paraId="4CDC1571" w14:textId="6819713E" w:rsidR="00D03659"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القيادة أحد أهم العوامل المؤثرة في نجاح برامج تطوير الأعمال، إذ تقع على عاتقها مسؤولية بناء الرؤية المستقبلية، وإدارة التغيير، وتحفيز العاملين على تبني الأفكار الجديدة، وتوفير الموارد اللازمة لتنفيذ المبادرات التطويرية</w:t>
      </w:r>
      <w:r w:rsidRPr="00F25B19">
        <w:rPr>
          <w:rFonts w:asciiTheme="majorBidi" w:hAnsiTheme="majorBidi" w:cstheme="majorBidi"/>
          <w:color w:val="000000" w:themeColor="text1"/>
          <w:sz w:val="28"/>
          <w:szCs w:val="28"/>
        </w:rPr>
        <w:t>.</w:t>
      </w:r>
    </w:p>
    <w:p w14:paraId="1F866C50"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وأوضحت دراسة </w:t>
      </w:r>
      <w:r w:rsidRPr="00F25B19">
        <w:rPr>
          <w:rFonts w:asciiTheme="majorBidi" w:hAnsiTheme="majorBidi" w:cstheme="majorBidi"/>
          <w:b/>
          <w:bCs/>
          <w:color w:val="000000" w:themeColor="text1"/>
          <w:sz w:val="28"/>
          <w:szCs w:val="28"/>
        </w:rPr>
        <w:t>Mohammad et al.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القيادة الاستراتيجية تؤثر تأثيرًا إيجابيًا في الأداء المؤسسي، وأن تأثيرها يزداد في المؤسسات التي تتمتع بدرجة عالية من المرونة الاستراتيجية</w:t>
      </w:r>
      <w:r w:rsidRPr="00F25B19">
        <w:rPr>
          <w:rFonts w:asciiTheme="majorBidi" w:hAnsiTheme="majorBidi" w:cstheme="majorBidi"/>
          <w:color w:val="000000" w:themeColor="text1"/>
          <w:sz w:val="28"/>
          <w:szCs w:val="28"/>
        </w:rPr>
        <w:t>.</w:t>
      </w:r>
    </w:p>
    <w:p w14:paraId="33D2EA04" w14:textId="1058CAAC"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توصلت دراسة </w:t>
      </w:r>
      <w:r w:rsidRPr="00F25B19">
        <w:rPr>
          <w:rFonts w:asciiTheme="majorBidi" w:hAnsiTheme="majorBidi" w:cstheme="majorBidi"/>
          <w:b/>
          <w:bCs/>
          <w:color w:val="000000" w:themeColor="text1"/>
          <w:sz w:val="28"/>
          <w:szCs w:val="28"/>
        </w:rPr>
        <w:t>Naushad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القيادة الريادية تؤدي دورًا محوريًا في تعزيز الابتكار، وتحسين الإنتاجية، ودعم التنمية الاقتصادية المستدامة في المملكة العربية السعودية</w:t>
      </w:r>
      <w:r w:rsidRPr="00F25B19">
        <w:rPr>
          <w:rFonts w:asciiTheme="majorBidi" w:hAnsiTheme="majorBidi" w:cstheme="majorBidi"/>
          <w:color w:val="000000" w:themeColor="text1"/>
          <w:sz w:val="28"/>
          <w:szCs w:val="28"/>
        </w:rPr>
        <w:t>.</w:t>
      </w:r>
    </w:p>
    <w:p w14:paraId="3D686722" w14:textId="77777777" w:rsidR="00D61D93" w:rsidRPr="00E169A4" w:rsidRDefault="00D61D93">
      <w:pPr>
        <w:pStyle w:val="a3"/>
        <w:numPr>
          <w:ilvl w:val="0"/>
          <w:numId w:val="52"/>
        </w:numPr>
        <w:jc w:val="left"/>
        <w:rPr>
          <w:rFonts w:asciiTheme="majorBidi" w:hAnsiTheme="majorBidi" w:cstheme="majorBidi"/>
          <w:b/>
          <w:bCs/>
        </w:rPr>
      </w:pPr>
      <w:bookmarkStart w:id="114" w:name="_Toc235111655"/>
      <w:bookmarkStart w:id="115" w:name="_Toc235150061"/>
      <w:r w:rsidRPr="00E169A4">
        <w:rPr>
          <w:b/>
          <w:bCs/>
          <w:rtl/>
        </w:rPr>
        <w:lastRenderedPageBreak/>
        <w:t>القيادة في ظل رؤية المملكة العربية السعودية 2030</w:t>
      </w:r>
      <w:bookmarkEnd w:id="114"/>
      <w:bookmarkEnd w:id="115"/>
    </w:p>
    <w:p w14:paraId="69495F5C"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أكدت رؤية المملكة العربية السعودية 2030 أهمية تطوير القيادات الوطنية، ورفع كفاءة الإدارة، وتمكين الكفاءات البشرية، باعتبارها من أهم المرتكزات التي تقوم عليها التنمية المستدامة</w:t>
      </w:r>
      <w:r w:rsidRPr="00F25B19">
        <w:rPr>
          <w:rFonts w:asciiTheme="majorBidi" w:hAnsiTheme="majorBidi" w:cstheme="majorBidi"/>
          <w:color w:val="000000" w:themeColor="text1"/>
          <w:sz w:val="28"/>
          <w:szCs w:val="28"/>
        </w:rPr>
        <w:t>.</w:t>
      </w:r>
    </w:p>
    <w:p w14:paraId="3EDC4EB9"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أسهمت برامج الرؤية في تعزيز مفهوم القيادة التحويلية داخل المؤسسات الحكومية والخاصة، من خلال الاستثمار في تطوير القيادات، والتحول الرقمي، وتمكين العاملين، وتحسين بيئة العمل</w:t>
      </w:r>
      <w:r w:rsidRPr="00F25B19">
        <w:rPr>
          <w:rFonts w:asciiTheme="majorBidi" w:hAnsiTheme="majorBidi" w:cstheme="majorBidi"/>
          <w:color w:val="000000" w:themeColor="text1"/>
          <w:sz w:val="28"/>
          <w:szCs w:val="28"/>
        </w:rPr>
        <w:t>.</w:t>
      </w:r>
    </w:p>
    <w:p w14:paraId="30726B70" w14:textId="7A0DB33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كما تشير الأدبيات الحديثة إلى أن نجاح المؤسسات السعودية في تحقيق مستهدفات الرؤية يعتمد بدرجة كبيرة على وجود قيادات قادرة على إدارة التغيير، وتحفيز الابتكار، وقيادة عمليات تطوير الأعمال بما يتوافق مع متطلبات الاقتصاد الحديث</w:t>
      </w:r>
      <w:r w:rsidRPr="00F25B19">
        <w:rPr>
          <w:rFonts w:asciiTheme="majorBidi" w:hAnsiTheme="majorBidi" w:cstheme="majorBidi"/>
          <w:color w:val="000000" w:themeColor="text1"/>
          <w:sz w:val="28"/>
          <w:szCs w:val="28"/>
        </w:rPr>
        <w:t>.</w:t>
      </w:r>
    </w:p>
    <w:p w14:paraId="30908067" w14:textId="77777777" w:rsidR="00D61D93" w:rsidRPr="00F25B19" w:rsidRDefault="00D61D93">
      <w:pPr>
        <w:pStyle w:val="a"/>
        <w:numPr>
          <w:ilvl w:val="0"/>
          <w:numId w:val="52"/>
        </w:numPr>
        <w:rPr>
          <w:rFonts w:asciiTheme="majorBidi" w:hAnsiTheme="majorBidi" w:cstheme="majorBidi"/>
        </w:rPr>
      </w:pPr>
      <w:bookmarkStart w:id="116" w:name="_Toc235111656"/>
      <w:r w:rsidRPr="0000078B">
        <w:rPr>
          <w:rtl/>
        </w:rPr>
        <w:t>القيادة وتحقيق النمو المستدام</w:t>
      </w:r>
      <w:bookmarkEnd w:id="116"/>
    </w:p>
    <w:p w14:paraId="329ACBA8"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ترتبط القيادة ارتباطًا وثيقًا بتحقيق النمو المستدام؛ إذ تسهم في بناء ثقافة تنظيمية داعمة للابتكار، وتحسين إدارة الموارد، وتعزيز رضا العاملين، ورفع جودة القرارات، مما ينعكس إيجابًا على استدامة الأداء المؤسسي</w:t>
      </w:r>
      <w:r w:rsidRPr="00F25B19">
        <w:rPr>
          <w:rFonts w:asciiTheme="majorBidi" w:hAnsiTheme="majorBidi" w:cstheme="majorBidi"/>
          <w:color w:val="000000" w:themeColor="text1"/>
          <w:sz w:val="28"/>
          <w:szCs w:val="28"/>
        </w:rPr>
        <w:t>.</w:t>
      </w:r>
    </w:p>
    <w:p w14:paraId="7783B682"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وتوضح </w:t>
      </w:r>
      <w:r w:rsidRPr="0000078B">
        <w:rPr>
          <w:rFonts w:ascii="Arial" w:hAnsi="Arial" w:cs="Arial"/>
          <w:b/>
          <w:bCs/>
          <w:color w:val="000000" w:themeColor="text1"/>
          <w:sz w:val="28"/>
          <w:szCs w:val="28"/>
          <w:rtl/>
        </w:rPr>
        <w:t>نظرية أصحاب المصلحة</w:t>
      </w:r>
      <w:r w:rsidRPr="00F25B19">
        <w:rPr>
          <w:rFonts w:asciiTheme="majorBidi" w:hAnsiTheme="majorBidi" w:cstheme="majorBidi"/>
          <w:b/>
          <w:bCs/>
          <w:color w:val="000000" w:themeColor="text1"/>
          <w:sz w:val="28"/>
          <w:szCs w:val="28"/>
        </w:rPr>
        <w:t xml:space="preserve"> (Stakeholder Theory)</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القيادة الناجحة تحقق التوازن بين مصالح جميع الأطراف ذات العلاقة، الأمر الذي يعزز استدامة المؤسسة ويحافظ على سمعتها وقدرتها التنافسية</w:t>
      </w:r>
      <w:r w:rsidRPr="00F25B19">
        <w:rPr>
          <w:rFonts w:asciiTheme="majorBidi" w:hAnsiTheme="majorBidi" w:cstheme="majorBidi"/>
          <w:color w:val="000000" w:themeColor="text1"/>
          <w:sz w:val="28"/>
          <w:szCs w:val="28"/>
        </w:rPr>
        <w:t xml:space="preserve"> (Freeman, 1984).</w:t>
      </w:r>
    </w:p>
    <w:p w14:paraId="12FD8833"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xml:space="preserve"> أن القيادة تمثل القوة المحركة لعمليات التعلم التنظيمي وإعادة تشكيل الموارد، وهو ما يساعد المؤسسات على التكيف مع التغيرات وتحقيق النمو طويل الأجل</w:t>
      </w:r>
      <w:r w:rsidRPr="00F25B19">
        <w:rPr>
          <w:rFonts w:asciiTheme="majorBidi" w:hAnsiTheme="majorBidi" w:cstheme="majorBidi"/>
          <w:color w:val="000000" w:themeColor="text1"/>
          <w:sz w:val="28"/>
          <w:szCs w:val="28"/>
        </w:rPr>
        <w:t xml:space="preserve"> (Teece, 2018).</w:t>
      </w:r>
    </w:p>
    <w:p w14:paraId="478D06C4" w14:textId="23DC865D" w:rsidR="00D821E9"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وفي السياق السعودي، توصلت دراسة </w:t>
      </w:r>
      <w:r w:rsidRPr="00F25B19">
        <w:rPr>
          <w:rFonts w:asciiTheme="majorBidi" w:hAnsiTheme="majorBidi" w:cstheme="majorBidi"/>
          <w:b/>
          <w:bCs/>
          <w:color w:val="000000" w:themeColor="text1"/>
          <w:sz w:val="28"/>
          <w:szCs w:val="28"/>
        </w:rPr>
        <w:t xml:space="preserve">Allui and </w:t>
      </w:r>
      <w:proofErr w:type="spellStart"/>
      <w:r w:rsidRPr="00F25B19">
        <w:rPr>
          <w:rFonts w:asciiTheme="majorBidi" w:hAnsiTheme="majorBidi" w:cstheme="majorBidi"/>
          <w:b/>
          <w:bCs/>
          <w:color w:val="000000" w:themeColor="text1"/>
          <w:sz w:val="28"/>
          <w:szCs w:val="28"/>
        </w:rPr>
        <w:t>Rawshdeh</w:t>
      </w:r>
      <w:proofErr w:type="spellEnd"/>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القيادة التي تدعم الابتكار والتغيير المؤسسي تسهم بصورة مباشرة في تعزيز الاستدامة التنظيمية وتحسين القدرة التنافسية للشركات، بما يتوافق مع مستهدفات رؤية المملكة العربية السعودية 2030</w:t>
      </w:r>
      <w:r w:rsidRPr="00F25B19">
        <w:rPr>
          <w:rFonts w:asciiTheme="majorBidi" w:hAnsiTheme="majorBidi" w:cstheme="majorBidi"/>
          <w:color w:val="000000" w:themeColor="text1"/>
          <w:sz w:val="28"/>
          <w:szCs w:val="28"/>
        </w:rPr>
        <w:t>.</w:t>
      </w:r>
    </w:p>
    <w:p w14:paraId="0509F743" w14:textId="77777777" w:rsidR="00D61D93" w:rsidRPr="00E169A4" w:rsidRDefault="00D61D93" w:rsidP="00D74211">
      <w:pPr>
        <w:pStyle w:val="a3"/>
        <w:jc w:val="left"/>
        <w:rPr>
          <w:rFonts w:asciiTheme="majorBidi" w:hAnsiTheme="majorBidi" w:cstheme="majorBidi"/>
          <w:b/>
          <w:bCs/>
        </w:rPr>
      </w:pPr>
      <w:bookmarkStart w:id="117" w:name="_Toc235111657"/>
      <w:bookmarkStart w:id="118" w:name="_Toc235150062"/>
      <w:r w:rsidRPr="00E169A4">
        <w:rPr>
          <w:b/>
          <w:bCs/>
          <w:rtl/>
        </w:rPr>
        <w:t>خلاصة</w:t>
      </w:r>
      <w:bookmarkEnd w:id="117"/>
      <w:bookmarkEnd w:id="118"/>
    </w:p>
    <w:p w14:paraId="000BBAC7" w14:textId="65711F0C" w:rsidR="00A206A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يتضح أن القيادة لم تعد وظيفة إدارية تقتصر على الإشراف والتوجيه، بل أصبحت وظيفة استراتيجية تؤدي دورًا محوريًا في إدارة التغيير، وتحفيز الابتكار، وتمكين العاملين، وبناء ثقافة تنظيمية داعمة للتطوير المستمر. كما تمثل القيادة أحد أهم العوامل المؤثرة في نجاح برامج تطوير الأعمال وتحقيق النمو المستدام، وهو ما يجعلها محورًا رئيسًا في الدراسة الحالية التي تبحث في الدور الاستراتيجي لإدارة الأعمال في دعم وتطوير الأعمال داخل الشركات السعودية</w:t>
      </w:r>
      <w:r w:rsidRPr="00F25B19">
        <w:rPr>
          <w:rFonts w:asciiTheme="majorBidi" w:hAnsiTheme="majorBidi" w:cstheme="majorBidi"/>
          <w:color w:val="000000" w:themeColor="text1"/>
          <w:sz w:val="28"/>
          <w:szCs w:val="28"/>
        </w:rPr>
        <w:t>.</w:t>
      </w:r>
    </w:p>
    <w:p w14:paraId="5D871F5B" w14:textId="77777777" w:rsidR="00BB35CD" w:rsidRDefault="00BB35CD" w:rsidP="00BB35CD">
      <w:pPr>
        <w:bidi/>
        <w:spacing w:before="240" w:line="240" w:lineRule="auto"/>
        <w:rPr>
          <w:rFonts w:asciiTheme="majorBidi" w:hAnsiTheme="majorBidi" w:cstheme="majorBidi"/>
          <w:color w:val="000000" w:themeColor="text1"/>
          <w:sz w:val="28"/>
          <w:szCs w:val="28"/>
        </w:rPr>
      </w:pPr>
    </w:p>
    <w:p w14:paraId="1BD89445" w14:textId="77777777" w:rsidR="00BB35CD" w:rsidRPr="00D03659" w:rsidRDefault="00BB35CD" w:rsidP="00BB35CD">
      <w:pPr>
        <w:bidi/>
        <w:spacing w:before="240" w:line="240" w:lineRule="auto"/>
        <w:rPr>
          <w:rFonts w:asciiTheme="majorBidi" w:hAnsiTheme="majorBidi" w:cstheme="majorBidi"/>
          <w:color w:val="000000" w:themeColor="text1"/>
          <w:sz w:val="28"/>
          <w:szCs w:val="28"/>
          <w:rtl/>
        </w:rPr>
      </w:pPr>
    </w:p>
    <w:p w14:paraId="4A160652" w14:textId="6AA39D0A" w:rsidR="00D61D93" w:rsidRPr="00E169A4" w:rsidRDefault="00D821E9" w:rsidP="00D74211">
      <w:pPr>
        <w:pStyle w:val="a3"/>
        <w:jc w:val="left"/>
        <w:rPr>
          <w:b/>
          <w:bCs/>
        </w:rPr>
      </w:pPr>
      <w:bookmarkStart w:id="119" w:name="_Toc235111658"/>
      <w:r>
        <w:rPr>
          <w:b/>
          <w:bCs/>
        </w:rPr>
        <w:lastRenderedPageBreak/>
        <w:t xml:space="preserve"> </w:t>
      </w:r>
      <w:bookmarkStart w:id="120" w:name="_Toc235150063"/>
      <w:r>
        <w:rPr>
          <w:b/>
          <w:bCs/>
        </w:rPr>
        <w:t>4.4</w:t>
      </w:r>
      <w:r w:rsidR="00D61D93" w:rsidRPr="00E169A4">
        <w:rPr>
          <w:b/>
          <w:bCs/>
          <w:rtl/>
        </w:rPr>
        <w:t>الرقابة</w:t>
      </w:r>
      <w:r w:rsidR="00D61D93" w:rsidRPr="00E169A4">
        <w:rPr>
          <w:b/>
          <w:bCs/>
        </w:rPr>
        <w:t xml:space="preserve"> (Controlling)</w:t>
      </w:r>
      <w:bookmarkEnd w:id="119"/>
      <w:bookmarkEnd w:id="120"/>
    </w:p>
    <w:p w14:paraId="49FD4C9C"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الرقابة الوظيفة الإدارية التي تضمن تحقيق الأهداف المخطط لها من خلال متابعة تنفيذ الخطط، وقياس الأداء الفعلي، ومقارنته بالمعايير المحددة مسبقًا، ثم اتخاذ الإجراءات التصحيحية اللازمة لمعالجة الانحرافات وتحسين الأداء. وتكتسب الرقابة أهمية خاصة في بيئة الأعمال الحديثة؛ لأنها تمثل الأداة التي تمكن الإدارة من التأكد من كفاءة استخدام الموارد، وتحقيق الجودة، ورفع مستوى الأداء المؤسسي، وتعزيز قدرة المؤسسة على الاستجابة للتغيرات الداخلية والخارجية</w:t>
      </w:r>
      <w:r w:rsidRPr="00F25B19">
        <w:rPr>
          <w:rFonts w:asciiTheme="majorBidi" w:hAnsiTheme="majorBidi" w:cstheme="majorBidi"/>
          <w:color w:val="000000" w:themeColor="text1"/>
          <w:sz w:val="28"/>
          <w:szCs w:val="28"/>
        </w:rPr>
        <w:t>.</w:t>
      </w:r>
    </w:p>
    <w:p w14:paraId="1570C7D4" w14:textId="21CC88D6"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تطور مفهوم الرقابة الإدارية في العقود الأخيرة، فلم يعد يقتصر على اكتشاف الأخطاء بعد وقوعها، وإنما أصبح عملية مستمرة تهدف إلى تحسين الأداء، ودعم اتخاذ القرار، وتعزيز التعلم التنظيمي، وإدارة المخاطر، وتحقيق التحسين المستمر. كما أصبحت التقنيات الرقمية وأنظمة المعلومات الإدارية عنصرًا أساسيًا في تطوير نظم الرقابة، من خلال توفير البيانات الدقيقة في الوقت المناسب، بما يساعد الإدارة على اتخاذ قرارات أكثر كفاءة وفاعلية</w:t>
      </w:r>
      <w:r w:rsidRPr="00F25B19">
        <w:rPr>
          <w:rFonts w:asciiTheme="majorBidi" w:hAnsiTheme="majorBidi" w:cstheme="majorBidi"/>
          <w:color w:val="000000" w:themeColor="text1"/>
          <w:sz w:val="28"/>
          <w:szCs w:val="28"/>
        </w:rPr>
        <w:t xml:space="preserve"> (Robbins &amp; Coulter, 2021)</w:t>
      </w:r>
    </w:p>
    <w:p w14:paraId="37AF088B" w14:textId="678E11E3" w:rsidR="00137B5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الرقابة تمثل الحلقة الأخيرة في العملية الإدارية، إلا أنها في الوقت نفسه ترتبط بجميع الوظائف الأخرى، حيث تزود الإدارة بالمعلومات اللازمة لتطوير الخطط، وتحسين التنظيم، وتعزيز فعالية القيادة، الأمر الذي يسهم في تحقيق الأهداف الاستراتيجية للمؤسسة</w:t>
      </w:r>
      <w:r w:rsidRPr="00F25B19">
        <w:rPr>
          <w:rFonts w:asciiTheme="majorBidi" w:hAnsiTheme="majorBidi" w:cstheme="majorBidi"/>
          <w:color w:val="000000" w:themeColor="text1"/>
          <w:sz w:val="28"/>
          <w:szCs w:val="28"/>
        </w:rPr>
        <w:t>.</w:t>
      </w:r>
    </w:p>
    <w:p w14:paraId="54835C6A" w14:textId="77777777" w:rsidR="00D61D93" w:rsidRPr="00F25B19" w:rsidRDefault="00D61D93">
      <w:pPr>
        <w:pStyle w:val="a"/>
        <w:numPr>
          <w:ilvl w:val="0"/>
          <w:numId w:val="52"/>
        </w:numPr>
        <w:rPr>
          <w:rFonts w:asciiTheme="majorBidi" w:hAnsiTheme="majorBidi" w:cstheme="majorBidi"/>
        </w:rPr>
      </w:pPr>
      <w:bookmarkStart w:id="121" w:name="_Toc235111659"/>
      <w:r w:rsidRPr="0000078B">
        <w:rPr>
          <w:rtl/>
        </w:rPr>
        <w:t>مفهوم الرقابة</w:t>
      </w:r>
      <w:bookmarkEnd w:id="121"/>
    </w:p>
    <w:p w14:paraId="4E7D4053"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تعرف الرقابة بأنها العملية التي يتم من خلالها قياس الأداء الفعلي، ومقارنته بالأداء المخطط، وتحديد الانحرافات، ثم اتخاذ الإجراءات التصحيحية اللازمة لضمان تحقيق أهداف المؤسسة</w:t>
      </w:r>
      <w:r w:rsidRPr="00F25B19">
        <w:rPr>
          <w:rFonts w:asciiTheme="majorBidi" w:hAnsiTheme="majorBidi" w:cstheme="majorBidi"/>
          <w:color w:val="000000" w:themeColor="text1"/>
          <w:sz w:val="28"/>
          <w:szCs w:val="28"/>
        </w:rPr>
        <w:t>.</w:t>
      </w:r>
    </w:p>
    <w:p w14:paraId="3619869F"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ويعرف </w:t>
      </w:r>
      <w:r w:rsidRPr="00F25B19">
        <w:rPr>
          <w:rFonts w:asciiTheme="majorBidi" w:hAnsiTheme="majorBidi" w:cstheme="majorBidi"/>
          <w:b/>
          <w:bCs/>
          <w:color w:val="000000" w:themeColor="text1"/>
          <w:sz w:val="28"/>
          <w:szCs w:val="28"/>
        </w:rPr>
        <w:t>Daft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الرقابة بأنها عملية منهجية تهدف إلى متابعة الأنشطة التنظيمية، وقياس نتائجها، وتصحيح الانحرافات لضمان تنفيذ الخطط وتحقيق الأهداف بكفاءة</w:t>
      </w:r>
      <w:r w:rsidRPr="00F25B19">
        <w:rPr>
          <w:rFonts w:asciiTheme="majorBidi" w:hAnsiTheme="majorBidi" w:cstheme="majorBidi"/>
          <w:color w:val="000000" w:themeColor="text1"/>
          <w:sz w:val="28"/>
          <w:szCs w:val="28"/>
        </w:rPr>
        <w:t>.</w:t>
      </w:r>
    </w:p>
    <w:p w14:paraId="0C4E4CC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يرى </w:t>
      </w:r>
      <w:r w:rsidRPr="00F25B19">
        <w:rPr>
          <w:rFonts w:asciiTheme="majorBidi" w:hAnsiTheme="majorBidi" w:cstheme="majorBidi"/>
          <w:b/>
          <w:bCs/>
          <w:color w:val="000000" w:themeColor="text1"/>
          <w:sz w:val="28"/>
          <w:szCs w:val="28"/>
        </w:rPr>
        <w:t>Griffin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الرقابة تمثل وسيلة إدارية تساعد المؤسسة على تحسين جودة الأداء، وتقليل الأخطاء، وضمان الاستخدام الأمثل للموارد، وتعزيز المساءلة والشفافية</w:t>
      </w:r>
      <w:r w:rsidRPr="00F25B19">
        <w:rPr>
          <w:rFonts w:asciiTheme="majorBidi" w:hAnsiTheme="majorBidi" w:cstheme="majorBidi"/>
          <w:color w:val="000000" w:themeColor="text1"/>
          <w:sz w:val="28"/>
          <w:szCs w:val="28"/>
        </w:rPr>
        <w:t>.</w:t>
      </w:r>
    </w:p>
    <w:p w14:paraId="686B446F" w14:textId="57764119" w:rsidR="00D61D93" w:rsidRPr="00F25B19" w:rsidRDefault="00D61D93" w:rsidP="00BB35CD">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ومن هذا المنطلق، يمكن تعريف الرقابة في إطار الدراسة الحالية بأنها عملية إدارية استراتيجية تهدف إلى متابعة تنفيذ ممارسات إدارة الأعمال، وقياس مدى فاعليتها في دعم تطوير الأعمال وتحقيق النمو المستدام في الشركات السعودية</w:t>
      </w:r>
      <w:r w:rsidRPr="00F25B19">
        <w:rPr>
          <w:rFonts w:asciiTheme="majorBidi" w:hAnsiTheme="majorBidi" w:cstheme="majorBidi"/>
          <w:color w:val="000000" w:themeColor="text1"/>
          <w:sz w:val="28"/>
          <w:szCs w:val="28"/>
        </w:rPr>
        <w:t>.</w:t>
      </w:r>
    </w:p>
    <w:p w14:paraId="762D4D75" w14:textId="77777777" w:rsidR="00D61D93" w:rsidRPr="00F25B19" w:rsidRDefault="00D61D93">
      <w:pPr>
        <w:pStyle w:val="a"/>
        <w:numPr>
          <w:ilvl w:val="0"/>
          <w:numId w:val="52"/>
        </w:numPr>
        <w:rPr>
          <w:rFonts w:asciiTheme="majorBidi" w:hAnsiTheme="majorBidi" w:cstheme="majorBidi"/>
        </w:rPr>
      </w:pPr>
      <w:bookmarkStart w:id="122" w:name="_Toc235111660"/>
      <w:r w:rsidRPr="0000078B">
        <w:rPr>
          <w:rtl/>
        </w:rPr>
        <w:t>أهمية الرقابة</w:t>
      </w:r>
      <w:bookmarkEnd w:id="122"/>
    </w:p>
    <w:p w14:paraId="43017A5D" w14:textId="77777777" w:rsidR="00D61D93"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الرقابة إحدى الركائز الأساسية للإدارة الحديثة، وتبرز أهميتها في قدرتها على ضمان تنفيذ الخطط وتحقيق الأهداف، إضافة إلى تحسين الأداء وتعزيز القدرة التنافسية</w:t>
      </w:r>
      <w:r w:rsidRPr="00F25B19">
        <w:rPr>
          <w:rFonts w:asciiTheme="majorBidi" w:hAnsiTheme="majorBidi" w:cstheme="majorBidi"/>
          <w:color w:val="000000" w:themeColor="text1"/>
          <w:sz w:val="28"/>
          <w:szCs w:val="28"/>
        </w:rPr>
        <w:t>.</w:t>
      </w:r>
    </w:p>
    <w:p w14:paraId="5F023763" w14:textId="77777777" w:rsidR="00BB35CD" w:rsidRPr="00F25B19" w:rsidRDefault="00BB35CD" w:rsidP="00BB35CD">
      <w:pPr>
        <w:bidi/>
        <w:spacing w:before="240" w:line="240" w:lineRule="auto"/>
        <w:rPr>
          <w:rFonts w:asciiTheme="majorBidi" w:hAnsiTheme="majorBidi" w:cstheme="majorBidi"/>
          <w:color w:val="000000" w:themeColor="text1"/>
          <w:sz w:val="28"/>
          <w:szCs w:val="28"/>
        </w:rPr>
      </w:pPr>
    </w:p>
    <w:p w14:paraId="2AC01B2D"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وتتمثل أهميتها فيما يأتي</w:t>
      </w:r>
      <w:r w:rsidRPr="00F25B19">
        <w:rPr>
          <w:rFonts w:asciiTheme="majorBidi" w:hAnsiTheme="majorBidi" w:cstheme="majorBidi"/>
          <w:color w:val="000000" w:themeColor="text1"/>
          <w:sz w:val="28"/>
          <w:szCs w:val="28"/>
        </w:rPr>
        <w:t>:</w:t>
      </w:r>
    </w:p>
    <w:p w14:paraId="26DF5B93" w14:textId="77777777" w:rsidR="00D61D93" w:rsidRPr="00F25B19" w:rsidRDefault="00D61D93" w:rsidP="00BB35CD">
      <w:pPr>
        <w:pStyle w:val="a"/>
        <w:rPr>
          <w:rFonts w:asciiTheme="majorBidi" w:hAnsiTheme="majorBidi" w:cstheme="majorBidi"/>
        </w:rPr>
      </w:pPr>
      <w:bookmarkStart w:id="123" w:name="_Toc235111661"/>
      <w:r w:rsidRPr="0000078B">
        <w:rPr>
          <w:rtl/>
        </w:rPr>
        <w:t>أولاً: التأكد من تحقيق الأهداف</w:t>
      </w:r>
      <w:bookmarkEnd w:id="123"/>
    </w:p>
    <w:p w14:paraId="61C8E227"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تساعد الرقابة الإدارة في التأكد من أن الأنشطة والبرامج تسير وفق الخطط الموضوعة، وأن المؤسسة تحقق أهدافها الاستراتيجية بالكفاءة المطلوبة</w:t>
      </w:r>
      <w:r w:rsidRPr="00F25B19">
        <w:rPr>
          <w:rFonts w:asciiTheme="majorBidi" w:hAnsiTheme="majorBidi" w:cstheme="majorBidi"/>
          <w:color w:val="000000" w:themeColor="text1"/>
          <w:sz w:val="28"/>
          <w:szCs w:val="28"/>
        </w:rPr>
        <w:t>.</w:t>
      </w:r>
    </w:p>
    <w:p w14:paraId="7298E481" w14:textId="77777777" w:rsidR="00D61D93" w:rsidRPr="00F25B19" w:rsidRDefault="00D61D93" w:rsidP="00BB35CD">
      <w:pPr>
        <w:pStyle w:val="a"/>
        <w:rPr>
          <w:rFonts w:asciiTheme="majorBidi" w:hAnsiTheme="majorBidi" w:cstheme="majorBidi"/>
        </w:rPr>
      </w:pPr>
      <w:bookmarkStart w:id="124" w:name="_Toc235111662"/>
      <w:r w:rsidRPr="0000078B">
        <w:rPr>
          <w:rtl/>
        </w:rPr>
        <w:t>ثانياً: اكتشاف الانحرافات ومعالجتها</w:t>
      </w:r>
      <w:bookmarkEnd w:id="124"/>
    </w:p>
    <w:p w14:paraId="6E83301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تمكن الرقابة الإدارة من تحديد أوجه القصور أو الانحراف في الأداء، واتخاذ الإجراءات التصحيحية قبل أن تتحول إلى مشكلات تؤثر في أداء المؤسسة</w:t>
      </w:r>
      <w:r w:rsidRPr="00F25B19">
        <w:rPr>
          <w:rFonts w:asciiTheme="majorBidi" w:hAnsiTheme="majorBidi" w:cstheme="majorBidi"/>
          <w:color w:val="000000" w:themeColor="text1"/>
          <w:sz w:val="28"/>
          <w:szCs w:val="28"/>
        </w:rPr>
        <w:t>.</w:t>
      </w:r>
    </w:p>
    <w:p w14:paraId="39D976C4" w14:textId="77777777" w:rsidR="00D61D93" w:rsidRPr="00F25B19" w:rsidRDefault="00D61D93" w:rsidP="00BB35CD">
      <w:pPr>
        <w:pStyle w:val="a"/>
        <w:rPr>
          <w:rFonts w:asciiTheme="majorBidi" w:hAnsiTheme="majorBidi" w:cstheme="majorBidi"/>
        </w:rPr>
      </w:pPr>
      <w:bookmarkStart w:id="125" w:name="_Toc235111663"/>
      <w:r w:rsidRPr="0000078B">
        <w:rPr>
          <w:rtl/>
        </w:rPr>
        <w:t>ثالثاً: تحسين الأداء المؤسسي</w:t>
      </w:r>
      <w:bookmarkEnd w:id="125"/>
    </w:p>
    <w:p w14:paraId="791565D7" w14:textId="2FC2738E" w:rsidR="00137B53" w:rsidRPr="00D03659" w:rsidRDefault="00D61D93" w:rsidP="00D74211">
      <w:pPr>
        <w:bidi/>
        <w:spacing w:before="240" w:line="240" w:lineRule="auto"/>
        <w:rPr>
          <w:rFonts w:ascii="Arial" w:hAnsi="Arial" w:cs="Arial"/>
          <w:color w:val="000000" w:themeColor="text1"/>
          <w:sz w:val="28"/>
          <w:szCs w:val="28"/>
        </w:rPr>
      </w:pPr>
      <w:r w:rsidRPr="0000078B">
        <w:rPr>
          <w:rFonts w:ascii="Arial" w:hAnsi="Arial" w:cs="Arial"/>
          <w:color w:val="000000" w:themeColor="text1"/>
          <w:sz w:val="28"/>
          <w:szCs w:val="28"/>
          <w:rtl/>
        </w:rPr>
        <w:t>تسهم الرقابة في تحسين جودة الأداء من خلال المتابعة المستمرة، وقياس النتائج، وتقديم التغذية الراجعة، بما يدعم التحسين المستمر</w:t>
      </w:r>
      <w:r w:rsidRPr="00F25B19">
        <w:rPr>
          <w:rFonts w:asciiTheme="majorBidi" w:hAnsiTheme="majorBidi" w:cstheme="majorBidi"/>
          <w:color w:val="000000" w:themeColor="text1"/>
          <w:sz w:val="28"/>
          <w:szCs w:val="28"/>
        </w:rPr>
        <w:t>.</w:t>
      </w:r>
    </w:p>
    <w:p w14:paraId="40240DC1" w14:textId="77777777" w:rsidR="00D61D93" w:rsidRPr="00F25B19" w:rsidRDefault="00D61D93" w:rsidP="00BB35CD">
      <w:pPr>
        <w:pStyle w:val="a"/>
        <w:rPr>
          <w:rFonts w:asciiTheme="majorBidi" w:hAnsiTheme="majorBidi" w:cstheme="majorBidi"/>
        </w:rPr>
      </w:pPr>
      <w:bookmarkStart w:id="126" w:name="_Toc235111664"/>
      <w:r w:rsidRPr="0000078B">
        <w:rPr>
          <w:rtl/>
        </w:rPr>
        <w:t>رابعاً: دعم اتخاذ القرار</w:t>
      </w:r>
      <w:bookmarkEnd w:id="126"/>
    </w:p>
    <w:p w14:paraId="42307B5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المعلومات الرقابية أساسًا لاتخاذ القرارات الإدارية، إذ توفر بيانات دقيقة عن الأداء الفعلي، مما يساعد الإدارة على اتخاذ قرارات مبنية على معلومات موثوقة</w:t>
      </w:r>
      <w:r w:rsidRPr="00F25B19">
        <w:rPr>
          <w:rFonts w:asciiTheme="majorBidi" w:hAnsiTheme="majorBidi" w:cstheme="majorBidi"/>
          <w:color w:val="000000" w:themeColor="text1"/>
          <w:sz w:val="28"/>
          <w:szCs w:val="28"/>
        </w:rPr>
        <w:t>.</w:t>
      </w:r>
    </w:p>
    <w:p w14:paraId="58F92E85" w14:textId="77777777" w:rsidR="00D61D93" w:rsidRPr="00F25B19" w:rsidRDefault="00D61D93" w:rsidP="00BB35CD">
      <w:pPr>
        <w:pStyle w:val="a"/>
        <w:rPr>
          <w:rFonts w:asciiTheme="majorBidi" w:hAnsiTheme="majorBidi" w:cstheme="majorBidi"/>
        </w:rPr>
      </w:pPr>
      <w:bookmarkStart w:id="127" w:name="_Toc235111665"/>
      <w:r w:rsidRPr="0000078B">
        <w:rPr>
          <w:rtl/>
        </w:rPr>
        <w:t>خامساً: رفع كفاءة استخدام الموارد</w:t>
      </w:r>
      <w:bookmarkEnd w:id="127"/>
    </w:p>
    <w:p w14:paraId="2AA12124" w14:textId="122F0EC6" w:rsidR="00B00A54"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تساعد الرقابة على التأكد من الاستخدام الأمثل للموارد البشرية والمالية والتقنية، وتقليل الهدر، وتحقيق أعلى مستوى من الكفاءة والإنتاجية</w:t>
      </w:r>
      <w:r w:rsidRPr="00F25B19">
        <w:rPr>
          <w:rFonts w:asciiTheme="majorBidi" w:hAnsiTheme="majorBidi" w:cstheme="majorBidi"/>
          <w:color w:val="000000" w:themeColor="text1"/>
          <w:sz w:val="28"/>
          <w:szCs w:val="28"/>
        </w:rPr>
        <w:t>.</w:t>
      </w:r>
    </w:p>
    <w:p w14:paraId="2757BE31" w14:textId="77777777" w:rsidR="00D61D93" w:rsidRPr="00E169A4" w:rsidRDefault="00D61D93">
      <w:pPr>
        <w:pStyle w:val="a3"/>
        <w:numPr>
          <w:ilvl w:val="0"/>
          <w:numId w:val="52"/>
        </w:numPr>
        <w:jc w:val="left"/>
        <w:rPr>
          <w:rFonts w:asciiTheme="majorBidi" w:hAnsiTheme="majorBidi" w:cstheme="majorBidi"/>
          <w:b/>
          <w:bCs/>
        </w:rPr>
      </w:pPr>
      <w:bookmarkStart w:id="128" w:name="_Toc235111666"/>
      <w:bookmarkStart w:id="129" w:name="_Toc235150064"/>
      <w:r w:rsidRPr="00E169A4">
        <w:rPr>
          <w:b/>
          <w:bCs/>
          <w:rtl/>
        </w:rPr>
        <w:t>أنواع الرقابة</w:t>
      </w:r>
      <w:bookmarkEnd w:id="128"/>
      <w:bookmarkEnd w:id="129"/>
    </w:p>
    <w:p w14:paraId="6C28217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الأدبيات الإدارية إلى أن الرقابة يمكن تصنيفها إلى عدة أنواع وفق توقيت تطبيقها، وهي</w:t>
      </w:r>
      <w:r w:rsidRPr="00F25B19">
        <w:rPr>
          <w:rFonts w:asciiTheme="majorBidi" w:hAnsiTheme="majorBidi" w:cstheme="majorBidi"/>
          <w:color w:val="000000" w:themeColor="text1"/>
          <w:sz w:val="28"/>
          <w:szCs w:val="28"/>
        </w:rPr>
        <w:t>:</w:t>
      </w:r>
    </w:p>
    <w:p w14:paraId="5A988687" w14:textId="4C9AFDCC" w:rsidR="00D61D93" w:rsidRPr="00F25B19" w:rsidRDefault="00D61D93">
      <w:pPr>
        <w:pStyle w:val="a"/>
        <w:numPr>
          <w:ilvl w:val="0"/>
          <w:numId w:val="53"/>
        </w:numPr>
      </w:pPr>
      <w:bookmarkStart w:id="130" w:name="_Toc235111667"/>
      <w:r w:rsidRPr="0000078B">
        <w:rPr>
          <w:rtl/>
        </w:rPr>
        <w:t>الرقابة السابقة</w:t>
      </w:r>
      <w:r w:rsidRPr="00F25B19">
        <w:t xml:space="preserve"> (Preventive Control)</w:t>
      </w:r>
      <w:bookmarkEnd w:id="130"/>
    </w:p>
    <w:p w14:paraId="1C92C1CB" w14:textId="21E9269D" w:rsidR="00D03659" w:rsidRPr="00F25B19" w:rsidRDefault="00D61D93" w:rsidP="00BB35CD">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وهي الرقابة التي تمارس قبل تنفيذ الأنشطة، وتهدف إلى منع وقوع الأخطاء من خلال التخطيط الجيد، ووضع السياسات والإجراءات المناسبة</w:t>
      </w:r>
      <w:r w:rsidRPr="00F25B19">
        <w:rPr>
          <w:rFonts w:asciiTheme="majorBidi" w:hAnsiTheme="majorBidi" w:cstheme="majorBidi"/>
          <w:color w:val="000000" w:themeColor="text1"/>
          <w:sz w:val="28"/>
          <w:szCs w:val="28"/>
        </w:rPr>
        <w:t>.</w:t>
      </w:r>
    </w:p>
    <w:p w14:paraId="1A637587" w14:textId="710767C1" w:rsidR="00D61D93" w:rsidRPr="00F25B19" w:rsidRDefault="00D61D93">
      <w:pPr>
        <w:pStyle w:val="a"/>
        <w:numPr>
          <w:ilvl w:val="0"/>
          <w:numId w:val="53"/>
        </w:numPr>
      </w:pPr>
      <w:bookmarkStart w:id="131" w:name="_Toc235111668"/>
      <w:r w:rsidRPr="0000078B">
        <w:rPr>
          <w:rtl/>
        </w:rPr>
        <w:t>الرقابة المتزامنة</w:t>
      </w:r>
      <w:r w:rsidRPr="00F25B19">
        <w:t xml:space="preserve"> (Concurrent Control)</w:t>
      </w:r>
      <w:bookmarkEnd w:id="131"/>
    </w:p>
    <w:p w14:paraId="74A08625" w14:textId="77777777" w:rsidR="00D61D93"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تتم أثناء تنفيذ العمل، حيث تتابع الإدارة سير العمليات بصورة مستمرة، بما يسمح بمعالجة الانحرافات فور حدوثها</w:t>
      </w:r>
      <w:r w:rsidRPr="00F25B19">
        <w:rPr>
          <w:rFonts w:asciiTheme="majorBidi" w:hAnsiTheme="majorBidi" w:cstheme="majorBidi"/>
          <w:color w:val="000000" w:themeColor="text1"/>
          <w:sz w:val="28"/>
          <w:szCs w:val="28"/>
        </w:rPr>
        <w:t>.</w:t>
      </w:r>
    </w:p>
    <w:p w14:paraId="74E82567" w14:textId="77777777" w:rsidR="00BB35CD" w:rsidRDefault="00BB35CD" w:rsidP="00BB35CD">
      <w:pPr>
        <w:bidi/>
        <w:spacing w:before="240" w:line="240" w:lineRule="auto"/>
        <w:rPr>
          <w:rFonts w:asciiTheme="majorBidi" w:hAnsiTheme="majorBidi" w:cstheme="majorBidi"/>
          <w:color w:val="000000" w:themeColor="text1"/>
          <w:sz w:val="28"/>
          <w:szCs w:val="28"/>
        </w:rPr>
      </w:pPr>
    </w:p>
    <w:p w14:paraId="3C9AD1F5" w14:textId="77777777" w:rsidR="00BB35CD" w:rsidRPr="00F25B19" w:rsidRDefault="00BB35CD" w:rsidP="00BB35CD">
      <w:pPr>
        <w:bidi/>
        <w:spacing w:before="240" w:line="240" w:lineRule="auto"/>
        <w:rPr>
          <w:rFonts w:asciiTheme="majorBidi" w:hAnsiTheme="majorBidi" w:cstheme="majorBidi"/>
          <w:color w:val="000000" w:themeColor="text1"/>
          <w:sz w:val="28"/>
          <w:szCs w:val="28"/>
        </w:rPr>
      </w:pPr>
    </w:p>
    <w:p w14:paraId="4D472BEE" w14:textId="452143A4" w:rsidR="00D61D93" w:rsidRPr="00F25B19" w:rsidRDefault="00D61D93">
      <w:pPr>
        <w:pStyle w:val="a"/>
        <w:numPr>
          <w:ilvl w:val="0"/>
          <w:numId w:val="53"/>
        </w:numPr>
      </w:pPr>
      <w:bookmarkStart w:id="132" w:name="_Toc235111669"/>
      <w:r w:rsidRPr="0000078B">
        <w:rPr>
          <w:rtl/>
        </w:rPr>
        <w:lastRenderedPageBreak/>
        <w:t>الرقابة اللاحقة</w:t>
      </w:r>
      <w:r w:rsidRPr="00F25B19">
        <w:t xml:space="preserve"> (Feedback Control)</w:t>
      </w:r>
      <w:bookmarkEnd w:id="132"/>
    </w:p>
    <w:p w14:paraId="7B7A91C2" w14:textId="08EF1285" w:rsidR="00D61D93" w:rsidRPr="0000078B" w:rsidRDefault="00D61D93" w:rsidP="00D74211">
      <w:pPr>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تمارس بعد انتهاء تنفيذ الأنشطة، وتهدف إلى تقييم النتائج، واستخلاص الدروس المستفادة، وتحسين الأداء في المستقبل</w:t>
      </w:r>
      <w:r w:rsidRPr="00F25B19">
        <w:rPr>
          <w:rFonts w:asciiTheme="majorBidi" w:hAnsiTheme="majorBidi" w:cstheme="majorBidi"/>
          <w:color w:val="000000" w:themeColor="text1"/>
          <w:sz w:val="28"/>
          <w:szCs w:val="28"/>
        </w:rPr>
        <w:t>.</w:t>
      </w:r>
    </w:p>
    <w:p w14:paraId="06451547" w14:textId="77777777" w:rsidR="00D61D93" w:rsidRPr="00F25B19" w:rsidRDefault="00D61D93">
      <w:pPr>
        <w:pStyle w:val="a"/>
        <w:numPr>
          <w:ilvl w:val="0"/>
          <w:numId w:val="52"/>
        </w:numPr>
        <w:rPr>
          <w:rFonts w:asciiTheme="majorBidi" w:hAnsiTheme="majorBidi" w:cstheme="majorBidi"/>
        </w:rPr>
      </w:pPr>
      <w:bookmarkStart w:id="133" w:name="_Toc235111670"/>
      <w:r w:rsidRPr="0000078B">
        <w:rPr>
          <w:rtl/>
        </w:rPr>
        <w:t>خطوات العملية الرقابية</w:t>
      </w:r>
      <w:bookmarkEnd w:id="133"/>
    </w:p>
    <w:p w14:paraId="234E0190"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تمر عملية الرقابة بعدة مراحل مترابطة، تتمثل في</w:t>
      </w:r>
      <w:r w:rsidRPr="00F25B19">
        <w:rPr>
          <w:rFonts w:asciiTheme="majorBidi" w:hAnsiTheme="majorBidi" w:cstheme="majorBidi"/>
          <w:color w:val="000000" w:themeColor="text1"/>
          <w:sz w:val="28"/>
          <w:szCs w:val="28"/>
        </w:rPr>
        <w:t>:</w:t>
      </w:r>
    </w:p>
    <w:p w14:paraId="029EB0B5"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تحديد معايير الأداء</w:t>
      </w:r>
      <w:r w:rsidRPr="0000078B">
        <w:rPr>
          <w:rFonts w:ascii="Arial" w:hAnsi="Arial" w:cs="Arial"/>
          <w:color w:val="000000" w:themeColor="text1"/>
          <w:sz w:val="28"/>
          <w:szCs w:val="28"/>
          <w:rtl/>
        </w:rPr>
        <w:t xml:space="preserve"> التي سيتم القياس على أساسها</w:t>
      </w:r>
      <w:r w:rsidRPr="00F25B19">
        <w:rPr>
          <w:rFonts w:asciiTheme="majorBidi" w:hAnsiTheme="majorBidi" w:cstheme="majorBidi"/>
          <w:color w:val="000000" w:themeColor="text1"/>
          <w:sz w:val="28"/>
          <w:szCs w:val="28"/>
        </w:rPr>
        <w:t xml:space="preserve">. </w:t>
      </w:r>
    </w:p>
    <w:p w14:paraId="1CEDB67F"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قياس الأداء الفعلي</w:t>
      </w:r>
      <w:r w:rsidRPr="0000078B">
        <w:rPr>
          <w:rFonts w:ascii="Arial" w:hAnsi="Arial" w:cs="Arial"/>
          <w:color w:val="000000" w:themeColor="text1"/>
          <w:sz w:val="28"/>
          <w:szCs w:val="28"/>
          <w:rtl/>
        </w:rPr>
        <w:t xml:space="preserve"> باستخدام مؤشرات كمية ونوعية</w:t>
      </w:r>
      <w:r w:rsidRPr="00F25B19">
        <w:rPr>
          <w:rFonts w:asciiTheme="majorBidi" w:hAnsiTheme="majorBidi" w:cstheme="majorBidi"/>
          <w:color w:val="000000" w:themeColor="text1"/>
          <w:sz w:val="28"/>
          <w:szCs w:val="28"/>
        </w:rPr>
        <w:t xml:space="preserve">. </w:t>
      </w:r>
    </w:p>
    <w:p w14:paraId="667ED617"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مقارنة الأداء الفعلي بالمعايير المحددة</w:t>
      </w:r>
      <w:r w:rsidRPr="00F25B19">
        <w:rPr>
          <w:rFonts w:asciiTheme="majorBidi" w:hAnsiTheme="majorBidi" w:cstheme="majorBidi"/>
          <w:color w:val="000000" w:themeColor="text1"/>
          <w:sz w:val="28"/>
          <w:szCs w:val="28"/>
        </w:rPr>
        <w:t xml:space="preserve">. </w:t>
      </w:r>
    </w:p>
    <w:p w14:paraId="2AE82ACA"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تحليل أسباب الانحرافات</w:t>
      </w:r>
      <w:r w:rsidRPr="0000078B">
        <w:rPr>
          <w:rFonts w:ascii="Arial" w:hAnsi="Arial" w:cs="Arial"/>
          <w:color w:val="000000" w:themeColor="text1"/>
          <w:sz w:val="28"/>
          <w:szCs w:val="28"/>
          <w:rtl/>
        </w:rPr>
        <w:t xml:space="preserve"> إن وجدت</w:t>
      </w:r>
      <w:r w:rsidRPr="00F25B19">
        <w:rPr>
          <w:rFonts w:asciiTheme="majorBidi" w:hAnsiTheme="majorBidi" w:cstheme="majorBidi"/>
          <w:color w:val="000000" w:themeColor="text1"/>
          <w:sz w:val="28"/>
          <w:szCs w:val="28"/>
        </w:rPr>
        <w:t xml:space="preserve">. </w:t>
      </w:r>
    </w:p>
    <w:p w14:paraId="27BE5995"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اتخاذ الإجراءات التصحيحية</w:t>
      </w:r>
      <w:r w:rsidRPr="0000078B">
        <w:rPr>
          <w:rFonts w:ascii="Arial" w:hAnsi="Arial" w:cs="Arial"/>
          <w:color w:val="000000" w:themeColor="text1"/>
          <w:sz w:val="28"/>
          <w:szCs w:val="28"/>
          <w:rtl/>
        </w:rPr>
        <w:t xml:space="preserve"> لمعالجة الانحرافات وتحسين الأداء</w:t>
      </w:r>
      <w:r w:rsidRPr="00F25B19">
        <w:rPr>
          <w:rFonts w:asciiTheme="majorBidi" w:hAnsiTheme="majorBidi" w:cstheme="majorBidi"/>
          <w:color w:val="000000" w:themeColor="text1"/>
          <w:sz w:val="28"/>
          <w:szCs w:val="28"/>
        </w:rPr>
        <w:t xml:space="preserve">. </w:t>
      </w:r>
    </w:p>
    <w:p w14:paraId="4C7F6692" w14:textId="77777777" w:rsidR="00D61D93" w:rsidRPr="00F25B19" w:rsidRDefault="00D61D93" w:rsidP="00D74211">
      <w:pPr>
        <w:numPr>
          <w:ilvl w:val="0"/>
          <w:numId w:val="6"/>
        </w:numPr>
        <w:bidi/>
        <w:spacing w:before="240" w:line="240" w:lineRule="auto"/>
        <w:rPr>
          <w:rFonts w:asciiTheme="majorBidi" w:hAnsiTheme="majorBidi" w:cstheme="majorBidi"/>
          <w:color w:val="000000" w:themeColor="text1"/>
          <w:sz w:val="28"/>
          <w:szCs w:val="28"/>
        </w:rPr>
      </w:pPr>
      <w:r w:rsidRPr="0000078B">
        <w:rPr>
          <w:rFonts w:ascii="Arial" w:hAnsi="Arial" w:cs="Arial"/>
          <w:b/>
          <w:bCs/>
          <w:color w:val="000000" w:themeColor="text1"/>
          <w:sz w:val="28"/>
          <w:szCs w:val="28"/>
          <w:rtl/>
        </w:rPr>
        <w:t>متابعة تنفيذ الإجراءات التصحيحية</w:t>
      </w:r>
      <w:r w:rsidRPr="0000078B">
        <w:rPr>
          <w:rFonts w:ascii="Arial" w:hAnsi="Arial" w:cs="Arial"/>
          <w:color w:val="000000" w:themeColor="text1"/>
          <w:sz w:val="28"/>
          <w:szCs w:val="28"/>
          <w:rtl/>
        </w:rPr>
        <w:t xml:space="preserve"> لضمان تحقيق النتائج المطلوبة</w:t>
      </w:r>
      <w:r w:rsidRPr="00F25B19">
        <w:rPr>
          <w:rFonts w:asciiTheme="majorBidi" w:hAnsiTheme="majorBidi" w:cstheme="majorBidi"/>
          <w:color w:val="000000" w:themeColor="text1"/>
          <w:sz w:val="28"/>
          <w:szCs w:val="28"/>
        </w:rPr>
        <w:t xml:space="preserve">. </w:t>
      </w:r>
    </w:p>
    <w:p w14:paraId="5F4E907F" w14:textId="30AB49F2" w:rsidR="00B00A54"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Robbins and Coulter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نجاح العملية الرقابية يعتمد على دقة المعلومات، وسرعة الحصول عليها، ووضوح معايير التقييم، وفاعلية نظم المعلومات الإدارية</w:t>
      </w:r>
      <w:r w:rsidRPr="00F25B19">
        <w:rPr>
          <w:rFonts w:asciiTheme="majorBidi" w:hAnsiTheme="majorBidi" w:cstheme="majorBidi"/>
          <w:color w:val="000000" w:themeColor="text1"/>
          <w:sz w:val="28"/>
          <w:szCs w:val="28"/>
        </w:rPr>
        <w:t>.</w:t>
      </w:r>
    </w:p>
    <w:p w14:paraId="2369CD99" w14:textId="77777777" w:rsidR="00D61D93" w:rsidRPr="00F25B19" w:rsidRDefault="00D61D93" w:rsidP="00BB35CD">
      <w:pPr>
        <w:pStyle w:val="a"/>
        <w:rPr>
          <w:rFonts w:asciiTheme="majorBidi" w:hAnsiTheme="majorBidi" w:cstheme="majorBidi"/>
        </w:rPr>
      </w:pPr>
      <w:bookmarkStart w:id="134" w:name="_Toc235111671"/>
      <w:r w:rsidRPr="0000078B">
        <w:rPr>
          <w:rtl/>
        </w:rPr>
        <w:t>الرقابة وتطوير الأعمال</w:t>
      </w:r>
      <w:bookmarkEnd w:id="134"/>
    </w:p>
    <w:p w14:paraId="2D012A52"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تؤدي الرقابة دورًا محوريًا في نجاح برامج تطوير الأعمال، إذ تساعد الإدارة على متابعة تنفيذ المبادرات التطويرية، وتقييم نتائجها، والتأكد من تحقيق الأهداف المرجوة</w:t>
      </w:r>
      <w:r w:rsidRPr="00F25B19">
        <w:rPr>
          <w:rFonts w:asciiTheme="majorBidi" w:hAnsiTheme="majorBidi" w:cstheme="majorBidi"/>
          <w:color w:val="000000" w:themeColor="text1"/>
          <w:sz w:val="28"/>
          <w:szCs w:val="28"/>
        </w:rPr>
        <w:t>.</w:t>
      </w:r>
    </w:p>
    <w:p w14:paraId="20C1470F"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فالمؤسسات التي تعتمد على نظم رقابية فعالة تكون أكثر قدرة على تحسين عملياتها، واكتشاف فرص التطوير، وتقليل المخاطر، ورفع جودة المنتجات والخدمات</w:t>
      </w:r>
      <w:r w:rsidRPr="00F25B19">
        <w:rPr>
          <w:rFonts w:asciiTheme="majorBidi" w:hAnsiTheme="majorBidi" w:cstheme="majorBidi"/>
          <w:color w:val="000000" w:themeColor="text1"/>
          <w:sz w:val="28"/>
          <w:szCs w:val="28"/>
        </w:rPr>
        <w:t>.</w:t>
      </w:r>
    </w:p>
    <w:p w14:paraId="6656A13F" w14:textId="5392448D" w:rsidR="00D821E9" w:rsidRPr="00F25B19" w:rsidRDefault="00D61D93" w:rsidP="00BB35CD">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أوضحت دراسة </w:t>
      </w:r>
      <w:r w:rsidRPr="00F25B19">
        <w:rPr>
          <w:rFonts w:asciiTheme="majorBidi" w:hAnsiTheme="majorBidi" w:cstheme="majorBidi"/>
          <w:b/>
          <w:bCs/>
          <w:color w:val="000000" w:themeColor="text1"/>
          <w:sz w:val="28"/>
          <w:szCs w:val="28"/>
        </w:rPr>
        <w:t>Alharbi et al.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وجود نظم رقابية فعالة يسهم في تعزيز استدامة المنشآت الصغيرة والمتوسطة، من خلال تحسين جودة الإدارة، وزيادة كفاءة استخدام الموارد، ورفع القدرة على التكيف مع المتغيرات</w:t>
      </w:r>
      <w:r w:rsidRPr="00F25B19">
        <w:rPr>
          <w:rFonts w:asciiTheme="majorBidi" w:hAnsiTheme="majorBidi" w:cstheme="majorBidi"/>
          <w:color w:val="000000" w:themeColor="text1"/>
          <w:sz w:val="28"/>
          <w:szCs w:val="28"/>
        </w:rPr>
        <w:t>.</w:t>
      </w:r>
    </w:p>
    <w:p w14:paraId="1F6D2D05" w14:textId="77777777" w:rsidR="00D61D93" w:rsidRPr="00F25B19" w:rsidRDefault="00D61D93" w:rsidP="00BB35CD">
      <w:pPr>
        <w:pStyle w:val="a"/>
        <w:rPr>
          <w:rFonts w:asciiTheme="majorBidi" w:hAnsiTheme="majorBidi" w:cstheme="majorBidi"/>
        </w:rPr>
      </w:pPr>
      <w:bookmarkStart w:id="135" w:name="_Toc235111672"/>
      <w:r w:rsidRPr="0000078B">
        <w:rPr>
          <w:rtl/>
        </w:rPr>
        <w:t>الرقابة والتحول الرقمي</w:t>
      </w:r>
      <w:bookmarkEnd w:id="135"/>
    </w:p>
    <w:p w14:paraId="3A64CF97"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أدى التحول الرقمي إلى تطوير مفهوم الرقابة الإدارية بصورة كبيرة، حيث أصبحت المؤسسات تعتمد على أنظمة المعلومات، ولوحات مؤشرات الأداء</w:t>
      </w:r>
      <w:r w:rsidRPr="00F25B19">
        <w:rPr>
          <w:rFonts w:asciiTheme="majorBidi" w:hAnsiTheme="majorBidi" w:cstheme="majorBidi"/>
          <w:color w:val="000000" w:themeColor="text1"/>
          <w:sz w:val="28"/>
          <w:szCs w:val="28"/>
        </w:rPr>
        <w:t xml:space="preserve"> (Dashboards)</w:t>
      </w:r>
      <w:r w:rsidRPr="0000078B">
        <w:rPr>
          <w:rFonts w:ascii="Arial" w:hAnsi="Arial" w:cs="Arial"/>
          <w:color w:val="000000" w:themeColor="text1"/>
          <w:sz w:val="28"/>
          <w:szCs w:val="28"/>
          <w:rtl/>
        </w:rPr>
        <w:t>، وتحليل البيانات الضخمة، والذكاء الاصطناعي، في متابعة الأداء واتخاذ القرارات</w:t>
      </w:r>
      <w:r w:rsidRPr="00F25B19">
        <w:rPr>
          <w:rFonts w:asciiTheme="majorBidi" w:hAnsiTheme="majorBidi" w:cstheme="majorBidi"/>
          <w:color w:val="000000" w:themeColor="text1"/>
          <w:sz w:val="28"/>
          <w:szCs w:val="28"/>
        </w:rPr>
        <w:t>.</w:t>
      </w:r>
    </w:p>
    <w:p w14:paraId="487CA53A"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 xml:space="preserve">وأشار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استخدام التقنيات الرقمية في الرقابة يسهم في تحسين سرعة اتخاذ القرار، ورفع مستوى الشفافية، وتقليل الأخطاء التشغيلية، وتعزيز كفاءة الأداء المؤسسي</w:t>
      </w:r>
      <w:r w:rsidRPr="00F25B19">
        <w:rPr>
          <w:rFonts w:asciiTheme="majorBidi" w:hAnsiTheme="majorBidi" w:cstheme="majorBidi"/>
          <w:color w:val="000000" w:themeColor="text1"/>
          <w:sz w:val="28"/>
          <w:szCs w:val="28"/>
        </w:rPr>
        <w:t>.</w:t>
      </w:r>
    </w:p>
    <w:p w14:paraId="73631DAF" w14:textId="7F18D212" w:rsidR="00137B5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المملكة العربية السعودية، أسهمت برامج التحول الرقمي المرتبطة برؤية المملكة 2030 في تطوير نظم الرقابة داخل المؤسسات الحكومية والخاصة، بما يعزز جودة الأداء، ويرفع كفاءة الخدمات، ويدعم تحقيق التنمية المستدامة</w:t>
      </w:r>
      <w:r w:rsidRPr="00F25B19">
        <w:rPr>
          <w:rFonts w:asciiTheme="majorBidi" w:hAnsiTheme="majorBidi" w:cstheme="majorBidi"/>
          <w:color w:val="000000" w:themeColor="text1"/>
          <w:sz w:val="28"/>
          <w:szCs w:val="28"/>
        </w:rPr>
        <w:t>.</w:t>
      </w:r>
    </w:p>
    <w:p w14:paraId="3556492A" w14:textId="77777777" w:rsidR="00D61D93" w:rsidRPr="00F25B19" w:rsidRDefault="00D61D93" w:rsidP="00BB35CD">
      <w:pPr>
        <w:pStyle w:val="a"/>
        <w:rPr>
          <w:rFonts w:asciiTheme="majorBidi" w:hAnsiTheme="majorBidi" w:cstheme="majorBidi"/>
        </w:rPr>
      </w:pPr>
      <w:bookmarkStart w:id="136" w:name="_Toc235111673"/>
      <w:r w:rsidRPr="0000078B">
        <w:rPr>
          <w:rtl/>
        </w:rPr>
        <w:t>الرقابة وتحقيق النمو المستدام</w:t>
      </w:r>
      <w:bookmarkEnd w:id="136"/>
    </w:p>
    <w:p w14:paraId="4A41AA52"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ترتبط الرقابة ارتباطًا وثيقًا بتحقيق النمو المستدام، لأنها تضمن الاستخدام الرشيد للموارد، وتحسين جودة العمليات، وتعزيز الشفافية، وتقليل المخاطر، بما ينعكس إيجابًا على استدامة المؤسسة</w:t>
      </w:r>
      <w:r w:rsidRPr="00F25B19">
        <w:rPr>
          <w:rFonts w:asciiTheme="majorBidi" w:hAnsiTheme="majorBidi" w:cstheme="majorBidi"/>
          <w:color w:val="000000" w:themeColor="text1"/>
          <w:sz w:val="28"/>
          <w:szCs w:val="28"/>
        </w:rPr>
        <w:t>.</w:t>
      </w:r>
    </w:p>
    <w:p w14:paraId="542FF25D" w14:textId="0388F48C"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أصحاب المصلحة</w:t>
      </w:r>
      <w:r w:rsidRPr="0000078B">
        <w:rPr>
          <w:rFonts w:ascii="Arial" w:hAnsi="Arial" w:cs="Arial"/>
          <w:color w:val="000000" w:themeColor="text1"/>
          <w:sz w:val="28"/>
          <w:szCs w:val="28"/>
          <w:rtl/>
        </w:rPr>
        <w:t xml:space="preserve"> أن الرقابة الفعالة تعزز الثقة بين المؤسسة وأصحاب المصلحة من خلال ضمان الالتزام بالأنظمة، وتحقيق المساءلة، وتحسين الإفصاح عن الأداء</w:t>
      </w:r>
      <w:r w:rsidRPr="00F25B19">
        <w:rPr>
          <w:rFonts w:asciiTheme="majorBidi" w:hAnsiTheme="majorBidi" w:cstheme="majorBidi"/>
          <w:color w:val="000000" w:themeColor="text1"/>
          <w:sz w:val="28"/>
          <w:szCs w:val="28"/>
        </w:rPr>
        <w:t xml:space="preserve"> (Freeman, 1984)</w:t>
      </w:r>
    </w:p>
    <w:p w14:paraId="530FAFEB" w14:textId="067BDF9D" w:rsidR="00B00A54"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ومن منظور </w:t>
      </w:r>
      <w:r w:rsidRPr="0000078B">
        <w:rPr>
          <w:rFonts w:ascii="Arial" w:hAnsi="Arial" w:cs="Arial"/>
          <w:b/>
          <w:bCs/>
          <w:color w:val="000000" w:themeColor="text1"/>
          <w:sz w:val="28"/>
          <w:szCs w:val="28"/>
          <w:rtl/>
        </w:rPr>
        <w:t>نظرية الموارد</w:t>
      </w:r>
      <w:r w:rsidRPr="0000078B">
        <w:rPr>
          <w:rFonts w:ascii="Arial" w:hAnsi="Arial" w:cs="Arial"/>
          <w:color w:val="000000" w:themeColor="text1"/>
          <w:sz w:val="28"/>
          <w:szCs w:val="28"/>
          <w:rtl/>
        </w:rPr>
        <w:t>، تساعد الرقابة على المحافظة على الموارد الاستراتيجية للمؤسسة، وتحسين استثمارها، بما يعزز قدرتها على تحقيق الميزة التنافسية والنمو المستدام</w:t>
      </w:r>
      <w:r w:rsidRPr="00F25B19">
        <w:rPr>
          <w:rFonts w:asciiTheme="majorBidi" w:hAnsiTheme="majorBidi" w:cstheme="majorBidi"/>
          <w:color w:val="000000" w:themeColor="text1"/>
          <w:sz w:val="28"/>
          <w:szCs w:val="28"/>
        </w:rPr>
        <w:t xml:space="preserve"> (Barney, 1991)</w:t>
      </w:r>
    </w:p>
    <w:p w14:paraId="66E2C237" w14:textId="77777777" w:rsidR="00D61D93" w:rsidRPr="00894EDF" w:rsidRDefault="00D61D93">
      <w:pPr>
        <w:pStyle w:val="a3"/>
        <w:numPr>
          <w:ilvl w:val="0"/>
          <w:numId w:val="54"/>
        </w:numPr>
        <w:jc w:val="left"/>
        <w:rPr>
          <w:rFonts w:asciiTheme="majorBidi" w:hAnsiTheme="majorBidi" w:cstheme="majorBidi"/>
          <w:b/>
          <w:bCs/>
        </w:rPr>
      </w:pPr>
      <w:bookmarkStart w:id="137" w:name="_Toc235111674"/>
      <w:bookmarkStart w:id="138" w:name="_Toc235150065"/>
      <w:r w:rsidRPr="00894EDF">
        <w:rPr>
          <w:b/>
          <w:bCs/>
          <w:rtl/>
        </w:rPr>
        <w:t>العلاقة التكاملية بين وظائف إدارة الأعمال</w:t>
      </w:r>
      <w:bookmarkEnd w:id="137"/>
      <w:bookmarkEnd w:id="138"/>
    </w:p>
    <w:p w14:paraId="2441930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الأدبيات الإدارية إلى أن وظائف إدارة الأعمال الأربع (التخطيط، والتنظيم، والقيادة، والرقابة) لا تعمل بصورة منفصلة، وإنما تشكل منظومة متكاملة، حيث تعتمد كل وظيفة على الأخرى لتحقيق أهداف المؤسسة. فالتخطيط يحدد الاتجاه والأهداف، والتنظيم يوفر الهيكل والموارد اللازمة للتنفيذ، والقيادة توجه وتحفز العاملين، بينما تتولى الرقابة متابعة التنفيذ، وقياس الأداء، وتصحيح الانحرافات</w:t>
      </w:r>
      <w:r w:rsidRPr="00F25B19">
        <w:rPr>
          <w:rFonts w:asciiTheme="majorBidi" w:hAnsiTheme="majorBidi" w:cstheme="majorBidi"/>
          <w:color w:val="000000" w:themeColor="text1"/>
          <w:sz w:val="28"/>
          <w:szCs w:val="28"/>
        </w:rPr>
        <w:t>.</w:t>
      </w:r>
    </w:p>
    <w:p w14:paraId="02B1F4E5"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تحقيق النمو المستدام يتطلب تكامل هذه الوظائف داخل إطار إداري واحد، بما يضمن الاستخدام الأمثل للموارد، وتحسين الأداء، وتعزيز قدرة المؤسسة على التكيف مع التغيرات البيئية</w:t>
      </w:r>
      <w:r w:rsidRPr="00F25B19">
        <w:rPr>
          <w:rFonts w:asciiTheme="majorBidi" w:hAnsiTheme="majorBidi" w:cstheme="majorBidi"/>
          <w:color w:val="000000" w:themeColor="text1"/>
          <w:sz w:val="28"/>
          <w:szCs w:val="28"/>
        </w:rPr>
        <w:t>.</w:t>
      </w:r>
    </w:p>
    <w:p w14:paraId="000CB303" w14:textId="77777777" w:rsidR="00D61D93"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ضوء ذلك، تستند الدراسة الحالية إلى هذا التكامل في تفسير الدور الاستراتيجي لإدارة الأعمال في دعم وتطوير الأعمال داخل الشركات السعودية، باعتبار أن نجاح برامج التطوير لا يعتمد على وظيفة إدارية واحدة، وإنما على تكامل جميع الوظائف الإدارية بصورة تحقق الكفاءة، والابتكار، والاستدامة</w:t>
      </w:r>
      <w:r w:rsidRPr="00F25B19">
        <w:rPr>
          <w:rFonts w:asciiTheme="majorBidi" w:hAnsiTheme="majorBidi" w:cstheme="majorBidi"/>
          <w:color w:val="000000" w:themeColor="text1"/>
          <w:sz w:val="28"/>
          <w:szCs w:val="28"/>
        </w:rPr>
        <w:t>.</w:t>
      </w:r>
    </w:p>
    <w:p w14:paraId="59C2D2D1" w14:textId="77777777" w:rsidR="00BB35CD" w:rsidRPr="00F25B19" w:rsidRDefault="00BB35CD" w:rsidP="00BB35CD">
      <w:pPr>
        <w:bidi/>
        <w:spacing w:before="240" w:line="240" w:lineRule="auto"/>
        <w:rPr>
          <w:rFonts w:asciiTheme="majorBidi" w:hAnsiTheme="majorBidi" w:cstheme="majorBidi"/>
          <w:color w:val="000000" w:themeColor="text1"/>
          <w:sz w:val="28"/>
          <w:szCs w:val="28"/>
        </w:rPr>
      </w:pPr>
    </w:p>
    <w:p w14:paraId="023C27F4" w14:textId="77777777" w:rsidR="00D61D93" w:rsidRPr="00894EDF" w:rsidRDefault="00D61D93" w:rsidP="00D74211">
      <w:pPr>
        <w:pStyle w:val="a3"/>
        <w:jc w:val="left"/>
        <w:rPr>
          <w:rFonts w:asciiTheme="majorBidi" w:hAnsiTheme="majorBidi" w:cstheme="majorBidi"/>
          <w:b/>
          <w:bCs/>
        </w:rPr>
      </w:pPr>
      <w:bookmarkStart w:id="139" w:name="_Toc235111675"/>
      <w:bookmarkStart w:id="140" w:name="_Toc235150066"/>
      <w:r w:rsidRPr="00894EDF">
        <w:rPr>
          <w:b/>
          <w:bCs/>
          <w:rtl/>
        </w:rPr>
        <w:lastRenderedPageBreak/>
        <w:t>خلاصة</w:t>
      </w:r>
      <w:bookmarkEnd w:id="139"/>
      <w:bookmarkEnd w:id="140"/>
    </w:p>
    <w:p w14:paraId="58D5660B" w14:textId="77777777" w:rsidR="00D61D93" w:rsidRPr="00F25B19" w:rsidRDefault="00D61D93"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يتضح أن الرقابة تمثل عنصرًا أساسيًا في نجاح العملية الإدارية، إذ تسهم في متابعة تنفيذ الخطط، وتحسين الأداء، وتعزيز كفاءة استخدام الموارد، ودعم اتخاذ القرار، بما ينعكس إيجابًا على تطوير الأعمال وتحقيق النمو المستدام. كما أن تكامل الرقابة مع التخطيط والتنظيم والقيادة يشكل الأساس الذي تقوم عليه الإدارة الاستراتيجية الحديثة، وهو ما يتوافق مع موضوع الدراسة الحالية وأهدافها في تحليل الدور الاستراتيجي لإدارة الأعمال في دعم وتطوير الأعمال بالشركات السعودية</w:t>
      </w:r>
      <w:r w:rsidRPr="00F25B19">
        <w:rPr>
          <w:rFonts w:asciiTheme="majorBidi" w:hAnsiTheme="majorBidi" w:cstheme="majorBidi"/>
          <w:color w:val="000000" w:themeColor="text1"/>
          <w:sz w:val="28"/>
          <w:szCs w:val="28"/>
        </w:rPr>
        <w:t>.</w:t>
      </w:r>
    </w:p>
    <w:p w14:paraId="1FF66485" w14:textId="77777777" w:rsidR="00E909F8" w:rsidRDefault="00E909F8" w:rsidP="00D74211">
      <w:pPr>
        <w:pStyle w:val="Heading1"/>
        <w:bidi/>
        <w:spacing w:before="240" w:line="240" w:lineRule="auto"/>
        <w:rPr>
          <w:rFonts w:ascii="Arial" w:hAnsi="Arial" w:cs="Arial"/>
          <w:b/>
          <w:bCs/>
          <w:color w:val="auto"/>
          <w:sz w:val="32"/>
          <w:szCs w:val="32"/>
        </w:rPr>
      </w:pPr>
      <w:bookmarkStart w:id="141" w:name="_Toc235111714"/>
      <w:r w:rsidRPr="00E909F8">
        <w:rPr>
          <w:rFonts w:ascii="Arial" w:hAnsi="Arial" w:cs="Arial"/>
          <w:b/>
          <w:bCs/>
          <w:color w:val="auto"/>
          <w:sz w:val="32"/>
          <w:szCs w:val="32"/>
          <w:rtl/>
        </w:rPr>
        <w:lastRenderedPageBreak/>
        <w:t>المبحث الثاني: تطوير الأعمال (</w:t>
      </w:r>
      <w:r w:rsidRPr="00E909F8">
        <w:rPr>
          <w:rFonts w:ascii="Arial" w:hAnsi="Arial" w:cs="Arial"/>
          <w:b/>
          <w:bCs/>
          <w:color w:val="auto"/>
          <w:sz w:val="32"/>
          <w:szCs w:val="32"/>
        </w:rPr>
        <w:t>Business Development</w:t>
      </w:r>
      <w:r w:rsidRPr="00E909F8">
        <w:rPr>
          <w:rFonts w:ascii="Arial" w:hAnsi="Arial" w:cs="Arial"/>
          <w:b/>
          <w:bCs/>
          <w:color w:val="auto"/>
          <w:sz w:val="32"/>
          <w:szCs w:val="32"/>
          <w:rtl/>
        </w:rPr>
        <w:t>)</w:t>
      </w:r>
    </w:p>
    <w:p w14:paraId="206304C8" w14:textId="605B241F" w:rsidR="008849F9" w:rsidRPr="00F25B19" w:rsidRDefault="00E909F8" w:rsidP="00D74211">
      <w:pPr>
        <w:pStyle w:val="Heading1"/>
        <w:bidi/>
        <w:spacing w:before="240" w:line="240" w:lineRule="auto"/>
        <w:rPr>
          <w:rFonts w:asciiTheme="majorBidi" w:hAnsiTheme="majorBidi"/>
          <w:b/>
          <w:bCs/>
          <w:color w:val="000000" w:themeColor="text1"/>
          <w:sz w:val="28"/>
          <w:szCs w:val="28"/>
        </w:rPr>
      </w:pPr>
      <w:r w:rsidRPr="00E909F8">
        <w:rPr>
          <w:rFonts w:ascii="Arial" w:eastAsiaTheme="minorEastAsia" w:hAnsi="Arial" w:cs="Arial"/>
          <w:b/>
          <w:bCs/>
          <w:color w:val="auto"/>
          <w:sz w:val="28"/>
          <w:szCs w:val="28"/>
          <w:rtl/>
        </w:rPr>
        <w:t>أولًا</w:t>
      </w:r>
      <w:r>
        <w:rPr>
          <w:rFonts w:ascii="Arial" w:eastAsiaTheme="minorEastAsia" w:hAnsi="Arial" w:cs="Arial"/>
          <w:b/>
          <w:bCs/>
          <w:color w:val="auto"/>
          <w:sz w:val="28"/>
          <w:szCs w:val="28"/>
        </w:rPr>
        <w:t xml:space="preserve">: </w:t>
      </w:r>
      <w:r w:rsidR="008849F9" w:rsidRPr="00D03659">
        <w:rPr>
          <w:rStyle w:val="Char2"/>
          <w:color w:val="auto"/>
          <w:rtl/>
        </w:rPr>
        <w:t>مفهوم تطوير الأعمال</w:t>
      </w:r>
      <w:r w:rsidR="008849F9" w:rsidRPr="00D03659">
        <w:rPr>
          <w:rStyle w:val="Char2"/>
          <w:color w:val="auto"/>
        </w:rPr>
        <w:t xml:space="preserve"> (Concept of Business Development)</w:t>
      </w:r>
      <w:bookmarkEnd w:id="141"/>
    </w:p>
    <w:p w14:paraId="11BB1DE3"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يُعد تطوير الأعمال من المفاهيم الإدارية الحديثة التي حظيت باهتمام واسع في الأدبيات الإدارية خلال العقود الأخيرة، نتيجة التغيرات المتسارعة التي تشهدها بيئة الأعمال العالمية، وما فرضته من تحديات تتعلق بالمنافسة، والتحول الرقمي، والعولمة، وتغير احتياجات العملاء، وارتفاع مستوى الابتكار. ولم يعد تطوير الأعمال يقتصر على زيادة حجم المبيعات أو التوسع في الأسواق، بل أصبح عملية استراتيجية متكاملة تستهدف تحسين قدرة المؤسسة على تحقيق النمو المستدام، وتعزيز ميزتها التنافسية، ورفع كفاءة الأداء المؤسسي من خلال استثمار الموارد والفرص المتاحة بصورة أكثر كفاءة</w:t>
      </w:r>
      <w:r w:rsidRPr="00F25B19">
        <w:rPr>
          <w:rFonts w:asciiTheme="majorBidi" w:hAnsiTheme="majorBidi"/>
          <w:color w:val="000000" w:themeColor="text1"/>
          <w:sz w:val="28"/>
          <w:szCs w:val="28"/>
        </w:rPr>
        <w:t>.</w:t>
      </w:r>
    </w:p>
    <w:p w14:paraId="52764DE7"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ويشير </w:t>
      </w:r>
      <w:r w:rsidRPr="00F25B19">
        <w:rPr>
          <w:rFonts w:asciiTheme="majorBidi" w:hAnsiTheme="majorBidi"/>
          <w:b/>
          <w:bCs/>
          <w:color w:val="000000" w:themeColor="text1"/>
          <w:sz w:val="28"/>
          <w:szCs w:val="28"/>
        </w:rPr>
        <w:t>David et al. (2020)</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تطوير الأعمال يمثل مجموعة من الأنشطة والاستراتيجيات التي تهدف إلى تحقيق النمو طويل الأجل للمؤسسة من خلال تطوير المنتجات والخدمات، وتحسين العمليات الداخلية، والدخول إلى أسواق جديدة، وبناء الشراكات الاستراتيجية، وتعزيز الابتكار، بما يضمن تحقيق القيمة المضافة للمؤسسة وأصحاب المصلحة</w:t>
      </w:r>
      <w:r w:rsidRPr="00F25B19">
        <w:rPr>
          <w:rFonts w:asciiTheme="majorBidi" w:hAnsiTheme="majorBidi"/>
          <w:color w:val="000000" w:themeColor="text1"/>
          <w:sz w:val="28"/>
          <w:szCs w:val="28"/>
        </w:rPr>
        <w:t>.</w:t>
      </w:r>
    </w:p>
    <w:p w14:paraId="1F9778DA"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ويعرّف </w:t>
      </w:r>
      <w:r w:rsidRPr="00F25B19">
        <w:rPr>
          <w:rFonts w:asciiTheme="majorBidi" w:hAnsiTheme="majorBidi"/>
          <w:b/>
          <w:bCs/>
          <w:color w:val="000000" w:themeColor="text1"/>
          <w:sz w:val="28"/>
          <w:szCs w:val="28"/>
        </w:rPr>
        <w:t>Teece (2018)</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تطوير الأعمال بأنه عملية مستمرة تعتمد على قدرة المؤسسة في اكتشاف الفرص الجديدة، وإعادة تشكيل مواردها، وتطوير قدراتها التنظيمية بصورة تمكنها من الاستجابة السريعة للتغيرات البيئية وتحقيق النمو المستدام. ويرى أن المؤسسات التي تمتلك قدرات ديناميكية عالية تكون أكثر قدرة على تطوير أعمالها مقارنة بالمؤسسات التي تعتمد على الأساليب التقليدية في الإدارة</w:t>
      </w:r>
      <w:r w:rsidRPr="00F25B19">
        <w:rPr>
          <w:rFonts w:asciiTheme="majorBidi" w:hAnsiTheme="majorBidi"/>
          <w:color w:val="000000" w:themeColor="text1"/>
          <w:sz w:val="28"/>
          <w:szCs w:val="28"/>
        </w:rPr>
        <w:t>.</w:t>
      </w:r>
    </w:p>
    <w:p w14:paraId="1104062F"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كما يرى </w:t>
      </w:r>
      <w:r w:rsidRPr="00F25B19">
        <w:rPr>
          <w:rFonts w:asciiTheme="majorBidi" w:hAnsiTheme="majorBidi"/>
          <w:b/>
          <w:bCs/>
          <w:color w:val="000000" w:themeColor="text1"/>
          <w:sz w:val="28"/>
          <w:szCs w:val="28"/>
        </w:rPr>
        <w:t>Kotler and Keller (2022)</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تطوير الأعمال يمثل أحد المحاور الأساسية للإدارة الاستراتيجية، لأنه يركز على خلق فرص جديدة للنمو من خلال تحسين العلاقة مع العملاء، واستحداث منتجات جديدة، والتوسع الجغرافي، وتحسين تجربة العملاء، وتطوير قنوات التسويق والتوزيع، بما يسهم في زيادة الإيرادات وتحقيق الاستدامة</w:t>
      </w:r>
      <w:r w:rsidRPr="00F25B19">
        <w:rPr>
          <w:rFonts w:asciiTheme="majorBidi" w:hAnsiTheme="majorBidi"/>
          <w:color w:val="000000" w:themeColor="text1"/>
          <w:sz w:val="28"/>
          <w:szCs w:val="28"/>
        </w:rPr>
        <w:t>.</w:t>
      </w:r>
    </w:p>
    <w:p w14:paraId="626DFB62"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ومن منظور آخر، يعرف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تطوير الأعمال بأنه عملية شاملة تهدف إلى تعزيز تنافسية المؤسسات من خلال الاستثمار في الابتكار، والتحول الرقمي، وتنمية رأس المال البشري، وتحسين جودة العمليات، بما يؤدي إلى رفع الإنتاجية وتحقيق النمو الاقتصادي المستدام</w:t>
      </w:r>
      <w:r w:rsidRPr="00F25B19">
        <w:rPr>
          <w:rFonts w:asciiTheme="majorBidi" w:hAnsiTheme="majorBidi"/>
          <w:color w:val="000000" w:themeColor="text1"/>
          <w:sz w:val="28"/>
          <w:szCs w:val="28"/>
        </w:rPr>
        <w:t>.</w:t>
      </w:r>
    </w:p>
    <w:p w14:paraId="3051D54A" w14:textId="77777777" w:rsidR="008849F9" w:rsidRDefault="008849F9" w:rsidP="00D74211">
      <w:pPr>
        <w:pStyle w:val="Heading1"/>
        <w:bidi/>
        <w:spacing w:before="240" w:line="240" w:lineRule="auto"/>
        <w:rPr>
          <w:rFonts w:asciiTheme="majorBidi" w:hAnsiTheme="majorBidi"/>
          <w:color w:val="000000" w:themeColor="text1"/>
          <w:sz w:val="28"/>
          <w:szCs w:val="28"/>
          <w:rtl/>
        </w:rPr>
      </w:pPr>
      <w:r w:rsidRPr="0000078B">
        <w:rPr>
          <w:rFonts w:ascii="Arial" w:hAnsi="Arial" w:cs="Arial"/>
          <w:color w:val="000000" w:themeColor="text1"/>
          <w:sz w:val="28"/>
          <w:szCs w:val="28"/>
          <w:rtl/>
        </w:rPr>
        <w:t>ويتضح من التعريفات السابقة أن تطوير الأعمال لا يقتصر على جانب معين من نشاط المؤسسة، بل يشمل جميع الأنشطة التي تسهم في تحسين قدرة المؤسسة على تحقيق النمو والاستدامة، سواء من خلال تطوير المنتجات، أو تحسين العمليات، أو بناء العلاقات مع العملاء، أو الاستثمار في التكنولوجيا، أو رفع كفاءة الموارد البشرية</w:t>
      </w:r>
      <w:r w:rsidRPr="00F25B19">
        <w:rPr>
          <w:rFonts w:asciiTheme="majorBidi" w:hAnsiTheme="majorBidi"/>
          <w:color w:val="000000" w:themeColor="text1"/>
          <w:sz w:val="28"/>
          <w:szCs w:val="28"/>
        </w:rPr>
        <w:t>.</w:t>
      </w:r>
    </w:p>
    <w:p w14:paraId="3605DB60" w14:textId="77777777" w:rsidR="00D03659" w:rsidRPr="00D03659" w:rsidRDefault="00D03659" w:rsidP="00D74211">
      <w:pPr>
        <w:bidi/>
      </w:pPr>
    </w:p>
    <w:p w14:paraId="4E7046EE"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lastRenderedPageBreak/>
        <w:t>كما تؤكد الأدبيات الحديثة أن مفهوم تطوير الأعمال يرتبط ارتباطًا وثيقًا بالإدارة الاستراتيجية، إذ تعتمد المؤسسات الناجحة على تطوير الأعمال باعتباره عملية مستمرة تستهدف تحقيق التكيف مع المتغيرات البيئية، واستثمار الفرص الجديدة، وتحقيق ميزة تنافسية يصعب على المنافسين تقليدها</w:t>
      </w:r>
      <w:r w:rsidRPr="00F25B19">
        <w:rPr>
          <w:rFonts w:asciiTheme="majorBidi" w:hAnsiTheme="majorBidi"/>
          <w:color w:val="000000" w:themeColor="text1"/>
          <w:sz w:val="28"/>
          <w:szCs w:val="28"/>
        </w:rPr>
        <w:t>.</w:t>
      </w:r>
    </w:p>
    <w:p w14:paraId="66C5BBDF" w14:textId="19BDC918"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وفي ضوء ذلك، يمكن القول إن تطوير الأعمال يمثل فلسفة إدارية شاملة تعتمد على التخطيط طويل الأجل، والابتكار، والتطوير المستمر، وإدارة المعرفة، والاستفادة من التقنيات الحديثة، بما يساعد المؤسسة على تحقيق أهدافها الاستراتيجية وتعزيز قدرتها على المنافسة في بيئة الأعمال المتغيرة</w:t>
      </w:r>
      <w:r w:rsidRPr="00F25B19">
        <w:rPr>
          <w:rFonts w:asciiTheme="majorBidi" w:hAnsiTheme="majorBidi"/>
          <w:color w:val="000000" w:themeColor="text1"/>
          <w:sz w:val="28"/>
          <w:szCs w:val="28"/>
        </w:rPr>
        <w:t>.</w:t>
      </w:r>
    </w:p>
    <w:p w14:paraId="4AC53F04" w14:textId="1CABC374" w:rsidR="008849F9" w:rsidRPr="00F25B19" w:rsidRDefault="00E909F8" w:rsidP="00D74211">
      <w:pPr>
        <w:pStyle w:val="Heading1"/>
        <w:bidi/>
        <w:spacing w:before="240" w:line="240" w:lineRule="auto"/>
        <w:rPr>
          <w:rFonts w:asciiTheme="majorBidi" w:hAnsiTheme="majorBidi"/>
          <w:b/>
          <w:bCs/>
          <w:color w:val="000000" w:themeColor="text1"/>
          <w:sz w:val="28"/>
          <w:szCs w:val="28"/>
        </w:rPr>
      </w:pPr>
      <w:bookmarkStart w:id="142" w:name="_Toc235111715"/>
      <w:r w:rsidRPr="00E909F8">
        <w:rPr>
          <w:rFonts w:ascii="Arial" w:eastAsiaTheme="minorEastAsia" w:hAnsi="Arial" w:cs="Arial"/>
          <w:b/>
          <w:bCs/>
          <w:color w:val="auto"/>
          <w:sz w:val="28"/>
          <w:szCs w:val="28"/>
          <w:rtl/>
        </w:rPr>
        <w:t>ثانيًا</w:t>
      </w:r>
      <w:r>
        <w:rPr>
          <w:rFonts w:ascii="Arial" w:eastAsiaTheme="minorEastAsia" w:hAnsi="Arial" w:cs="Arial"/>
          <w:b/>
          <w:bCs/>
          <w:color w:val="auto"/>
          <w:sz w:val="28"/>
          <w:szCs w:val="28"/>
        </w:rPr>
        <w:t xml:space="preserve">: </w:t>
      </w:r>
      <w:r w:rsidR="008849F9" w:rsidRPr="00D03659">
        <w:rPr>
          <w:rStyle w:val="Char2"/>
          <w:color w:val="auto"/>
          <w:rtl/>
        </w:rPr>
        <w:t>أهمية تطوير الأعمال</w:t>
      </w:r>
      <w:bookmarkEnd w:id="142"/>
    </w:p>
    <w:p w14:paraId="0C0F509A"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تزايدت أهمية تطوير الأعمال بصورة كبيرة في السنوات الأخيرة نتيجة التحولات الاقتصادية والتكنولوجية التي يشهدها العالم، حيث أصبحت المؤسسات تعمل في بيئة تتسم بسرعة التغير، وارتفاع مستوى المنافسة، وتزايد توقعات العملاء، الأمر الذي جعل تطوير الأعمال ضرورة استراتيجية وليس مجرد خيار إداري</w:t>
      </w:r>
      <w:r w:rsidRPr="00F25B19">
        <w:rPr>
          <w:rFonts w:asciiTheme="majorBidi" w:hAnsiTheme="majorBidi"/>
          <w:color w:val="000000" w:themeColor="text1"/>
          <w:sz w:val="28"/>
          <w:szCs w:val="28"/>
        </w:rPr>
        <w:t>.</w:t>
      </w:r>
    </w:p>
    <w:p w14:paraId="4293D6BF"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b/>
          <w:bCs/>
          <w:color w:val="000000" w:themeColor="text1"/>
          <w:sz w:val="28"/>
          <w:szCs w:val="28"/>
        </w:rPr>
        <w:t>Porter (1985)</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تسعى إلى المحافظة على ميزتها التنافسية لا بد أن تعمل بصورة مستمرة على تطوير منتجاتها وخدماتها، وتحسين عملياتها، والبحث عن فرص جديدة للنمو، لأن الميزة التنافسية لا تتحقق بصورة دائمة، وإنما تحتاج إلى التطوير المستمر</w:t>
      </w:r>
      <w:r w:rsidRPr="00F25B19">
        <w:rPr>
          <w:rFonts w:asciiTheme="majorBidi" w:hAnsiTheme="majorBidi"/>
          <w:color w:val="000000" w:themeColor="text1"/>
          <w:sz w:val="28"/>
          <w:szCs w:val="28"/>
        </w:rPr>
        <w:t>.</w:t>
      </w:r>
    </w:p>
    <w:p w14:paraId="3CA23D12"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كما يشير </w:t>
      </w:r>
      <w:r w:rsidRPr="00F25B19">
        <w:rPr>
          <w:rFonts w:asciiTheme="majorBidi" w:hAnsiTheme="majorBidi"/>
          <w:b/>
          <w:bCs/>
          <w:color w:val="000000" w:themeColor="text1"/>
          <w:sz w:val="28"/>
          <w:szCs w:val="28"/>
        </w:rPr>
        <w:t>Barney (1991)</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تطوير الأعمال يسهم في استثمار الموارد والقدرات التنظيمية بصورة أفضل، ويعزز قدرة المؤسسة على تحقيق قيمة مضافة يصعب على المنافسين تقليدها، وهو ما يؤدي إلى تحقيق ميزة تنافسية مستدامة</w:t>
      </w:r>
      <w:r w:rsidRPr="00F25B19">
        <w:rPr>
          <w:rFonts w:asciiTheme="majorBidi" w:hAnsiTheme="majorBidi"/>
          <w:color w:val="000000" w:themeColor="text1"/>
          <w:sz w:val="28"/>
          <w:szCs w:val="28"/>
        </w:rPr>
        <w:t>.</w:t>
      </w:r>
    </w:p>
    <w:p w14:paraId="370DB3A8"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وتبرز أهمية تطوير الأعمال في تحقيق العديد من الفوائد، من أهمها</w:t>
      </w:r>
      <w:r w:rsidRPr="00F25B19">
        <w:rPr>
          <w:rFonts w:asciiTheme="majorBidi" w:hAnsiTheme="majorBidi"/>
          <w:color w:val="000000" w:themeColor="text1"/>
          <w:sz w:val="28"/>
          <w:szCs w:val="28"/>
        </w:rPr>
        <w:t>:</w:t>
      </w:r>
    </w:p>
    <w:p w14:paraId="23B1FEE3"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تعزيز القدرة التنافسية للمؤسسة</w:t>
      </w:r>
      <w:r w:rsidRPr="00F25B19">
        <w:rPr>
          <w:rFonts w:asciiTheme="majorBidi" w:hAnsiTheme="majorBidi"/>
          <w:color w:val="000000" w:themeColor="text1"/>
          <w:sz w:val="28"/>
          <w:szCs w:val="28"/>
        </w:rPr>
        <w:t xml:space="preserve">. </w:t>
      </w:r>
    </w:p>
    <w:p w14:paraId="7E8C0F8C"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رفع مستوى الابتكار والإبداع</w:t>
      </w:r>
      <w:r w:rsidRPr="00F25B19">
        <w:rPr>
          <w:rFonts w:asciiTheme="majorBidi" w:hAnsiTheme="majorBidi"/>
          <w:color w:val="000000" w:themeColor="text1"/>
          <w:sz w:val="28"/>
          <w:szCs w:val="28"/>
        </w:rPr>
        <w:t xml:space="preserve">. </w:t>
      </w:r>
    </w:p>
    <w:p w14:paraId="5E3D59D4"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تحسين جودة المنتجات والخدمات</w:t>
      </w:r>
      <w:r w:rsidRPr="00F25B19">
        <w:rPr>
          <w:rFonts w:asciiTheme="majorBidi" w:hAnsiTheme="majorBidi"/>
          <w:color w:val="000000" w:themeColor="text1"/>
          <w:sz w:val="28"/>
          <w:szCs w:val="28"/>
        </w:rPr>
        <w:t xml:space="preserve">. </w:t>
      </w:r>
    </w:p>
    <w:p w14:paraId="72AC1079"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زيادة الإنتاجية وكفاءة الأداء</w:t>
      </w:r>
      <w:r w:rsidRPr="00F25B19">
        <w:rPr>
          <w:rFonts w:asciiTheme="majorBidi" w:hAnsiTheme="majorBidi"/>
          <w:color w:val="000000" w:themeColor="text1"/>
          <w:sz w:val="28"/>
          <w:szCs w:val="28"/>
        </w:rPr>
        <w:t xml:space="preserve">. </w:t>
      </w:r>
    </w:p>
    <w:p w14:paraId="4E00F8D4"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التوسع في الأسواق المحلية والعالمية</w:t>
      </w:r>
      <w:r w:rsidRPr="00F25B19">
        <w:rPr>
          <w:rFonts w:asciiTheme="majorBidi" w:hAnsiTheme="majorBidi"/>
          <w:color w:val="000000" w:themeColor="text1"/>
          <w:sz w:val="28"/>
          <w:szCs w:val="28"/>
        </w:rPr>
        <w:t xml:space="preserve">. </w:t>
      </w:r>
    </w:p>
    <w:p w14:paraId="1656B50F"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تعزيز رضا العملاء وولائهم</w:t>
      </w:r>
      <w:r w:rsidRPr="00F25B19">
        <w:rPr>
          <w:rFonts w:asciiTheme="majorBidi" w:hAnsiTheme="majorBidi"/>
          <w:color w:val="000000" w:themeColor="text1"/>
          <w:sz w:val="28"/>
          <w:szCs w:val="28"/>
        </w:rPr>
        <w:t xml:space="preserve">. </w:t>
      </w:r>
    </w:p>
    <w:p w14:paraId="176CC456"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تحسين استخدام الموارد</w:t>
      </w:r>
      <w:r w:rsidRPr="00F25B19">
        <w:rPr>
          <w:rFonts w:asciiTheme="majorBidi" w:hAnsiTheme="majorBidi"/>
          <w:color w:val="000000" w:themeColor="text1"/>
          <w:sz w:val="28"/>
          <w:szCs w:val="28"/>
        </w:rPr>
        <w:t xml:space="preserve">. </w:t>
      </w:r>
    </w:p>
    <w:p w14:paraId="42B4E073"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رفع الإيرادات والأرباح</w:t>
      </w:r>
      <w:r w:rsidRPr="00F25B19">
        <w:rPr>
          <w:rFonts w:asciiTheme="majorBidi" w:hAnsiTheme="majorBidi"/>
          <w:color w:val="000000" w:themeColor="text1"/>
          <w:sz w:val="28"/>
          <w:szCs w:val="28"/>
        </w:rPr>
        <w:t xml:space="preserve">. </w:t>
      </w:r>
    </w:p>
    <w:p w14:paraId="30136103"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دعم التحول الرقمي</w:t>
      </w:r>
      <w:r w:rsidRPr="00F25B19">
        <w:rPr>
          <w:rFonts w:asciiTheme="majorBidi" w:hAnsiTheme="majorBidi"/>
          <w:color w:val="000000" w:themeColor="text1"/>
          <w:sz w:val="28"/>
          <w:szCs w:val="28"/>
        </w:rPr>
        <w:t xml:space="preserve">. </w:t>
      </w:r>
    </w:p>
    <w:p w14:paraId="727D83A2" w14:textId="77777777" w:rsidR="008849F9" w:rsidRPr="00F25B19" w:rsidRDefault="008849F9">
      <w:pPr>
        <w:pStyle w:val="Heading1"/>
        <w:numPr>
          <w:ilvl w:val="0"/>
          <w:numId w:val="7"/>
        </w:numPr>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تحقيق النمو المستدام</w:t>
      </w:r>
      <w:r w:rsidRPr="00F25B19">
        <w:rPr>
          <w:rFonts w:asciiTheme="majorBidi" w:hAnsiTheme="majorBidi"/>
          <w:color w:val="000000" w:themeColor="text1"/>
          <w:sz w:val="28"/>
          <w:szCs w:val="28"/>
        </w:rPr>
        <w:t xml:space="preserve">. </w:t>
      </w:r>
    </w:p>
    <w:p w14:paraId="542FCBFF"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lastRenderedPageBreak/>
        <w:t xml:space="preserve">وتشير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المؤسسات التي تستثمر بصورة مستمرة في تطوير أعمالها تحقق معدلات نمو أعلى، وتكون أكثر قدرة على مواجهة الأزمات الاقتصادية والتكنولوجية مقارنة بالمؤسسات التي تعتمد على نماذج أعمال تقليدية</w:t>
      </w:r>
      <w:r w:rsidRPr="00F25B19">
        <w:rPr>
          <w:rFonts w:asciiTheme="majorBidi" w:hAnsiTheme="majorBidi"/>
          <w:color w:val="000000" w:themeColor="text1"/>
          <w:sz w:val="28"/>
          <w:szCs w:val="28"/>
        </w:rPr>
        <w:t>.</w:t>
      </w:r>
    </w:p>
    <w:p w14:paraId="48B1D013"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وفي السياق السعودي، اكتسب تطوير الأعمال أهمية متزايدة مع إطلاق </w:t>
      </w:r>
      <w:r w:rsidRPr="0000078B">
        <w:rPr>
          <w:rFonts w:ascii="Arial" w:hAnsi="Arial" w:cs="Arial"/>
          <w:b/>
          <w:bCs/>
          <w:color w:val="000000" w:themeColor="text1"/>
          <w:sz w:val="28"/>
          <w:szCs w:val="28"/>
          <w:rtl/>
        </w:rPr>
        <w:t>رؤية المملكة العربية السعودية 2030</w:t>
      </w:r>
      <w:r w:rsidRPr="0000078B">
        <w:rPr>
          <w:rFonts w:ascii="Arial" w:hAnsi="Arial" w:cs="Arial"/>
          <w:color w:val="000000" w:themeColor="text1"/>
          <w:sz w:val="28"/>
          <w:szCs w:val="28"/>
          <w:rtl/>
        </w:rPr>
        <w:t>، التي جعلت الابتكار، والتحول الرقمي، وتمكين القطاع الخاص، وتحسين بيئة الاستثمار، من أهم مرتكزات التنمية الاقتصادية. وقد أدى ذلك إلى توجه العديد من الشركات السعودية نحو إعادة هيكلة استراتيجياتها الإدارية، والاستثمار في التكنولوجيا، وتطوير الموارد البشرية، بما يعزز قدرتها على المنافسة في الأسواق الإقليمية والعالمية</w:t>
      </w:r>
      <w:r w:rsidRPr="00F25B19">
        <w:rPr>
          <w:rFonts w:asciiTheme="majorBidi" w:hAnsiTheme="majorBidi"/>
          <w:color w:val="000000" w:themeColor="text1"/>
          <w:sz w:val="28"/>
          <w:szCs w:val="28"/>
        </w:rPr>
        <w:t>.</w:t>
      </w:r>
    </w:p>
    <w:p w14:paraId="68884BF5" w14:textId="77777777" w:rsidR="008849F9" w:rsidRPr="00F25B19" w:rsidRDefault="008849F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كما تؤكد الدراسات الحديثة أن نجاح الشركات السعودية في تحقيق مستهدفات الرؤية يعتمد بدرجة كبيرة على قدرتها في تبني استراتيجيات تطوير أعمال فعالة تجمع بين الإدارة الاستراتيجية، والابتكار، والحوكمة، والتحول الرقمي، وإدارة المعرفة، بما يسهم في تحقيق النمو المستدام ورفع كفاءة الأداء المؤسسي</w:t>
      </w:r>
      <w:r w:rsidRPr="00F25B19">
        <w:rPr>
          <w:rFonts w:asciiTheme="majorBidi" w:hAnsiTheme="majorBidi"/>
          <w:color w:val="000000" w:themeColor="text1"/>
          <w:sz w:val="28"/>
          <w:szCs w:val="28"/>
        </w:rPr>
        <w:t>.</w:t>
      </w:r>
    </w:p>
    <w:p w14:paraId="21D0F4A0" w14:textId="15CAED0E" w:rsidR="00ED5B47" w:rsidRPr="00E169A4" w:rsidRDefault="00E909F8" w:rsidP="00D74211">
      <w:pPr>
        <w:pStyle w:val="a3"/>
        <w:jc w:val="left"/>
        <w:rPr>
          <w:b/>
          <w:bCs/>
        </w:rPr>
      </w:pPr>
      <w:bookmarkStart w:id="143" w:name="_Toc235111716"/>
      <w:bookmarkStart w:id="144" w:name="_Toc235150067"/>
      <w:r w:rsidRPr="00E909F8">
        <w:rPr>
          <w:b/>
          <w:bCs/>
          <w:rtl/>
        </w:rPr>
        <w:t>ثالثًا</w:t>
      </w:r>
      <w:r>
        <w:rPr>
          <w:b/>
          <w:bCs/>
        </w:rPr>
        <w:t xml:space="preserve">: </w:t>
      </w:r>
      <w:r w:rsidR="00ED5B47" w:rsidRPr="00E169A4">
        <w:rPr>
          <w:b/>
          <w:bCs/>
          <w:rtl/>
        </w:rPr>
        <w:t>أهداف تطوير الأعمال</w:t>
      </w:r>
      <w:r w:rsidR="00ED5B47" w:rsidRPr="00E169A4">
        <w:rPr>
          <w:b/>
          <w:bCs/>
        </w:rPr>
        <w:t xml:space="preserve"> (Objectives of Business Development)</w:t>
      </w:r>
      <w:bookmarkEnd w:id="143"/>
      <w:bookmarkEnd w:id="144"/>
    </w:p>
    <w:p w14:paraId="68455F4F"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يهدف تطوير الأعمال إلى تمكين المؤسسات من تحقيق النمو المستدام وتعزيز قدرتها على المنافسة في بيئة الأعمال المعاصرة، من خلال تطوير مختلف الجوانب الإدارية والتنظيمية والتقنية. ولم يعد الهدف من تطوير الأعمال يقتصر على زيادة الأرباح أو التوسع في حجم النشاط، بل أصبح يشمل تحسين كفاءة العمليات، وتعزيز الابتكار، وتطوير رأس المال البشري، وتحقيق رضا العملاء، والاستجابة السريعة للتغيرات الاقتصادية والتكنولوجية</w:t>
      </w:r>
      <w:r w:rsidRPr="00F25B19">
        <w:rPr>
          <w:rFonts w:asciiTheme="majorBidi" w:hAnsiTheme="majorBidi"/>
          <w:color w:val="000000" w:themeColor="text1"/>
          <w:sz w:val="28"/>
          <w:szCs w:val="28"/>
        </w:rPr>
        <w:t>.</w:t>
      </w:r>
    </w:p>
    <w:p w14:paraId="48665AF3"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b/>
          <w:bCs/>
          <w:color w:val="000000" w:themeColor="text1"/>
          <w:sz w:val="28"/>
          <w:szCs w:val="28"/>
        </w:rPr>
        <w:t>David et al. (2020)</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تطوير الأعمال يمثل عملية استراتيجية تهدف إلى تحقيق التوازن بين استغلال الموارد الحالية واستكشاف الفرص المستقبلية، بما يضمن استمرار المؤسسة في تحقيق النمو والمحافظة على قدرتها التنافسية. كما يشير إلى أن المؤسسات التي تمتلك رؤية واضحة لتطوير أعمالها تكون أكثر قدرة على التكيف مع المتغيرات وتحقيق أهدافها طويلة المدى</w:t>
      </w:r>
      <w:r w:rsidRPr="00F25B19">
        <w:rPr>
          <w:rFonts w:asciiTheme="majorBidi" w:hAnsiTheme="majorBidi"/>
          <w:color w:val="000000" w:themeColor="text1"/>
          <w:sz w:val="28"/>
          <w:szCs w:val="28"/>
        </w:rPr>
        <w:t>.</w:t>
      </w:r>
    </w:p>
    <w:p w14:paraId="3699E290" w14:textId="15960F96" w:rsidR="00D03659" w:rsidRDefault="00ED5B47" w:rsidP="00D74211">
      <w:pPr>
        <w:pStyle w:val="Heading1"/>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 xml:space="preserve">ويرى </w:t>
      </w:r>
      <w:r w:rsidRPr="00F25B19">
        <w:rPr>
          <w:rFonts w:asciiTheme="majorBidi" w:hAnsiTheme="majorBidi"/>
          <w:b/>
          <w:bCs/>
          <w:color w:val="000000" w:themeColor="text1"/>
          <w:sz w:val="28"/>
          <w:szCs w:val="28"/>
        </w:rPr>
        <w:t>Teece (2018)</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الهدف الأساسي لتطوير الأعمال يتمثل في بناء القدرات الديناميكية للمؤسسة، والتي تمكنها من اكتشاف الفرص الجديدة، وإعادة هيكلة مواردها، والاستجابة السريعة للتغيرات البيئية، بما يحقق لها الاستدامة في بيئة تتسم بعدم الاستقرار</w:t>
      </w:r>
      <w:r w:rsidR="00D03659">
        <w:rPr>
          <w:rFonts w:ascii="Arial" w:hAnsi="Arial" w:cs="Arial" w:hint="cs"/>
          <w:color w:val="000000" w:themeColor="text1"/>
          <w:sz w:val="28"/>
          <w:szCs w:val="28"/>
          <w:rtl/>
        </w:rPr>
        <w:t>.</w:t>
      </w:r>
    </w:p>
    <w:p w14:paraId="2A19A2EA" w14:textId="77777777" w:rsidR="00D03659" w:rsidRDefault="00D03659" w:rsidP="00D74211">
      <w:pPr>
        <w:pStyle w:val="Heading1"/>
        <w:bidi/>
        <w:spacing w:before="240" w:line="240" w:lineRule="auto"/>
        <w:rPr>
          <w:rFonts w:ascii="Arial" w:hAnsi="Arial" w:cs="Arial"/>
          <w:color w:val="000000" w:themeColor="text1"/>
          <w:sz w:val="28"/>
          <w:szCs w:val="28"/>
          <w:rtl/>
        </w:rPr>
      </w:pPr>
    </w:p>
    <w:p w14:paraId="6C430198" w14:textId="77777777" w:rsidR="00D03659" w:rsidRDefault="00D03659" w:rsidP="00D74211">
      <w:pPr>
        <w:pStyle w:val="Heading1"/>
        <w:bidi/>
        <w:spacing w:before="240" w:line="240" w:lineRule="auto"/>
        <w:rPr>
          <w:rFonts w:ascii="Arial" w:hAnsi="Arial" w:cs="Arial"/>
          <w:color w:val="000000" w:themeColor="text1"/>
          <w:sz w:val="28"/>
          <w:szCs w:val="28"/>
          <w:rtl/>
        </w:rPr>
      </w:pPr>
    </w:p>
    <w:p w14:paraId="7C8F2588" w14:textId="77777777" w:rsidR="00D03659" w:rsidRDefault="00D03659" w:rsidP="00D74211">
      <w:pPr>
        <w:pStyle w:val="Heading1"/>
        <w:bidi/>
        <w:spacing w:before="240" w:line="240" w:lineRule="auto"/>
        <w:rPr>
          <w:rFonts w:ascii="Arial" w:hAnsi="Arial" w:cs="Arial"/>
          <w:color w:val="000000" w:themeColor="text1"/>
          <w:sz w:val="28"/>
          <w:szCs w:val="28"/>
          <w:rtl/>
        </w:rPr>
      </w:pPr>
    </w:p>
    <w:p w14:paraId="7FE9A1CB" w14:textId="77777777" w:rsidR="00D03659" w:rsidRDefault="00D03659" w:rsidP="00D74211">
      <w:pPr>
        <w:pStyle w:val="Heading1"/>
        <w:bidi/>
        <w:spacing w:before="240" w:line="240" w:lineRule="auto"/>
        <w:rPr>
          <w:rFonts w:ascii="Arial" w:hAnsi="Arial" w:cs="Arial"/>
          <w:color w:val="000000" w:themeColor="text1"/>
          <w:sz w:val="28"/>
          <w:szCs w:val="28"/>
          <w:rtl/>
        </w:rPr>
      </w:pPr>
    </w:p>
    <w:p w14:paraId="0337FA9D" w14:textId="77777777" w:rsidR="00D03659" w:rsidRDefault="00D03659" w:rsidP="00D74211">
      <w:pPr>
        <w:pStyle w:val="Heading1"/>
        <w:bidi/>
        <w:spacing w:before="240" w:line="240" w:lineRule="auto"/>
        <w:rPr>
          <w:rFonts w:asciiTheme="majorBidi" w:hAnsiTheme="majorBidi"/>
          <w:color w:val="000000" w:themeColor="text1"/>
          <w:sz w:val="28"/>
          <w:szCs w:val="28"/>
          <w:rtl/>
        </w:rPr>
      </w:pPr>
    </w:p>
    <w:p w14:paraId="5CC378B6" w14:textId="33489990"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lastRenderedPageBreak/>
        <w:t>وتسعى المؤسسات من خلال تطوير الأعمال إلى تحقيق مجموعة من الأهداف الاستراتيجية، يمكن توضيحها فيما يأتي</w:t>
      </w:r>
      <w:r w:rsidRPr="00F25B19">
        <w:rPr>
          <w:rFonts w:asciiTheme="majorBidi" w:hAnsiTheme="majorBidi"/>
          <w:color w:val="000000" w:themeColor="text1"/>
          <w:sz w:val="28"/>
          <w:szCs w:val="28"/>
        </w:rPr>
        <w:t>:</w:t>
      </w:r>
    </w:p>
    <w:p w14:paraId="51FAD7F3"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أولاً: تحقيق النمو المستدام</w:t>
      </w:r>
    </w:p>
    <w:p w14:paraId="1F3B6C75"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يعد تحقيق النمو المستدام الهدف الرئيس لجميع برامج تطوير الأعمال، حيث تسعى المؤسسات إلى زيادة قدرتها على تحقيق الأرباح والتوسع دون الإضرار بقدرتها المستقبلية أو استنزاف مواردها. ويشمل ذلك النمو في الإيرادات، والحصة السوقية، وعدد العملاء، مع المحافظة على الكفاءة التشغيلية وتحقيق الاستدامة المالية والبيئية والاجتماعية</w:t>
      </w:r>
      <w:r w:rsidRPr="00F25B19">
        <w:rPr>
          <w:rFonts w:asciiTheme="majorBidi" w:hAnsiTheme="majorBidi"/>
          <w:color w:val="000000" w:themeColor="text1"/>
          <w:sz w:val="28"/>
          <w:szCs w:val="28"/>
        </w:rPr>
        <w:t>.</w:t>
      </w:r>
    </w:p>
    <w:p w14:paraId="6B0301F7" w14:textId="38E0A9F6"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وقد أوضح </w:t>
      </w:r>
      <w:proofErr w:type="spellStart"/>
      <w:r w:rsidRPr="00F25B19">
        <w:rPr>
          <w:rFonts w:asciiTheme="majorBidi" w:hAnsiTheme="majorBidi"/>
          <w:b/>
          <w:bCs/>
          <w:color w:val="000000" w:themeColor="text1"/>
          <w:sz w:val="28"/>
          <w:szCs w:val="28"/>
        </w:rPr>
        <w:t>Elmonshid</w:t>
      </w:r>
      <w:proofErr w:type="spellEnd"/>
      <w:r w:rsidRPr="00F25B19">
        <w:rPr>
          <w:rFonts w:asciiTheme="majorBidi" w:hAnsi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b/>
          <w:bCs/>
          <w:color w:val="000000" w:themeColor="text1"/>
          <w:sz w:val="28"/>
          <w:szCs w:val="28"/>
        </w:rPr>
        <w:t>Sayed (2024)</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تستثمر في تطوير أعمالها تحقق معدلات أعلى من النمو الاقتصادي والإنتاجية، وتكون أكثر قدرة على دعم أهداف التنمية المستدامة</w:t>
      </w:r>
      <w:r w:rsidRPr="00F25B19">
        <w:rPr>
          <w:rFonts w:asciiTheme="majorBidi" w:hAnsiTheme="majorBidi"/>
          <w:color w:val="000000" w:themeColor="text1"/>
          <w:sz w:val="28"/>
          <w:szCs w:val="28"/>
        </w:rPr>
        <w:t>.</w:t>
      </w:r>
    </w:p>
    <w:p w14:paraId="6D6F4B47"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ثانياً: تعزيز الميزة التنافسية</w:t>
      </w:r>
    </w:p>
    <w:p w14:paraId="61A7C805"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تسعى المؤسسات إلى تطوير أعمالها من أجل بناء ميزة تنافسية يصعب على المنافسين تقليدها، سواء من خلال تحسين جودة المنتجات، أو تطوير الخدمات، أو الابتكار، أو تحسين تجربة العملاء</w:t>
      </w:r>
      <w:r w:rsidRPr="00F25B19">
        <w:rPr>
          <w:rFonts w:asciiTheme="majorBidi" w:hAnsiTheme="majorBidi"/>
          <w:color w:val="000000" w:themeColor="text1"/>
          <w:sz w:val="28"/>
          <w:szCs w:val="28"/>
        </w:rPr>
        <w:t>.</w:t>
      </w:r>
    </w:p>
    <w:p w14:paraId="7E8E8EFA" w14:textId="24559D41" w:rsidR="001970BB" w:rsidRPr="00E909F8"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b/>
          <w:bCs/>
          <w:color w:val="000000" w:themeColor="text1"/>
          <w:sz w:val="28"/>
          <w:szCs w:val="28"/>
        </w:rPr>
        <w:t>Porter (1985)</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تستمر في تطوير أعمالها بصورة منتظمة تستطيع المحافظة على مكانتها في السوق، لأن المنافسة أصبحت تعتمد بصورة كبيرة على سرعة الابتكار والاستجابة لاحتياجات العملاء أكثر من اعتمادها على خفض التكاليف فقط</w:t>
      </w:r>
      <w:r w:rsidRPr="00F25B19">
        <w:rPr>
          <w:rFonts w:asciiTheme="majorBidi" w:hAnsiTheme="majorBidi"/>
          <w:color w:val="000000" w:themeColor="text1"/>
          <w:sz w:val="28"/>
          <w:szCs w:val="28"/>
        </w:rPr>
        <w:t>.</w:t>
      </w:r>
    </w:p>
    <w:p w14:paraId="3EEE83A0"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ثالثاً: تحسين الأداء المؤسسي</w:t>
      </w:r>
    </w:p>
    <w:p w14:paraId="5F3C6CFC"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يهدف تطوير الأعمال إلى رفع مستوى الأداء المؤسسي من خلال تحسين كفاءة العمليات الإدارية، وتطوير الهيكل التنظيمي، ورفع إنتاجية العاملين، وتقليل الهدر في الموارد، بما يسهم في تحقيق أهداف المؤسسة بكفاءة أكبر</w:t>
      </w:r>
      <w:r w:rsidRPr="00F25B19">
        <w:rPr>
          <w:rFonts w:asciiTheme="majorBidi" w:hAnsiTheme="majorBidi"/>
          <w:color w:val="000000" w:themeColor="text1"/>
          <w:sz w:val="28"/>
          <w:szCs w:val="28"/>
        </w:rPr>
        <w:t>.</w:t>
      </w:r>
    </w:p>
    <w:p w14:paraId="79F30EDA" w14:textId="1DE52340"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b/>
          <w:bCs/>
          <w:color w:val="000000" w:themeColor="text1"/>
          <w:sz w:val="28"/>
          <w:szCs w:val="28"/>
        </w:rPr>
        <w:t>Robbins and Coulter (2022)</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تعتمد برامج مستمرة لتطوير الأعمال تحقق مستويات أعلى من الكفاءة والإنتاجية مقارنة بالمؤسسات التي تكتفي بالممارسات الإدارية التقليدية</w:t>
      </w:r>
      <w:r w:rsidRPr="00F25B19">
        <w:rPr>
          <w:rFonts w:asciiTheme="majorBidi" w:hAnsiTheme="majorBidi"/>
          <w:color w:val="000000" w:themeColor="text1"/>
          <w:sz w:val="28"/>
          <w:szCs w:val="28"/>
        </w:rPr>
        <w:t>.</w:t>
      </w:r>
    </w:p>
    <w:p w14:paraId="7C8DBFE5"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رابعاً: تعزيز الابتكار</w:t>
      </w:r>
    </w:p>
    <w:p w14:paraId="6507BA63"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يعد الابتكار أحد أهم أهداف تطوير الأعمال، حيث يساعد المؤسسة على تقديم منتجات وخدمات جديدة، وتحسين العمليات التشغيلية، وابتكار حلول أكثر كفاءة للمشكلات التي تواجهها</w:t>
      </w:r>
      <w:r w:rsidRPr="00F25B19">
        <w:rPr>
          <w:rFonts w:asciiTheme="majorBidi" w:hAnsiTheme="majorBidi"/>
          <w:color w:val="000000" w:themeColor="text1"/>
          <w:sz w:val="28"/>
          <w:szCs w:val="28"/>
        </w:rPr>
        <w:t>.</w:t>
      </w:r>
    </w:p>
    <w:p w14:paraId="5F6EB84C" w14:textId="7A8622C4" w:rsidR="00ED5B47"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ويشير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الاستثمار في الابتكار يسهم بصورة مباشرة في رفع الإنتاجية، وتحسين جودة الخدمات، وتعزيز القدرة التنافسية للمؤسسات في الاقتصاد الرقمي</w:t>
      </w:r>
      <w:r w:rsidRPr="00F25B19">
        <w:rPr>
          <w:rFonts w:asciiTheme="majorBidi" w:hAnsiTheme="majorBidi"/>
          <w:color w:val="000000" w:themeColor="text1"/>
          <w:sz w:val="28"/>
          <w:szCs w:val="28"/>
        </w:rPr>
        <w:t>.</w:t>
      </w:r>
    </w:p>
    <w:p w14:paraId="274C6873" w14:textId="77777777" w:rsidR="00E909F8" w:rsidRPr="00E909F8" w:rsidRDefault="00E909F8" w:rsidP="00D74211">
      <w:pPr>
        <w:bidi/>
      </w:pPr>
    </w:p>
    <w:p w14:paraId="35A123D6"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lastRenderedPageBreak/>
        <w:t>خامساً: تحسين تجربة العملاء</w:t>
      </w:r>
    </w:p>
    <w:p w14:paraId="01E8959F"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لم يعد نجاح المؤسسات يقاس فقط بحجم المبيعات، وإنما بقدرتها على تحقيق رضا العملاء والمحافظة عليهم. ولذلك يركز تطوير الأعمال على تحسين جودة الخدمات، وتطوير قنوات التواصل، وسرعة الاستجابة لاحتياجات العملاء، وتحسين تجربة العميل بصورة مستمرة</w:t>
      </w:r>
      <w:r w:rsidRPr="00F25B19">
        <w:rPr>
          <w:rFonts w:asciiTheme="majorBidi" w:hAnsiTheme="majorBidi"/>
          <w:color w:val="000000" w:themeColor="text1"/>
          <w:sz w:val="28"/>
          <w:szCs w:val="28"/>
        </w:rPr>
        <w:t>.</w:t>
      </w:r>
    </w:p>
    <w:p w14:paraId="7E358D25" w14:textId="2CAEA139" w:rsidR="001970BB" w:rsidRPr="00E909F8"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b/>
          <w:bCs/>
          <w:color w:val="000000" w:themeColor="text1"/>
          <w:sz w:val="28"/>
          <w:szCs w:val="28"/>
        </w:rPr>
        <w:t>Kotler and Keller (2022)</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المحافظة على العملاء الحاليين أقل تكلفة من جذب عملاء جدد، ولذلك أصبحت تجربة العميل أحد أهم مؤشرات نجاح برامج تطوير الأعمال</w:t>
      </w:r>
      <w:r w:rsidRPr="00F25B19">
        <w:rPr>
          <w:rFonts w:asciiTheme="majorBidi" w:hAnsiTheme="majorBidi"/>
          <w:color w:val="000000" w:themeColor="text1"/>
          <w:sz w:val="28"/>
          <w:szCs w:val="28"/>
        </w:rPr>
        <w:t>.</w:t>
      </w:r>
    </w:p>
    <w:p w14:paraId="60F9B46F"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سادساً: التوسع في الأسواق</w:t>
      </w:r>
    </w:p>
    <w:p w14:paraId="668BEACD"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من الأهداف الرئيسة لتطوير الأعمال البحث عن فرص جديدة للنمو من خلال دخول أسواق جديدة، أو استهداف شرائح جديدة من العملاء، أو تطوير منتجات تتناسب مع احتياجات الأسواق المختلفة</w:t>
      </w:r>
      <w:r w:rsidRPr="00F25B19">
        <w:rPr>
          <w:rFonts w:asciiTheme="majorBidi" w:hAnsiTheme="majorBidi"/>
          <w:color w:val="000000" w:themeColor="text1"/>
          <w:sz w:val="28"/>
          <w:szCs w:val="28"/>
        </w:rPr>
        <w:t>.</w:t>
      </w:r>
    </w:p>
    <w:p w14:paraId="5A8B4C53" w14:textId="06F0B53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ويتطلب ذلك إجراء الدراسات التسويقية، وتحليل المنافسين، ودراسة المخاطر، وتقييم الفرص الاستثمارية، بما يضمن نجاح عملية التوسع وتحقيق عوائد مستدامة</w:t>
      </w:r>
      <w:r w:rsidRPr="00F25B19">
        <w:rPr>
          <w:rFonts w:asciiTheme="majorBidi" w:hAnsiTheme="majorBidi"/>
          <w:color w:val="000000" w:themeColor="text1"/>
          <w:sz w:val="28"/>
          <w:szCs w:val="28"/>
        </w:rPr>
        <w:t>.</w:t>
      </w:r>
    </w:p>
    <w:p w14:paraId="2CFBE937"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سابعاً: دعم التحول الرقمي</w:t>
      </w:r>
    </w:p>
    <w:p w14:paraId="572EAD62"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أصبح التحول الرقمي جزءًا أساسيًا من برامج تطوير الأعمال، لما يوفره من فرص لتحسين الكفاءة التشغيلية، وتسريع العمليات، وتقليل التكاليف، وتحسين جودة الخدمات</w:t>
      </w:r>
      <w:r w:rsidRPr="00F25B19">
        <w:rPr>
          <w:rFonts w:asciiTheme="majorBidi" w:hAnsiTheme="majorBidi"/>
          <w:color w:val="000000" w:themeColor="text1"/>
          <w:sz w:val="28"/>
          <w:szCs w:val="28"/>
        </w:rPr>
        <w:t>.</w:t>
      </w:r>
    </w:p>
    <w:p w14:paraId="08F2A249" w14:textId="5B64A3C5"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ويشير تقرير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المؤسسات التي تطبق استراتيجيات التحول الرقمي تحقق مستويات أعلى من الكفاءة والمرونة التنظيمية مقارنة بالمؤسسات التي تعتمد على النظم التقليدية</w:t>
      </w:r>
      <w:r w:rsidRPr="00F25B19">
        <w:rPr>
          <w:rFonts w:asciiTheme="majorBidi" w:hAnsiTheme="majorBidi"/>
          <w:color w:val="000000" w:themeColor="text1"/>
          <w:sz w:val="28"/>
          <w:szCs w:val="28"/>
        </w:rPr>
        <w:t>.</w:t>
      </w:r>
    </w:p>
    <w:p w14:paraId="5F4871EE"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ثامناً: تنمية رأس المال البشري</w:t>
      </w:r>
    </w:p>
    <w:p w14:paraId="7947A620"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لا يمكن تحقيق تطوير الأعمال دون وجود كوادر بشرية تمتلك المهارات والمعارف اللازمة لمواكبة التغيرات. لذلك تهدف برامج تطوير الأعمال إلى الاستثمار في تدريب العاملين، وتنمية مهاراتهم، وتعزيز ثقافة التعلم المستمر داخل المؤسسة</w:t>
      </w:r>
      <w:r w:rsidRPr="00F25B19">
        <w:rPr>
          <w:rFonts w:asciiTheme="majorBidi" w:hAnsiTheme="majorBidi"/>
          <w:color w:val="000000" w:themeColor="text1"/>
          <w:sz w:val="28"/>
          <w:szCs w:val="28"/>
        </w:rPr>
        <w:t>.</w:t>
      </w:r>
    </w:p>
    <w:p w14:paraId="4CBD24B1"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b/>
          <w:bCs/>
          <w:color w:val="000000" w:themeColor="text1"/>
          <w:sz w:val="28"/>
          <w:szCs w:val="28"/>
        </w:rPr>
        <w:t>Barney (1991)</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الموارد البشرية تمثل أحد أهم الموارد الاستراتيجية التي يصعب على المنافسين تقليدها، وبالتالي فإن تطويرها يعد أحد أهم عوامل النجاح المؤسسي</w:t>
      </w:r>
      <w:r w:rsidRPr="00F25B19">
        <w:rPr>
          <w:rFonts w:asciiTheme="majorBidi" w:hAnsiTheme="majorBidi"/>
          <w:color w:val="000000" w:themeColor="text1"/>
          <w:sz w:val="28"/>
          <w:szCs w:val="28"/>
        </w:rPr>
        <w:t>.</w:t>
      </w:r>
    </w:p>
    <w:p w14:paraId="0F3578F0" w14:textId="0A81AC9C" w:rsidR="00ED5B47" w:rsidRPr="0000078B" w:rsidRDefault="00ED5B47" w:rsidP="00D74211">
      <w:pPr>
        <w:pStyle w:val="Heading1"/>
        <w:bidi/>
        <w:spacing w:before="240" w:line="240" w:lineRule="auto"/>
        <w:rPr>
          <w:rFonts w:ascii="Arial" w:hAnsi="Arial" w:cs="Arial"/>
          <w:color w:val="000000" w:themeColor="text1"/>
          <w:sz w:val="28"/>
          <w:szCs w:val="28"/>
          <w:rtl/>
        </w:rPr>
      </w:pPr>
    </w:p>
    <w:p w14:paraId="24A9742F" w14:textId="77777777" w:rsidR="001970BB" w:rsidRPr="0000078B" w:rsidRDefault="001970BB" w:rsidP="00D74211">
      <w:pPr>
        <w:bidi/>
        <w:spacing w:before="240" w:line="240" w:lineRule="auto"/>
        <w:rPr>
          <w:rFonts w:ascii="Arial" w:hAnsi="Arial" w:cs="Arial"/>
          <w:rtl/>
        </w:rPr>
      </w:pPr>
    </w:p>
    <w:p w14:paraId="4F268D69" w14:textId="77777777" w:rsidR="001970BB" w:rsidRPr="00F25B19" w:rsidRDefault="001970BB" w:rsidP="00D74211">
      <w:pPr>
        <w:bidi/>
        <w:spacing w:before="240" w:line="240" w:lineRule="auto"/>
        <w:rPr>
          <w:rFonts w:asciiTheme="majorBidi" w:hAnsiTheme="majorBidi" w:cstheme="majorBidi"/>
          <w:sz w:val="28"/>
          <w:szCs w:val="28"/>
        </w:rPr>
      </w:pPr>
    </w:p>
    <w:p w14:paraId="116D527A"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lastRenderedPageBreak/>
        <w:t>تاسعاً: تحسين إدارة المخاطر</w:t>
      </w:r>
    </w:p>
    <w:p w14:paraId="2A01CA25"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تساعد برامج تطوير الأعمال المؤسسات على التنبؤ بالمخاطر المستقبلية، ووضع خطط للتعامل معها، وتقليل آثارها المحتملة على الأداء المؤسسي</w:t>
      </w:r>
      <w:r w:rsidRPr="00F25B19">
        <w:rPr>
          <w:rFonts w:asciiTheme="majorBidi" w:hAnsiTheme="majorBidi"/>
          <w:color w:val="000000" w:themeColor="text1"/>
          <w:sz w:val="28"/>
          <w:szCs w:val="28"/>
        </w:rPr>
        <w:t>.</w:t>
      </w:r>
    </w:p>
    <w:p w14:paraId="2B6873B5" w14:textId="3EEB9D86"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وأصبحت إدارة المخاطر في الوقت الحالي جزءًا من عملية تطوير الأعمال، خاصة في ظل التغيرات الاقتصادية والتكنولوجية المتسارعة</w:t>
      </w:r>
      <w:r w:rsidRPr="00F25B19">
        <w:rPr>
          <w:rFonts w:asciiTheme="majorBidi" w:hAnsiTheme="majorBidi"/>
          <w:color w:val="000000" w:themeColor="text1"/>
          <w:sz w:val="28"/>
          <w:szCs w:val="28"/>
        </w:rPr>
        <w:t>.</w:t>
      </w:r>
    </w:p>
    <w:p w14:paraId="612BA458" w14:textId="77777777" w:rsidR="00ED5B47" w:rsidRPr="00F25B19" w:rsidRDefault="00ED5B47"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عاشراً: دعم تحقيق مستهدفات رؤية المملكة العربية السعودية 2030</w:t>
      </w:r>
    </w:p>
    <w:p w14:paraId="624CA9A5" w14:textId="77777777" w:rsidR="00ED5B47" w:rsidRPr="00F25B19" w:rsidRDefault="00ED5B47"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في البيئة السعودية، يهدف تطوير الأعمال إلى تمكين الشركات من المساهمة في تحقيق مستهدفات رؤية المملكة العربية السعودية 2030، من خلال رفع الإنتاجية، وتعزيز الابتكار، وزيادة مساهمة القطاع الخاص في الاقتصاد الوطني، وتحسين بيئة الاستثمار، ودعم التحول الرقمي، وتطوير الكفاءات الوطنية</w:t>
      </w:r>
      <w:r w:rsidRPr="00F25B19">
        <w:rPr>
          <w:rFonts w:asciiTheme="majorBidi" w:hAnsiTheme="majorBidi"/>
          <w:color w:val="000000" w:themeColor="text1"/>
          <w:sz w:val="28"/>
          <w:szCs w:val="28"/>
        </w:rPr>
        <w:t>.</w:t>
      </w:r>
    </w:p>
    <w:p w14:paraId="1A9BBE5B" w14:textId="5748B5E9" w:rsidR="00ED5B47" w:rsidRPr="0000078B" w:rsidRDefault="00ED5B47" w:rsidP="00D74211">
      <w:pPr>
        <w:pStyle w:val="Heading1"/>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وقد أكدت وثائق الرؤية أن تحقيق هذه المستهدفات يتطلب تطوير الممارسات الإدارية داخل الشركات، ورفع كفاءتها التشغيلية، وتعزيز قدرتها على الابتكار والمنافسة، بما ينعكس إيجابًا على الاقتصاد الوطني بصورة عامة</w:t>
      </w:r>
      <w:r w:rsidRPr="00F25B19">
        <w:rPr>
          <w:rFonts w:asciiTheme="majorBidi" w:hAnsiTheme="majorBidi"/>
          <w:color w:val="000000" w:themeColor="text1"/>
          <w:sz w:val="28"/>
          <w:szCs w:val="28"/>
        </w:rPr>
        <w:t>.</w:t>
      </w:r>
    </w:p>
    <w:p w14:paraId="3BF535BF" w14:textId="77777777" w:rsidR="00E909F8" w:rsidRPr="00E909F8" w:rsidRDefault="00E909F8" w:rsidP="00D74211">
      <w:pPr>
        <w:bidi/>
        <w:spacing w:before="240" w:line="240" w:lineRule="auto"/>
        <w:rPr>
          <w:rFonts w:ascii="Arial" w:eastAsiaTheme="majorEastAsia" w:hAnsi="Arial" w:cs="Arial"/>
          <w:b/>
          <w:bCs/>
          <w:sz w:val="32"/>
          <w:szCs w:val="32"/>
        </w:rPr>
      </w:pPr>
      <w:r w:rsidRPr="00E909F8">
        <w:rPr>
          <w:rFonts w:ascii="Arial" w:eastAsiaTheme="majorEastAsia" w:hAnsi="Arial" w:cs="Arial"/>
          <w:b/>
          <w:bCs/>
          <w:sz w:val="32"/>
          <w:szCs w:val="32"/>
          <w:rtl/>
        </w:rPr>
        <w:t>رابعًا: استراتيجيات تطوير الأعمال</w:t>
      </w:r>
    </w:p>
    <w:p w14:paraId="63E00892"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استراتيجيات تطوير الأعمال من أهم الأدوات التي تعتمد عليها المؤسسات لتحقيق النمو والاستمرار في بيئة أعمال تتسم بسرعة التغير واشتداد المنافسة. ولم يعد تطوير الأعمال يعتمد على القرارات العشوائية أو الاجتهادات الفردية، بل أصبح يستند إلى استراتيجيات واضحة ومتكاملة تقوم على التحليل العلمي للبيئة الداخلية والخارجية، وتحديد الفرص والتحديات، وتوظيف الموارد المتاحة لتحقيق الأهداف الاستراتيجية للمؤسسة</w:t>
      </w:r>
      <w:r w:rsidRPr="00F25B19">
        <w:rPr>
          <w:rFonts w:asciiTheme="majorBidi" w:hAnsiTheme="majorBidi" w:cstheme="majorBidi"/>
          <w:color w:val="000000" w:themeColor="text1"/>
          <w:sz w:val="28"/>
          <w:szCs w:val="28"/>
        </w:rPr>
        <w:t>.</w:t>
      </w:r>
    </w:p>
    <w:p w14:paraId="24B5A979"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نجاح المؤسسات في تحقيق النمو المستدام يرتبط بقدرتها على اختيار الاستراتيجية المناسبة التي تتوافق مع إمكاناتها التنظيمية وطبيعة السوق الذي تعمل فيه. كما يؤكد أن الاستراتيجية الناجحة هي التي تجمع بين الكفاءة التشغيلية والابتكار والمرونة التنظيمية، بما يسمح للمؤسسة بالاستجابة السريعة للمتغيرات البيئية</w:t>
      </w:r>
      <w:r w:rsidRPr="00F25B19">
        <w:rPr>
          <w:rFonts w:asciiTheme="majorBidi" w:hAnsiTheme="majorBidi" w:cstheme="majorBidi"/>
          <w:color w:val="000000" w:themeColor="text1"/>
          <w:sz w:val="28"/>
          <w:szCs w:val="28"/>
        </w:rPr>
        <w:t>.</w:t>
      </w:r>
    </w:p>
    <w:p w14:paraId="68335807" w14:textId="77777777" w:rsidR="00ED5B47" w:rsidRDefault="00ED5B47"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 xml:space="preserve">ويشير </w:t>
      </w:r>
      <w:r w:rsidRPr="00F25B19">
        <w:rPr>
          <w:rFonts w:asciiTheme="majorBidi" w:hAnsiTheme="majorBidi" w:cstheme="majorBidi"/>
          <w:b/>
          <w:bCs/>
          <w:color w:val="000000" w:themeColor="text1"/>
          <w:sz w:val="28"/>
          <w:szCs w:val="28"/>
        </w:rPr>
        <w:t>Teece (2018)</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تطوير الأعمال يعتمد بصورة أساسية على القدرات الديناميكية للمؤسسة، والتي تمكنها من استشعار الفرص الجديدة، وإعادة تشكيل مواردها، وتطوير استراتيجيات أكثر قدرة على التكيف مع بيئة الأعمال المتغيرة</w:t>
      </w:r>
      <w:r w:rsidRPr="00F25B19">
        <w:rPr>
          <w:rFonts w:asciiTheme="majorBidi" w:hAnsiTheme="majorBidi" w:cstheme="majorBidi"/>
          <w:color w:val="000000" w:themeColor="text1"/>
          <w:sz w:val="28"/>
          <w:szCs w:val="28"/>
        </w:rPr>
        <w:t>.</w:t>
      </w:r>
    </w:p>
    <w:p w14:paraId="4C451CB7"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40D3B107"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3E46073D"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07A24E24"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23B495FC" w14:textId="77777777" w:rsidR="00D03659" w:rsidRPr="00F25B19" w:rsidRDefault="00D03659" w:rsidP="00D74211">
      <w:pPr>
        <w:bidi/>
        <w:spacing w:before="240" w:line="240" w:lineRule="auto"/>
        <w:rPr>
          <w:rFonts w:asciiTheme="majorBidi" w:hAnsiTheme="majorBidi" w:cstheme="majorBidi"/>
          <w:color w:val="000000" w:themeColor="text1"/>
          <w:sz w:val="28"/>
          <w:szCs w:val="28"/>
        </w:rPr>
      </w:pPr>
    </w:p>
    <w:p w14:paraId="62A7C3D6" w14:textId="61EAAE33"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ضوء الأدبيات الإدارية، يمكن تصنيف أهم استراتيجيات تطوير الأعمال إلى ما يأتي</w:t>
      </w:r>
      <w:r w:rsidRPr="00F25B19">
        <w:rPr>
          <w:rFonts w:asciiTheme="majorBidi" w:hAnsiTheme="majorBidi" w:cstheme="majorBidi"/>
          <w:color w:val="000000" w:themeColor="text1"/>
          <w:sz w:val="28"/>
          <w:szCs w:val="28"/>
        </w:rPr>
        <w:t>:</w:t>
      </w:r>
    </w:p>
    <w:p w14:paraId="5910D7DC"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أولاً: استراتيجية اختراق السوق</w:t>
      </w:r>
      <w:r w:rsidRPr="00F25B19">
        <w:rPr>
          <w:rFonts w:asciiTheme="majorBidi" w:hAnsiTheme="majorBidi" w:cstheme="majorBidi"/>
          <w:b/>
          <w:bCs/>
          <w:color w:val="000000" w:themeColor="text1"/>
          <w:sz w:val="28"/>
          <w:szCs w:val="28"/>
        </w:rPr>
        <w:t xml:space="preserve"> (Market Penetration Strategy)</w:t>
      </w:r>
    </w:p>
    <w:p w14:paraId="7635FB12"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استراتيجية اختراق السوق من أكثر استراتيجيات تطوير الأعمال استخدامًا، وتهدف إلى زيادة الحصة السوقية للمؤسسة داخل الأسواق الحالية من خلال تحسين جودة المنتجات والخدمات، وتعزيز الأنشطة التسويقية، وتطوير خدمة العملاء، ورفع مستوى الكفاءة التشغيلية</w:t>
      </w:r>
      <w:r w:rsidRPr="00F25B19">
        <w:rPr>
          <w:rFonts w:asciiTheme="majorBidi" w:hAnsiTheme="majorBidi" w:cstheme="majorBidi"/>
          <w:color w:val="000000" w:themeColor="text1"/>
          <w:sz w:val="28"/>
          <w:szCs w:val="28"/>
        </w:rPr>
        <w:t>.</w:t>
      </w:r>
    </w:p>
    <w:p w14:paraId="0FEDCDD0"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وتلجأ المؤسسات إلى هذه الاستراتيجية عندما تكون الأسواق الحالية لا تزال تمتلك فرصًا للنمو دون الحاجة إلى الدخول في أسواق جديدة</w:t>
      </w:r>
      <w:r w:rsidRPr="00F25B19">
        <w:rPr>
          <w:rFonts w:asciiTheme="majorBidi" w:hAnsiTheme="majorBidi" w:cstheme="majorBidi"/>
          <w:color w:val="000000" w:themeColor="text1"/>
          <w:sz w:val="28"/>
          <w:szCs w:val="28"/>
        </w:rPr>
        <w:t>.</w:t>
      </w:r>
    </w:p>
    <w:p w14:paraId="30FD6A2C"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وسائل اختراق السوق ما يأتي</w:t>
      </w:r>
      <w:r w:rsidRPr="00F25B19">
        <w:rPr>
          <w:rFonts w:asciiTheme="majorBidi" w:hAnsiTheme="majorBidi" w:cstheme="majorBidi"/>
          <w:color w:val="000000" w:themeColor="text1"/>
          <w:sz w:val="28"/>
          <w:szCs w:val="28"/>
        </w:rPr>
        <w:t>:</w:t>
      </w:r>
    </w:p>
    <w:p w14:paraId="04DEEA03"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جودة المنتجات والخدمات</w:t>
      </w:r>
      <w:r w:rsidRPr="00F25B19">
        <w:rPr>
          <w:rFonts w:asciiTheme="majorBidi" w:hAnsiTheme="majorBidi" w:cstheme="majorBidi"/>
          <w:color w:val="000000" w:themeColor="text1"/>
          <w:sz w:val="28"/>
          <w:szCs w:val="28"/>
        </w:rPr>
        <w:t xml:space="preserve">. </w:t>
      </w:r>
    </w:p>
    <w:p w14:paraId="76C42843"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الحملات التسويقية</w:t>
      </w:r>
      <w:r w:rsidRPr="00F25B19">
        <w:rPr>
          <w:rFonts w:asciiTheme="majorBidi" w:hAnsiTheme="majorBidi" w:cstheme="majorBidi"/>
          <w:color w:val="000000" w:themeColor="text1"/>
          <w:sz w:val="28"/>
          <w:szCs w:val="28"/>
        </w:rPr>
        <w:t xml:space="preserve">. </w:t>
      </w:r>
    </w:p>
    <w:p w14:paraId="5E4994DD"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خدمة العملاء</w:t>
      </w:r>
      <w:r w:rsidRPr="00F25B19">
        <w:rPr>
          <w:rFonts w:asciiTheme="majorBidi" w:hAnsiTheme="majorBidi" w:cstheme="majorBidi"/>
          <w:color w:val="000000" w:themeColor="text1"/>
          <w:sz w:val="28"/>
          <w:szCs w:val="28"/>
        </w:rPr>
        <w:t xml:space="preserve">. </w:t>
      </w:r>
    </w:p>
    <w:p w14:paraId="47E0CC4F"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زيادة قنوات التوزيع</w:t>
      </w:r>
      <w:r w:rsidRPr="00F25B19">
        <w:rPr>
          <w:rFonts w:asciiTheme="majorBidi" w:hAnsiTheme="majorBidi" w:cstheme="majorBidi"/>
          <w:color w:val="000000" w:themeColor="text1"/>
          <w:sz w:val="28"/>
          <w:szCs w:val="28"/>
        </w:rPr>
        <w:t xml:space="preserve">. </w:t>
      </w:r>
    </w:p>
    <w:p w14:paraId="160ACD5E"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تقديم عروض وبرامج ولاء</w:t>
      </w:r>
      <w:r w:rsidRPr="00F25B19">
        <w:rPr>
          <w:rFonts w:asciiTheme="majorBidi" w:hAnsiTheme="majorBidi" w:cstheme="majorBidi"/>
          <w:color w:val="000000" w:themeColor="text1"/>
          <w:sz w:val="28"/>
          <w:szCs w:val="28"/>
        </w:rPr>
        <w:t xml:space="preserve">. </w:t>
      </w:r>
    </w:p>
    <w:p w14:paraId="37753A62" w14:textId="77777777" w:rsidR="00ED5B47" w:rsidRPr="00F25B19" w:rsidRDefault="00ED5B47">
      <w:pPr>
        <w:numPr>
          <w:ilvl w:val="0"/>
          <w:numId w:val="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تجربة العميل</w:t>
      </w:r>
      <w:r w:rsidRPr="00F25B19">
        <w:rPr>
          <w:rFonts w:asciiTheme="majorBidi" w:hAnsiTheme="majorBidi" w:cstheme="majorBidi"/>
          <w:color w:val="000000" w:themeColor="text1"/>
          <w:sz w:val="28"/>
          <w:szCs w:val="28"/>
        </w:rPr>
        <w:t xml:space="preserve">. </w:t>
      </w:r>
    </w:p>
    <w:p w14:paraId="0280CB84" w14:textId="0329C993" w:rsidR="001970BB"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Kotler and Keller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نجاح استراتيجية اختراق السوق يعتمد بصورة كبيرة على فهم احتياجات العملاء وتحليل المنافسين بصورة مستمرة</w:t>
      </w:r>
      <w:r w:rsidRPr="00F25B19">
        <w:rPr>
          <w:rFonts w:asciiTheme="majorBidi" w:hAnsiTheme="majorBidi" w:cstheme="majorBidi"/>
          <w:color w:val="000000" w:themeColor="text1"/>
          <w:sz w:val="28"/>
          <w:szCs w:val="28"/>
        </w:rPr>
        <w:t>.</w:t>
      </w:r>
    </w:p>
    <w:p w14:paraId="069A126D"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ثانياً: استراتيجية تطوير السوق</w:t>
      </w:r>
      <w:r w:rsidRPr="00F25B19">
        <w:rPr>
          <w:rFonts w:asciiTheme="majorBidi" w:hAnsiTheme="majorBidi" w:cstheme="majorBidi"/>
          <w:b/>
          <w:bCs/>
          <w:color w:val="000000" w:themeColor="text1"/>
          <w:sz w:val="28"/>
          <w:szCs w:val="28"/>
        </w:rPr>
        <w:t xml:space="preserve"> (Market Development Strategy)</w:t>
      </w:r>
    </w:p>
    <w:p w14:paraId="5FC188BB"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يقصد بهذه الاستراتيجية دخول أسواق جديدة جغرافيًا أو استهداف شرائح جديدة من العملاء باستخدام المنتجات الحالية</w:t>
      </w:r>
      <w:r w:rsidRPr="00F25B19">
        <w:rPr>
          <w:rFonts w:asciiTheme="majorBidi" w:hAnsiTheme="majorBidi" w:cstheme="majorBidi"/>
          <w:color w:val="000000" w:themeColor="text1"/>
          <w:sz w:val="28"/>
          <w:szCs w:val="28"/>
        </w:rPr>
        <w:t>.</w:t>
      </w:r>
    </w:p>
    <w:p w14:paraId="1EA7636C"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وتستخدم المؤسسات هذه الاستراتيجية عندما تصل إلى مرحلة تشبع السوق المحلي أو عندما تتوفر فرص توسع في أسواق جديدة</w:t>
      </w:r>
      <w:r w:rsidRPr="00F25B19">
        <w:rPr>
          <w:rFonts w:asciiTheme="majorBidi" w:hAnsiTheme="majorBidi" w:cstheme="majorBidi"/>
          <w:color w:val="000000" w:themeColor="text1"/>
          <w:sz w:val="28"/>
          <w:szCs w:val="28"/>
        </w:rPr>
        <w:t>.</w:t>
      </w:r>
    </w:p>
    <w:p w14:paraId="169DF8E2"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هذه الاستراتيجية</w:t>
      </w:r>
      <w:r w:rsidRPr="00F25B19">
        <w:rPr>
          <w:rFonts w:asciiTheme="majorBidi" w:hAnsiTheme="majorBidi" w:cstheme="majorBidi"/>
          <w:color w:val="000000" w:themeColor="text1"/>
          <w:sz w:val="28"/>
          <w:szCs w:val="28"/>
        </w:rPr>
        <w:t>:</w:t>
      </w:r>
    </w:p>
    <w:p w14:paraId="4561B6FD" w14:textId="77777777" w:rsidR="00ED5B47" w:rsidRPr="00F25B19" w:rsidRDefault="00ED5B47">
      <w:pPr>
        <w:numPr>
          <w:ilvl w:val="0"/>
          <w:numId w:val="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التوسع الإقليمي</w:t>
      </w:r>
      <w:r w:rsidRPr="00F25B19">
        <w:rPr>
          <w:rFonts w:asciiTheme="majorBidi" w:hAnsiTheme="majorBidi" w:cstheme="majorBidi"/>
          <w:color w:val="000000" w:themeColor="text1"/>
          <w:sz w:val="28"/>
          <w:szCs w:val="28"/>
        </w:rPr>
        <w:t xml:space="preserve">. </w:t>
      </w:r>
    </w:p>
    <w:p w14:paraId="50B5ED4A" w14:textId="77777777" w:rsidR="00ED5B47" w:rsidRPr="00F25B19" w:rsidRDefault="00ED5B47">
      <w:pPr>
        <w:numPr>
          <w:ilvl w:val="0"/>
          <w:numId w:val="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التوسع الدولي</w:t>
      </w:r>
      <w:r w:rsidRPr="00F25B19">
        <w:rPr>
          <w:rFonts w:asciiTheme="majorBidi" w:hAnsiTheme="majorBidi" w:cstheme="majorBidi"/>
          <w:color w:val="000000" w:themeColor="text1"/>
          <w:sz w:val="28"/>
          <w:szCs w:val="28"/>
        </w:rPr>
        <w:t xml:space="preserve">. </w:t>
      </w:r>
    </w:p>
    <w:p w14:paraId="6E5D0081" w14:textId="77777777" w:rsidR="00ED5B47" w:rsidRPr="00F25B19" w:rsidRDefault="00ED5B47">
      <w:pPr>
        <w:numPr>
          <w:ilvl w:val="0"/>
          <w:numId w:val="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استهداف شرائح جديدة</w:t>
      </w:r>
      <w:r w:rsidRPr="00F25B19">
        <w:rPr>
          <w:rFonts w:asciiTheme="majorBidi" w:hAnsiTheme="majorBidi" w:cstheme="majorBidi"/>
          <w:color w:val="000000" w:themeColor="text1"/>
          <w:sz w:val="28"/>
          <w:szCs w:val="28"/>
        </w:rPr>
        <w:t xml:space="preserve">. </w:t>
      </w:r>
    </w:p>
    <w:p w14:paraId="00E93FCA" w14:textId="77777777" w:rsidR="00ED5B47" w:rsidRPr="00F25B19" w:rsidRDefault="00ED5B47">
      <w:pPr>
        <w:numPr>
          <w:ilvl w:val="0"/>
          <w:numId w:val="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الدخول في قطاعات مختلفة</w:t>
      </w:r>
      <w:r w:rsidRPr="00F25B19">
        <w:rPr>
          <w:rFonts w:asciiTheme="majorBidi" w:hAnsiTheme="majorBidi" w:cstheme="majorBidi"/>
          <w:color w:val="000000" w:themeColor="text1"/>
          <w:sz w:val="28"/>
          <w:szCs w:val="28"/>
        </w:rPr>
        <w:t xml:space="preserve">. </w:t>
      </w:r>
    </w:p>
    <w:p w14:paraId="0F40E3A8" w14:textId="77777777" w:rsidR="00ED5B47" w:rsidRPr="00F25B19" w:rsidRDefault="00ED5B47">
      <w:pPr>
        <w:numPr>
          <w:ilvl w:val="0"/>
          <w:numId w:val="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قنوات البيع الإلكترونية</w:t>
      </w:r>
      <w:r w:rsidRPr="00F25B19">
        <w:rPr>
          <w:rFonts w:asciiTheme="majorBidi" w:hAnsiTheme="majorBidi" w:cstheme="majorBidi"/>
          <w:color w:val="000000" w:themeColor="text1"/>
          <w:sz w:val="28"/>
          <w:szCs w:val="28"/>
        </w:rPr>
        <w:t xml:space="preserve">. </w:t>
      </w:r>
    </w:p>
    <w:p w14:paraId="53D1A8BD" w14:textId="7526C738"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المملكة العربية السعودية أصبحت هذه الاستراتيجية أكثر أهمية مع الانفتاح الاقتصادي وزيادة الفرص الاستثمارية التي أوجدتها رؤية المملكة 2030</w:t>
      </w:r>
      <w:r w:rsidRPr="00F25B19">
        <w:rPr>
          <w:rFonts w:asciiTheme="majorBidi" w:hAnsiTheme="majorBidi" w:cstheme="majorBidi"/>
          <w:color w:val="000000" w:themeColor="text1"/>
          <w:sz w:val="28"/>
          <w:szCs w:val="28"/>
        </w:rPr>
        <w:t>.</w:t>
      </w:r>
    </w:p>
    <w:p w14:paraId="2D43382C"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ثالثاً: استراتيجية تطوير المنتجات والخدمات</w:t>
      </w:r>
      <w:r w:rsidRPr="00F25B19">
        <w:rPr>
          <w:rFonts w:asciiTheme="majorBidi" w:hAnsiTheme="majorBidi" w:cstheme="majorBidi"/>
          <w:b/>
          <w:bCs/>
          <w:color w:val="000000" w:themeColor="text1"/>
          <w:sz w:val="28"/>
          <w:szCs w:val="28"/>
        </w:rPr>
        <w:t xml:space="preserve"> (Product Development Strategy)</w:t>
      </w:r>
    </w:p>
    <w:p w14:paraId="06CEBDD7"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تهدف هذه الاستراتيجية إلى تقديم منتجات أو خدمات جديدة، أو تطوير المنتجات الحالية بما يتناسب مع احتياجات العملاء والتغيرات السوقية</w:t>
      </w:r>
      <w:r w:rsidRPr="00F25B19">
        <w:rPr>
          <w:rFonts w:asciiTheme="majorBidi" w:hAnsiTheme="majorBidi" w:cstheme="majorBidi"/>
          <w:color w:val="000000" w:themeColor="text1"/>
          <w:sz w:val="28"/>
          <w:szCs w:val="28"/>
        </w:rPr>
        <w:t>.</w:t>
      </w:r>
    </w:p>
    <w:p w14:paraId="44558A04"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Porter (1985)</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الابتكار المستمر في المنتجات يمثل أحد أهم مصادر الميزة التنافسية، لأن العملاء يبحثون باستمرار عن قيمة جديدة وجودة أعلى</w:t>
      </w:r>
      <w:r w:rsidRPr="00F25B19">
        <w:rPr>
          <w:rFonts w:asciiTheme="majorBidi" w:hAnsiTheme="majorBidi" w:cstheme="majorBidi"/>
          <w:color w:val="000000" w:themeColor="text1"/>
          <w:sz w:val="28"/>
          <w:szCs w:val="28"/>
        </w:rPr>
        <w:t>.</w:t>
      </w:r>
    </w:p>
    <w:p w14:paraId="209C9C0A"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عملية تطوير المنتجات</w:t>
      </w:r>
      <w:r w:rsidRPr="00F25B19">
        <w:rPr>
          <w:rFonts w:asciiTheme="majorBidi" w:hAnsiTheme="majorBidi" w:cstheme="majorBidi"/>
          <w:color w:val="000000" w:themeColor="text1"/>
          <w:sz w:val="28"/>
          <w:szCs w:val="28"/>
        </w:rPr>
        <w:t>:</w:t>
      </w:r>
    </w:p>
    <w:p w14:paraId="331AE448"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الجودة</w:t>
      </w:r>
      <w:r w:rsidRPr="00F25B19">
        <w:rPr>
          <w:rFonts w:asciiTheme="majorBidi" w:hAnsiTheme="majorBidi" w:cstheme="majorBidi"/>
          <w:color w:val="000000" w:themeColor="text1"/>
          <w:sz w:val="28"/>
          <w:szCs w:val="28"/>
        </w:rPr>
        <w:t xml:space="preserve">. </w:t>
      </w:r>
    </w:p>
    <w:p w14:paraId="29B45DEC"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إضافة خصائص جديدة</w:t>
      </w:r>
      <w:r w:rsidRPr="00F25B19">
        <w:rPr>
          <w:rFonts w:asciiTheme="majorBidi" w:hAnsiTheme="majorBidi" w:cstheme="majorBidi"/>
          <w:color w:val="000000" w:themeColor="text1"/>
          <w:sz w:val="28"/>
          <w:szCs w:val="28"/>
        </w:rPr>
        <w:t xml:space="preserve">. </w:t>
      </w:r>
    </w:p>
    <w:p w14:paraId="0783F051"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استخدام التكنولوجيا الحديثة</w:t>
      </w:r>
      <w:r w:rsidRPr="00F25B19">
        <w:rPr>
          <w:rFonts w:asciiTheme="majorBidi" w:hAnsiTheme="majorBidi" w:cstheme="majorBidi"/>
          <w:color w:val="000000" w:themeColor="text1"/>
          <w:sz w:val="28"/>
          <w:szCs w:val="28"/>
        </w:rPr>
        <w:t xml:space="preserve">. </w:t>
      </w:r>
    </w:p>
    <w:p w14:paraId="6BA71523"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تقليل تكلفة الإنتاج</w:t>
      </w:r>
      <w:r w:rsidRPr="00F25B19">
        <w:rPr>
          <w:rFonts w:asciiTheme="majorBidi" w:hAnsiTheme="majorBidi" w:cstheme="majorBidi"/>
          <w:color w:val="000000" w:themeColor="text1"/>
          <w:sz w:val="28"/>
          <w:szCs w:val="28"/>
        </w:rPr>
        <w:t xml:space="preserve">. </w:t>
      </w:r>
    </w:p>
    <w:p w14:paraId="03E2C506"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تصميم منتجات مبتكرة</w:t>
      </w:r>
      <w:r w:rsidRPr="00F25B19">
        <w:rPr>
          <w:rFonts w:asciiTheme="majorBidi" w:hAnsiTheme="majorBidi" w:cstheme="majorBidi"/>
          <w:color w:val="000000" w:themeColor="text1"/>
          <w:sz w:val="28"/>
          <w:szCs w:val="28"/>
        </w:rPr>
        <w:t xml:space="preserve">. </w:t>
      </w:r>
    </w:p>
    <w:p w14:paraId="2DAD1A79" w14:textId="77777777" w:rsidR="00ED5B47" w:rsidRPr="00F25B19" w:rsidRDefault="00ED5B47">
      <w:pPr>
        <w:numPr>
          <w:ilvl w:val="0"/>
          <w:numId w:val="1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الخدمات المساندة</w:t>
      </w:r>
      <w:r w:rsidRPr="00F25B19">
        <w:rPr>
          <w:rFonts w:asciiTheme="majorBidi" w:hAnsiTheme="majorBidi" w:cstheme="majorBidi"/>
          <w:color w:val="000000" w:themeColor="text1"/>
          <w:sz w:val="28"/>
          <w:szCs w:val="28"/>
        </w:rPr>
        <w:t xml:space="preserve">. </w:t>
      </w:r>
    </w:p>
    <w:p w14:paraId="1B37BA66" w14:textId="6BB59FBC"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وتعد هذه الاستراتيجية من أكثر الاستراتيجيات ارتباطًا بالابتكار والتحول الرقمي</w:t>
      </w:r>
      <w:r w:rsidRPr="00F25B19">
        <w:rPr>
          <w:rFonts w:asciiTheme="majorBidi" w:hAnsiTheme="majorBidi" w:cstheme="majorBidi"/>
          <w:color w:val="000000" w:themeColor="text1"/>
          <w:sz w:val="28"/>
          <w:szCs w:val="28"/>
        </w:rPr>
        <w:t>.</w:t>
      </w:r>
    </w:p>
    <w:p w14:paraId="43F6A515"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رابعاً: استراتيجية التنويع</w:t>
      </w:r>
      <w:r w:rsidRPr="00F25B19">
        <w:rPr>
          <w:rFonts w:asciiTheme="majorBidi" w:hAnsiTheme="majorBidi" w:cstheme="majorBidi"/>
          <w:b/>
          <w:bCs/>
          <w:color w:val="000000" w:themeColor="text1"/>
          <w:sz w:val="28"/>
          <w:szCs w:val="28"/>
        </w:rPr>
        <w:t xml:space="preserve"> (Diversification Strategy)</w:t>
      </w:r>
    </w:p>
    <w:p w14:paraId="68280226"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يقصد بالتنويع دخول المؤسسة في أنشطة أو منتجات جديدة تختلف عن نشاطها الأساسي، بهدف تقليل المخاطر وزيادة مصادر الإيرادات</w:t>
      </w:r>
      <w:r w:rsidRPr="00F25B19">
        <w:rPr>
          <w:rFonts w:asciiTheme="majorBidi" w:hAnsiTheme="majorBidi" w:cstheme="majorBidi"/>
          <w:color w:val="000000" w:themeColor="text1"/>
          <w:sz w:val="28"/>
          <w:szCs w:val="28"/>
        </w:rPr>
        <w:t>.</w:t>
      </w:r>
    </w:p>
    <w:p w14:paraId="61E75EBE"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ويصنف التنويع إلى نوعين</w:t>
      </w:r>
      <w:r w:rsidRPr="00F25B19">
        <w:rPr>
          <w:rFonts w:asciiTheme="majorBidi" w:hAnsiTheme="majorBidi" w:cstheme="majorBidi"/>
          <w:color w:val="000000" w:themeColor="text1"/>
          <w:sz w:val="28"/>
          <w:szCs w:val="28"/>
        </w:rPr>
        <w:t>:</w:t>
      </w:r>
    </w:p>
    <w:p w14:paraId="042A914B" w14:textId="536C641B" w:rsidR="00ED5B47" w:rsidRPr="00D03659" w:rsidRDefault="00ED5B47">
      <w:pPr>
        <w:pStyle w:val="ListParagraph"/>
        <w:numPr>
          <w:ilvl w:val="0"/>
          <w:numId w:val="38"/>
        </w:numPr>
        <w:bidi/>
        <w:spacing w:before="240" w:line="240" w:lineRule="auto"/>
        <w:rPr>
          <w:rFonts w:asciiTheme="majorBidi" w:hAnsiTheme="majorBidi" w:cstheme="majorBidi"/>
          <w:b/>
          <w:bCs/>
          <w:color w:val="000000" w:themeColor="text1"/>
          <w:sz w:val="28"/>
          <w:szCs w:val="28"/>
        </w:rPr>
      </w:pPr>
      <w:r w:rsidRPr="00D03659">
        <w:rPr>
          <w:rFonts w:ascii="Arial" w:hAnsi="Arial" w:cs="Arial"/>
          <w:b/>
          <w:bCs/>
          <w:color w:val="000000" w:themeColor="text1"/>
          <w:sz w:val="28"/>
          <w:szCs w:val="28"/>
          <w:rtl/>
        </w:rPr>
        <w:t>التنويع المرتبط</w:t>
      </w:r>
    </w:p>
    <w:p w14:paraId="70149DCB"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ويتمثل في إضافة منتجات أو خدمات ترتبط بالنشاط الأساسي للمؤسسة</w:t>
      </w:r>
      <w:r w:rsidRPr="00F25B19">
        <w:rPr>
          <w:rFonts w:asciiTheme="majorBidi" w:hAnsiTheme="majorBidi" w:cstheme="majorBidi"/>
          <w:color w:val="000000" w:themeColor="text1"/>
          <w:sz w:val="28"/>
          <w:szCs w:val="28"/>
        </w:rPr>
        <w:t>.</w:t>
      </w:r>
    </w:p>
    <w:p w14:paraId="61F673BF" w14:textId="5680B440" w:rsidR="00ED5B47" w:rsidRPr="00D03659" w:rsidRDefault="00ED5B47">
      <w:pPr>
        <w:pStyle w:val="ListParagraph"/>
        <w:numPr>
          <w:ilvl w:val="0"/>
          <w:numId w:val="38"/>
        </w:numPr>
        <w:bidi/>
        <w:spacing w:before="240" w:line="240" w:lineRule="auto"/>
        <w:rPr>
          <w:rFonts w:asciiTheme="majorBidi" w:hAnsiTheme="majorBidi" w:cstheme="majorBidi"/>
          <w:b/>
          <w:bCs/>
          <w:color w:val="000000" w:themeColor="text1"/>
          <w:sz w:val="28"/>
          <w:szCs w:val="28"/>
        </w:rPr>
      </w:pPr>
      <w:r w:rsidRPr="00D03659">
        <w:rPr>
          <w:rFonts w:ascii="Arial" w:hAnsi="Arial" w:cs="Arial"/>
          <w:b/>
          <w:bCs/>
          <w:color w:val="000000" w:themeColor="text1"/>
          <w:sz w:val="28"/>
          <w:szCs w:val="28"/>
          <w:rtl/>
        </w:rPr>
        <w:t>التنويع غير المرتبط</w:t>
      </w:r>
    </w:p>
    <w:p w14:paraId="46C36218"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ويتمثل في الاستثمار في أنشطة جديدة لا ترتبط بالنشاط الحالي للمؤسسة</w:t>
      </w:r>
      <w:r w:rsidRPr="00F25B19">
        <w:rPr>
          <w:rFonts w:asciiTheme="majorBidi" w:hAnsiTheme="majorBidi" w:cstheme="majorBidi"/>
          <w:color w:val="000000" w:themeColor="text1"/>
          <w:sz w:val="28"/>
          <w:szCs w:val="28"/>
        </w:rPr>
        <w:t>.</w:t>
      </w:r>
    </w:p>
    <w:p w14:paraId="4D25C2FE" w14:textId="31BDF1E6"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 xml:space="preserve">ويرى </w:t>
      </w:r>
      <w:r w:rsidRPr="00F25B19">
        <w:rPr>
          <w:rFonts w:asciiTheme="majorBidi" w:hAnsiTheme="majorBidi" w:cstheme="majorBidi"/>
          <w:b/>
          <w:bCs/>
          <w:color w:val="000000" w:themeColor="text1"/>
          <w:sz w:val="28"/>
          <w:szCs w:val="28"/>
        </w:rPr>
        <w:t>Ansoff</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التنويع يمثل أعلى درجات المخاطرة بين استراتيجيات النمو، إلا أنه قد يحقق عوائد مرتفعة إذا جرى التخطيط له بصورة صحيحة</w:t>
      </w:r>
      <w:r w:rsidRPr="00F25B19">
        <w:rPr>
          <w:rFonts w:asciiTheme="majorBidi" w:hAnsiTheme="majorBidi" w:cstheme="majorBidi"/>
          <w:color w:val="000000" w:themeColor="text1"/>
          <w:sz w:val="28"/>
          <w:szCs w:val="28"/>
        </w:rPr>
        <w:t>.</w:t>
      </w:r>
    </w:p>
    <w:p w14:paraId="3CB66862"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خامساً: استراتيجية الابتكار</w:t>
      </w:r>
    </w:p>
    <w:p w14:paraId="3CCF56D6"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أصبح الابتكار اليوم أحد أهم محركات تطوير الأعمال، إذ تعتمد المؤسسات الناجحة على الابتكار بصورة مستمرة في تطوير المنتجات والخدمات والعمليات الإدارية</w:t>
      </w:r>
      <w:r w:rsidRPr="00F25B19">
        <w:rPr>
          <w:rFonts w:asciiTheme="majorBidi" w:hAnsiTheme="majorBidi" w:cstheme="majorBidi"/>
          <w:color w:val="000000" w:themeColor="text1"/>
          <w:sz w:val="28"/>
          <w:szCs w:val="28"/>
        </w:rPr>
        <w:t>.</w:t>
      </w:r>
    </w:p>
    <w:p w14:paraId="79432468"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ويشمل الابتكار</w:t>
      </w:r>
      <w:r w:rsidRPr="00F25B19">
        <w:rPr>
          <w:rFonts w:asciiTheme="majorBidi" w:hAnsiTheme="majorBidi" w:cstheme="majorBidi"/>
          <w:color w:val="000000" w:themeColor="text1"/>
          <w:sz w:val="28"/>
          <w:szCs w:val="28"/>
        </w:rPr>
        <w:t>:</w:t>
      </w:r>
    </w:p>
    <w:p w14:paraId="1FD8B3BA"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في المنتجات</w:t>
      </w:r>
      <w:r w:rsidRPr="00F25B19">
        <w:rPr>
          <w:rFonts w:asciiTheme="majorBidi" w:hAnsiTheme="majorBidi" w:cstheme="majorBidi"/>
          <w:color w:val="000000" w:themeColor="text1"/>
          <w:sz w:val="28"/>
          <w:szCs w:val="28"/>
        </w:rPr>
        <w:t xml:space="preserve">. </w:t>
      </w:r>
    </w:p>
    <w:p w14:paraId="5773A97B"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في الخدمات</w:t>
      </w:r>
      <w:r w:rsidRPr="00F25B19">
        <w:rPr>
          <w:rFonts w:asciiTheme="majorBidi" w:hAnsiTheme="majorBidi" w:cstheme="majorBidi"/>
          <w:color w:val="000000" w:themeColor="text1"/>
          <w:sz w:val="28"/>
          <w:szCs w:val="28"/>
        </w:rPr>
        <w:t xml:space="preserve">. </w:t>
      </w:r>
    </w:p>
    <w:p w14:paraId="0B39B565"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في العمليات</w:t>
      </w:r>
      <w:r w:rsidRPr="00F25B19">
        <w:rPr>
          <w:rFonts w:asciiTheme="majorBidi" w:hAnsiTheme="majorBidi" w:cstheme="majorBidi"/>
          <w:color w:val="000000" w:themeColor="text1"/>
          <w:sz w:val="28"/>
          <w:szCs w:val="28"/>
        </w:rPr>
        <w:t xml:space="preserve">. </w:t>
      </w:r>
    </w:p>
    <w:p w14:paraId="3FF091C6"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الإداري</w:t>
      </w:r>
      <w:r w:rsidRPr="00F25B19">
        <w:rPr>
          <w:rFonts w:asciiTheme="majorBidi" w:hAnsiTheme="majorBidi" w:cstheme="majorBidi"/>
          <w:color w:val="000000" w:themeColor="text1"/>
          <w:sz w:val="28"/>
          <w:szCs w:val="28"/>
        </w:rPr>
        <w:t xml:space="preserve">. </w:t>
      </w:r>
    </w:p>
    <w:p w14:paraId="0B15279C"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التسويقي</w:t>
      </w:r>
      <w:r w:rsidRPr="00F25B19">
        <w:rPr>
          <w:rFonts w:asciiTheme="majorBidi" w:hAnsiTheme="majorBidi" w:cstheme="majorBidi"/>
          <w:color w:val="000000" w:themeColor="text1"/>
          <w:sz w:val="28"/>
          <w:szCs w:val="28"/>
        </w:rPr>
        <w:t xml:space="preserve">. </w:t>
      </w:r>
    </w:p>
    <w:p w14:paraId="459D3482" w14:textId="77777777" w:rsidR="00ED5B47" w:rsidRPr="00F25B19" w:rsidRDefault="00ED5B47">
      <w:pPr>
        <w:numPr>
          <w:ilvl w:val="0"/>
          <w:numId w:val="1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الابتكار الرقمي</w:t>
      </w:r>
      <w:r w:rsidRPr="00F25B19">
        <w:rPr>
          <w:rFonts w:asciiTheme="majorBidi" w:hAnsiTheme="majorBidi" w:cstheme="majorBidi"/>
          <w:color w:val="000000" w:themeColor="text1"/>
          <w:sz w:val="28"/>
          <w:szCs w:val="28"/>
        </w:rPr>
        <w:t xml:space="preserve">. </w:t>
      </w:r>
    </w:p>
    <w:p w14:paraId="3AF438D7"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وتؤكد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الابتكار أصبح المحرك الرئيس للنمو الاقتصادي في الاقتصاد القائم على المعرفة</w:t>
      </w:r>
      <w:r w:rsidRPr="00F25B19">
        <w:rPr>
          <w:rFonts w:asciiTheme="majorBidi" w:hAnsiTheme="majorBidi" w:cstheme="majorBidi"/>
          <w:color w:val="000000" w:themeColor="text1"/>
          <w:sz w:val="28"/>
          <w:szCs w:val="28"/>
        </w:rPr>
        <w:t>.</w:t>
      </w:r>
    </w:p>
    <w:p w14:paraId="7E805FE0" w14:textId="3866F344" w:rsidR="00ED5B47" w:rsidRPr="00D03659" w:rsidRDefault="00ED5B47"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 xml:space="preserve">كما تشير دراسة </w:t>
      </w:r>
      <w:r w:rsidRPr="00F25B19">
        <w:rPr>
          <w:rFonts w:asciiTheme="majorBidi" w:hAnsiTheme="majorBidi" w:cstheme="majorBidi"/>
          <w:b/>
          <w:bCs/>
          <w:color w:val="000000" w:themeColor="text1"/>
          <w:sz w:val="28"/>
          <w:szCs w:val="28"/>
        </w:rPr>
        <w:t xml:space="preserve">Allui </w:t>
      </w:r>
      <w:r w:rsidRPr="0000078B">
        <w:rPr>
          <w:rFonts w:ascii="Arial" w:hAnsi="Arial" w:cs="Arial"/>
          <w:b/>
          <w:bCs/>
          <w:color w:val="000000" w:themeColor="text1"/>
          <w:sz w:val="28"/>
          <w:szCs w:val="28"/>
          <w:rtl/>
        </w:rPr>
        <w:t>و</w:t>
      </w:r>
      <w:proofErr w:type="spellStart"/>
      <w:r w:rsidRPr="00F25B19">
        <w:rPr>
          <w:rFonts w:asciiTheme="majorBidi" w:hAnsiTheme="majorBidi" w:cstheme="majorBidi"/>
          <w:b/>
          <w:bCs/>
          <w:color w:val="000000" w:themeColor="text1"/>
          <w:sz w:val="28"/>
          <w:szCs w:val="28"/>
        </w:rPr>
        <w:t>Rawshdeh</w:t>
      </w:r>
      <w:proofErr w:type="spellEnd"/>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الابتكار الاستراتيجي يسهم بصورة مباشرة في تعزيز الاستدامة المؤسسية داخل الشركات السعودية</w:t>
      </w:r>
      <w:r w:rsidRPr="00F25B19">
        <w:rPr>
          <w:rFonts w:asciiTheme="majorBidi" w:hAnsiTheme="majorBidi" w:cstheme="majorBidi"/>
          <w:color w:val="000000" w:themeColor="text1"/>
          <w:sz w:val="28"/>
          <w:szCs w:val="28"/>
        </w:rPr>
        <w:t>.</w:t>
      </w:r>
    </w:p>
    <w:p w14:paraId="506F98FC"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سادساً: استراتيجية التحول الرقمي</w:t>
      </w:r>
    </w:p>
    <w:p w14:paraId="644CEB0A"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شهدت السنوات الأخيرة توسعًا كبيرًا في اعتماد المؤسسات على التقنيات الرقمية باعتبارها جزءًا أساسيًا من استراتيجيات تطوير الأعمال</w:t>
      </w:r>
      <w:r w:rsidRPr="00F25B19">
        <w:rPr>
          <w:rFonts w:asciiTheme="majorBidi" w:hAnsiTheme="majorBidi" w:cstheme="majorBidi"/>
          <w:color w:val="000000" w:themeColor="text1"/>
          <w:sz w:val="28"/>
          <w:szCs w:val="28"/>
        </w:rPr>
        <w:t>.</w:t>
      </w:r>
    </w:p>
    <w:p w14:paraId="75E1D1A5"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ويشمل التحول الرقمي</w:t>
      </w:r>
      <w:r w:rsidRPr="00F25B19">
        <w:rPr>
          <w:rFonts w:asciiTheme="majorBidi" w:hAnsiTheme="majorBidi" w:cstheme="majorBidi"/>
          <w:color w:val="000000" w:themeColor="text1"/>
          <w:sz w:val="28"/>
          <w:szCs w:val="28"/>
        </w:rPr>
        <w:t>:</w:t>
      </w:r>
    </w:p>
    <w:p w14:paraId="7334A02C"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أتمتة العمليات</w:t>
      </w:r>
      <w:r w:rsidRPr="00F25B19">
        <w:rPr>
          <w:rFonts w:asciiTheme="majorBidi" w:hAnsiTheme="majorBidi" w:cstheme="majorBidi"/>
          <w:color w:val="000000" w:themeColor="text1"/>
          <w:sz w:val="28"/>
          <w:szCs w:val="28"/>
        </w:rPr>
        <w:t xml:space="preserve">. </w:t>
      </w:r>
    </w:p>
    <w:p w14:paraId="44F1B44A"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استخدام الذكاء الاصطناعي</w:t>
      </w:r>
      <w:r w:rsidRPr="00F25B19">
        <w:rPr>
          <w:rFonts w:asciiTheme="majorBidi" w:hAnsiTheme="majorBidi" w:cstheme="majorBidi"/>
          <w:color w:val="000000" w:themeColor="text1"/>
          <w:sz w:val="28"/>
          <w:szCs w:val="28"/>
        </w:rPr>
        <w:t xml:space="preserve">. </w:t>
      </w:r>
    </w:p>
    <w:p w14:paraId="079E61EA"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تحليل البيانات الضخمة</w:t>
      </w:r>
      <w:r w:rsidRPr="00F25B19">
        <w:rPr>
          <w:rFonts w:asciiTheme="majorBidi" w:hAnsiTheme="majorBidi" w:cstheme="majorBidi"/>
          <w:color w:val="000000" w:themeColor="text1"/>
          <w:sz w:val="28"/>
          <w:szCs w:val="28"/>
        </w:rPr>
        <w:t xml:space="preserve">. </w:t>
      </w:r>
    </w:p>
    <w:p w14:paraId="621EF81E"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الحوسبة السحابية</w:t>
      </w:r>
      <w:r w:rsidRPr="00F25B19">
        <w:rPr>
          <w:rFonts w:asciiTheme="majorBidi" w:hAnsiTheme="majorBidi" w:cstheme="majorBidi"/>
          <w:color w:val="000000" w:themeColor="text1"/>
          <w:sz w:val="28"/>
          <w:szCs w:val="28"/>
        </w:rPr>
        <w:t xml:space="preserve">. </w:t>
      </w:r>
    </w:p>
    <w:p w14:paraId="592173E2"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التجارة الإلكترونية</w:t>
      </w:r>
      <w:r w:rsidRPr="00F25B19">
        <w:rPr>
          <w:rFonts w:asciiTheme="majorBidi" w:hAnsiTheme="majorBidi" w:cstheme="majorBidi"/>
          <w:color w:val="000000" w:themeColor="text1"/>
          <w:sz w:val="28"/>
          <w:szCs w:val="28"/>
        </w:rPr>
        <w:t xml:space="preserve">. </w:t>
      </w:r>
    </w:p>
    <w:p w14:paraId="73678EE6"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أنظمة تخطيط الموارد</w:t>
      </w:r>
      <w:r w:rsidRPr="00F25B19">
        <w:rPr>
          <w:rFonts w:asciiTheme="majorBidi" w:hAnsiTheme="majorBidi" w:cstheme="majorBidi"/>
          <w:color w:val="000000" w:themeColor="text1"/>
          <w:sz w:val="28"/>
          <w:szCs w:val="28"/>
        </w:rPr>
        <w:t xml:space="preserve"> ERP. </w:t>
      </w:r>
    </w:p>
    <w:p w14:paraId="66E1F9AD" w14:textId="77777777" w:rsidR="00ED5B47" w:rsidRPr="00F25B19" w:rsidRDefault="00ED5B47">
      <w:pPr>
        <w:numPr>
          <w:ilvl w:val="0"/>
          <w:numId w:val="1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أنظمة إدارة علاقات العملاء</w:t>
      </w:r>
      <w:r w:rsidRPr="00F25B19">
        <w:rPr>
          <w:rFonts w:asciiTheme="majorBidi" w:hAnsiTheme="majorBidi" w:cstheme="majorBidi"/>
          <w:color w:val="000000" w:themeColor="text1"/>
          <w:sz w:val="28"/>
          <w:szCs w:val="28"/>
        </w:rPr>
        <w:t xml:space="preserve"> CRM. </w:t>
      </w:r>
    </w:p>
    <w:p w14:paraId="06343FE3"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وقد أوضح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تستثمر في التحول الرقمي تحقق مستويات أعلى من الإنتاجية والمرونة التنظيمية مقارنة بالمؤسسات التقليدية</w:t>
      </w:r>
      <w:r w:rsidRPr="00F25B19">
        <w:rPr>
          <w:rFonts w:asciiTheme="majorBidi" w:hAnsiTheme="majorBidi" w:cstheme="majorBidi"/>
          <w:color w:val="000000" w:themeColor="text1"/>
          <w:sz w:val="28"/>
          <w:szCs w:val="28"/>
        </w:rPr>
        <w:t>.</w:t>
      </w:r>
    </w:p>
    <w:p w14:paraId="5623B542" w14:textId="608F3837" w:rsidR="001970BB"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المملكة العربية السعودية أصبح التحول الرقمي أحد أهم مستهدفات رؤية المملكة 2030، الأمر الذي دفع الشركات إلى إعادة تصميم نماذج أعمالها بما يتوافق مع الاقتصاد الرقمي</w:t>
      </w:r>
      <w:r w:rsidRPr="00F25B19">
        <w:rPr>
          <w:rFonts w:asciiTheme="majorBidi" w:hAnsiTheme="majorBidi" w:cstheme="majorBidi"/>
          <w:color w:val="000000" w:themeColor="text1"/>
          <w:sz w:val="28"/>
          <w:szCs w:val="28"/>
        </w:rPr>
        <w:t>.</w:t>
      </w:r>
    </w:p>
    <w:p w14:paraId="6E957164"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سابعاً: استراتيجية التحالفات والشراكات الاستراتيجية</w:t>
      </w:r>
    </w:p>
    <w:p w14:paraId="762BF60C"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تلجأ المؤسسات إلى بناء شراكات استراتيجية مع مؤسسات أخرى للاستفادة من الخبرات والموارد المشتركة، وتقليل المخاطر، وتسريع النمو</w:t>
      </w:r>
      <w:r w:rsidRPr="00F25B19">
        <w:rPr>
          <w:rFonts w:asciiTheme="majorBidi" w:hAnsiTheme="majorBidi" w:cstheme="majorBidi"/>
          <w:color w:val="000000" w:themeColor="text1"/>
          <w:sz w:val="28"/>
          <w:szCs w:val="28"/>
        </w:rPr>
        <w:t>.</w:t>
      </w:r>
    </w:p>
    <w:p w14:paraId="0F8B19C8"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وتتضمن هذه الشراكات</w:t>
      </w:r>
      <w:r w:rsidRPr="00F25B19">
        <w:rPr>
          <w:rFonts w:asciiTheme="majorBidi" w:hAnsiTheme="majorBidi" w:cstheme="majorBidi"/>
          <w:color w:val="000000" w:themeColor="text1"/>
          <w:sz w:val="28"/>
          <w:szCs w:val="28"/>
        </w:rPr>
        <w:t>:</w:t>
      </w:r>
    </w:p>
    <w:p w14:paraId="6668C507"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التحالفات المحلية</w:t>
      </w:r>
      <w:r w:rsidRPr="00F25B19">
        <w:rPr>
          <w:rFonts w:asciiTheme="majorBidi" w:hAnsiTheme="majorBidi" w:cstheme="majorBidi"/>
          <w:color w:val="000000" w:themeColor="text1"/>
          <w:sz w:val="28"/>
          <w:szCs w:val="28"/>
        </w:rPr>
        <w:t xml:space="preserve">. </w:t>
      </w:r>
    </w:p>
    <w:p w14:paraId="5C5B804C"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التحالفات الدولية</w:t>
      </w:r>
      <w:r w:rsidRPr="00F25B19">
        <w:rPr>
          <w:rFonts w:asciiTheme="majorBidi" w:hAnsiTheme="majorBidi" w:cstheme="majorBidi"/>
          <w:color w:val="000000" w:themeColor="text1"/>
          <w:sz w:val="28"/>
          <w:szCs w:val="28"/>
        </w:rPr>
        <w:t xml:space="preserve">. </w:t>
      </w:r>
    </w:p>
    <w:p w14:paraId="3D55CCE2"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الشراكات التقنية</w:t>
      </w:r>
      <w:r w:rsidRPr="00F25B19">
        <w:rPr>
          <w:rFonts w:asciiTheme="majorBidi" w:hAnsiTheme="majorBidi" w:cstheme="majorBidi"/>
          <w:color w:val="000000" w:themeColor="text1"/>
          <w:sz w:val="28"/>
          <w:szCs w:val="28"/>
        </w:rPr>
        <w:t xml:space="preserve">. </w:t>
      </w:r>
    </w:p>
    <w:p w14:paraId="1FA1DBCF"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المشاريع المشتركة</w:t>
      </w:r>
      <w:r w:rsidRPr="00F25B19">
        <w:rPr>
          <w:rFonts w:asciiTheme="majorBidi" w:hAnsiTheme="majorBidi" w:cstheme="majorBidi"/>
          <w:color w:val="000000" w:themeColor="text1"/>
          <w:sz w:val="28"/>
          <w:szCs w:val="28"/>
        </w:rPr>
        <w:t xml:space="preserve">. </w:t>
      </w:r>
    </w:p>
    <w:p w14:paraId="1F7A68A5"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التعاون البحثي</w:t>
      </w:r>
      <w:r w:rsidRPr="00F25B19">
        <w:rPr>
          <w:rFonts w:asciiTheme="majorBidi" w:hAnsiTheme="majorBidi" w:cstheme="majorBidi"/>
          <w:color w:val="000000" w:themeColor="text1"/>
          <w:sz w:val="28"/>
          <w:szCs w:val="28"/>
        </w:rPr>
        <w:t xml:space="preserve">. </w:t>
      </w:r>
    </w:p>
    <w:p w14:paraId="360D509E" w14:textId="77777777" w:rsidR="00ED5B47" w:rsidRPr="00F25B19" w:rsidRDefault="00ED5B47">
      <w:pPr>
        <w:numPr>
          <w:ilvl w:val="0"/>
          <w:numId w:val="1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الشراكات مع الجامعات ومراكز الابتكار</w:t>
      </w:r>
      <w:r w:rsidRPr="00F25B19">
        <w:rPr>
          <w:rFonts w:asciiTheme="majorBidi" w:hAnsiTheme="majorBidi" w:cstheme="majorBidi"/>
          <w:color w:val="000000" w:themeColor="text1"/>
          <w:sz w:val="28"/>
          <w:szCs w:val="28"/>
        </w:rPr>
        <w:t xml:space="preserve">. </w:t>
      </w:r>
    </w:p>
    <w:p w14:paraId="34CAFE2B" w14:textId="6942130B" w:rsidR="00E909F8" w:rsidRPr="00F25B19" w:rsidRDefault="00ED5B47" w:rsidP="009D02B7">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الشراكات الاستراتيجية أصبحت وسيلة فعالة لتسريع تطوير الأعمال وتحقيق النمو المستدام</w:t>
      </w:r>
      <w:r w:rsidRPr="00F25B19">
        <w:rPr>
          <w:rFonts w:asciiTheme="majorBidi" w:hAnsiTheme="majorBidi" w:cstheme="majorBidi"/>
          <w:color w:val="000000" w:themeColor="text1"/>
          <w:sz w:val="28"/>
          <w:szCs w:val="28"/>
        </w:rPr>
        <w:t>.</w:t>
      </w:r>
    </w:p>
    <w:p w14:paraId="6E91984B" w14:textId="77777777" w:rsidR="00ED5B47" w:rsidRPr="00F25B19" w:rsidRDefault="00ED5B4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ثامناً: استراتيجية تنمية رأس المال البشري</w:t>
      </w:r>
    </w:p>
    <w:p w14:paraId="628C5AFF"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لا يمكن لأي مؤسسة أن تحقق تطويرًا مستدامًا دون الاستثمار في العنصر البشري</w:t>
      </w:r>
      <w:r w:rsidRPr="00F25B19">
        <w:rPr>
          <w:rFonts w:asciiTheme="majorBidi" w:hAnsiTheme="majorBidi" w:cstheme="majorBidi"/>
          <w:color w:val="000000" w:themeColor="text1"/>
          <w:sz w:val="28"/>
          <w:szCs w:val="28"/>
        </w:rPr>
        <w:t>.</w:t>
      </w:r>
    </w:p>
    <w:p w14:paraId="3D8BDC40"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ولهذا تعتمد المؤسسات على</w:t>
      </w:r>
      <w:r w:rsidRPr="00F25B19">
        <w:rPr>
          <w:rFonts w:asciiTheme="majorBidi" w:hAnsiTheme="majorBidi" w:cstheme="majorBidi"/>
          <w:color w:val="000000" w:themeColor="text1"/>
          <w:sz w:val="28"/>
          <w:szCs w:val="28"/>
        </w:rPr>
        <w:t>:</w:t>
      </w:r>
    </w:p>
    <w:p w14:paraId="398D6781"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التدريب المستمر</w:t>
      </w:r>
      <w:r w:rsidRPr="00F25B19">
        <w:rPr>
          <w:rFonts w:asciiTheme="majorBidi" w:hAnsiTheme="majorBidi" w:cstheme="majorBidi"/>
          <w:color w:val="000000" w:themeColor="text1"/>
          <w:sz w:val="28"/>
          <w:szCs w:val="28"/>
        </w:rPr>
        <w:t xml:space="preserve">. </w:t>
      </w:r>
    </w:p>
    <w:p w14:paraId="00C89B0E"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التطوير المهني</w:t>
      </w:r>
      <w:r w:rsidRPr="00F25B19">
        <w:rPr>
          <w:rFonts w:asciiTheme="majorBidi" w:hAnsiTheme="majorBidi" w:cstheme="majorBidi"/>
          <w:color w:val="000000" w:themeColor="text1"/>
          <w:sz w:val="28"/>
          <w:szCs w:val="28"/>
        </w:rPr>
        <w:t xml:space="preserve">. </w:t>
      </w:r>
    </w:p>
    <w:p w14:paraId="2AF11DBC"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إدارة المواهب</w:t>
      </w:r>
      <w:r w:rsidRPr="00F25B19">
        <w:rPr>
          <w:rFonts w:asciiTheme="majorBidi" w:hAnsiTheme="majorBidi" w:cstheme="majorBidi"/>
          <w:color w:val="000000" w:themeColor="text1"/>
          <w:sz w:val="28"/>
          <w:szCs w:val="28"/>
        </w:rPr>
        <w:t xml:space="preserve">. </w:t>
      </w:r>
    </w:p>
    <w:p w14:paraId="7F0E913B"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التحفيز</w:t>
      </w:r>
      <w:r w:rsidRPr="00F25B19">
        <w:rPr>
          <w:rFonts w:asciiTheme="majorBidi" w:hAnsiTheme="majorBidi" w:cstheme="majorBidi"/>
          <w:color w:val="000000" w:themeColor="text1"/>
          <w:sz w:val="28"/>
          <w:szCs w:val="28"/>
        </w:rPr>
        <w:t xml:space="preserve">. </w:t>
      </w:r>
    </w:p>
    <w:p w14:paraId="6CE68B44"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التخطيط للتعاقب الوظيفي</w:t>
      </w:r>
      <w:r w:rsidRPr="00F25B19">
        <w:rPr>
          <w:rFonts w:asciiTheme="majorBidi" w:hAnsiTheme="majorBidi" w:cstheme="majorBidi"/>
          <w:color w:val="000000" w:themeColor="text1"/>
          <w:sz w:val="28"/>
          <w:szCs w:val="28"/>
        </w:rPr>
        <w:t xml:space="preserve">. </w:t>
      </w:r>
    </w:p>
    <w:p w14:paraId="6379977A" w14:textId="77777777" w:rsidR="00ED5B47" w:rsidRPr="00F25B19" w:rsidRDefault="00ED5B47">
      <w:pPr>
        <w:numPr>
          <w:ilvl w:val="0"/>
          <w:numId w:val="1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بناء ثقافة التعلم</w:t>
      </w:r>
      <w:r w:rsidRPr="00F25B19">
        <w:rPr>
          <w:rFonts w:asciiTheme="majorBidi" w:hAnsiTheme="majorBidi" w:cstheme="majorBidi"/>
          <w:color w:val="000000" w:themeColor="text1"/>
          <w:sz w:val="28"/>
          <w:szCs w:val="28"/>
        </w:rPr>
        <w:t xml:space="preserve">. </w:t>
      </w:r>
    </w:p>
    <w:p w14:paraId="1FADF98C" w14:textId="3FED7026"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ويشير </w:t>
      </w:r>
      <w:r w:rsidRPr="00F25B19">
        <w:rPr>
          <w:rFonts w:asciiTheme="majorBidi" w:hAnsiTheme="majorBidi" w:cstheme="majorBidi"/>
          <w:b/>
          <w:bCs/>
          <w:color w:val="000000" w:themeColor="text1"/>
          <w:sz w:val="28"/>
          <w:szCs w:val="28"/>
        </w:rPr>
        <w:t>Barney (1991)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الموارد البشرية تعد من الموارد الاستراتيجية النادرة التي تحقق ميزة تنافسية مستدامة</w:t>
      </w:r>
      <w:r w:rsidRPr="00F25B19">
        <w:rPr>
          <w:rFonts w:asciiTheme="majorBidi" w:hAnsiTheme="majorBidi" w:cstheme="majorBidi"/>
          <w:color w:val="000000" w:themeColor="text1"/>
          <w:sz w:val="28"/>
          <w:szCs w:val="28"/>
        </w:rPr>
        <w:t>.</w:t>
      </w:r>
    </w:p>
    <w:p w14:paraId="704B32EB" w14:textId="77777777" w:rsidR="00ED5B47" w:rsidRPr="00E169A4" w:rsidRDefault="00ED5B47">
      <w:pPr>
        <w:pStyle w:val="a3"/>
        <w:numPr>
          <w:ilvl w:val="0"/>
          <w:numId w:val="55"/>
        </w:numPr>
        <w:jc w:val="left"/>
        <w:rPr>
          <w:rFonts w:asciiTheme="majorBidi" w:hAnsiTheme="majorBidi" w:cstheme="majorBidi"/>
          <w:b/>
          <w:bCs/>
        </w:rPr>
      </w:pPr>
      <w:bookmarkStart w:id="145" w:name="_Toc235111718"/>
      <w:bookmarkStart w:id="146" w:name="_Toc235150068"/>
      <w:r w:rsidRPr="00E169A4">
        <w:rPr>
          <w:b/>
          <w:bCs/>
          <w:rtl/>
        </w:rPr>
        <w:t>العلاقة بين استراتيجيات تطوير الأعمال والنمو المستدام</w:t>
      </w:r>
      <w:bookmarkEnd w:id="145"/>
      <w:bookmarkEnd w:id="146"/>
    </w:p>
    <w:p w14:paraId="0FED5104"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تؤكد الأدبيات الحديثة أن نجاح استراتيجيات تطوير الأعمال لا يقاس فقط بزيادة الأرباح أو التوسع في الأسواق، وإنما بقدرتها على تحقيق النمو المستدام الذي يوازن بين الأداء الاقتصادي، والمسؤولية الاجتماعية، والاستدامة البيئية</w:t>
      </w:r>
      <w:r w:rsidRPr="00F25B19">
        <w:rPr>
          <w:rFonts w:asciiTheme="majorBidi" w:hAnsiTheme="majorBidi" w:cstheme="majorBidi"/>
          <w:color w:val="000000" w:themeColor="text1"/>
          <w:sz w:val="28"/>
          <w:szCs w:val="28"/>
        </w:rPr>
        <w:t>.</w:t>
      </w:r>
    </w:p>
    <w:p w14:paraId="1E49D2CF" w14:textId="77777777" w:rsidR="00ED5B47" w:rsidRPr="00F25B19" w:rsidRDefault="00ED5B4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وتشير دراسة </w:t>
      </w:r>
      <w:proofErr w:type="spellStart"/>
      <w:r w:rsidRPr="00F25B19">
        <w:rPr>
          <w:rFonts w:asciiTheme="majorBidi" w:hAnsiTheme="majorBidi" w:cstheme="majorBidi"/>
          <w:b/>
          <w:bCs/>
          <w:color w:val="000000" w:themeColor="text1"/>
          <w:sz w:val="28"/>
          <w:szCs w:val="28"/>
        </w:rPr>
        <w:t>Elmonshid</w:t>
      </w:r>
      <w:proofErr w:type="spellEnd"/>
      <w:r w:rsidRPr="00F25B19">
        <w:rPr>
          <w:rFonts w:asciiTheme="majorBidi" w:hAnsiTheme="majorBidi" w:cs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cstheme="majorBidi"/>
          <w:b/>
          <w:bCs/>
          <w:color w:val="000000" w:themeColor="text1"/>
          <w:sz w:val="28"/>
          <w:szCs w:val="28"/>
        </w:rPr>
        <w:t>Sayed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المؤسسات السعودية التي تعتمد استراتيجيات قائمة على الابتكار والتحول الرقمي والشراكات الاستراتيجية تحقق قدرة أكبر على دعم أهداف التنمية المستدامة وتعزيز تنافسيتها في الأسواق الإقليمية والعالمية</w:t>
      </w:r>
      <w:r w:rsidRPr="00F25B19">
        <w:rPr>
          <w:rFonts w:asciiTheme="majorBidi" w:hAnsiTheme="majorBidi" w:cstheme="majorBidi"/>
          <w:color w:val="000000" w:themeColor="text1"/>
          <w:sz w:val="28"/>
          <w:szCs w:val="28"/>
        </w:rPr>
        <w:t>.</w:t>
      </w:r>
    </w:p>
    <w:p w14:paraId="0EB7F306" w14:textId="5FED6C28" w:rsidR="00D03659" w:rsidRPr="00E909F8" w:rsidRDefault="00ED5B47"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وفي ضوء ذلك، يتضح أن تطوير الأعمال يمثل عملية استراتيجية متكاملة تعتمد على مجموعة من الاستراتيجيات التي تعمل بصورة مترابطة، حيث لا يمكن تحقيق النمو المستدام من خلال استراتيجية واحدة، بل يتطلب الأمر تكامل التخطيط الاستراتيجي، والابتكار، والتحول الرقمي، وتنمية الموارد البشرية، وبناء الشراكات الفاعلة. كما أن اختيار الاستراتيجية المناسبة يعتمد على طبيعة المؤسسة، ومواردها، وخصائص البيئة التي تعمل فيها، وهو ما يبرز أهمية الدور الاستراتيجي لإدارة الأعمال في توجيه هذه الاستراتيجيات بما يحقق أهداف المؤسسة على المدى الطويل</w:t>
      </w:r>
      <w:r w:rsidRPr="00F25B19">
        <w:rPr>
          <w:rFonts w:asciiTheme="majorBidi" w:hAnsiTheme="majorBidi" w:cstheme="majorBidi"/>
          <w:color w:val="000000" w:themeColor="text1"/>
          <w:sz w:val="28"/>
          <w:szCs w:val="28"/>
        </w:rPr>
        <w:t>.</w:t>
      </w:r>
    </w:p>
    <w:p w14:paraId="0260132C" w14:textId="53C680D1" w:rsidR="00C67A07" w:rsidRPr="00E169A4" w:rsidRDefault="00670E4A" w:rsidP="00D74211">
      <w:pPr>
        <w:pStyle w:val="a3"/>
        <w:jc w:val="left"/>
        <w:rPr>
          <w:b/>
          <w:bCs/>
        </w:rPr>
      </w:pPr>
      <w:bookmarkStart w:id="147" w:name="_Toc235111719"/>
      <w:bookmarkStart w:id="148" w:name="_Toc235150069"/>
      <w:r w:rsidRPr="00670E4A">
        <w:rPr>
          <w:b/>
          <w:bCs/>
          <w:rtl/>
        </w:rPr>
        <w:t>خامسًا</w:t>
      </w:r>
      <w:r>
        <w:rPr>
          <w:b/>
          <w:bCs/>
        </w:rPr>
        <w:t>:</w:t>
      </w:r>
      <w:r w:rsidR="00C67A07" w:rsidRPr="00E169A4">
        <w:rPr>
          <w:b/>
          <w:bCs/>
          <w:rtl/>
        </w:rPr>
        <w:t>العوامل المؤثرة في تطوير الأعمال</w:t>
      </w:r>
      <w:r w:rsidR="00C67A07" w:rsidRPr="00E169A4">
        <w:rPr>
          <w:b/>
          <w:bCs/>
        </w:rPr>
        <w:t xml:space="preserve"> (Factors Affecting Business Development)</w:t>
      </w:r>
      <w:bookmarkEnd w:id="147"/>
      <w:bookmarkEnd w:id="148"/>
    </w:p>
    <w:p w14:paraId="3ACC2DF7"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يتأثر نجاح برامج تطوير الأعمال بمجموعة من العوامل الداخلية والخارجية التي تحدد قدرة المؤسسة على تحقيق النمو والاستمرار في بيئة أعمال تتسم بالتغير المستمر. وتختلف هذه العوامل من مؤسسة إلى أخرى بحسب طبيعة النشاط، وحجم المؤسسة، ومستوى التطور التنظيمي، والبيئة الاقتصادية التي تعمل فيها. إلا أن الأدبيات الإدارية الحديثة تشير إلى وجود مجموعة من العوامل الرئيسة التي تؤثر بصورة مباشرة في نجاح جهود تطوير الأعمال وتحقيق النمو المستدام</w:t>
      </w:r>
      <w:r w:rsidRPr="00F25B19">
        <w:rPr>
          <w:rFonts w:asciiTheme="majorBidi" w:hAnsiTheme="majorBidi" w:cstheme="majorBidi"/>
          <w:color w:val="000000" w:themeColor="text1"/>
          <w:sz w:val="28"/>
          <w:szCs w:val="28"/>
        </w:rPr>
        <w:t>.</w:t>
      </w:r>
    </w:p>
    <w:p w14:paraId="460C324D"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تطوير الأعمال يمثل عملية استراتيجية متكاملة تتطلب توافر بيئة تنظيمية داعمة، وقيادة فعالة، وموارد بشرية مؤهلة، وقدرة عالية على الابتكار والتكيف مع التغيرات، إضافة إلى وجود نظام إداري قادر على اتخاذ القرارات الاستراتيجية بصورة علمية</w:t>
      </w:r>
      <w:r w:rsidRPr="00F25B19">
        <w:rPr>
          <w:rFonts w:asciiTheme="majorBidi" w:hAnsiTheme="majorBidi" w:cstheme="majorBidi"/>
          <w:color w:val="000000" w:themeColor="text1"/>
          <w:sz w:val="28"/>
          <w:szCs w:val="28"/>
        </w:rPr>
        <w:t>.</w:t>
      </w:r>
    </w:p>
    <w:p w14:paraId="60681409" w14:textId="421949B6"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القدرات الديناميكية</w:t>
      </w:r>
      <w:r w:rsidRPr="00F25B19">
        <w:rPr>
          <w:rFonts w:asciiTheme="majorBidi" w:hAnsiTheme="majorBidi" w:cstheme="majorBidi"/>
          <w:b/>
          <w:bCs/>
          <w:color w:val="000000" w:themeColor="text1"/>
          <w:sz w:val="28"/>
          <w:szCs w:val="28"/>
        </w:rPr>
        <w:t xml:space="preserve"> (Dynamic Capabilities Theory)</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التي قدمها </w:t>
      </w:r>
      <w:r w:rsidRPr="00F25B19">
        <w:rPr>
          <w:rFonts w:asciiTheme="majorBidi" w:hAnsiTheme="majorBidi" w:cstheme="majorBidi"/>
          <w:b/>
          <w:bCs/>
          <w:color w:val="000000" w:themeColor="text1"/>
          <w:sz w:val="28"/>
          <w:szCs w:val="28"/>
        </w:rPr>
        <w:t>Teece (2018)</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أن المؤسسات لا تستطيع المحافظة على قدرتها التنافسية إلا إذا امتلكت القدرة على استشعار الفرص الجديدة، وإعادة تشكيل مواردها، والتكيف السريع مع المتغيرات البيئية. ومن </w:t>
      </w:r>
      <w:r w:rsidRPr="0000078B">
        <w:rPr>
          <w:rFonts w:ascii="Arial" w:hAnsi="Arial" w:cs="Arial"/>
          <w:color w:val="000000" w:themeColor="text1"/>
          <w:sz w:val="28"/>
          <w:szCs w:val="28"/>
          <w:rtl/>
        </w:rPr>
        <w:lastRenderedPageBreak/>
        <w:t>ثم، فإن نجاح تطوير الأعمال يعتمد على تكامل عدد من العوامل التي يمكن تناولها على النحو الآتي</w:t>
      </w:r>
      <w:r w:rsidRPr="00F25B19">
        <w:rPr>
          <w:rFonts w:asciiTheme="majorBidi" w:hAnsiTheme="majorBidi" w:cstheme="majorBidi"/>
          <w:color w:val="000000" w:themeColor="text1"/>
          <w:sz w:val="28"/>
          <w:szCs w:val="28"/>
        </w:rPr>
        <w:t>:</w:t>
      </w:r>
    </w:p>
    <w:p w14:paraId="13D57D55"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أولاً: القيادة الإدارية</w:t>
      </w:r>
    </w:p>
    <w:p w14:paraId="0035D41D"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القيادة من أهم العوامل المؤثرة في نجاح تطوير الأعمال، لأنها تمثل المحرك الرئيس للتغيير داخل المؤسسة. فالقائد الإداري هو المسؤول عن صياغة الرؤية المستقبلية، وتحفيز العاملين، وتوجيه الموارد، وإدارة التغيير، وبناء ثقافة تنظيمية تدعم الابتكار والتطوير</w:t>
      </w:r>
      <w:r w:rsidRPr="00F25B19">
        <w:rPr>
          <w:rFonts w:asciiTheme="majorBidi" w:hAnsiTheme="majorBidi" w:cstheme="majorBidi"/>
          <w:color w:val="000000" w:themeColor="text1"/>
          <w:sz w:val="28"/>
          <w:szCs w:val="28"/>
        </w:rPr>
        <w:t>.</w:t>
      </w:r>
    </w:p>
    <w:p w14:paraId="2C1712C9"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Robbins and Coulter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تمتلك قيادات استراتيجية قادرة على استشراف المستقبل وتحفيز العاملين تكون أكثر قدرة على تحقيق أهدافها الاستراتيجية مقارنة بالمؤسسات التي تعتمد على القيادة التقليدية</w:t>
      </w:r>
      <w:r w:rsidRPr="00F25B19">
        <w:rPr>
          <w:rFonts w:asciiTheme="majorBidi" w:hAnsiTheme="majorBidi" w:cstheme="majorBidi"/>
          <w:color w:val="000000" w:themeColor="text1"/>
          <w:sz w:val="28"/>
          <w:szCs w:val="28"/>
        </w:rPr>
        <w:t>.</w:t>
      </w:r>
    </w:p>
    <w:p w14:paraId="6C2CB291" w14:textId="5F2DADA5"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توصلت دراسة </w:t>
      </w:r>
      <w:r w:rsidRPr="00F25B19">
        <w:rPr>
          <w:rFonts w:asciiTheme="majorBidi" w:hAnsiTheme="majorBidi" w:cstheme="majorBidi"/>
          <w:b/>
          <w:bCs/>
          <w:color w:val="000000" w:themeColor="text1"/>
          <w:sz w:val="28"/>
          <w:szCs w:val="28"/>
        </w:rPr>
        <w:t xml:space="preserve">Mohammad </w:t>
      </w:r>
      <w:r w:rsidRPr="0000078B">
        <w:rPr>
          <w:rFonts w:ascii="Arial" w:hAnsi="Arial" w:cs="Arial"/>
          <w:b/>
          <w:bCs/>
          <w:color w:val="000000" w:themeColor="text1"/>
          <w:sz w:val="28"/>
          <w:szCs w:val="28"/>
          <w:rtl/>
        </w:rPr>
        <w:t>وآخرين</w:t>
      </w:r>
      <w:r w:rsidRPr="00F25B19">
        <w:rPr>
          <w:rFonts w:asciiTheme="majorBidi" w:hAnsiTheme="majorBidi" w:cstheme="majorBidi"/>
          <w:b/>
          <w:bCs/>
          <w:color w:val="000000" w:themeColor="text1"/>
          <w:sz w:val="28"/>
          <w:szCs w:val="28"/>
        </w:rPr>
        <w:t xml:space="preserve">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وجود أثر إيجابي للقيادة الاستراتيجية في تحسين الأداء المؤسسي، وأن المرونة الاستراتيجية تعزز من تأثير القيادة في تحقيق النمو والاستدامة</w:t>
      </w:r>
      <w:r w:rsidRPr="00F25B19">
        <w:rPr>
          <w:rFonts w:asciiTheme="majorBidi" w:hAnsiTheme="majorBidi" w:cstheme="majorBidi"/>
          <w:color w:val="000000" w:themeColor="text1"/>
          <w:sz w:val="28"/>
          <w:szCs w:val="28"/>
        </w:rPr>
        <w:t>.</w:t>
      </w:r>
    </w:p>
    <w:p w14:paraId="09CB6256"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ثانياً: التخطيط الاستراتيجي</w:t>
      </w:r>
    </w:p>
    <w:p w14:paraId="5A8821E1"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يمثل التخطيط الاستراتيجي الأساس الذي تقوم عليه جميع برامج تطوير الأعمال، إذ يساعد المؤسسة على تحديد أهدافها المستقبلية، وتحليل بيئتها الداخلية والخارجية، وتحديد الفرص والتهديدات، واختيار البدائل المناسبة لتحقيق أهدافها</w:t>
      </w:r>
      <w:r w:rsidRPr="00F25B19">
        <w:rPr>
          <w:rFonts w:asciiTheme="majorBidi" w:hAnsiTheme="majorBidi" w:cstheme="majorBidi"/>
          <w:color w:val="000000" w:themeColor="text1"/>
          <w:sz w:val="28"/>
          <w:szCs w:val="28"/>
        </w:rPr>
        <w:t>.</w:t>
      </w:r>
    </w:p>
    <w:p w14:paraId="3388AE20"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التخطيط الاستراتيجي يساعد المؤسسات على تحقيق المواءمة بين الموارد المتاحة والمتغيرات البيئية، بما يسهم في رفع كفاءة الأداء وتحقيق النمو المستدام</w:t>
      </w:r>
      <w:r w:rsidRPr="00F25B19">
        <w:rPr>
          <w:rFonts w:asciiTheme="majorBidi" w:hAnsiTheme="majorBidi" w:cstheme="majorBidi"/>
          <w:color w:val="000000" w:themeColor="text1"/>
          <w:sz w:val="28"/>
          <w:szCs w:val="28"/>
        </w:rPr>
        <w:t>.</w:t>
      </w:r>
    </w:p>
    <w:p w14:paraId="4969903B" w14:textId="1726ED8F" w:rsidR="001970BB"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وفي السياق السعودي، أوضحت دراسة </w:t>
      </w:r>
      <w:r w:rsidRPr="0000078B">
        <w:rPr>
          <w:rFonts w:ascii="Arial" w:hAnsi="Arial" w:cs="Arial"/>
          <w:b/>
          <w:bCs/>
          <w:color w:val="000000" w:themeColor="text1"/>
          <w:sz w:val="28"/>
          <w:szCs w:val="28"/>
          <w:rtl/>
        </w:rPr>
        <w:t>الدرع</w:t>
      </w:r>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التخطيط الاستراتيجي يسهم بصورة مباشرة في تحسين أداء العاملين داخل شركات القطاع الخاص، ويعزز من قدرة المؤسسات على تحقيق أهدافها</w:t>
      </w:r>
      <w:r w:rsidRPr="00F25B19">
        <w:rPr>
          <w:rFonts w:asciiTheme="majorBidi" w:hAnsiTheme="majorBidi" w:cstheme="majorBidi"/>
          <w:color w:val="000000" w:themeColor="text1"/>
          <w:sz w:val="28"/>
          <w:szCs w:val="28"/>
        </w:rPr>
        <w:t>.</w:t>
      </w:r>
    </w:p>
    <w:p w14:paraId="67B789DA"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ثالثاً: الموارد البشرية</w:t>
      </w:r>
    </w:p>
    <w:p w14:paraId="07306FE0"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الموارد البشرية أحد أهم عناصر نجاح تطوير الأعمال، لأن تنفيذ الاستراتيجيات يعتمد بصورة كبيرة على كفاءة العاملين ومستوى مهاراتهم وخبراتهم</w:t>
      </w:r>
      <w:r w:rsidRPr="00F25B19">
        <w:rPr>
          <w:rFonts w:asciiTheme="majorBidi" w:hAnsiTheme="majorBidi" w:cstheme="majorBidi"/>
          <w:color w:val="000000" w:themeColor="text1"/>
          <w:sz w:val="28"/>
          <w:szCs w:val="28"/>
        </w:rPr>
        <w:t>.</w:t>
      </w:r>
    </w:p>
    <w:p w14:paraId="6840ABA1"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Barney (1991)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رأس المال البشري يمثل أحد أهم الموارد الاستراتيجية التي يصعب على المنافسين تقليدها، ولذلك فإن الاستثمار في تدريب العاملين وتنمية مهاراتهم يعد من أهم عوامل تحقيق الميزة التنافسية</w:t>
      </w:r>
      <w:r w:rsidRPr="00F25B19">
        <w:rPr>
          <w:rFonts w:asciiTheme="majorBidi" w:hAnsiTheme="majorBidi" w:cstheme="majorBidi"/>
          <w:color w:val="000000" w:themeColor="text1"/>
          <w:sz w:val="28"/>
          <w:szCs w:val="28"/>
        </w:rPr>
        <w:t>.</w:t>
      </w:r>
    </w:p>
    <w:p w14:paraId="140535BA"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تنمية الموارد البشرية</w:t>
      </w:r>
      <w:r w:rsidRPr="00F25B19">
        <w:rPr>
          <w:rFonts w:asciiTheme="majorBidi" w:hAnsiTheme="majorBidi" w:cstheme="majorBidi"/>
          <w:color w:val="000000" w:themeColor="text1"/>
          <w:sz w:val="28"/>
          <w:szCs w:val="28"/>
        </w:rPr>
        <w:t>:</w:t>
      </w:r>
    </w:p>
    <w:p w14:paraId="26EAEC2D"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التدريب المستمر</w:t>
      </w:r>
      <w:r w:rsidRPr="00F25B19">
        <w:rPr>
          <w:rFonts w:asciiTheme="majorBidi" w:hAnsiTheme="majorBidi" w:cstheme="majorBidi"/>
          <w:color w:val="000000" w:themeColor="text1"/>
          <w:sz w:val="28"/>
          <w:szCs w:val="28"/>
        </w:rPr>
        <w:t xml:space="preserve">. </w:t>
      </w:r>
    </w:p>
    <w:p w14:paraId="1D733864"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التطوير المهني</w:t>
      </w:r>
      <w:r w:rsidRPr="00F25B19">
        <w:rPr>
          <w:rFonts w:asciiTheme="majorBidi" w:hAnsiTheme="majorBidi" w:cstheme="majorBidi"/>
          <w:color w:val="000000" w:themeColor="text1"/>
          <w:sz w:val="28"/>
          <w:szCs w:val="28"/>
        </w:rPr>
        <w:t xml:space="preserve">. </w:t>
      </w:r>
    </w:p>
    <w:p w14:paraId="68471716"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إدارة المواهب</w:t>
      </w:r>
      <w:r w:rsidRPr="00F25B19">
        <w:rPr>
          <w:rFonts w:asciiTheme="majorBidi" w:hAnsiTheme="majorBidi" w:cstheme="majorBidi"/>
          <w:color w:val="000000" w:themeColor="text1"/>
          <w:sz w:val="28"/>
          <w:szCs w:val="28"/>
        </w:rPr>
        <w:t xml:space="preserve">. </w:t>
      </w:r>
    </w:p>
    <w:p w14:paraId="0A4DA121"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التحفيز</w:t>
      </w:r>
      <w:r w:rsidRPr="00F25B19">
        <w:rPr>
          <w:rFonts w:asciiTheme="majorBidi" w:hAnsiTheme="majorBidi" w:cstheme="majorBidi"/>
          <w:color w:val="000000" w:themeColor="text1"/>
          <w:sz w:val="28"/>
          <w:szCs w:val="28"/>
        </w:rPr>
        <w:t xml:space="preserve">. </w:t>
      </w:r>
    </w:p>
    <w:p w14:paraId="5F2B254F"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المشاركة في اتخاذ القرار</w:t>
      </w:r>
      <w:r w:rsidRPr="00F25B19">
        <w:rPr>
          <w:rFonts w:asciiTheme="majorBidi" w:hAnsiTheme="majorBidi" w:cstheme="majorBidi"/>
          <w:color w:val="000000" w:themeColor="text1"/>
          <w:sz w:val="28"/>
          <w:szCs w:val="28"/>
        </w:rPr>
        <w:t xml:space="preserve">. </w:t>
      </w:r>
    </w:p>
    <w:p w14:paraId="15433BFE" w14:textId="77777777" w:rsidR="00C67A07" w:rsidRPr="00F25B19" w:rsidRDefault="00C67A07">
      <w:pPr>
        <w:numPr>
          <w:ilvl w:val="0"/>
          <w:numId w:val="1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التعلم التنظيمي</w:t>
      </w:r>
      <w:r w:rsidRPr="00F25B19">
        <w:rPr>
          <w:rFonts w:asciiTheme="majorBidi" w:hAnsiTheme="majorBidi" w:cstheme="majorBidi"/>
          <w:color w:val="000000" w:themeColor="text1"/>
          <w:sz w:val="28"/>
          <w:szCs w:val="28"/>
        </w:rPr>
        <w:t xml:space="preserve">. </w:t>
      </w:r>
    </w:p>
    <w:p w14:paraId="5E5AC7A1" w14:textId="4B7433FB"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وتؤكد الأدبيات الحديثة أن المؤسسات التي تستثمر في العنصر البشري تحقق مستويات أعلى من الابتكار والإنتاجية مقارنة بالمؤسسات التي تهمل تطوير موظفيها</w:t>
      </w:r>
      <w:r w:rsidRPr="00F25B19">
        <w:rPr>
          <w:rFonts w:asciiTheme="majorBidi" w:hAnsiTheme="majorBidi" w:cstheme="majorBidi"/>
          <w:color w:val="000000" w:themeColor="text1"/>
          <w:sz w:val="28"/>
          <w:szCs w:val="28"/>
        </w:rPr>
        <w:t>.</w:t>
      </w:r>
    </w:p>
    <w:p w14:paraId="5BA94ADF"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رابعاً: الابتكار</w:t>
      </w:r>
    </w:p>
    <w:p w14:paraId="08AA2F9F"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أصبح الابتكار أحد أهم عوامل نجاح تطوير الأعمال في ظل الاقتصاد القائم على المعرفة، إذ يساعد المؤسسات على تطوير منتجاتها وخدماتها وتحسين عملياتها الإدارية والتشغيلية</w:t>
      </w:r>
      <w:r w:rsidRPr="00F25B19">
        <w:rPr>
          <w:rFonts w:asciiTheme="majorBidi" w:hAnsiTheme="majorBidi" w:cstheme="majorBidi"/>
          <w:color w:val="000000" w:themeColor="text1"/>
          <w:sz w:val="28"/>
          <w:szCs w:val="28"/>
        </w:rPr>
        <w:t>.</w:t>
      </w:r>
    </w:p>
    <w:p w14:paraId="03F19BBD"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وتشير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الابتكار أصبح عنصرًا أساسيًا في تحقيق القدرة التنافسية للمؤسسات، وأن الاستثمار في البحث والتطوير يسهم في تحسين الإنتاجية ورفع جودة الخدمات</w:t>
      </w:r>
      <w:r w:rsidRPr="00F25B19">
        <w:rPr>
          <w:rFonts w:asciiTheme="majorBidi" w:hAnsiTheme="majorBidi" w:cstheme="majorBidi"/>
          <w:color w:val="000000" w:themeColor="text1"/>
          <w:sz w:val="28"/>
          <w:szCs w:val="28"/>
        </w:rPr>
        <w:t>.</w:t>
      </w:r>
    </w:p>
    <w:p w14:paraId="2AAB57C8" w14:textId="26E16B08" w:rsidR="00BB35CD" w:rsidRPr="00F25B19" w:rsidRDefault="00C67A07" w:rsidP="009D02B7">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توصلت دراسة </w:t>
      </w:r>
      <w:r w:rsidRPr="00F25B19">
        <w:rPr>
          <w:rFonts w:asciiTheme="majorBidi" w:hAnsiTheme="majorBidi" w:cstheme="majorBidi"/>
          <w:b/>
          <w:bCs/>
          <w:color w:val="000000" w:themeColor="text1"/>
          <w:sz w:val="28"/>
          <w:szCs w:val="28"/>
        </w:rPr>
        <w:t xml:space="preserve">Allui </w:t>
      </w:r>
      <w:r w:rsidRPr="0000078B">
        <w:rPr>
          <w:rFonts w:ascii="Arial" w:hAnsi="Arial" w:cs="Arial"/>
          <w:b/>
          <w:bCs/>
          <w:color w:val="000000" w:themeColor="text1"/>
          <w:sz w:val="28"/>
          <w:szCs w:val="28"/>
          <w:rtl/>
        </w:rPr>
        <w:t>و</w:t>
      </w:r>
      <w:proofErr w:type="spellStart"/>
      <w:r w:rsidRPr="00F25B19">
        <w:rPr>
          <w:rFonts w:asciiTheme="majorBidi" w:hAnsiTheme="majorBidi" w:cstheme="majorBidi"/>
          <w:b/>
          <w:bCs/>
          <w:color w:val="000000" w:themeColor="text1"/>
          <w:sz w:val="28"/>
          <w:szCs w:val="28"/>
        </w:rPr>
        <w:t>Rawshdeh</w:t>
      </w:r>
      <w:proofErr w:type="spellEnd"/>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الابتكار الاستراتيجي يسهم بصورة مباشرة في تحقيق الاستدامة المؤسسية داخل الشركات السعودية</w:t>
      </w:r>
      <w:r w:rsidRPr="00F25B19">
        <w:rPr>
          <w:rFonts w:asciiTheme="majorBidi" w:hAnsiTheme="majorBidi" w:cstheme="majorBidi"/>
          <w:color w:val="000000" w:themeColor="text1"/>
          <w:sz w:val="28"/>
          <w:szCs w:val="28"/>
        </w:rPr>
        <w:t>.</w:t>
      </w:r>
    </w:p>
    <w:p w14:paraId="68A22AD8"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خامساً: التحول الرقمي</w:t>
      </w:r>
    </w:p>
    <w:p w14:paraId="305298E1"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شهدت بيئة الأعمال خلال السنوات الأخيرة تحولًا كبيرًا نحو الرقمنة، الأمر الذي جعل التحول الرقمي أحد أهم عوامل تطوير الأعمال</w:t>
      </w:r>
      <w:r w:rsidRPr="00F25B19">
        <w:rPr>
          <w:rFonts w:asciiTheme="majorBidi" w:hAnsiTheme="majorBidi" w:cstheme="majorBidi"/>
          <w:color w:val="000000" w:themeColor="text1"/>
          <w:sz w:val="28"/>
          <w:szCs w:val="28"/>
        </w:rPr>
        <w:t>.</w:t>
      </w:r>
    </w:p>
    <w:p w14:paraId="6BBFC59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ويشمل التحول الرقمي استخدام التقنيات الحديثة في إدارة العمليات، وتحليل البيانات، وأتمتة الإجراءات، والذكاء الاصطناعي، والحوسبة السحابية، والتجارة الإلكترونية</w:t>
      </w:r>
      <w:r w:rsidRPr="00F25B19">
        <w:rPr>
          <w:rFonts w:asciiTheme="majorBidi" w:hAnsiTheme="majorBidi" w:cstheme="majorBidi"/>
          <w:color w:val="000000" w:themeColor="text1"/>
          <w:sz w:val="28"/>
          <w:szCs w:val="28"/>
        </w:rPr>
        <w:t>.</w:t>
      </w:r>
    </w:p>
    <w:p w14:paraId="370CAB4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وأكد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تطبق التحول الرقمي تحقق مستويات أعلى من الكفاءة التشغيلية، وسرعة اتخاذ القرار، والمرونة التنظيمية</w:t>
      </w:r>
      <w:r w:rsidRPr="00F25B19">
        <w:rPr>
          <w:rFonts w:asciiTheme="majorBidi" w:hAnsiTheme="majorBidi" w:cstheme="majorBidi"/>
          <w:color w:val="000000" w:themeColor="text1"/>
          <w:sz w:val="28"/>
          <w:szCs w:val="28"/>
        </w:rPr>
        <w:t>.</w:t>
      </w:r>
    </w:p>
    <w:p w14:paraId="2C9A109E" w14:textId="454B964B"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أوضحت دراسة </w:t>
      </w:r>
      <w:r w:rsidRPr="00F25B19">
        <w:rPr>
          <w:rFonts w:asciiTheme="majorBidi" w:hAnsiTheme="majorBidi" w:cstheme="majorBidi"/>
          <w:b/>
          <w:bCs/>
          <w:color w:val="000000" w:themeColor="text1"/>
          <w:sz w:val="28"/>
          <w:szCs w:val="28"/>
        </w:rPr>
        <w:t xml:space="preserve">Yusuf </w:t>
      </w:r>
      <w:r w:rsidRPr="0000078B">
        <w:rPr>
          <w:rFonts w:ascii="Arial" w:hAnsi="Arial" w:cs="Arial"/>
          <w:b/>
          <w:bCs/>
          <w:color w:val="000000" w:themeColor="text1"/>
          <w:sz w:val="28"/>
          <w:szCs w:val="28"/>
          <w:rtl/>
        </w:rPr>
        <w:t>و</w:t>
      </w:r>
      <w:r w:rsidRPr="00F25B19">
        <w:rPr>
          <w:rFonts w:asciiTheme="majorBidi" w:hAnsiTheme="majorBidi" w:cstheme="majorBidi"/>
          <w:b/>
          <w:bCs/>
          <w:color w:val="000000" w:themeColor="text1"/>
          <w:sz w:val="28"/>
          <w:szCs w:val="28"/>
        </w:rPr>
        <w:t>Lytras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التحول الرقمي أصبح من أهم العوامل التي تعزز تنافسية الشركات السعودية في ظل رؤية المملكة العربية السعودية 2030</w:t>
      </w:r>
      <w:r w:rsidRPr="00F25B19">
        <w:rPr>
          <w:rFonts w:asciiTheme="majorBidi" w:hAnsiTheme="majorBidi" w:cstheme="majorBidi"/>
          <w:color w:val="000000" w:themeColor="text1"/>
          <w:sz w:val="28"/>
          <w:szCs w:val="28"/>
        </w:rPr>
        <w:t>.</w:t>
      </w:r>
    </w:p>
    <w:p w14:paraId="2D7C3FDC"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سادساً: الثقافة التنظيمية</w:t>
      </w:r>
    </w:p>
    <w:p w14:paraId="12AAB92F"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الثقافة التنظيمية البيئة التي يعمل من خلالها العاملون داخل المؤسسة، وهي تؤثر بصورة مباشرة في نجاح برامج التطوير</w:t>
      </w:r>
      <w:r w:rsidRPr="00F25B19">
        <w:rPr>
          <w:rFonts w:asciiTheme="majorBidi" w:hAnsiTheme="majorBidi" w:cstheme="majorBidi"/>
          <w:color w:val="000000" w:themeColor="text1"/>
          <w:sz w:val="28"/>
          <w:szCs w:val="28"/>
        </w:rPr>
        <w:t>.</w:t>
      </w:r>
    </w:p>
    <w:p w14:paraId="3A8F06E2"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وتتسم الثقافة التنظيمية الداعمة لتطوير الأعمال بعدد من الخصائص، منها</w:t>
      </w:r>
      <w:r w:rsidRPr="00F25B19">
        <w:rPr>
          <w:rFonts w:asciiTheme="majorBidi" w:hAnsiTheme="majorBidi" w:cstheme="majorBidi"/>
          <w:color w:val="000000" w:themeColor="text1"/>
          <w:sz w:val="28"/>
          <w:szCs w:val="28"/>
        </w:rPr>
        <w:t>:</w:t>
      </w:r>
    </w:p>
    <w:p w14:paraId="1C07D888"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تشجيع الابتكار</w:t>
      </w:r>
      <w:r w:rsidRPr="00F25B19">
        <w:rPr>
          <w:rFonts w:asciiTheme="majorBidi" w:hAnsiTheme="majorBidi" w:cstheme="majorBidi"/>
          <w:color w:val="000000" w:themeColor="text1"/>
          <w:sz w:val="28"/>
          <w:szCs w:val="28"/>
        </w:rPr>
        <w:t xml:space="preserve">. </w:t>
      </w:r>
    </w:p>
    <w:p w14:paraId="740A975E"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العمل الجماعي</w:t>
      </w:r>
      <w:r w:rsidRPr="00F25B19">
        <w:rPr>
          <w:rFonts w:asciiTheme="majorBidi" w:hAnsiTheme="majorBidi" w:cstheme="majorBidi"/>
          <w:color w:val="000000" w:themeColor="text1"/>
          <w:sz w:val="28"/>
          <w:szCs w:val="28"/>
        </w:rPr>
        <w:t xml:space="preserve">. </w:t>
      </w:r>
    </w:p>
    <w:p w14:paraId="555DF9AB"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تبادل المعرفة</w:t>
      </w:r>
      <w:r w:rsidRPr="00F25B19">
        <w:rPr>
          <w:rFonts w:asciiTheme="majorBidi" w:hAnsiTheme="majorBidi" w:cstheme="majorBidi"/>
          <w:color w:val="000000" w:themeColor="text1"/>
          <w:sz w:val="28"/>
          <w:szCs w:val="28"/>
        </w:rPr>
        <w:t xml:space="preserve">. </w:t>
      </w:r>
    </w:p>
    <w:p w14:paraId="113FED2A"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التعلم المستمر</w:t>
      </w:r>
      <w:r w:rsidRPr="00F25B19">
        <w:rPr>
          <w:rFonts w:asciiTheme="majorBidi" w:hAnsiTheme="majorBidi" w:cstheme="majorBidi"/>
          <w:color w:val="000000" w:themeColor="text1"/>
          <w:sz w:val="28"/>
          <w:szCs w:val="28"/>
        </w:rPr>
        <w:t xml:space="preserve">. </w:t>
      </w:r>
    </w:p>
    <w:p w14:paraId="5C7A2824"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تقبل التغيير</w:t>
      </w:r>
      <w:r w:rsidRPr="00F25B19">
        <w:rPr>
          <w:rFonts w:asciiTheme="majorBidi" w:hAnsiTheme="majorBidi" w:cstheme="majorBidi"/>
          <w:color w:val="000000" w:themeColor="text1"/>
          <w:sz w:val="28"/>
          <w:szCs w:val="28"/>
        </w:rPr>
        <w:t xml:space="preserve">. </w:t>
      </w:r>
    </w:p>
    <w:p w14:paraId="5562DCA5" w14:textId="77777777" w:rsidR="00C67A07" w:rsidRPr="00F25B19" w:rsidRDefault="00C67A07">
      <w:pPr>
        <w:numPr>
          <w:ilvl w:val="0"/>
          <w:numId w:val="1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الشفافية</w:t>
      </w:r>
      <w:r w:rsidRPr="00F25B19">
        <w:rPr>
          <w:rFonts w:asciiTheme="majorBidi" w:hAnsiTheme="majorBidi" w:cstheme="majorBidi"/>
          <w:color w:val="000000" w:themeColor="text1"/>
          <w:sz w:val="28"/>
          <w:szCs w:val="28"/>
        </w:rPr>
        <w:t xml:space="preserve">. </w:t>
      </w:r>
    </w:p>
    <w:p w14:paraId="30974D16" w14:textId="6F359386" w:rsidR="001970BB"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Schein (2017)</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الثقافة التنظيمية تعد من أكثر العوامل تأثيرًا في نجاح أو فشل برامج التطوير داخل المؤسسات</w:t>
      </w:r>
      <w:r w:rsidRPr="00F25B19">
        <w:rPr>
          <w:rFonts w:asciiTheme="majorBidi" w:hAnsiTheme="majorBidi" w:cstheme="majorBidi"/>
          <w:color w:val="000000" w:themeColor="text1"/>
          <w:sz w:val="28"/>
          <w:szCs w:val="28"/>
        </w:rPr>
        <w:t>.</w:t>
      </w:r>
    </w:p>
    <w:p w14:paraId="60A690FE"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سابعاً: المرونة التنظيمية</w:t>
      </w:r>
    </w:p>
    <w:p w14:paraId="71153A8F"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المرونة التنظيمية إلى قدرة المؤسسة على تعديل استراتيجياتها وهياكلها التنظيمية وعملياتها بما يتناسب مع المتغيرات البيئية</w:t>
      </w:r>
      <w:r w:rsidRPr="00F25B19">
        <w:rPr>
          <w:rFonts w:asciiTheme="majorBidi" w:hAnsiTheme="majorBidi" w:cstheme="majorBidi"/>
          <w:color w:val="000000" w:themeColor="text1"/>
          <w:sz w:val="28"/>
          <w:szCs w:val="28"/>
        </w:rPr>
        <w:t>.</w:t>
      </w:r>
    </w:p>
    <w:p w14:paraId="56747B6E"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وأكدت دراسة </w:t>
      </w:r>
      <w:r w:rsidRPr="00F25B19">
        <w:rPr>
          <w:rFonts w:asciiTheme="majorBidi" w:hAnsiTheme="majorBidi" w:cstheme="majorBidi"/>
          <w:b/>
          <w:bCs/>
          <w:color w:val="000000" w:themeColor="text1"/>
          <w:sz w:val="28"/>
          <w:szCs w:val="28"/>
        </w:rPr>
        <w:t xml:space="preserve">Alzahrani </w:t>
      </w:r>
      <w:r w:rsidRPr="0000078B">
        <w:rPr>
          <w:rFonts w:ascii="Arial" w:hAnsi="Arial" w:cs="Arial"/>
          <w:b/>
          <w:bCs/>
          <w:color w:val="000000" w:themeColor="text1"/>
          <w:sz w:val="28"/>
          <w:szCs w:val="28"/>
          <w:rtl/>
        </w:rPr>
        <w:t>وآخرين</w:t>
      </w:r>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المرونة الاستراتيجية تؤدي دورًا مهمًا في تعزيز أثر التخطيط الاستراتيجي على أداء المنشآت الصغيرة والمتوسطة في المملكة العربية السعودية</w:t>
      </w:r>
      <w:r w:rsidRPr="00F25B19">
        <w:rPr>
          <w:rFonts w:asciiTheme="majorBidi" w:hAnsiTheme="majorBidi" w:cstheme="majorBidi"/>
          <w:color w:val="000000" w:themeColor="text1"/>
          <w:sz w:val="28"/>
          <w:szCs w:val="28"/>
        </w:rPr>
        <w:t>.</w:t>
      </w:r>
    </w:p>
    <w:p w14:paraId="76AEE761" w14:textId="7FD182F3"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توصلت دراسة </w:t>
      </w:r>
      <w:r w:rsidRPr="00F25B19">
        <w:rPr>
          <w:rFonts w:asciiTheme="majorBidi" w:hAnsiTheme="majorBidi" w:cstheme="majorBidi"/>
          <w:b/>
          <w:bCs/>
          <w:color w:val="000000" w:themeColor="text1"/>
          <w:sz w:val="28"/>
          <w:szCs w:val="28"/>
        </w:rPr>
        <w:t xml:space="preserve">Iborra </w:t>
      </w:r>
      <w:r w:rsidRPr="0000078B">
        <w:rPr>
          <w:rFonts w:ascii="Arial" w:hAnsi="Arial" w:cs="Arial"/>
          <w:b/>
          <w:bCs/>
          <w:color w:val="000000" w:themeColor="text1"/>
          <w:sz w:val="28"/>
          <w:szCs w:val="28"/>
          <w:rtl/>
        </w:rPr>
        <w:t>و</w:t>
      </w:r>
      <w:proofErr w:type="spellStart"/>
      <w:r w:rsidRPr="00F25B19">
        <w:rPr>
          <w:rFonts w:asciiTheme="majorBidi" w:hAnsiTheme="majorBidi" w:cstheme="majorBidi"/>
          <w:b/>
          <w:bCs/>
          <w:color w:val="000000" w:themeColor="text1"/>
          <w:sz w:val="28"/>
          <w:szCs w:val="28"/>
        </w:rPr>
        <w:t>Safón</w:t>
      </w:r>
      <w:proofErr w:type="spellEnd"/>
      <w:r w:rsidRPr="00F25B19">
        <w:rPr>
          <w:rFonts w:asciiTheme="majorBidi" w:hAnsiTheme="majorBidi" w:cstheme="majorBidi"/>
          <w:b/>
          <w:bCs/>
          <w:color w:val="000000" w:themeColor="text1"/>
          <w:sz w:val="28"/>
          <w:szCs w:val="28"/>
        </w:rPr>
        <w:t xml:space="preserve"> </w:t>
      </w:r>
      <w:r w:rsidRPr="0000078B">
        <w:rPr>
          <w:rFonts w:ascii="Arial" w:hAnsi="Arial" w:cs="Arial"/>
          <w:b/>
          <w:bCs/>
          <w:color w:val="000000" w:themeColor="text1"/>
          <w:sz w:val="28"/>
          <w:szCs w:val="28"/>
          <w:rtl/>
        </w:rPr>
        <w:t>و</w:t>
      </w:r>
      <w:proofErr w:type="spellStart"/>
      <w:r w:rsidRPr="00F25B19">
        <w:rPr>
          <w:rFonts w:asciiTheme="majorBidi" w:hAnsiTheme="majorBidi" w:cstheme="majorBidi"/>
          <w:b/>
          <w:bCs/>
          <w:color w:val="000000" w:themeColor="text1"/>
          <w:sz w:val="28"/>
          <w:szCs w:val="28"/>
        </w:rPr>
        <w:t>Dolz</w:t>
      </w:r>
      <w:proofErr w:type="spellEnd"/>
      <w:r w:rsidRPr="00F25B19">
        <w:rPr>
          <w:rFonts w:asciiTheme="majorBidi" w:hAnsiTheme="majorBidi" w:cstheme="majorBidi"/>
          <w:b/>
          <w:bCs/>
          <w:color w:val="000000" w:themeColor="text1"/>
          <w:sz w:val="28"/>
          <w:szCs w:val="28"/>
        </w:rPr>
        <w:t xml:space="preserve">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المؤسسات التي تتمتع بدرجة عالية من المرونة التنظيمية تكون أكثر قدرة على مواجهة الأزمات وتحقيق النمو المستدام</w:t>
      </w:r>
      <w:r w:rsidRPr="00F25B19">
        <w:rPr>
          <w:rFonts w:asciiTheme="majorBidi" w:hAnsiTheme="majorBidi" w:cstheme="majorBidi"/>
          <w:color w:val="000000" w:themeColor="text1"/>
          <w:sz w:val="28"/>
          <w:szCs w:val="28"/>
        </w:rPr>
        <w:t>.</w:t>
      </w:r>
    </w:p>
    <w:p w14:paraId="2EEF7797"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ثامناً: البيئة الخارجية</w:t>
      </w:r>
    </w:p>
    <w:p w14:paraId="33CB9F5E"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لا يقتصر نجاح تطوير الأعمال على العوامل الداخلية فقط، وإنما يتأثر أيضًا بالعوامل الخارجية التي تحيط بالمؤسسة، مثل</w:t>
      </w:r>
      <w:r w:rsidRPr="00F25B19">
        <w:rPr>
          <w:rFonts w:asciiTheme="majorBidi" w:hAnsiTheme="majorBidi" w:cstheme="majorBidi"/>
          <w:color w:val="000000" w:themeColor="text1"/>
          <w:sz w:val="28"/>
          <w:szCs w:val="28"/>
        </w:rPr>
        <w:t>:</w:t>
      </w:r>
    </w:p>
    <w:p w14:paraId="25ADA5E0"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الأنظمة والتشريعات</w:t>
      </w:r>
      <w:r w:rsidRPr="00F25B19">
        <w:rPr>
          <w:rFonts w:asciiTheme="majorBidi" w:hAnsiTheme="majorBidi" w:cstheme="majorBidi"/>
          <w:color w:val="000000" w:themeColor="text1"/>
          <w:sz w:val="28"/>
          <w:szCs w:val="28"/>
        </w:rPr>
        <w:t xml:space="preserve">. </w:t>
      </w:r>
    </w:p>
    <w:p w14:paraId="11C15C38"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الوضع الاقتصادي</w:t>
      </w:r>
      <w:r w:rsidRPr="00F25B19">
        <w:rPr>
          <w:rFonts w:asciiTheme="majorBidi" w:hAnsiTheme="majorBidi" w:cstheme="majorBidi"/>
          <w:color w:val="000000" w:themeColor="text1"/>
          <w:sz w:val="28"/>
          <w:szCs w:val="28"/>
        </w:rPr>
        <w:t xml:space="preserve">. </w:t>
      </w:r>
    </w:p>
    <w:p w14:paraId="41FB7BA7"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المنافسة</w:t>
      </w:r>
      <w:r w:rsidRPr="00F25B19">
        <w:rPr>
          <w:rFonts w:asciiTheme="majorBidi" w:hAnsiTheme="majorBidi" w:cstheme="majorBidi"/>
          <w:color w:val="000000" w:themeColor="text1"/>
          <w:sz w:val="28"/>
          <w:szCs w:val="28"/>
        </w:rPr>
        <w:t xml:space="preserve">. </w:t>
      </w:r>
    </w:p>
    <w:p w14:paraId="67C38F0E"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التطور التكنولوجي</w:t>
      </w:r>
      <w:r w:rsidRPr="00F25B19">
        <w:rPr>
          <w:rFonts w:asciiTheme="majorBidi" w:hAnsiTheme="majorBidi" w:cstheme="majorBidi"/>
          <w:color w:val="000000" w:themeColor="text1"/>
          <w:sz w:val="28"/>
          <w:szCs w:val="28"/>
        </w:rPr>
        <w:t xml:space="preserve">. </w:t>
      </w:r>
    </w:p>
    <w:p w14:paraId="545400AC"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احتياجات العملاء</w:t>
      </w:r>
      <w:r w:rsidRPr="00F25B19">
        <w:rPr>
          <w:rFonts w:asciiTheme="majorBidi" w:hAnsiTheme="majorBidi" w:cstheme="majorBidi"/>
          <w:color w:val="000000" w:themeColor="text1"/>
          <w:sz w:val="28"/>
          <w:szCs w:val="28"/>
        </w:rPr>
        <w:t xml:space="preserve">. </w:t>
      </w:r>
    </w:p>
    <w:p w14:paraId="35AAB89A"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التغيرات الاجتماعية</w:t>
      </w:r>
      <w:r w:rsidRPr="00F25B19">
        <w:rPr>
          <w:rFonts w:asciiTheme="majorBidi" w:hAnsiTheme="majorBidi" w:cstheme="majorBidi"/>
          <w:color w:val="000000" w:themeColor="text1"/>
          <w:sz w:val="28"/>
          <w:szCs w:val="28"/>
        </w:rPr>
        <w:t xml:space="preserve">. </w:t>
      </w:r>
    </w:p>
    <w:p w14:paraId="7178B7EB" w14:textId="77777777" w:rsidR="00C67A07" w:rsidRPr="00F25B19" w:rsidRDefault="00C67A07">
      <w:pPr>
        <w:numPr>
          <w:ilvl w:val="0"/>
          <w:numId w:val="1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العوامل السياسية</w:t>
      </w:r>
      <w:r w:rsidRPr="00F25B19">
        <w:rPr>
          <w:rFonts w:asciiTheme="majorBidi" w:hAnsiTheme="majorBidi" w:cstheme="majorBidi"/>
          <w:color w:val="000000" w:themeColor="text1"/>
          <w:sz w:val="28"/>
          <w:szCs w:val="28"/>
        </w:rPr>
        <w:t xml:space="preserve">. </w:t>
      </w:r>
    </w:p>
    <w:p w14:paraId="62E5AF79" w14:textId="0148B596" w:rsidR="00D03659"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 xml:space="preserve">ولذلك تعتمد المؤسسات الناجحة بصورة مستمرة على تحليل البيئة الخارجية باستخدام أدوات الإدارة الاستراتيجية مثل تحليل </w:t>
      </w:r>
      <w:r w:rsidRPr="00F25B19">
        <w:rPr>
          <w:rFonts w:asciiTheme="majorBidi" w:hAnsiTheme="majorBidi" w:cstheme="majorBidi"/>
          <w:b/>
          <w:bCs/>
          <w:color w:val="000000" w:themeColor="text1"/>
          <w:sz w:val="28"/>
          <w:szCs w:val="28"/>
        </w:rPr>
        <w:t>PESTEL</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وتحليل </w:t>
      </w:r>
      <w:r w:rsidRPr="00F25B19">
        <w:rPr>
          <w:rFonts w:asciiTheme="majorBidi" w:hAnsiTheme="majorBidi" w:cstheme="majorBidi"/>
          <w:b/>
          <w:bCs/>
          <w:color w:val="000000" w:themeColor="text1"/>
          <w:sz w:val="28"/>
          <w:szCs w:val="28"/>
        </w:rPr>
        <w:t>SWOT</w:t>
      </w:r>
      <w:r w:rsidRPr="0000078B">
        <w:rPr>
          <w:rFonts w:ascii="Arial" w:hAnsi="Arial" w:cs="Arial"/>
          <w:color w:val="000000" w:themeColor="text1"/>
          <w:sz w:val="28"/>
          <w:szCs w:val="28"/>
          <w:rtl/>
        </w:rPr>
        <w:t>، بما يساعدها على استغلال الفرص وتقليل المخاطر</w:t>
      </w:r>
    </w:p>
    <w:p w14:paraId="76960AE2"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تاسعاً: الدعم الحكومي</w:t>
      </w:r>
    </w:p>
    <w:p w14:paraId="752C6D6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في المملكة العربية السعودية، يمثل الدعم الحكومي أحد أهم العوامل التي تساعد الشركات على تطوير أعمالها، من خلال المبادرات التي أطلقتها الدولة في إطار رؤية المملكة العربية السعودية 2030، مثل</w:t>
      </w:r>
      <w:r w:rsidRPr="00F25B19">
        <w:rPr>
          <w:rFonts w:asciiTheme="majorBidi" w:hAnsiTheme="majorBidi" w:cstheme="majorBidi"/>
          <w:color w:val="000000" w:themeColor="text1"/>
          <w:sz w:val="28"/>
          <w:szCs w:val="28"/>
        </w:rPr>
        <w:t>:</w:t>
      </w:r>
    </w:p>
    <w:p w14:paraId="446EA2AC"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بيئة الاستثمار</w:t>
      </w:r>
      <w:r w:rsidRPr="00F25B19">
        <w:rPr>
          <w:rFonts w:asciiTheme="majorBidi" w:hAnsiTheme="majorBidi" w:cstheme="majorBidi"/>
          <w:color w:val="000000" w:themeColor="text1"/>
          <w:sz w:val="28"/>
          <w:szCs w:val="28"/>
        </w:rPr>
        <w:t xml:space="preserve">. </w:t>
      </w:r>
    </w:p>
    <w:p w14:paraId="6363839D"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دعم المنشآت الصغيرة والمتوسطة</w:t>
      </w:r>
      <w:r w:rsidRPr="00F25B19">
        <w:rPr>
          <w:rFonts w:asciiTheme="majorBidi" w:hAnsiTheme="majorBidi" w:cstheme="majorBidi"/>
          <w:color w:val="000000" w:themeColor="text1"/>
          <w:sz w:val="28"/>
          <w:szCs w:val="28"/>
        </w:rPr>
        <w:t xml:space="preserve">. </w:t>
      </w:r>
    </w:p>
    <w:p w14:paraId="7BBD03C9"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التحول الرقمي الحكومي</w:t>
      </w:r>
      <w:r w:rsidRPr="00F25B19">
        <w:rPr>
          <w:rFonts w:asciiTheme="majorBidi" w:hAnsiTheme="majorBidi" w:cstheme="majorBidi"/>
          <w:color w:val="000000" w:themeColor="text1"/>
          <w:sz w:val="28"/>
          <w:szCs w:val="28"/>
        </w:rPr>
        <w:t xml:space="preserve">. </w:t>
      </w:r>
    </w:p>
    <w:p w14:paraId="1D47297D"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برامج الابتكار</w:t>
      </w:r>
      <w:r w:rsidRPr="00F25B19">
        <w:rPr>
          <w:rFonts w:asciiTheme="majorBidi" w:hAnsiTheme="majorBidi" w:cstheme="majorBidi"/>
          <w:color w:val="000000" w:themeColor="text1"/>
          <w:sz w:val="28"/>
          <w:szCs w:val="28"/>
        </w:rPr>
        <w:t xml:space="preserve">. </w:t>
      </w:r>
    </w:p>
    <w:p w14:paraId="4E0F5070"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تسهيل الإجراءات</w:t>
      </w:r>
      <w:r w:rsidRPr="00F25B19">
        <w:rPr>
          <w:rFonts w:asciiTheme="majorBidi" w:hAnsiTheme="majorBidi" w:cstheme="majorBidi"/>
          <w:color w:val="000000" w:themeColor="text1"/>
          <w:sz w:val="28"/>
          <w:szCs w:val="28"/>
        </w:rPr>
        <w:t xml:space="preserve">. </w:t>
      </w:r>
    </w:p>
    <w:p w14:paraId="3C8DC316" w14:textId="77777777" w:rsidR="00C67A07" w:rsidRPr="00F25B19" w:rsidRDefault="00C67A07">
      <w:pPr>
        <w:numPr>
          <w:ilvl w:val="0"/>
          <w:numId w:val="1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الأنظمة والتشريعات</w:t>
      </w:r>
      <w:r w:rsidRPr="00F25B19">
        <w:rPr>
          <w:rFonts w:asciiTheme="majorBidi" w:hAnsiTheme="majorBidi" w:cstheme="majorBidi"/>
          <w:color w:val="000000" w:themeColor="text1"/>
          <w:sz w:val="28"/>
          <w:szCs w:val="28"/>
        </w:rPr>
        <w:t xml:space="preserve">. </w:t>
      </w:r>
    </w:p>
    <w:p w14:paraId="67F74D71" w14:textId="0A535D3D" w:rsidR="00670E4A" w:rsidRPr="00F25B19" w:rsidRDefault="00C67A07" w:rsidP="00BB35CD">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أسهمت هذه المبادرات في رفع قدرة الشركات السعودية على المنافسة وتحقيق النمو المستدام</w:t>
      </w:r>
      <w:r w:rsidRPr="00F25B19">
        <w:rPr>
          <w:rFonts w:asciiTheme="majorBidi" w:hAnsiTheme="majorBidi" w:cstheme="majorBidi"/>
          <w:color w:val="000000" w:themeColor="text1"/>
          <w:sz w:val="28"/>
          <w:szCs w:val="28"/>
        </w:rPr>
        <w:t>.</w:t>
      </w:r>
    </w:p>
    <w:p w14:paraId="0A916D0D"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العلاقة بين العوامل المؤثرة وتطوير الأعمال</w:t>
      </w:r>
    </w:p>
    <w:p w14:paraId="08114C77"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يتضح مما سبق أن نجاح تطوير الأعمال لا يعتمد على عامل واحد، وإنما على تكامل مجموعة من العوامل الإدارية والتنظيمية والتكنولوجية والاقتصادية. فكلما نجحت المؤسسة في تطوير قيادتها، وتحسين تخطيطها، والاستثمار في مواردها البشرية، وتعزيز الابتكار، والاستفادة من التحول الرقمي، أصبحت أكثر قدرة على تحقيق أهدافها الاستراتيجية وتحقيق النمو المستدام</w:t>
      </w:r>
      <w:r w:rsidRPr="00F25B19">
        <w:rPr>
          <w:rFonts w:asciiTheme="majorBidi" w:hAnsiTheme="majorBidi" w:cstheme="majorBidi"/>
          <w:color w:val="000000" w:themeColor="text1"/>
          <w:sz w:val="28"/>
          <w:szCs w:val="28"/>
        </w:rPr>
        <w:t>.</w:t>
      </w:r>
    </w:p>
    <w:p w14:paraId="607CD0F6" w14:textId="58437943" w:rsidR="00C67A07" w:rsidRDefault="00C67A07"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كما يتضح أن هذه العوامل تمثل الأساس الذي تستند إليه الدراسة الحالية عند تحليل الدور الاستراتيجي لإدارة الأعمال في دعم وتطوير الأعمال داخل الشركات السعودية، وهو ما ينسجم مع الإطار النظري للدراسة، ويفسر العلاقات التي سيتم اختبارها في الجانب التطبيقي من خلال فرضيات الدراسة</w:t>
      </w:r>
      <w:r w:rsidRPr="00F25B19">
        <w:rPr>
          <w:rFonts w:asciiTheme="majorBidi" w:hAnsiTheme="majorBidi" w:cstheme="majorBidi"/>
          <w:color w:val="000000" w:themeColor="text1"/>
          <w:sz w:val="28"/>
          <w:szCs w:val="28"/>
        </w:rPr>
        <w:t>.</w:t>
      </w:r>
    </w:p>
    <w:p w14:paraId="01F4E3A8" w14:textId="77777777" w:rsidR="00955761" w:rsidRDefault="00955761" w:rsidP="00955761">
      <w:pPr>
        <w:bidi/>
        <w:spacing w:before="240" w:line="240" w:lineRule="auto"/>
        <w:rPr>
          <w:rFonts w:asciiTheme="majorBidi" w:hAnsiTheme="majorBidi" w:cstheme="majorBidi"/>
          <w:color w:val="000000" w:themeColor="text1"/>
          <w:sz w:val="28"/>
          <w:szCs w:val="28"/>
          <w:rtl/>
        </w:rPr>
      </w:pPr>
    </w:p>
    <w:p w14:paraId="4792D853" w14:textId="77777777" w:rsidR="00955761" w:rsidRPr="00D03659" w:rsidRDefault="00955761" w:rsidP="00955761">
      <w:pPr>
        <w:bidi/>
        <w:spacing w:before="240" w:line="240" w:lineRule="auto"/>
        <w:rPr>
          <w:rFonts w:asciiTheme="majorBidi" w:hAnsiTheme="majorBidi" w:cstheme="majorBidi"/>
          <w:color w:val="000000" w:themeColor="text1"/>
          <w:sz w:val="28"/>
          <w:szCs w:val="28"/>
          <w:rtl/>
        </w:rPr>
      </w:pPr>
    </w:p>
    <w:p w14:paraId="49A89D59" w14:textId="1D46D6BE" w:rsidR="00C67A07" w:rsidRPr="00E169A4" w:rsidRDefault="00670E4A" w:rsidP="005D3A47">
      <w:pPr>
        <w:pStyle w:val="a3"/>
        <w:rPr>
          <w:b/>
          <w:bCs/>
        </w:rPr>
      </w:pPr>
      <w:bookmarkStart w:id="149" w:name="_Toc235111720"/>
      <w:bookmarkStart w:id="150" w:name="_Toc235150070"/>
      <w:r w:rsidRPr="00670E4A">
        <w:rPr>
          <w:b/>
          <w:bCs/>
          <w:rtl/>
        </w:rPr>
        <w:lastRenderedPageBreak/>
        <w:t>سادسًا</w:t>
      </w:r>
      <w:r>
        <w:rPr>
          <w:b/>
          <w:bCs/>
        </w:rPr>
        <w:t>:</w:t>
      </w:r>
      <w:r w:rsidR="00C67A07" w:rsidRPr="00E169A4">
        <w:rPr>
          <w:b/>
          <w:bCs/>
          <w:rtl/>
        </w:rPr>
        <w:t>معوقات تطوير الأعمال</w:t>
      </w:r>
      <w:r w:rsidR="00C67A07" w:rsidRPr="00E169A4">
        <w:rPr>
          <w:b/>
          <w:bCs/>
        </w:rPr>
        <w:t xml:space="preserve"> (Business Development Challenges)</w:t>
      </w:r>
      <w:bookmarkEnd w:id="149"/>
      <w:bookmarkEnd w:id="150"/>
    </w:p>
    <w:p w14:paraId="64A932F3"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تواجه المؤسسات المعاصرة العديد من التحديات التي قد تحد من قدرتها على تنفيذ برامج تطوير الأعمال وتحقيق النمو المستدام، رغم ما تمتلكه من إمكانات مادية وبشرية. وترجع هذه التحديات إلى عوامل داخلية ترتبط بالمؤسسة نفسها، وأخرى خارجية ترتبط ببيئة الأعمال التي تعمل فيها. ومع تسارع التغيرات الاقتصادية والتكنولوجية، أصبحت قدرة المؤسسات على التغلب على هذه المعوقات أحد المؤشرات الرئيسة لنجاحها واستمرارها في الأسواق</w:t>
      </w:r>
      <w:r w:rsidRPr="00F25B19">
        <w:rPr>
          <w:rFonts w:asciiTheme="majorBidi" w:hAnsiTheme="majorBidi" w:cstheme="majorBidi"/>
          <w:color w:val="000000" w:themeColor="text1"/>
          <w:sz w:val="28"/>
          <w:szCs w:val="28"/>
        </w:rPr>
        <w:t>.</w:t>
      </w:r>
    </w:p>
    <w:p w14:paraId="4A148964"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ويشير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نجاح استراتيجيات تطوير الأعمال لا يعتمد فقط على صياغة الخطط الاستراتيجية، وإنما يتطلب القدرة على مواجهة التحديات التي تعترض تنفيذ تلك الخطط، مثل مقاومة التغيير، وضعف التنسيق بين الإدارات، ونقص الموارد، وعدم وضوح الرؤية الاستراتيجية</w:t>
      </w:r>
      <w:r w:rsidRPr="00F25B19">
        <w:rPr>
          <w:rFonts w:asciiTheme="majorBidi" w:hAnsiTheme="majorBidi" w:cstheme="majorBidi"/>
          <w:color w:val="000000" w:themeColor="text1"/>
          <w:sz w:val="28"/>
          <w:szCs w:val="28"/>
        </w:rPr>
        <w:t>.</w:t>
      </w:r>
    </w:p>
    <w:p w14:paraId="1FABB8A2" w14:textId="0AD7D0DE"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xml:space="preserve"> التي قدمها </w:t>
      </w:r>
      <w:r w:rsidRPr="00F25B19">
        <w:rPr>
          <w:rFonts w:asciiTheme="majorBidi" w:hAnsiTheme="majorBidi" w:cstheme="majorBidi"/>
          <w:b/>
          <w:bCs/>
          <w:color w:val="000000" w:themeColor="text1"/>
          <w:sz w:val="28"/>
          <w:szCs w:val="28"/>
        </w:rPr>
        <w:t>Teece (2018)</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لا تمتلك القدرة على إعادة تشكيل مواردها والتكيف مع المتغيرات البيئية تصبح أقل قدرة على تحقيق النمو والمحافظة على ميزتها التنافسية، وهو ما يجعل معالجة معوقات تطوير الأعمال ضرورة استراتيجية</w:t>
      </w:r>
      <w:r w:rsidRPr="00F25B19">
        <w:rPr>
          <w:rFonts w:asciiTheme="majorBidi" w:hAnsiTheme="majorBidi" w:cstheme="majorBidi"/>
          <w:color w:val="000000" w:themeColor="text1"/>
          <w:sz w:val="28"/>
          <w:szCs w:val="28"/>
        </w:rPr>
        <w:t>.</w:t>
      </w:r>
    </w:p>
    <w:p w14:paraId="19D6DBFF"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أولاً: مقاومة التغيير التنظيمي</w:t>
      </w:r>
    </w:p>
    <w:p w14:paraId="62C28181"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تُعد مقاومة التغيير من أكثر المعوقات شيوعًا في المؤسسات، حيث يفضل بعض العاملين والإدارات المحافظة على الأساليب التقليدية خوفًا من فقدان الامتيازات أو بسبب عدم وضوح أهداف التغيير</w:t>
      </w:r>
      <w:r w:rsidRPr="00F25B19">
        <w:rPr>
          <w:rFonts w:asciiTheme="majorBidi" w:hAnsiTheme="majorBidi" w:cstheme="majorBidi"/>
          <w:color w:val="000000" w:themeColor="text1"/>
          <w:sz w:val="28"/>
          <w:szCs w:val="28"/>
        </w:rPr>
        <w:t>.</w:t>
      </w:r>
    </w:p>
    <w:p w14:paraId="5AEF10B9"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وتظهر مقاومة التغيير في عدة صور، منها</w:t>
      </w:r>
      <w:r w:rsidRPr="00F25B19">
        <w:rPr>
          <w:rFonts w:asciiTheme="majorBidi" w:hAnsiTheme="majorBidi" w:cstheme="majorBidi"/>
          <w:color w:val="000000" w:themeColor="text1"/>
          <w:sz w:val="28"/>
          <w:szCs w:val="28"/>
        </w:rPr>
        <w:t>:</w:t>
      </w:r>
    </w:p>
    <w:p w14:paraId="20616166" w14:textId="77777777" w:rsidR="00C67A07" w:rsidRPr="00F25B19" w:rsidRDefault="00C67A07">
      <w:pPr>
        <w:numPr>
          <w:ilvl w:val="0"/>
          <w:numId w:val="1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رفض تطبيق الأنظمة الجديدة</w:t>
      </w:r>
      <w:r w:rsidRPr="00F25B19">
        <w:rPr>
          <w:rFonts w:asciiTheme="majorBidi" w:hAnsiTheme="majorBidi" w:cstheme="majorBidi"/>
          <w:color w:val="000000" w:themeColor="text1"/>
          <w:sz w:val="28"/>
          <w:szCs w:val="28"/>
        </w:rPr>
        <w:t xml:space="preserve">. </w:t>
      </w:r>
    </w:p>
    <w:p w14:paraId="52E257E0" w14:textId="77777777" w:rsidR="00C67A07" w:rsidRPr="00F25B19" w:rsidRDefault="00C67A07">
      <w:pPr>
        <w:numPr>
          <w:ilvl w:val="0"/>
          <w:numId w:val="1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التعاون مع برامج التطوير</w:t>
      </w:r>
      <w:r w:rsidRPr="00F25B19">
        <w:rPr>
          <w:rFonts w:asciiTheme="majorBidi" w:hAnsiTheme="majorBidi" w:cstheme="majorBidi"/>
          <w:color w:val="000000" w:themeColor="text1"/>
          <w:sz w:val="28"/>
          <w:szCs w:val="28"/>
        </w:rPr>
        <w:t xml:space="preserve">. </w:t>
      </w:r>
    </w:p>
    <w:p w14:paraId="505213B3" w14:textId="77777777" w:rsidR="00C67A07" w:rsidRPr="00F25B19" w:rsidRDefault="00C67A07">
      <w:pPr>
        <w:numPr>
          <w:ilvl w:val="0"/>
          <w:numId w:val="1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انخفاض الالتزام بالتغيير</w:t>
      </w:r>
      <w:r w:rsidRPr="00F25B19">
        <w:rPr>
          <w:rFonts w:asciiTheme="majorBidi" w:hAnsiTheme="majorBidi" w:cstheme="majorBidi"/>
          <w:color w:val="000000" w:themeColor="text1"/>
          <w:sz w:val="28"/>
          <w:szCs w:val="28"/>
        </w:rPr>
        <w:t xml:space="preserve">. </w:t>
      </w:r>
    </w:p>
    <w:p w14:paraId="77CAA65F" w14:textId="77777777" w:rsidR="00C67A07" w:rsidRPr="00F25B19" w:rsidRDefault="00C67A07">
      <w:pPr>
        <w:numPr>
          <w:ilvl w:val="0"/>
          <w:numId w:val="1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الخوف من التكنولوجيا الحديثة</w:t>
      </w:r>
      <w:r w:rsidRPr="00F25B19">
        <w:rPr>
          <w:rFonts w:asciiTheme="majorBidi" w:hAnsiTheme="majorBidi" w:cstheme="majorBidi"/>
          <w:color w:val="000000" w:themeColor="text1"/>
          <w:sz w:val="28"/>
          <w:szCs w:val="28"/>
        </w:rPr>
        <w:t xml:space="preserve">. </w:t>
      </w:r>
    </w:p>
    <w:p w14:paraId="345D7D61" w14:textId="77777777" w:rsidR="00C67A07" w:rsidRPr="00F25B19" w:rsidRDefault="00C67A07">
      <w:pPr>
        <w:numPr>
          <w:ilvl w:val="0"/>
          <w:numId w:val="1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تقبل الابتكار</w:t>
      </w:r>
      <w:r w:rsidRPr="00F25B19">
        <w:rPr>
          <w:rFonts w:asciiTheme="majorBidi" w:hAnsiTheme="majorBidi" w:cstheme="majorBidi"/>
          <w:color w:val="000000" w:themeColor="text1"/>
          <w:sz w:val="28"/>
          <w:szCs w:val="28"/>
        </w:rPr>
        <w:t xml:space="preserve">. </w:t>
      </w:r>
    </w:p>
    <w:p w14:paraId="35F7F3F9" w14:textId="147492EB" w:rsidR="001970BB"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Kotter (2012)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نجاح برامج التغيير يعتمد على قدرة القيادة على إدارة التغيير بصورة تدريجية، وإشراك العاملين في جميع مراحل التطوير</w:t>
      </w:r>
      <w:r w:rsidRPr="00F25B19">
        <w:rPr>
          <w:rFonts w:asciiTheme="majorBidi" w:hAnsiTheme="majorBidi" w:cstheme="majorBidi"/>
          <w:color w:val="000000" w:themeColor="text1"/>
          <w:sz w:val="28"/>
          <w:szCs w:val="28"/>
        </w:rPr>
        <w:t>.</w:t>
      </w:r>
    </w:p>
    <w:p w14:paraId="7C6B8EF8"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ثانياً: ضعف التخطيط الاستراتيجي</w:t>
      </w:r>
    </w:p>
    <w:p w14:paraId="4558CB16"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تعاني بعض المؤسسات من غياب التخطيط طويل الأجل، أو ضعف الربط بين الخطط الاستراتيجية والخطط التشغيلية، مما يؤدي إلى تنفيذ برامج تطوير غير متناسقة مع أهداف المؤسسة</w:t>
      </w:r>
      <w:r w:rsidRPr="00F25B19">
        <w:rPr>
          <w:rFonts w:asciiTheme="majorBidi" w:hAnsiTheme="majorBidi" w:cstheme="majorBidi"/>
          <w:color w:val="000000" w:themeColor="text1"/>
          <w:sz w:val="28"/>
          <w:szCs w:val="28"/>
        </w:rPr>
        <w:t>.</w:t>
      </w:r>
    </w:p>
    <w:p w14:paraId="7A73E2B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ويترتب على ذلك</w:t>
      </w:r>
      <w:r w:rsidRPr="00F25B19">
        <w:rPr>
          <w:rFonts w:asciiTheme="majorBidi" w:hAnsiTheme="majorBidi" w:cstheme="majorBidi"/>
          <w:color w:val="000000" w:themeColor="text1"/>
          <w:sz w:val="28"/>
          <w:szCs w:val="28"/>
        </w:rPr>
        <w:t>:</w:t>
      </w:r>
    </w:p>
    <w:p w14:paraId="4ACE14AC" w14:textId="77777777" w:rsidR="00C67A07" w:rsidRPr="00F25B19" w:rsidRDefault="00C67A07">
      <w:pPr>
        <w:numPr>
          <w:ilvl w:val="0"/>
          <w:numId w:val="2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سوء استغلال الموارد</w:t>
      </w:r>
      <w:r w:rsidRPr="00F25B19">
        <w:rPr>
          <w:rFonts w:asciiTheme="majorBidi" w:hAnsiTheme="majorBidi" w:cstheme="majorBidi"/>
          <w:color w:val="000000" w:themeColor="text1"/>
          <w:sz w:val="28"/>
          <w:szCs w:val="28"/>
        </w:rPr>
        <w:t xml:space="preserve">. </w:t>
      </w:r>
    </w:p>
    <w:p w14:paraId="5EFBE452" w14:textId="77777777" w:rsidR="00C67A07" w:rsidRPr="00F25B19" w:rsidRDefault="00C67A07">
      <w:pPr>
        <w:numPr>
          <w:ilvl w:val="0"/>
          <w:numId w:val="2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تضارب الأولويات</w:t>
      </w:r>
      <w:r w:rsidRPr="00F25B19">
        <w:rPr>
          <w:rFonts w:asciiTheme="majorBidi" w:hAnsiTheme="majorBidi" w:cstheme="majorBidi"/>
          <w:color w:val="000000" w:themeColor="text1"/>
          <w:sz w:val="28"/>
          <w:szCs w:val="28"/>
        </w:rPr>
        <w:t xml:space="preserve">. </w:t>
      </w:r>
    </w:p>
    <w:p w14:paraId="007315D4" w14:textId="77777777" w:rsidR="00C67A07" w:rsidRPr="00F25B19" w:rsidRDefault="00C67A07">
      <w:pPr>
        <w:numPr>
          <w:ilvl w:val="0"/>
          <w:numId w:val="2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التنسيق بين الإدارات</w:t>
      </w:r>
      <w:r w:rsidRPr="00F25B19">
        <w:rPr>
          <w:rFonts w:asciiTheme="majorBidi" w:hAnsiTheme="majorBidi" w:cstheme="majorBidi"/>
          <w:color w:val="000000" w:themeColor="text1"/>
          <w:sz w:val="28"/>
          <w:szCs w:val="28"/>
        </w:rPr>
        <w:t xml:space="preserve">. </w:t>
      </w:r>
    </w:p>
    <w:p w14:paraId="5A19190A" w14:textId="77777777" w:rsidR="00C67A07" w:rsidRPr="00F25B19" w:rsidRDefault="00C67A07">
      <w:pPr>
        <w:numPr>
          <w:ilvl w:val="0"/>
          <w:numId w:val="2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انخفاض كفاءة تنفيذ المشروعات</w:t>
      </w:r>
      <w:r w:rsidRPr="00F25B19">
        <w:rPr>
          <w:rFonts w:asciiTheme="majorBidi" w:hAnsiTheme="majorBidi" w:cstheme="majorBidi"/>
          <w:color w:val="000000" w:themeColor="text1"/>
          <w:sz w:val="28"/>
          <w:szCs w:val="28"/>
        </w:rPr>
        <w:t xml:space="preserve">. </w:t>
      </w:r>
    </w:p>
    <w:p w14:paraId="0FE2893A" w14:textId="77777777" w:rsidR="00C67A07" w:rsidRPr="00F25B19" w:rsidRDefault="00C67A07">
      <w:pPr>
        <w:numPr>
          <w:ilvl w:val="0"/>
          <w:numId w:val="2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صعوبة قياس الأداء</w:t>
      </w:r>
      <w:r w:rsidRPr="00F25B19">
        <w:rPr>
          <w:rFonts w:asciiTheme="majorBidi" w:hAnsiTheme="majorBidi" w:cstheme="majorBidi"/>
          <w:color w:val="000000" w:themeColor="text1"/>
          <w:sz w:val="28"/>
          <w:szCs w:val="28"/>
        </w:rPr>
        <w:t xml:space="preserve">. </w:t>
      </w:r>
    </w:p>
    <w:p w14:paraId="0D5D1610" w14:textId="1BCD751E"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وأكد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تعتمد على التخطيط العلمي تكون أكثر قدرة على تنفيذ استراتيجيات تطوير الأعمال مقارنة بالمؤسسات التي تفتقر إلى التخطيط المنهجي</w:t>
      </w:r>
      <w:r w:rsidRPr="00F25B19">
        <w:rPr>
          <w:rFonts w:asciiTheme="majorBidi" w:hAnsiTheme="majorBidi" w:cstheme="majorBidi"/>
          <w:color w:val="000000" w:themeColor="text1"/>
          <w:sz w:val="28"/>
          <w:szCs w:val="28"/>
        </w:rPr>
        <w:t>.</w:t>
      </w:r>
    </w:p>
    <w:p w14:paraId="47240DA0"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ثالثاً: محدودية الموارد</w:t>
      </w:r>
    </w:p>
    <w:p w14:paraId="4D2B7FBD"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محدودية الموارد المالية والبشرية والتقنية أحد أبرز التحديات التي تواجه المؤسسات، خاصة المنشآت الصغيرة والمتوسطة</w:t>
      </w:r>
      <w:r w:rsidRPr="00F25B19">
        <w:rPr>
          <w:rFonts w:asciiTheme="majorBidi" w:hAnsiTheme="majorBidi" w:cstheme="majorBidi"/>
          <w:color w:val="000000" w:themeColor="text1"/>
          <w:sz w:val="28"/>
          <w:szCs w:val="28"/>
        </w:rPr>
        <w:t>.</w:t>
      </w:r>
    </w:p>
    <w:p w14:paraId="18D05845"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هذه الموارد</w:t>
      </w:r>
      <w:r w:rsidRPr="00F25B19">
        <w:rPr>
          <w:rFonts w:asciiTheme="majorBidi" w:hAnsiTheme="majorBidi" w:cstheme="majorBidi"/>
          <w:color w:val="000000" w:themeColor="text1"/>
          <w:sz w:val="28"/>
          <w:szCs w:val="28"/>
        </w:rPr>
        <w:t>:</w:t>
      </w:r>
    </w:p>
    <w:p w14:paraId="0BD7040B" w14:textId="77777777" w:rsidR="00C67A07" w:rsidRPr="00F25B19" w:rsidRDefault="00C67A07">
      <w:pPr>
        <w:numPr>
          <w:ilvl w:val="0"/>
          <w:numId w:val="2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التمويل</w:t>
      </w:r>
      <w:r w:rsidRPr="00F25B19">
        <w:rPr>
          <w:rFonts w:asciiTheme="majorBidi" w:hAnsiTheme="majorBidi" w:cstheme="majorBidi"/>
          <w:color w:val="000000" w:themeColor="text1"/>
          <w:sz w:val="28"/>
          <w:szCs w:val="28"/>
        </w:rPr>
        <w:t xml:space="preserve">. </w:t>
      </w:r>
    </w:p>
    <w:p w14:paraId="52C2DD95" w14:textId="77777777" w:rsidR="00C67A07" w:rsidRPr="00F25B19" w:rsidRDefault="00C67A07">
      <w:pPr>
        <w:numPr>
          <w:ilvl w:val="0"/>
          <w:numId w:val="2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الكفاءات البشرية</w:t>
      </w:r>
      <w:r w:rsidRPr="00F25B19">
        <w:rPr>
          <w:rFonts w:asciiTheme="majorBidi" w:hAnsiTheme="majorBidi" w:cstheme="majorBidi"/>
          <w:color w:val="000000" w:themeColor="text1"/>
          <w:sz w:val="28"/>
          <w:szCs w:val="28"/>
        </w:rPr>
        <w:t xml:space="preserve">. </w:t>
      </w:r>
    </w:p>
    <w:p w14:paraId="18BB70D4" w14:textId="77777777" w:rsidR="00C67A07" w:rsidRPr="00F25B19" w:rsidRDefault="00C67A07">
      <w:pPr>
        <w:numPr>
          <w:ilvl w:val="0"/>
          <w:numId w:val="2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التقنيات الحديثة</w:t>
      </w:r>
      <w:r w:rsidRPr="00F25B19">
        <w:rPr>
          <w:rFonts w:asciiTheme="majorBidi" w:hAnsiTheme="majorBidi" w:cstheme="majorBidi"/>
          <w:color w:val="000000" w:themeColor="text1"/>
          <w:sz w:val="28"/>
          <w:szCs w:val="28"/>
        </w:rPr>
        <w:t xml:space="preserve">. </w:t>
      </w:r>
    </w:p>
    <w:p w14:paraId="69E4245E" w14:textId="77777777" w:rsidR="00C67A07" w:rsidRPr="00F25B19" w:rsidRDefault="00C67A07">
      <w:pPr>
        <w:numPr>
          <w:ilvl w:val="0"/>
          <w:numId w:val="2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البنية التحتية</w:t>
      </w:r>
      <w:r w:rsidRPr="00F25B19">
        <w:rPr>
          <w:rFonts w:asciiTheme="majorBidi" w:hAnsiTheme="majorBidi" w:cstheme="majorBidi"/>
          <w:color w:val="000000" w:themeColor="text1"/>
          <w:sz w:val="28"/>
          <w:szCs w:val="28"/>
        </w:rPr>
        <w:t xml:space="preserve">. </w:t>
      </w:r>
    </w:p>
    <w:p w14:paraId="7054228E" w14:textId="77777777" w:rsidR="00C67A07" w:rsidRPr="00F25B19" w:rsidRDefault="00C67A07">
      <w:pPr>
        <w:numPr>
          <w:ilvl w:val="0"/>
          <w:numId w:val="2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الوقت</w:t>
      </w:r>
      <w:r w:rsidRPr="00F25B19">
        <w:rPr>
          <w:rFonts w:asciiTheme="majorBidi" w:hAnsiTheme="majorBidi" w:cstheme="majorBidi"/>
          <w:color w:val="000000" w:themeColor="text1"/>
          <w:sz w:val="28"/>
          <w:szCs w:val="28"/>
        </w:rPr>
        <w:t xml:space="preserve">. </w:t>
      </w:r>
    </w:p>
    <w:p w14:paraId="39B93B0F" w14:textId="573509AB"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Barney (1991)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امتلاك الموارد وحده لا يكفي، وإنما يجب إدارتها واستثمارها بكفاءة لتحقيق ميزة تنافسية مستدامة</w:t>
      </w:r>
      <w:r w:rsidRPr="00F25B19">
        <w:rPr>
          <w:rFonts w:asciiTheme="majorBidi" w:hAnsiTheme="majorBidi" w:cstheme="majorBidi"/>
          <w:color w:val="000000" w:themeColor="text1"/>
          <w:sz w:val="28"/>
          <w:szCs w:val="28"/>
        </w:rPr>
        <w:t>.</w:t>
      </w:r>
    </w:p>
    <w:p w14:paraId="121B8A04"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رابعاً: ضعف الثقافة التنظيمية</w:t>
      </w:r>
    </w:p>
    <w:p w14:paraId="458A6D95"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قد تشكل الثقافة التنظيمية التقليدية عائقًا أمام نجاح برامج تطوير الأعمال عندما لا تدعم التعلم والابتكار والعمل الجماعي</w:t>
      </w:r>
      <w:r w:rsidRPr="00F25B19">
        <w:rPr>
          <w:rFonts w:asciiTheme="majorBidi" w:hAnsiTheme="majorBidi" w:cstheme="majorBidi"/>
          <w:color w:val="000000" w:themeColor="text1"/>
          <w:sz w:val="28"/>
          <w:szCs w:val="28"/>
        </w:rPr>
        <w:t>.</w:t>
      </w:r>
    </w:p>
    <w:p w14:paraId="6A9AB475"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ومن أبرز مظاهر ضعف الثقافة التنظيمية</w:t>
      </w:r>
      <w:r w:rsidRPr="00F25B19">
        <w:rPr>
          <w:rFonts w:asciiTheme="majorBidi" w:hAnsiTheme="majorBidi" w:cstheme="majorBidi"/>
          <w:color w:val="000000" w:themeColor="text1"/>
          <w:sz w:val="28"/>
          <w:szCs w:val="28"/>
        </w:rPr>
        <w:t>:</w:t>
      </w:r>
    </w:p>
    <w:p w14:paraId="4C09E9B5" w14:textId="77777777" w:rsidR="00C67A07" w:rsidRPr="00F25B19" w:rsidRDefault="00C67A07">
      <w:pPr>
        <w:numPr>
          <w:ilvl w:val="0"/>
          <w:numId w:val="2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مقاومة الأفكار الجديدة</w:t>
      </w:r>
      <w:r w:rsidRPr="00F25B19">
        <w:rPr>
          <w:rFonts w:asciiTheme="majorBidi" w:hAnsiTheme="majorBidi" w:cstheme="majorBidi"/>
          <w:color w:val="000000" w:themeColor="text1"/>
          <w:sz w:val="28"/>
          <w:szCs w:val="28"/>
        </w:rPr>
        <w:t xml:space="preserve">. </w:t>
      </w:r>
    </w:p>
    <w:p w14:paraId="3357B29A" w14:textId="77777777" w:rsidR="00C67A07" w:rsidRPr="00F25B19" w:rsidRDefault="00C67A07">
      <w:pPr>
        <w:numPr>
          <w:ilvl w:val="0"/>
          <w:numId w:val="2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التواصل الداخلي</w:t>
      </w:r>
      <w:r w:rsidRPr="00F25B19">
        <w:rPr>
          <w:rFonts w:asciiTheme="majorBidi" w:hAnsiTheme="majorBidi" w:cstheme="majorBidi"/>
          <w:color w:val="000000" w:themeColor="text1"/>
          <w:sz w:val="28"/>
          <w:szCs w:val="28"/>
        </w:rPr>
        <w:t xml:space="preserve">. </w:t>
      </w:r>
    </w:p>
    <w:p w14:paraId="466B7C5C" w14:textId="77777777" w:rsidR="00C67A07" w:rsidRPr="00F25B19" w:rsidRDefault="00C67A07">
      <w:pPr>
        <w:numPr>
          <w:ilvl w:val="0"/>
          <w:numId w:val="2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انخفاض الثقة بين العاملين والإدارة</w:t>
      </w:r>
      <w:r w:rsidRPr="00F25B19">
        <w:rPr>
          <w:rFonts w:asciiTheme="majorBidi" w:hAnsiTheme="majorBidi" w:cstheme="majorBidi"/>
          <w:color w:val="000000" w:themeColor="text1"/>
          <w:sz w:val="28"/>
          <w:szCs w:val="28"/>
        </w:rPr>
        <w:t xml:space="preserve">. </w:t>
      </w:r>
    </w:p>
    <w:p w14:paraId="248EBB07" w14:textId="77777777" w:rsidR="00C67A07" w:rsidRPr="00F25B19" w:rsidRDefault="00C67A07">
      <w:pPr>
        <w:numPr>
          <w:ilvl w:val="0"/>
          <w:numId w:val="2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مشاركة الموظفين في اتخاذ القرار</w:t>
      </w:r>
      <w:r w:rsidRPr="00F25B19">
        <w:rPr>
          <w:rFonts w:asciiTheme="majorBidi" w:hAnsiTheme="majorBidi" w:cstheme="majorBidi"/>
          <w:color w:val="000000" w:themeColor="text1"/>
          <w:sz w:val="28"/>
          <w:szCs w:val="28"/>
        </w:rPr>
        <w:t xml:space="preserve">. </w:t>
      </w:r>
    </w:p>
    <w:p w14:paraId="12A9BAB6" w14:textId="77777777" w:rsidR="00C67A07" w:rsidRPr="00F25B19" w:rsidRDefault="00C67A07">
      <w:pPr>
        <w:numPr>
          <w:ilvl w:val="0"/>
          <w:numId w:val="2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غياب ثقافة التعلم المستمر</w:t>
      </w:r>
      <w:r w:rsidRPr="00F25B19">
        <w:rPr>
          <w:rFonts w:asciiTheme="majorBidi" w:hAnsiTheme="majorBidi" w:cstheme="majorBidi"/>
          <w:color w:val="000000" w:themeColor="text1"/>
          <w:sz w:val="28"/>
          <w:szCs w:val="28"/>
        </w:rPr>
        <w:t xml:space="preserve">. </w:t>
      </w:r>
    </w:p>
    <w:p w14:paraId="23E92FBF" w14:textId="41A8F6A3"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Schein (2017)</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الثقافة التنظيمية قد تكون عاملًا داعمًا للتطوير أو أحد أهم أسباب فشل برامج التغيير</w:t>
      </w:r>
      <w:r w:rsidRPr="00F25B19">
        <w:rPr>
          <w:rFonts w:asciiTheme="majorBidi" w:hAnsiTheme="majorBidi" w:cstheme="majorBidi"/>
          <w:color w:val="000000" w:themeColor="text1"/>
          <w:sz w:val="28"/>
          <w:szCs w:val="28"/>
        </w:rPr>
        <w:t>.</w:t>
      </w:r>
    </w:p>
    <w:p w14:paraId="43D96E54"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خامساً: تحديات التحول الرقمي</w:t>
      </w:r>
    </w:p>
    <w:p w14:paraId="076A7259"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على الرغم من التوسع في استخدام التقنيات الرقمية، إلا أن العديد من المؤسسات لا تزال تواجه صعوبات عند تنفيذ مشاريع التحول الرقمي</w:t>
      </w:r>
      <w:r w:rsidRPr="00F25B19">
        <w:rPr>
          <w:rFonts w:asciiTheme="majorBidi" w:hAnsiTheme="majorBidi" w:cstheme="majorBidi"/>
          <w:color w:val="000000" w:themeColor="text1"/>
          <w:sz w:val="28"/>
          <w:szCs w:val="28"/>
        </w:rPr>
        <w:t>.</w:t>
      </w:r>
    </w:p>
    <w:p w14:paraId="19B16E0A"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وتتمثل أبرز هذه الصعوبات في</w:t>
      </w:r>
      <w:r w:rsidRPr="00F25B19">
        <w:rPr>
          <w:rFonts w:asciiTheme="majorBidi" w:hAnsiTheme="majorBidi" w:cstheme="majorBidi"/>
          <w:color w:val="000000" w:themeColor="text1"/>
          <w:sz w:val="28"/>
          <w:szCs w:val="28"/>
        </w:rPr>
        <w:t>:</w:t>
      </w:r>
    </w:p>
    <w:p w14:paraId="46D747D4"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ارتفاع تكلفة التحول الرقمي</w:t>
      </w:r>
      <w:r w:rsidRPr="00F25B19">
        <w:rPr>
          <w:rFonts w:asciiTheme="majorBidi" w:hAnsiTheme="majorBidi" w:cstheme="majorBidi"/>
          <w:color w:val="000000" w:themeColor="text1"/>
          <w:sz w:val="28"/>
          <w:szCs w:val="28"/>
        </w:rPr>
        <w:t xml:space="preserve">. </w:t>
      </w:r>
    </w:p>
    <w:p w14:paraId="4BEB73D2"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نقص الخبرات التقنية</w:t>
      </w:r>
      <w:r w:rsidRPr="00F25B19">
        <w:rPr>
          <w:rFonts w:asciiTheme="majorBidi" w:hAnsiTheme="majorBidi" w:cstheme="majorBidi"/>
          <w:color w:val="000000" w:themeColor="text1"/>
          <w:sz w:val="28"/>
          <w:szCs w:val="28"/>
        </w:rPr>
        <w:t xml:space="preserve">. </w:t>
      </w:r>
    </w:p>
    <w:p w14:paraId="22C71708"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البنية الرقمية</w:t>
      </w:r>
      <w:r w:rsidRPr="00F25B19">
        <w:rPr>
          <w:rFonts w:asciiTheme="majorBidi" w:hAnsiTheme="majorBidi" w:cstheme="majorBidi"/>
          <w:color w:val="000000" w:themeColor="text1"/>
          <w:sz w:val="28"/>
          <w:szCs w:val="28"/>
        </w:rPr>
        <w:t xml:space="preserve">. </w:t>
      </w:r>
    </w:p>
    <w:p w14:paraId="4ACB5C48"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مقاومة استخدام الأنظمة الإلكترونية</w:t>
      </w:r>
      <w:r w:rsidRPr="00F25B19">
        <w:rPr>
          <w:rFonts w:asciiTheme="majorBidi" w:hAnsiTheme="majorBidi" w:cstheme="majorBidi"/>
          <w:color w:val="000000" w:themeColor="text1"/>
          <w:sz w:val="28"/>
          <w:szCs w:val="28"/>
        </w:rPr>
        <w:t xml:space="preserve">. </w:t>
      </w:r>
    </w:p>
    <w:p w14:paraId="76A00FD8"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مخاطر الأمن السيبراني</w:t>
      </w:r>
      <w:r w:rsidRPr="00F25B19">
        <w:rPr>
          <w:rFonts w:asciiTheme="majorBidi" w:hAnsiTheme="majorBidi" w:cstheme="majorBidi"/>
          <w:color w:val="000000" w:themeColor="text1"/>
          <w:sz w:val="28"/>
          <w:szCs w:val="28"/>
        </w:rPr>
        <w:t xml:space="preserve">. </w:t>
      </w:r>
    </w:p>
    <w:p w14:paraId="758CBB90" w14:textId="77777777" w:rsidR="00C67A07" w:rsidRPr="00F25B19" w:rsidRDefault="00C67A07">
      <w:pPr>
        <w:numPr>
          <w:ilvl w:val="0"/>
          <w:numId w:val="2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صعوبة تكامل الأنظمة التقنية</w:t>
      </w:r>
      <w:r w:rsidRPr="00F25B19">
        <w:rPr>
          <w:rFonts w:asciiTheme="majorBidi" w:hAnsiTheme="majorBidi" w:cstheme="majorBidi"/>
          <w:color w:val="000000" w:themeColor="text1"/>
          <w:sz w:val="28"/>
          <w:szCs w:val="28"/>
        </w:rPr>
        <w:t xml:space="preserve">. </w:t>
      </w:r>
    </w:p>
    <w:p w14:paraId="50612340" w14:textId="28C0BA94"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نجاح التحول الرقمي لا يعتمد على شراء التكنولوجيا فقط، بل يتطلب تطوير المهارات البشرية وإعادة تصميم العمليات الإدارية</w:t>
      </w:r>
      <w:r w:rsidRPr="00F25B19">
        <w:rPr>
          <w:rFonts w:asciiTheme="majorBidi" w:hAnsiTheme="majorBidi" w:cstheme="majorBidi"/>
          <w:color w:val="000000" w:themeColor="text1"/>
          <w:sz w:val="28"/>
          <w:szCs w:val="28"/>
        </w:rPr>
        <w:t>.</w:t>
      </w:r>
    </w:p>
    <w:p w14:paraId="39922804"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سادساً: ضعف الابتكار</w:t>
      </w:r>
    </w:p>
    <w:p w14:paraId="3715EC28"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يُعد ضعف الابتكار من العوامل التي تحد من قدرة المؤسسات على تطوير أعمالها، خاصة في الأسواق التي تتغير فيها احتياجات العملاء بصورة مستمرة</w:t>
      </w:r>
      <w:r w:rsidRPr="00F25B19">
        <w:rPr>
          <w:rFonts w:asciiTheme="majorBidi" w:hAnsiTheme="majorBidi" w:cstheme="majorBidi"/>
          <w:color w:val="000000" w:themeColor="text1"/>
          <w:sz w:val="28"/>
          <w:szCs w:val="28"/>
        </w:rPr>
        <w:t>.</w:t>
      </w:r>
    </w:p>
    <w:p w14:paraId="5F11980A"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ويظهر ضعف الابتكار من خلال</w:t>
      </w:r>
      <w:r w:rsidRPr="00F25B19">
        <w:rPr>
          <w:rFonts w:asciiTheme="majorBidi" w:hAnsiTheme="majorBidi" w:cstheme="majorBidi"/>
          <w:color w:val="000000" w:themeColor="text1"/>
          <w:sz w:val="28"/>
          <w:szCs w:val="28"/>
        </w:rPr>
        <w:t>:</w:t>
      </w:r>
    </w:p>
    <w:p w14:paraId="4102ABD9" w14:textId="77777777" w:rsidR="00C67A07" w:rsidRPr="00F25B19" w:rsidRDefault="00C67A07">
      <w:pPr>
        <w:numPr>
          <w:ilvl w:val="0"/>
          <w:numId w:val="2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قلة الاستثمار في البحث والتطوير</w:t>
      </w:r>
      <w:r w:rsidRPr="00F25B19">
        <w:rPr>
          <w:rFonts w:asciiTheme="majorBidi" w:hAnsiTheme="majorBidi" w:cstheme="majorBidi"/>
          <w:color w:val="000000" w:themeColor="text1"/>
          <w:sz w:val="28"/>
          <w:szCs w:val="28"/>
        </w:rPr>
        <w:t xml:space="preserve">. </w:t>
      </w:r>
    </w:p>
    <w:p w14:paraId="1E87731C" w14:textId="77777777" w:rsidR="00C67A07" w:rsidRPr="00F25B19" w:rsidRDefault="00C67A07">
      <w:pPr>
        <w:numPr>
          <w:ilvl w:val="0"/>
          <w:numId w:val="2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الاعتماد على المنتجات التقليدية</w:t>
      </w:r>
      <w:r w:rsidRPr="00F25B19">
        <w:rPr>
          <w:rFonts w:asciiTheme="majorBidi" w:hAnsiTheme="majorBidi" w:cstheme="majorBidi"/>
          <w:color w:val="000000" w:themeColor="text1"/>
          <w:sz w:val="28"/>
          <w:szCs w:val="28"/>
        </w:rPr>
        <w:t xml:space="preserve">. </w:t>
      </w:r>
    </w:p>
    <w:p w14:paraId="4D57B364" w14:textId="77777777" w:rsidR="00C67A07" w:rsidRPr="00F25B19" w:rsidRDefault="00C67A07">
      <w:pPr>
        <w:numPr>
          <w:ilvl w:val="0"/>
          <w:numId w:val="2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محدودية الأفكار الإبداعية</w:t>
      </w:r>
      <w:r w:rsidRPr="00F25B19">
        <w:rPr>
          <w:rFonts w:asciiTheme="majorBidi" w:hAnsiTheme="majorBidi" w:cstheme="majorBidi"/>
          <w:color w:val="000000" w:themeColor="text1"/>
          <w:sz w:val="28"/>
          <w:szCs w:val="28"/>
        </w:rPr>
        <w:t xml:space="preserve">. </w:t>
      </w:r>
    </w:p>
    <w:p w14:paraId="3889E257" w14:textId="77777777" w:rsidR="00C67A07" w:rsidRPr="00F25B19" w:rsidRDefault="00C67A07">
      <w:pPr>
        <w:numPr>
          <w:ilvl w:val="0"/>
          <w:numId w:val="2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ضعف تشجيع المبادرات</w:t>
      </w:r>
      <w:r w:rsidRPr="00F25B19">
        <w:rPr>
          <w:rFonts w:asciiTheme="majorBidi" w:hAnsiTheme="majorBidi" w:cstheme="majorBidi"/>
          <w:color w:val="000000" w:themeColor="text1"/>
          <w:sz w:val="28"/>
          <w:szCs w:val="28"/>
        </w:rPr>
        <w:t xml:space="preserve">. </w:t>
      </w:r>
    </w:p>
    <w:p w14:paraId="1CBCE35F" w14:textId="77777777" w:rsidR="00C67A07" w:rsidRPr="00F25B19" w:rsidRDefault="00C67A07">
      <w:pPr>
        <w:numPr>
          <w:ilvl w:val="0"/>
          <w:numId w:val="2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غياب الحوافز المرتبطة بالابتكار</w:t>
      </w:r>
      <w:r w:rsidRPr="00F25B19">
        <w:rPr>
          <w:rFonts w:asciiTheme="majorBidi" w:hAnsiTheme="majorBidi" w:cstheme="majorBidi"/>
          <w:color w:val="000000" w:themeColor="text1"/>
          <w:sz w:val="28"/>
          <w:szCs w:val="28"/>
        </w:rPr>
        <w:t xml:space="preserve">. </w:t>
      </w:r>
    </w:p>
    <w:p w14:paraId="4BC043D3" w14:textId="3B2B2509" w:rsidR="00B00A54"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وتشير دراسة </w:t>
      </w:r>
      <w:r w:rsidRPr="00F25B19">
        <w:rPr>
          <w:rFonts w:asciiTheme="majorBidi" w:hAnsiTheme="majorBidi" w:cstheme="majorBidi"/>
          <w:b/>
          <w:bCs/>
          <w:color w:val="000000" w:themeColor="text1"/>
          <w:sz w:val="28"/>
          <w:szCs w:val="28"/>
        </w:rPr>
        <w:t xml:space="preserve">Allui </w:t>
      </w:r>
      <w:r w:rsidRPr="0000078B">
        <w:rPr>
          <w:rFonts w:ascii="Arial" w:hAnsi="Arial" w:cs="Arial"/>
          <w:b/>
          <w:bCs/>
          <w:color w:val="000000" w:themeColor="text1"/>
          <w:sz w:val="28"/>
          <w:szCs w:val="28"/>
          <w:rtl/>
        </w:rPr>
        <w:t>و</w:t>
      </w:r>
      <w:proofErr w:type="spellStart"/>
      <w:r w:rsidRPr="00F25B19">
        <w:rPr>
          <w:rFonts w:asciiTheme="majorBidi" w:hAnsiTheme="majorBidi" w:cstheme="majorBidi"/>
          <w:b/>
          <w:bCs/>
          <w:color w:val="000000" w:themeColor="text1"/>
          <w:sz w:val="28"/>
          <w:szCs w:val="28"/>
        </w:rPr>
        <w:t>Rawshdeh</w:t>
      </w:r>
      <w:proofErr w:type="spellEnd"/>
      <w:r w:rsidRPr="00F25B19">
        <w:rPr>
          <w:rFonts w:asciiTheme="majorBidi" w:hAnsiTheme="majorBidi" w:cstheme="majorBidi"/>
          <w:b/>
          <w:bCs/>
          <w:color w:val="000000" w:themeColor="text1"/>
          <w:sz w:val="28"/>
          <w:szCs w:val="28"/>
        </w:rPr>
        <w:t xml:space="preserve">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الابتكار يمثل عنصرًا أساسيًا في تحقيق الاستدامة المؤسسية وتعزيز القدرة التنافسية للشركات السعودية</w:t>
      </w:r>
      <w:r w:rsidRPr="00F25B19">
        <w:rPr>
          <w:rFonts w:asciiTheme="majorBidi" w:hAnsiTheme="majorBidi" w:cstheme="majorBidi"/>
          <w:color w:val="000000" w:themeColor="text1"/>
          <w:sz w:val="28"/>
          <w:szCs w:val="28"/>
        </w:rPr>
        <w:t>.</w:t>
      </w:r>
    </w:p>
    <w:p w14:paraId="4D183843"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سابعاً: المنافسة المتزايدة</w:t>
      </w:r>
    </w:p>
    <w:p w14:paraId="3533525C"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أدت العولمة والانفتاح الاقتصادي إلى زيادة حدة المنافسة، الأمر الذي فرض على المؤسسات تطوير أعمالها بصورة مستمرة</w:t>
      </w:r>
      <w:r w:rsidRPr="00F25B19">
        <w:rPr>
          <w:rFonts w:asciiTheme="majorBidi" w:hAnsiTheme="majorBidi" w:cstheme="majorBidi"/>
          <w:color w:val="000000" w:themeColor="text1"/>
          <w:sz w:val="28"/>
          <w:szCs w:val="28"/>
        </w:rPr>
        <w:t>.</w:t>
      </w:r>
    </w:p>
    <w:p w14:paraId="0CEB5C1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وتشمل تحديات المنافسة</w:t>
      </w:r>
      <w:r w:rsidRPr="00F25B19">
        <w:rPr>
          <w:rFonts w:asciiTheme="majorBidi" w:hAnsiTheme="majorBidi" w:cstheme="majorBidi"/>
          <w:color w:val="000000" w:themeColor="text1"/>
          <w:sz w:val="28"/>
          <w:szCs w:val="28"/>
        </w:rPr>
        <w:t>:</w:t>
      </w:r>
    </w:p>
    <w:p w14:paraId="3C3932A1" w14:textId="77777777" w:rsidR="00C67A07" w:rsidRPr="00F25B19" w:rsidRDefault="00C67A07">
      <w:pPr>
        <w:numPr>
          <w:ilvl w:val="0"/>
          <w:numId w:val="2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دخول منافسين جدد</w:t>
      </w:r>
      <w:r w:rsidRPr="00F25B19">
        <w:rPr>
          <w:rFonts w:asciiTheme="majorBidi" w:hAnsiTheme="majorBidi" w:cstheme="majorBidi"/>
          <w:color w:val="000000" w:themeColor="text1"/>
          <w:sz w:val="28"/>
          <w:szCs w:val="28"/>
        </w:rPr>
        <w:t xml:space="preserve">. </w:t>
      </w:r>
    </w:p>
    <w:p w14:paraId="79581484" w14:textId="77777777" w:rsidR="00C67A07" w:rsidRPr="00F25B19" w:rsidRDefault="00C67A07">
      <w:pPr>
        <w:numPr>
          <w:ilvl w:val="0"/>
          <w:numId w:val="2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سرعة تقليد المنتجات</w:t>
      </w:r>
      <w:r w:rsidRPr="00F25B19">
        <w:rPr>
          <w:rFonts w:asciiTheme="majorBidi" w:hAnsiTheme="majorBidi" w:cstheme="majorBidi"/>
          <w:color w:val="000000" w:themeColor="text1"/>
          <w:sz w:val="28"/>
          <w:szCs w:val="28"/>
        </w:rPr>
        <w:t xml:space="preserve">. </w:t>
      </w:r>
    </w:p>
    <w:p w14:paraId="4317F77A" w14:textId="77777777" w:rsidR="00C67A07" w:rsidRPr="00F25B19" w:rsidRDefault="00C67A07">
      <w:pPr>
        <w:numPr>
          <w:ilvl w:val="0"/>
          <w:numId w:val="2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تغير احتياجات العملاء</w:t>
      </w:r>
      <w:r w:rsidRPr="00F25B19">
        <w:rPr>
          <w:rFonts w:asciiTheme="majorBidi" w:hAnsiTheme="majorBidi" w:cstheme="majorBidi"/>
          <w:color w:val="000000" w:themeColor="text1"/>
          <w:sz w:val="28"/>
          <w:szCs w:val="28"/>
        </w:rPr>
        <w:t xml:space="preserve">. </w:t>
      </w:r>
    </w:p>
    <w:p w14:paraId="097DCFFA" w14:textId="77777777" w:rsidR="00C67A07" w:rsidRPr="00F25B19" w:rsidRDefault="00C67A07">
      <w:pPr>
        <w:numPr>
          <w:ilvl w:val="0"/>
          <w:numId w:val="2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انخفاض هوامش الربح</w:t>
      </w:r>
      <w:r w:rsidRPr="00F25B19">
        <w:rPr>
          <w:rFonts w:asciiTheme="majorBidi" w:hAnsiTheme="majorBidi" w:cstheme="majorBidi"/>
          <w:color w:val="000000" w:themeColor="text1"/>
          <w:sz w:val="28"/>
          <w:szCs w:val="28"/>
        </w:rPr>
        <w:t xml:space="preserve">. </w:t>
      </w:r>
    </w:p>
    <w:p w14:paraId="3AA05654" w14:textId="77777777" w:rsidR="00C67A07" w:rsidRPr="00F25B19" w:rsidRDefault="00C67A07">
      <w:pPr>
        <w:numPr>
          <w:ilvl w:val="0"/>
          <w:numId w:val="2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المنافسة السعرية</w:t>
      </w:r>
      <w:r w:rsidRPr="00F25B19">
        <w:rPr>
          <w:rFonts w:asciiTheme="majorBidi" w:hAnsiTheme="majorBidi" w:cstheme="majorBidi"/>
          <w:color w:val="000000" w:themeColor="text1"/>
          <w:sz w:val="28"/>
          <w:szCs w:val="28"/>
        </w:rPr>
        <w:t xml:space="preserve">. </w:t>
      </w:r>
    </w:p>
    <w:p w14:paraId="67C8C582" w14:textId="7776C143" w:rsidR="00BB35CD" w:rsidRPr="00F25B19" w:rsidRDefault="00C67A07" w:rsidP="0095576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ويرى </w:t>
      </w:r>
      <w:r w:rsidRPr="00F25B19">
        <w:rPr>
          <w:rFonts w:asciiTheme="majorBidi" w:hAnsiTheme="majorBidi" w:cstheme="majorBidi"/>
          <w:b/>
          <w:bCs/>
          <w:color w:val="000000" w:themeColor="text1"/>
          <w:sz w:val="28"/>
          <w:szCs w:val="28"/>
        </w:rPr>
        <w:t>Porter (1985)</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المحافظة على الميزة التنافسية تتطلب تطويرًا مستمرًا للمنتجات والخدمات والعمليات الإدارية</w:t>
      </w:r>
      <w:r w:rsidRPr="00F25B19">
        <w:rPr>
          <w:rFonts w:asciiTheme="majorBidi" w:hAnsiTheme="majorBidi" w:cstheme="majorBidi"/>
          <w:color w:val="000000" w:themeColor="text1"/>
          <w:sz w:val="28"/>
          <w:szCs w:val="28"/>
        </w:rPr>
        <w:t>.</w:t>
      </w:r>
    </w:p>
    <w:p w14:paraId="071D4B3B"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ثامناً: المتغيرات الاقتصادية</w:t>
      </w:r>
    </w:p>
    <w:p w14:paraId="09DBD06F"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تؤثر المتغيرات الاقتصادية بصورة مباشرة في قدرة المؤسسات على تنفيذ برامج التطوير، ومن أبرزها</w:t>
      </w:r>
      <w:r w:rsidRPr="00F25B19">
        <w:rPr>
          <w:rFonts w:asciiTheme="majorBidi" w:hAnsiTheme="majorBidi" w:cstheme="majorBidi"/>
          <w:color w:val="000000" w:themeColor="text1"/>
          <w:sz w:val="28"/>
          <w:szCs w:val="28"/>
        </w:rPr>
        <w:t>:</w:t>
      </w:r>
    </w:p>
    <w:p w14:paraId="50D7D610" w14:textId="77777777" w:rsidR="00C67A07" w:rsidRPr="00F25B19" w:rsidRDefault="00C67A07">
      <w:pPr>
        <w:numPr>
          <w:ilvl w:val="0"/>
          <w:numId w:val="2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التضخم</w:t>
      </w:r>
      <w:r w:rsidRPr="00F25B19">
        <w:rPr>
          <w:rFonts w:asciiTheme="majorBidi" w:hAnsiTheme="majorBidi" w:cstheme="majorBidi"/>
          <w:color w:val="000000" w:themeColor="text1"/>
          <w:sz w:val="28"/>
          <w:szCs w:val="28"/>
        </w:rPr>
        <w:t xml:space="preserve">. </w:t>
      </w:r>
    </w:p>
    <w:p w14:paraId="033C164F" w14:textId="77777777" w:rsidR="00C67A07" w:rsidRPr="00F25B19" w:rsidRDefault="00C67A07">
      <w:pPr>
        <w:numPr>
          <w:ilvl w:val="0"/>
          <w:numId w:val="2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أسعار الفائدة</w:t>
      </w:r>
      <w:r w:rsidRPr="00F25B19">
        <w:rPr>
          <w:rFonts w:asciiTheme="majorBidi" w:hAnsiTheme="majorBidi" w:cstheme="majorBidi"/>
          <w:color w:val="000000" w:themeColor="text1"/>
          <w:sz w:val="28"/>
          <w:szCs w:val="28"/>
        </w:rPr>
        <w:t xml:space="preserve">. </w:t>
      </w:r>
    </w:p>
    <w:p w14:paraId="333076CB" w14:textId="77777777" w:rsidR="00C67A07" w:rsidRPr="00F25B19" w:rsidRDefault="00C67A07">
      <w:pPr>
        <w:numPr>
          <w:ilvl w:val="0"/>
          <w:numId w:val="2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أسعار الطاقة</w:t>
      </w:r>
      <w:r w:rsidRPr="00F25B19">
        <w:rPr>
          <w:rFonts w:asciiTheme="majorBidi" w:hAnsiTheme="majorBidi" w:cstheme="majorBidi"/>
          <w:color w:val="000000" w:themeColor="text1"/>
          <w:sz w:val="28"/>
          <w:szCs w:val="28"/>
        </w:rPr>
        <w:t xml:space="preserve">. </w:t>
      </w:r>
    </w:p>
    <w:p w14:paraId="654A1606" w14:textId="77777777" w:rsidR="00C67A07" w:rsidRPr="00F25B19" w:rsidRDefault="00C67A07">
      <w:pPr>
        <w:numPr>
          <w:ilvl w:val="0"/>
          <w:numId w:val="2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تقلبات الأسواق</w:t>
      </w:r>
      <w:r w:rsidRPr="00F25B19">
        <w:rPr>
          <w:rFonts w:asciiTheme="majorBidi" w:hAnsiTheme="majorBidi" w:cstheme="majorBidi"/>
          <w:color w:val="000000" w:themeColor="text1"/>
          <w:sz w:val="28"/>
          <w:szCs w:val="28"/>
        </w:rPr>
        <w:t xml:space="preserve">. </w:t>
      </w:r>
    </w:p>
    <w:p w14:paraId="663BD193" w14:textId="77777777" w:rsidR="00C67A07" w:rsidRPr="00F25B19" w:rsidRDefault="00C67A07">
      <w:pPr>
        <w:numPr>
          <w:ilvl w:val="0"/>
          <w:numId w:val="26"/>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الأزمات الاقتصادية العالمية</w:t>
      </w:r>
      <w:r w:rsidRPr="00F25B19">
        <w:rPr>
          <w:rFonts w:asciiTheme="majorBidi" w:hAnsiTheme="majorBidi" w:cstheme="majorBidi"/>
          <w:color w:val="000000" w:themeColor="text1"/>
          <w:sz w:val="28"/>
          <w:szCs w:val="28"/>
        </w:rPr>
        <w:t xml:space="preserve">. </w:t>
      </w:r>
    </w:p>
    <w:p w14:paraId="63CB14A9" w14:textId="76193569" w:rsidR="00D03659" w:rsidRDefault="00C67A07"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ولذلك أصبحت المؤسسات مطالبة ببناء استراتيجيات أكثر مرونة تمكنها من مواجهة هذه المتغيرات</w:t>
      </w:r>
      <w:r w:rsidRPr="00F25B19">
        <w:rPr>
          <w:rFonts w:asciiTheme="majorBidi" w:hAnsiTheme="majorBidi" w:cstheme="majorBidi"/>
          <w:color w:val="000000" w:themeColor="text1"/>
          <w:sz w:val="28"/>
          <w:szCs w:val="28"/>
        </w:rPr>
        <w:t>.</w:t>
      </w:r>
    </w:p>
    <w:p w14:paraId="5377EB1B" w14:textId="77777777" w:rsidR="00955761" w:rsidRPr="00F25B19" w:rsidRDefault="00955761" w:rsidP="00955761">
      <w:pPr>
        <w:bidi/>
        <w:spacing w:before="240" w:line="240" w:lineRule="auto"/>
        <w:rPr>
          <w:rFonts w:asciiTheme="majorBidi" w:hAnsiTheme="majorBidi" w:cstheme="majorBidi"/>
          <w:color w:val="000000" w:themeColor="text1"/>
          <w:sz w:val="28"/>
          <w:szCs w:val="28"/>
        </w:rPr>
      </w:pPr>
    </w:p>
    <w:p w14:paraId="38B89E9F" w14:textId="77777777" w:rsidR="00C67A07" w:rsidRPr="00F25B19" w:rsidRDefault="00C67A07"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lastRenderedPageBreak/>
        <w:t>تاسعاً: التحديات التشريعية والتنظيمية</w:t>
      </w:r>
    </w:p>
    <w:p w14:paraId="1DAA0718"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على الرغم من التحسن المستمر في بيئة الأعمال السعودية، فإن بعض المؤسسات قد تواجه تحديات مرتبطة بسرعة التغير في الأنظمة واللوائح أو الحاجة إلى الامتثال للمتطلبات التنظيمية</w:t>
      </w:r>
      <w:r w:rsidRPr="00F25B19">
        <w:rPr>
          <w:rFonts w:asciiTheme="majorBidi" w:hAnsiTheme="majorBidi" w:cstheme="majorBidi"/>
          <w:color w:val="000000" w:themeColor="text1"/>
          <w:sz w:val="28"/>
          <w:szCs w:val="28"/>
        </w:rPr>
        <w:t>.</w:t>
      </w:r>
    </w:p>
    <w:p w14:paraId="1EDED938"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تتضمن هذه التحديات</w:t>
      </w:r>
      <w:r w:rsidRPr="00F25B19">
        <w:rPr>
          <w:rFonts w:asciiTheme="majorBidi" w:hAnsiTheme="majorBidi" w:cstheme="majorBidi"/>
          <w:color w:val="000000" w:themeColor="text1"/>
          <w:sz w:val="28"/>
          <w:szCs w:val="28"/>
        </w:rPr>
        <w:t>:</w:t>
      </w:r>
    </w:p>
    <w:p w14:paraId="66400758" w14:textId="77777777" w:rsidR="00C67A07" w:rsidRPr="00F25B19" w:rsidRDefault="00C67A07">
      <w:pPr>
        <w:numPr>
          <w:ilvl w:val="0"/>
          <w:numId w:val="2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تحديث اللوائح التنظيمية</w:t>
      </w:r>
      <w:r w:rsidRPr="00F25B19">
        <w:rPr>
          <w:rFonts w:asciiTheme="majorBidi" w:hAnsiTheme="majorBidi" w:cstheme="majorBidi"/>
          <w:color w:val="000000" w:themeColor="text1"/>
          <w:sz w:val="28"/>
          <w:szCs w:val="28"/>
        </w:rPr>
        <w:t xml:space="preserve">. </w:t>
      </w:r>
    </w:p>
    <w:p w14:paraId="4166982E" w14:textId="77777777" w:rsidR="00C67A07" w:rsidRPr="00F25B19" w:rsidRDefault="00C67A07">
      <w:pPr>
        <w:numPr>
          <w:ilvl w:val="0"/>
          <w:numId w:val="2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متطلبات الامتثال</w:t>
      </w:r>
      <w:r w:rsidRPr="00F25B19">
        <w:rPr>
          <w:rFonts w:asciiTheme="majorBidi" w:hAnsiTheme="majorBidi" w:cstheme="majorBidi"/>
          <w:color w:val="000000" w:themeColor="text1"/>
          <w:sz w:val="28"/>
          <w:szCs w:val="28"/>
        </w:rPr>
        <w:t xml:space="preserve">. </w:t>
      </w:r>
    </w:p>
    <w:p w14:paraId="17E8F50E" w14:textId="77777777" w:rsidR="00C67A07" w:rsidRPr="00F25B19" w:rsidRDefault="00C67A07">
      <w:pPr>
        <w:numPr>
          <w:ilvl w:val="0"/>
          <w:numId w:val="2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إجراءات الترخيص</w:t>
      </w:r>
      <w:r w:rsidRPr="00F25B19">
        <w:rPr>
          <w:rFonts w:asciiTheme="majorBidi" w:hAnsiTheme="majorBidi" w:cstheme="majorBidi"/>
          <w:color w:val="000000" w:themeColor="text1"/>
          <w:sz w:val="28"/>
          <w:szCs w:val="28"/>
        </w:rPr>
        <w:t xml:space="preserve">. </w:t>
      </w:r>
    </w:p>
    <w:p w14:paraId="5F0DD37B" w14:textId="77777777" w:rsidR="00C67A07" w:rsidRPr="00F25B19" w:rsidRDefault="00C67A07">
      <w:pPr>
        <w:numPr>
          <w:ilvl w:val="0"/>
          <w:numId w:val="2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حماية البيانات</w:t>
      </w:r>
      <w:r w:rsidRPr="00F25B19">
        <w:rPr>
          <w:rFonts w:asciiTheme="majorBidi" w:hAnsiTheme="majorBidi" w:cstheme="majorBidi"/>
          <w:color w:val="000000" w:themeColor="text1"/>
          <w:sz w:val="28"/>
          <w:szCs w:val="28"/>
        </w:rPr>
        <w:t xml:space="preserve">. </w:t>
      </w:r>
    </w:p>
    <w:p w14:paraId="3076F4C5" w14:textId="77777777" w:rsidR="00C67A07" w:rsidRPr="00F25B19" w:rsidRDefault="00C67A07">
      <w:pPr>
        <w:numPr>
          <w:ilvl w:val="0"/>
          <w:numId w:val="27"/>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معايير الحوكمة</w:t>
      </w:r>
      <w:r w:rsidRPr="00F25B19">
        <w:rPr>
          <w:rFonts w:asciiTheme="majorBidi" w:hAnsiTheme="majorBidi" w:cstheme="majorBidi"/>
          <w:color w:val="000000" w:themeColor="text1"/>
          <w:sz w:val="28"/>
          <w:szCs w:val="28"/>
        </w:rPr>
        <w:t xml:space="preserve">. </w:t>
      </w:r>
    </w:p>
    <w:p w14:paraId="38352596" w14:textId="5CB05AA7" w:rsidR="00670E4A" w:rsidRPr="00F25B19" w:rsidRDefault="00C67A07" w:rsidP="0095576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إلا أن الإصلاحات التنظيمية المرتبطة برؤية المملكة العربية السعودية 2030 أسهمت في تحسين بيئة الأعمال وتقليل العديد من هذه التحديات</w:t>
      </w:r>
      <w:r w:rsidRPr="00F25B19">
        <w:rPr>
          <w:rFonts w:asciiTheme="majorBidi" w:hAnsiTheme="majorBidi" w:cstheme="majorBidi"/>
          <w:color w:val="000000" w:themeColor="text1"/>
          <w:sz w:val="28"/>
          <w:szCs w:val="28"/>
        </w:rPr>
        <w:t>.</w:t>
      </w:r>
    </w:p>
    <w:p w14:paraId="4DF08769" w14:textId="77777777" w:rsidR="00C67A07" w:rsidRPr="00670E4A" w:rsidRDefault="00C67A07">
      <w:pPr>
        <w:pStyle w:val="ListParagraph"/>
        <w:numPr>
          <w:ilvl w:val="0"/>
          <w:numId w:val="55"/>
        </w:numPr>
        <w:bidi/>
        <w:spacing w:before="240" w:line="240" w:lineRule="auto"/>
        <w:rPr>
          <w:rFonts w:asciiTheme="majorBidi" w:hAnsiTheme="majorBidi" w:cstheme="majorBidi"/>
          <w:b/>
          <w:bCs/>
          <w:color w:val="000000" w:themeColor="text1"/>
          <w:sz w:val="28"/>
          <w:szCs w:val="28"/>
        </w:rPr>
      </w:pPr>
      <w:r w:rsidRPr="00670E4A">
        <w:rPr>
          <w:rFonts w:ascii="Arial" w:hAnsi="Arial" w:cs="Arial"/>
          <w:b/>
          <w:bCs/>
          <w:color w:val="000000" w:themeColor="text1"/>
          <w:sz w:val="28"/>
          <w:szCs w:val="28"/>
          <w:rtl/>
        </w:rPr>
        <w:t>معوقات تطوير الأعمال في البيئة السعودية</w:t>
      </w:r>
    </w:p>
    <w:p w14:paraId="1F87A8EE"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تشير الدراسات الحديثة إلى أن الشركات السعودية تواجه عددًا من التحديات الخاصة، من أهمها</w:t>
      </w:r>
      <w:r w:rsidRPr="00F25B19">
        <w:rPr>
          <w:rFonts w:asciiTheme="majorBidi" w:hAnsiTheme="majorBidi" w:cstheme="majorBidi"/>
          <w:color w:val="000000" w:themeColor="text1"/>
          <w:sz w:val="28"/>
          <w:szCs w:val="28"/>
        </w:rPr>
        <w:t>:</w:t>
      </w:r>
    </w:p>
    <w:p w14:paraId="32686783"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الحاجة إلى رفع كفاءة القيادات الإدارية</w:t>
      </w:r>
      <w:r w:rsidRPr="00F25B19">
        <w:rPr>
          <w:rFonts w:asciiTheme="majorBidi" w:hAnsiTheme="majorBidi" w:cstheme="majorBidi"/>
          <w:color w:val="000000" w:themeColor="text1"/>
          <w:sz w:val="28"/>
          <w:szCs w:val="28"/>
        </w:rPr>
        <w:t xml:space="preserve">. </w:t>
      </w:r>
    </w:p>
    <w:p w14:paraId="6A57D724"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تسريع التحول الرقمي</w:t>
      </w:r>
      <w:r w:rsidRPr="00F25B19">
        <w:rPr>
          <w:rFonts w:asciiTheme="majorBidi" w:hAnsiTheme="majorBidi" w:cstheme="majorBidi"/>
          <w:color w:val="000000" w:themeColor="text1"/>
          <w:sz w:val="28"/>
          <w:szCs w:val="28"/>
        </w:rPr>
        <w:t xml:space="preserve">. </w:t>
      </w:r>
    </w:p>
    <w:p w14:paraId="46E57604"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تنمية رأس المال البشري</w:t>
      </w:r>
      <w:r w:rsidRPr="00F25B19">
        <w:rPr>
          <w:rFonts w:asciiTheme="majorBidi" w:hAnsiTheme="majorBidi" w:cstheme="majorBidi"/>
          <w:color w:val="000000" w:themeColor="text1"/>
          <w:sz w:val="28"/>
          <w:szCs w:val="28"/>
        </w:rPr>
        <w:t xml:space="preserve">. </w:t>
      </w:r>
    </w:p>
    <w:p w14:paraId="6BED4D8B"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زيادة الاستثمار في الابتكار</w:t>
      </w:r>
      <w:r w:rsidRPr="00F25B19">
        <w:rPr>
          <w:rFonts w:asciiTheme="majorBidi" w:hAnsiTheme="majorBidi" w:cstheme="majorBidi"/>
          <w:color w:val="000000" w:themeColor="text1"/>
          <w:sz w:val="28"/>
          <w:szCs w:val="28"/>
        </w:rPr>
        <w:t xml:space="preserve">. </w:t>
      </w:r>
    </w:p>
    <w:p w14:paraId="09C4C263"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إدارة المعرفة</w:t>
      </w:r>
      <w:r w:rsidRPr="00F25B19">
        <w:rPr>
          <w:rFonts w:asciiTheme="majorBidi" w:hAnsiTheme="majorBidi" w:cstheme="majorBidi"/>
          <w:color w:val="000000" w:themeColor="text1"/>
          <w:sz w:val="28"/>
          <w:szCs w:val="28"/>
        </w:rPr>
        <w:t xml:space="preserve">. </w:t>
      </w:r>
    </w:p>
    <w:p w14:paraId="5C62113A"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تعزيز المرونة التنظيمية</w:t>
      </w:r>
      <w:r w:rsidRPr="00F25B19">
        <w:rPr>
          <w:rFonts w:asciiTheme="majorBidi" w:hAnsiTheme="majorBidi" w:cstheme="majorBidi"/>
          <w:color w:val="000000" w:themeColor="text1"/>
          <w:sz w:val="28"/>
          <w:szCs w:val="28"/>
        </w:rPr>
        <w:t xml:space="preserve">. </w:t>
      </w:r>
    </w:p>
    <w:p w14:paraId="393BBFED" w14:textId="77777777" w:rsidR="00C67A07" w:rsidRPr="00F25B19" w:rsidRDefault="00C67A07">
      <w:pPr>
        <w:numPr>
          <w:ilvl w:val="0"/>
          <w:numId w:val="28"/>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رفع جاهزية المنشآت الصغيرة والمتوسطة لمواكبة التغيرات الاقتصادية</w:t>
      </w:r>
      <w:r w:rsidRPr="00F25B19">
        <w:rPr>
          <w:rFonts w:asciiTheme="majorBidi" w:hAnsiTheme="majorBidi" w:cstheme="majorBidi"/>
          <w:color w:val="000000" w:themeColor="text1"/>
          <w:sz w:val="28"/>
          <w:szCs w:val="28"/>
        </w:rPr>
        <w:t xml:space="preserve">. </w:t>
      </w:r>
    </w:p>
    <w:p w14:paraId="443EC97B" w14:textId="77777777"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وأوضحت دراسة </w:t>
      </w:r>
      <w:r w:rsidRPr="00F25B19">
        <w:rPr>
          <w:rFonts w:asciiTheme="majorBidi" w:hAnsiTheme="majorBidi" w:cstheme="majorBidi"/>
          <w:b/>
          <w:bCs/>
          <w:color w:val="000000" w:themeColor="text1"/>
          <w:sz w:val="28"/>
          <w:szCs w:val="28"/>
        </w:rPr>
        <w:t>Naushad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تطوير القيادات الإدارية يعد من أهم العوامل التي تساعد الشركات السعودية على مواجهة هذه التحديات وتحقيق التنمية الاقتصادية المستدامة</w:t>
      </w:r>
      <w:r w:rsidRPr="00F25B19">
        <w:rPr>
          <w:rFonts w:asciiTheme="majorBidi" w:hAnsiTheme="majorBidi" w:cstheme="majorBidi"/>
          <w:color w:val="000000" w:themeColor="text1"/>
          <w:sz w:val="28"/>
          <w:szCs w:val="28"/>
        </w:rPr>
        <w:t>.</w:t>
      </w:r>
    </w:p>
    <w:p w14:paraId="7DF660D8" w14:textId="6A6B7BF2" w:rsidR="00C67A07" w:rsidRPr="00F25B19" w:rsidRDefault="00C67A07"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أشارت دراسة </w:t>
      </w:r>
      <w:r w:rsidRPr="00F25B19">
        <w:rPr>
          <w:rFonts w:asciiTheme="majorBidi" w:hAnsiTheme="majorBidi" w:cstheme="majorBidi"/>
          <w:b/>
          <w:bCs/>
          <w:color w:val="000000" w:themeColor="text1"/>
          <w:sz w:val="28"/>
          <w:szCs w:val="28"/>
        </w:rPr>
        <w:t>Alotaibi (2022)</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بعض المعوقات التنظيمية والإدارية تحد من فاعلية تطبيق الإدارة الرقمية، مما يؤثر في قدرة المؤسسات على تحقيق الاستدامة</w:t>
      </w:r>
      <w:r w:rsidRPr="00F25B19">
        <w:rPr>
          <w:rFonts w:asciiTheme="majorBidi" w:hAnsiTheme="majorBidi" w:cstheme="majorBidi"/>
          <w:color w:val="000000" w:themeColor="text1"/>
          <w:sz w:val="28"/>
          <w:szCs w:val="28"/>
        </w:rPr>
        <w:t>.</w:t>
      </w:r>
    </w:p>
    <w:p w14:paraId="6FEE3767" w14:textId="77777777" w:rsidR="00C67A07" w:rsidRPr="00E169A4" w:rsidRDefault="00C67A07">
      <w:pPr>
        <w:pStyle w:val="a3"/>
        <w:numPr>
          <w:ilvl w:val="0"/>
          <w:numId w:val="55"/>
        </w:numPr>
        <w:jc w:val="left"/>
        <w:rPr>
          <w:rFonts w:asciiTheme="majorBidi" w:hAnsiTheme="majorBidi" w:cstheme="majorBidi"/>
          <w:b/>
          <w:bCs/>
        </w:rPr>
      </w:pPr>
      <w:bookmarkStart w:id="151" w:name="_Toc235111721"/>
      <w:bookmarkStart w:id="152" w:name="_Toc235150071"/>
      <w:r w:rsidRPr="00E169A4">
        <w:rPr>
          <w:b/>
          <w:bCs/>
          <w:rtl/>
        </w:rPr>
        <w:lastRenderedPageBreak/>
        <w:t>العلاقة بين معوقات تطوير الأعمال والدراسة الحالية</w:t>
      </w:r>
      <w:bookmarkEnd w:id="151"/>
      <w:bookmarkEnd w:id="152"/>
    </w:p>
    <w:p w14:paraId="44EBEC45" w14:textId="74929294" w:rsidR="00BB35CD" w:rsidRDefault="00C67A07" w:rsidP="0095576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في ضوء ما سبق، يتبين أن معوقات تطوير الأعمال لا ترتبط بعامل واحد، بل هي نتاج تفاعل مجموعة من العوامل التنظيمية والإدارية والاقتصادية والتقنية. وتزداد أهمية دراسة هذه المعوقات في البيئة السعودية في ظل التحولات الاقتصادية والتنظيمية المرتبطة برؤية المملكة العربية السعودية 2030، التي تتطلب من الشركات تطوير قدراتها الإدارية والتقنية باستمرار. ومن ثم، فإن التعرف على هذه المعوقات وتحليلها يسهم في تفسير الفروق بين الشركات في مستوى نجاحها في تطوير الأعمال وتحقيق النمو المستدام، كما يدعم الجانب التطبيقي للدراسة الحالية من خلال تفسير نتائج التحليل الإحصائي وتقديم توصيات عملية لمعالجة أبرز التحديات</w:t>
      </w:r>
      <w:r w:rsidRPr="00F25B19">
        <w:rPr>
          <w:rFonts w:asciiTheme="majorBidi" w:hAnsiTheme="majorBidi" w:cstheme="majorBidi"/>
          <w:color w:val="000000" w:themeColor="text1"/>
          <w:sz w:val="28"/>
          <w:szCs w:val="28"/>
        </w:rPr>
        <w:t>.</w:t>
      </w:r>
    </w:p>
    <w:p w14:paraId="241E09BF" w14:textId="77777777" w:rsidR="00BB35CD" w:rsidRPr="00D03659" w:rsidRDefault="00BB35CD" w:rsidP="00BB35CD">
      <w:pPr>
        <w:bidi/>
        <w:spacing w:before="240" w:line="240" w:lineRule="auto"/>
        <w:rPr>
          <w:rFonts w:ascii="Arial" w:hAnsi="Arial" w:cs="Arial"/>
          <w:color w:val="000000" w:themeColor="text1"/>
          <w:sz w:val="28"/>
          <w:szCs w:val="28"/>
          <w:rtl/>
        </w:rPr>
      </w:pPr>
    </w:p>
    <w:p w14:paraId="28E29AEE" w14:textId="1F1418EE" w:rsidR="00237B80" w:rsidRPr="00E169A4" w:rsidRDefault="00237B80">
      <w:pPr>
        <w:pStyle w:val="a3"/>
        <w:numPr>
          <w:ilvl w:val="0"/>
          <w:numId w:val="55"/>
        </w:numPr>
        <w:jc w:val="left"/>
        <w:rPr>
          <w:rFonts w:asciiTheme="majorBidi" w:hAnsiTheme="majorBidi" w:cstheme="majorBidi"/>
          <w:b/>
          <w:bCs/>
        </w:rPr>
      </w:pPr>
      <w:bookmarkStart w:id="153" w:name="_Toc235111722"/>
      <w:bookmarkStart w:id="154" w:name="_Toc235150072"/>
      <w:r w:rsidRPr="00E169A4">
        <w:rPr>
          <w:b/>
          <w:bCs/>
          <w:rtl/>
        </w:rPr>
        <w:t>تطوير الأعمال في ضوء رؤية المملكة العربية السعودية 2030</w:t>
      </w:r>
      <w:bookmarkEnd w:id="153"/>
      <w:bookmarkEnd w:id="154"/>
    </w:p>
    <w:p w14:paraId="185E752E"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تمثل رؤية المملكة العربية السعودية 2030 إطارًا استراتيجيًا شاملاً للتحول الاقتصادي والاجتماعي، حيث تهدف إلى بناء اقتصاد مزدهر ومستدام قائم على التنوع الاقتصادي، وتعزيز دور القطاع الخاص، ورفع مستوى التنافسية، وتحسين بيئة الاستثمار، وتمكين الكفاءات الوطنية، وتوسيع الاعتماد على الابتكار والتحول الرقمي. وفي ضوء هذه الرؤية، أصبح تطوير الأعمال أحد المحاور الرئيسة التي تعتمد عليها المؤسسات السعودية لتحقيق النمو المستدام وتعزيز قدرتها على المنافسة محليًا ودوليًا</w:t>
      </w:r>
      <w:r w:rsidRPr="00F25B19">
        <w:rPr>
          <w:rFonts w:asciiTheme="majorBidi" w:hAnsiTheme="majorBidi" w:cstheme="majorBidi"/>
          <w:color w:val="000000" w:themeColor="text1"/>
          <w:sz w:val="28"/>
          <w:szCs w:val="28"/>
        </w:rPr>
        <w:t>.</w:t>
      </w:r>
    </w:p>
    <w:p w14:paraId="7AC21B95"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ركزت الرؤية منذ إطلاقها عام 2016 على بناء بيئة أعمال أكثر مرونة وكفاءة، من خلال تنفيذ إصلاحات اقتصادية وتشريعية وتنظيمية واسعة، أسهمت في تحسين بيئة الاستثمار، وتطوير الأنظمة الحكومية، ودعم المنشآت الصغيرة والمتوسطة، وتحفيز الابتكار وريادة الأعمال، بما يتوافق مع متطلبات الاقتصاد الحديث (رؤية المملكة العربية السعودية، 2016)</w:t>
      </w:r>
      <w:r w:rsidRPr="00F25B19">
        <w:rPr>
          <w:rFonts w:asciiTheme="majorBidi" w:hAnsiTheme="majorBidi" w:cstheme="majorBidi"/>
          <w:color w:val="000000" w:themeColor="text1"/>
          <w:sz w:val="28"/>
          <w:szCs w:val="28"/>
        </w:rPr>
        <w:t>.</w:t>
      </w:r>
    </w:p>
    <w:p w14:paraId="6383F126" w14:textId="2A23A212" w:rsidR="00D03659"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وتشير الأدبيات الحديثة إلى أن تحقيق مستهدفات رؤية المملكة 2030 يتطلب من الشركات السعودية تطوير ممارساتها الإدارية، والانتقال من الإدارة التقليدية إلى الإدارة الاستراتيجية القائمة على التخطيط طويل الأجل، والتحول الرقمي، وإدارة المعرفة، والابتكار، وتحسين جودة القرارات الإدارية</w:t>
      </w:r>
      <w:r w:rsidRPr="00F25B19">
        <w:rPr>
          <w:rFonts w:asciiTheme="majorBidi" w:hAnsiTheme="majorBidi" w:cstheme="majorBidi"/>
          <w:color w:val="000000" w:themeColor="text1"/>
          <w:sz w:val="28"/>
          <w:szCs w:val="28"/>
        </w:rPr>
        <w:t xml:space="preserve"> (David et al., 2020).</w:t>
      </w:r>
    </w:p>
    <w:p w14:paraId="4BC4FFC4"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أولاً: تطوير بيئة الأعمال</w:t>
      </w:r>
    </w:p>
    <w:p w14:paraId="5F94EE79"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حرصت المملكة خلال السنوات الأخيرة على تنفيذ العديد من الإصلاحات التي أسهمت في تحسين بيئة الأعمال، ومن أبرزها</w:t>
      </w:r>
      <w:r w:rsidRPr="00F25B19">
        <w:rPr>
          <w:rFonts w:asciiTheme="majorBidi" w:hAnsiTheme="majorBidi" w:cstheme="majorBidi"/>
          <w:color w:val="000000" w:themeColor="text1"/>
          <w:sz w:val="28"/>
          <w:szCs w:val="28"/>
        </w:rPr>
        <w:t>:</w:t>
      </w:r>
    </w:p>
    <w:p w14:paraId="6F8D83DA"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تحديث الأنظمة التجارية</w:t>
      </w:r>
      <w:r w:rsidRPr="00F25B19">
        <w:rPr>
          <w:rFonts w:asciiTheme="majorBidi" w:hAnsiTheme="majorBidi" w:cstheme="majorBidi"/>
          <w:color w:val="000000" w:themeColor="text1"/>
          <w:sz w:val="28"/>
          <w:szCs w:val="28"/>
        </w:rPr>
        <w:t xml:space="preserve">. </w:t>
      </w:r>
    </w:p>
    <w:p w14:paraId="2308319E"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البيئة التشريعية</w:t>
      </w:r>
      <w:r w:rsidRPr="00F25B19">
        <w:rPr>
          <w:rFonts w:asciiTheme="majorBidi" w:hAnsiTheme="majorBidi" w:cstheme="majorBidi"/>
          <w:color w:val="000000" w:themeColor="text1"/>
          <w:sz w:val="28"/>
          <w:szCs w:val="28"/>
        </w:rPr>
        <w:t xml:space="preserve">. </w:t>
      </w:r>
    </w:p>
    <w:p w14:paraId="0C6431C6"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تسهيل إجراءات الاستثمار</w:t>
      </w:r>
      <w:r w:rsidRPr="00F25B19">
        <w:rPr>
          <w:rFonts w:asciiTheme="majorBidi" w:hAnsiTheme="majorBidi" w:cstheme="majorBidi"/>
          <w:color w:val="000000" w:themeColor="text1"/>
          <w:sz w:val="28"/>
          <w:szCs w:val="28"/>
        </w:rPr>
        <w:t xml:space="preserve">. </w:t>
      </w:r>
    </w:p>
    <w:p w14:paraId="7AD63552"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التحول إلى الخدمات الحكومية الرقمية</w:t>
      </w:r>
      <w:r w:rsidRPr="00F25B19">
        <w:rPr>
          <w:rFonts w:asciiTheme="majorBidi" w:hAnsiTheme="majorBidi" w:cstheme="majorBidi"/>
          <w:color w:val="000000" w:themeColor="text1"/>
          <w:sz w:val="28"/>
          <w:szCs w:val="28"/>
        </w:rPr>
        <w:t xml:space="preserve">. </w:t>
      </w:r>
    </w:p>
    <w:p w14:paraId="06C87411"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تحسين بيئة المنافسة</w:t>
      </w:r>
      <w:r w:rsidRPr="00F25B19">
        <w:rPr>
          <w:rFonts w:asciiTheme="majorBidi" w:hAnsiTheme="majorBidi" w:cstheme="majorBidi"/>
          <w:color w:val="000000" w:themeColor="text1"/>
          <w:sz w:val="28"/>
          <w:szCs w:val="28"/>
        </w:rPr>
        <w:t xml:space="preserve">. </w:t>
      </w:r>
    </w:p>
    <w:p w14:paraId="53196B98" w14:textId="77777777" w:rsidR="00237B80" w:rsidRPr="00F25B19" w:rsidRDefault="00237B80">
      <w:pPr>
        <w:numPr>
          <w:ilvl w:val="0"/>
          <w:numId w:val="29"/>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تعزيز الحوكمة والشفافية</w:t>
      </w:r>
      <w:r w:rsidRPr="00F25B19">
        <w:rPr>
          <w:rFonts w:asciiTheme="majorBidi" w:hAnsiTheme="majorBidi" w:cstheme="majorBidi"/>
          <w:color w:val="000000" w:themeColor="text1"/>
          <w:sz w:val="28"/>
          <w:szCs w:val="28"/>
        </w:rPr>
        <w:t xml:space="preserve">. </w:t>
      </w:r>
    </w:p>
    <w:p w14:paraId="114181A2"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أسهمت هذه المبادرات في رفع كفاءة بيئة الأعمال وزيادة جاذبية المملكة للاستثمارات المحلية والأجنبية</w:t>
      </w:r>
      <w:r w:rsidRPr="00F25B19">
        <w:rPr>
          <w:rFonts w:asciiTheme="majorBidi" w:hAnsiTheme="majorBidi" w:cstheme="majorBidi"/>
          <w:color w:val="000000" w:themeColor="text1"/>
          <w:sz w:val="28"/>
          <w:szCs w:val="28"/>
        </w:rPr>
        <w:t>.</w:t>
      </w:r>
    </w:p>
    <w:p w14:paraId="1FC4DB5B" w14:textId="57C72EE5"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وتشير التقارير الدولية إلى أن المملكة حققت تقدمًا ملحوظًا في العديد من المؤشرات الاقتصادية والتنظيمية المرتبطة بسهولة ممارسة الأعمال، وكفاءة الخدمات الحكومية الرقمية، والقدرة على جذب الاستثمارات</w:t>
      </w:r>
      <w:r w:rsidRPr="00F25B19">
        <w:rPr>
          <w:rFonts w:asciiTheme="majorBidi" w:hAnsiTheme="majorBidi" w:cstheme="majorBidi"/>
          <w:color w:val="000000" w:themeColor="text1"/>
          <w:sz w:val="28"/>
          <w:szCs w:val="28"/>
        </w:rPr>
        <w:t>.</w:t>
      </w:r>
    </w:p>
    <w:p w14:paraId="5E200826"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ثانياً: دعم القطاع الخاص</w:t>
      </w:r>
    </w:p>
    <w:p w14:paraId="0DE58EB2"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يُعد القطاع الخاص أحد أهم محاور رؤية المملكة العربية السعودية 2030، إذ تستهدف الرؤية رفع مساهمته في الناتج المحلي الإجمالي، وزيادة دوره في دعم التنمية الاقتصادية، وخلق فرص العمل، وتنويع مصادر الدخل</w:t>
      </w:r>
      <w:r w:rsidRPr="00F25B19">
        <w:rPr>
          <w:rFonts w:asciiTheme="majorBidi" w:hAnsiTheme="majorBidi" w:cstheme="majorBidi"/>
          <w:color w:val="000000" w:themeColor="text1"/>
          <w:sz w:val="28"/>
          <w:szCs w:val="28"/>
        </w:rPr>
        <w:t>.</w:t>
      </w:r>
    </w:p>
    <w:p w14:paraId="3AA003ED"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ولتحقيق ذلك، أطلقت الحكومة العديد من البرامج والمبادرات، مثل</w:t>
      </w:r>
      <w:r w:rsidRPr="00F25B19">
        <w:rPr>
          <w:rFonts w:asciiTheme="majorBidi" w:hAnsiTheme="majorBidi" w:cstheme="majorBidi"/>
          <w:color w:val="000000" w:themeColor="text1"/>
          <w:sz w:val="28"/>
          <w:szCs w:val="28"/>
        </w:rPr>
        <w:t>:</w:t>
      </w:r>
    </w:p>
    <w:p w14:paraId="27C37CF5" w14:textId="77777777" w:rsidR="00237B80" w:rsidRPr="00F25B19" w:rsidRDefault="00237B80">
      <w:pPr>
        <w:numPr>
          <w:ilvl w:val="0"/>
          <w:numId w:val="3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برنامج تطوير القطاع المالي</w:t>
      </w:r>
      <w:r w:rsidRPr="00F25B19">
        <w:rPr>
          <w:rFonts w:asciiTheme="majorBidi" w:hAnsiTheme="majorBidi" w:cstheme="majorBidi"/>
          <w:color w:val="000000" w:themeColor="text1"/>
          <w:sz w:val="28"/>
          <w:szCs w:val="28"/>
        </w:rPr>
        <w:t xml:space="preserve">. </w:t>
      </w:r>
    </w:p>
    <w:p w14:paraId="119D7F06" w14:textId="77777777" w:rsidR="00237B80" w:rsidRPr="00F25B19" w:rsidRDefault="00237B80">
      <w:pPr>
        <w:numPr>
          <w:ilvl w:val="0"/>
          <w:numId w:val="3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برنامج التحول الوطني</w:t>
      </w:r>
      <w:r w:rsidRPr="00F25B19">
        <w:rPr>
          <w:rFonts w:asciiTheme="majorBidi" w:hAnsiTheme="majorBidi" w:cstheme="majorBidi"/>
          <w:color w:val="000000" w:themeColor="text1"/>
          <w:sz w:val="28"/>
          <w:szCs w:val="28"/>
        </w:rPr>
        <w:t xml:space="preserve">. </w:t>
      </w:r>
    </w:p>
    <w:p w14:paraId="621ECF9C" w14:textId="77777777" w:rsidR="00237B80" w:rsidRPr="00F25B19" w:rsidRDefault="00237B80">
      <w:pPr>
        <w:numPr>
          <w:ilvl w:val="0"/>
          <w:numId w:val="3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برنامج تنمية القدرات البشرية</w:t>
      </w:r>
      <w:r w:rsidRPr="00F25B19">
        <w:rPr>
          <w:rFonts w:asciiTheme="majorBidi" w:hAnsiTheme="majorBidi" w:cstheme="majorBidi"/>
          <w:color w:val="000000" w:themeColor="text1"/>
          <w:sz w:val="28"/>
          <w:szCs w:val="28"/>
        </w:rPr>
        <w:t xml:space="preserve">. </w:t>
      </w:r>
    </w:p>
    <w:p w14:paraId="530F89FC" w14:textId="77777777" w:rsidR="00237B80" w:rsidRPr="00F25B19" w:rsidRDefault="00237B80">
      <w:pPr>
        <w:numPr>
          <w:ilvl w:val="0"/>
          <w:numId w:val="3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الاستراتيجية الوطنية للاستثمار</w:t>
      </w:r>
      <w:r w:rsidRPr="00F25B19">
        <w:rPr>
          <w:rFonts w:asciiTheme="majorBidi" w:hAnsiTheme="majorBidi" w:cstheme="majorBidi"/>
          <w:color w:val="000000" w:themeColor="text1"/>
          <w:sz w:val="28"/>
          <w:szCs w:val="28"/>
        </w:rPr>
        <w:t xml:space="preserve">. </w:t>
      </w:r>
    </w:p>
    <w:p w14:paraId="162D5B1F" w14:textId="77777777" w:rsidR="00237B80" w:rsidRPr="00F25B19" w:rsidRDefault="00237B80">
      <w:pPr>
        <w:numPr>
          <w:ilvl w:val="0"/>
          <w:numId w:val="30"/>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برامج دعم المنشآت الصغيرة والمتوسطة</w:t>
      </w:r>
      <w:r w:rsidRPr="00F25B19">
        <w:rPr>
          <w:rFonts w:asciiTheme="majorBidi" w:hAnsiTheme="majorBidi" w:cstheme="majorBidi"/>
          <w:color w:val="000000" w:themeColor="text1"/>
          <w:sz w:val="28"/>
          <w:szCs w:val="28"/>
        </w:rPr>
        <w:t xml:space="preserve">. </w:t>
      </w:r>
    </w:p>
    <w:p w14:paraId="4F48C436" w14:textId="340D52BF"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أسهمت هذه المبادرات في توفير بيئة أكثر ملاءمة لنمو الشركات وتطوير أعمالها</w:t>
      </w:r>
      <w:r w:rsidRPr="00F25B19">
        <w:rPr>
          <w:rFonts w:asciiTheme="majorBidi" w:hAnsiTheme="majorBidi" w:cstheme="majorBidi"/>
          <w:color w:val="000000" w:themeColor="text1"/>
          <w:sz w:val="28"/>
          <w:szCs w:val="28"/>
        </w:rPr>
        <w:t>.</w:t>
      </w:r>
    </w:p>
    <w:p w14:paraId="359C1BDE"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ثالثاً: دعم المنشآت الصغيرة والمتوسطة</w:t>
      </w:r>
    </w:p>
    <w:p w14:paraId="40E5DBBB"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تولي رؤية المملكة العربية السعودية 2030 اهتمامًا كبيرًا بالمنشآت الصغيرة والمتوسطة باعتبارها محركًا رئيسًا للنمو الاقتصادي</w:t>
      </w:r>
      <w:r w:rsidRPr="00F25B19">
        <w:rPr>
          <w:rFonts w:asciiTheme="majorBidi" w:hAnsiTheme="majorBidi" w:cstheme="majorBidi"/>
          <w:color w:val="000000" w:themeColor="text1"/>
          <w:sz w:val="28"/>
          <w:szCs w:val="28"/>
        </w:rPr>
        <w:t>.</w:t>
      </w:r>
    </w:p>
    <w:p w14:paraId="4D2B64BB"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وتسعى الرؤية إلى زيادة مساهمة هذا القطاع في الناتج المحلي الإجمالي من خلال</w:t>
      </w:r>
      <w:r w:rsidRPr="00F25B19">
        <w:rPr>
          <w:rFonts w:asciiTheme="majorBidi" w:hAnsiTheme="majorBidi" w:cstheme="majorBidi"/>
          <w:color w:val="000000" w:themeColor="text1"/>
          <w:sz w:val="28"/>
          <w:szCs w:val="28"/>
        </w:rPr>
        <w:t>:</w:t>
      </w:r>
    </w:p>
    <w:p w14:paraId="14C444EF"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تسهيل التمويل</w:t>
      </w:r>
      <w:r w:rsidRPr="00F25B19">
        <w:rPr>
          <w:rFonts w:asciiTheme="majorBidi" w:hAnsiTheme="majorBidi" w:cstheme="majorBidi"/>
          <w:color w:val="000000" w:themeColor="text1"/>
          <w:sz w:val="28"/>
          <w:szCs w:val="28"/>
        </w:rPr>
        <w:t xml:space="preserve">. </w:t>
      </w:r>
    </w:p>
    <w:p w14:paraId="489546FC"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الأنظمة</w:t>
      </w:r>
      <w:r w:rsidRPr="00F25B19">
        <w:rPr>
          <w:rFonts w:asciiTheme="majorBidi" w:hAnsiTheme="majorBidi" w:cstheme="majorBidi"/>
          <w:color w:val="000000" w:themeColor="text1"/>
          <w:sz w:val="28"/>
          <w:szCs w:val="28"/>
        </w:rPr>
        <w:t xml:space="preserve">. </w:t>
      </w:r>
    </w:p>
    <w:p w14:paraId="21D11A4C"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دعم ريادة الأعمال</w:t>
      </w:r>
      <w:r w:rsidRPr="00F25B19">
        <w:rPr>
          <w:rFonts w:asciiTheme="majorBidi" w:hAnsiTheme="majorBidi" w:cstheme="majorBidi"/>
          <w:color w:val="000000" w:themeColor="text1"/>
          <w:sz w:val="28"/>
          <w:szCs w:val="28"/>
        </w:rPr>
        <w:t xml:space="preserve">. </w:t>
      </w:r>
    </w:p>
    <w:p w14:paraId="6DEAACE6"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توفير برامج التدريب</w:t>
      </w:r>
      <w:r w:rsidRPr="00F25B19">
        <w:rPr>
          <w:rFonts w:asciiTheme="majorBidi" w:hAnsiTheme="majorBidi" w:cstheme="majorBidi"/>
          <w:color w:val="000000" w:themeColor="text1"/>
          <w:sz w:val="28"/>
          <w:szCs w:val="28"/>
        </w:rPr>
        <w:t xml:space="preserve">. </w:t>
      </w:r>
    </w:p>
    <w:p w14:paraId="5EF7E4D8"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تعزيز الابتكار</w:t>
      </w:r>
      <w:r w:rsidRPr="00F25B19">
        <w:rPr>
          <w:rFonts w:asciiTheme="majorBidi" w:hAnsiTheme="majorBidi" w:cstheme="majorBidi"/>
          <w:color w:val="000000" w:themeColor="text1"/>
          <w:sz w:val="28"/>
          <w:szCs w:val="28"/>
        </w:rPr>
        <w:t xml:space="preserve">. </w:t>
      </w:r>
    </w:p>
    <w:p w14:paraId="671324E2" w14:textId="77777777" w:rsidR="00237B80" w:rsidRPr="00F25B19" w:rsidRDefault="00237B80">
      <w:pPr>
        <w:numPr>
          <w:ilvl w:val="0"/>
          <w:numId w:val="31"/>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توسيع فرص الاستثمار</w:t>
      </w:r>
      <w:r w:rsidRPr="00F25B19">
        <w:rPr>
          <w:rFonts w:asciiTheme="majorBidi" w:hAnsiTheme="majorBidi" w:cstheme="majorBidi"/>
          <w:color w:val="000000" w:themeColor="text1"/>
          <w:sz w:val="28"/>
          <w:szCs w:val="28"/>
        </w:rPr>
        <w:t xml:space="preserve">. </w:t>
      </w:r>
    </w:p>
    <w:p w14:paraId="20C7DAA3" w14:textId="5A57F8E9" w:rsidR="00BB35CD" w:rsidRPr="00F25B19" w:rsidRDefault="00237B80" w:rsidP="0095576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Naushad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تنمية القيادات الإدارية داخل المنشآت الصغيرة والمتوسطة تسهم بصورة مباشرة في تحسين قدرتها على تحقيق النمو الاقتصادي المستدام</w:t>
      </w:r>
      <w:r w:rsidRPr="00F25B19">
        <w:rPr>
          <w:rFonts w:asciiTheme="majorBidi" w:hAnsiTheme="majorBidi" w:cstheme="majorBidi"/>
          <w:color w:val="000000" w:themeColor="text1"/>
          <w:sz w:val="28"/>
          <w:szCs w:val="28"/>
        </w:rPr>
        <w:t>.</w:t>
      </w:r>
    </w:p>
    <w:p w14:paraId="4E0DF3A6"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رابعاً: التحول الرقمي</w:t>
      </w:r>
    </w:p>
    <w:p w14:paraId="0849153A"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أصبح التحول الرقمي أحد أهم المرتكزات التي تعتمد عليها رؤية المملكة 2030، حيث تبنت الدولة استراتيجية وطنية للتحول الرقمي تستهدف رفع كفاءة الخدمات الحكومية، وتحسين بيئة الأعمال، وتعزيز الاقتصاد الرقمي</w:t>
      </w:r>
      <w:r w:rsidRPr="00F25B19">
        <w:rPr>
          <w:rFonts w:asciiTheme="majorBidi" w:hAnsiTheme="majorBidi" w:cstheme="majorBidi"/>
          <w:color w:val="000000" w:themeColor="text1"/>
          <w:sz w:val="28"/>
          <w:szCs w:val="28"/>
        </w:rPr>
        <w:t>.</w:t>
      </w:r>
    </w:p>
    <w:p w14:paraId="76C01773"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انعكس ذلك على الشركات السعودية من خلال</w:t>
      </w:r>
      <w:r w:rsidRPr="00F25B19">
        <w:rPr>
          <w:rFonts w:asciiTheme="majorBidi" w:hAnsiTheme="majorBidi" w:cstheme="majorBidi"/>
          <w:color w:val="000000" w:themeColor="text1"/>
          <w:sz w:val="28"/>
          <w:szCs w:val="28"/>
        </w:rPr>
        <w:t>:</w:t>
      </w:r>
    </w:p>
    <w:p w14:paraId="42509E9F"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أتمتة العمليات</w:t>
      </w:r>
      <w:r w:rsidRPr="00F25B19">
        <w:rPr>
          <w:rFonts w:asciiTheme="majorBidi" w:hAnsiTheme="majorBidi" w:cstheme="majorBidi"/>
          <w:color w:val="000000" w:themeColor="text1"/>
          <w:sz w:val="28"/>
          <w:szCs w:val="28"/>
        </w:rPr>
        <w:t xml:space="preserve">. </w:t>
      </w:r>
    </w:p>
    <w:p w14:paraId="29E21FBE"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الخدمات الإلكترونية</w:t>
      </w:r>
      <w:r w:rsidRPr="00F25B19">
        <w:rPr>
          <w:rFonts w:asciiTheme="majorBidi" w:hAnsiTheme="majorBidi" w:cstheme="majorBidi"/>
          <w:color w:val="000000" w:themeColor="text1"/>
          <w:sz w:val="28"/>
          <w:szCs w:val="28"/>
        </w:rPr>
        <w:t xml:space="preserve">. </w:t>
      </w:r>
    </w:p>
    <w:p w14:paraId="62E877AA"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استخدام الذكاء الاصطناعي</w:t>
      </w:r>
      <w:r w:rsidRPr="00F25B19">
        <w:rPr>
          <w:rFonts w:asciiTheme="majorBidi" w:hAnsiTheme="majorBidi" w:cstheme="majorBidi"/>
          <w:color w:val="000000" w:themeColor="text1"/>
          <w:sz w:val="28"/>
          <w:szCs w:val="28"/>
        </w:rPr>
        <w:t xml:space="preserve">. </w:t>
      </w:r>
    </w:p>
    <w:p w14:paraId="0B43A514"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تحليل البيانات</w:t>
      </w:r>
      <w:r w:rsidRPr="00F25B19">
        <w:rPr>
          <w:rFonts w:asciiTheme="majorBidi" w:hAnsiTheme="majorBidi" w:cstheme="majorBidi"/>
          <w:color w:val="000000" w:themeColor="text1"/>
          <w:sz w:val="28"/>
          <w:szCs w:val="28"/>
        </w:rPr>
        <w:t xml:space="preserve">. </w:t>
      </w:r>
    </w:p>
    <w:p w14:paraId="3D20AE75"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الحوسبة السحابية</w:t>
      </w:r>
      <w:r w:rsidRPr="00F25B19">
        <w:rPr>
          <w:rFonts w:asciiTheme="majorBidi" w:hAnsiTheme="majorBidi" w:cstheme="majorBidi"/>
          <w:color w:val="000000" w:themeColor="text1"/>
          <w:sz w:val="28"/>
          <w:szCs w:val="28"/>
        </w:rPr>
        <w:t xml:space="preserve">. </w:t>
      </w:r>
    </w:p>
    <w:p w14:paraId="29D18F34" w14:textId="77777777" w:rsidR="00237B80" w:rsidRPr="00F25B19" w:rsidRDefault="00237B80">
      <w:pPr>
        <w:numPr>
          <w:ilvl w:val="0"/>
          <w:numId w:val="32"/>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الأمن السيبراني</w:t>
      </w:r>
      <w:r w:rsidRPr="00F25B19">
        <w:rPr>
          <w:rFonts w:asciiTheme="majorBidi" w:hAnsiTheme="majorBidi" w:cstheme="majorBidi"/>
          <w:color w:val="000000" w:themeColor="text1"/>
          <w:sz w:val="28"/>
          <w:szCs w:val="28"/>
        </w:rPr>
        <w:t xml:space="preserve">. </w:t>
      </w:r>
    </w:p>
    <w:p w14:paraId="3CF7AB4F" w14:textId="7E2C4ACA"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تقرير </w:t>
      </w:r>
      <w:r w:rsidRPr="00F25B19">
        <w:rPr>
          <w:rFonts w:asciiTheme="majorBidi" w:hAnsiTheme="majorBidi" w:cstheme="majorBidi"/>
          <w:b/>
          <w:bCs/>
          <w:color w:val="000000" w:themeColor="text1"/>
          <w:sz w:val="28"/>
          <w:szCs w:val="28"/>
        </w:rPr>
        <w:t>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الاستثمار في التقنيات الرقمية يسهم بصورة مباشرة في رفع إنتاجية المؤسسات وتعزيز قدرتها على المنافسة</w:t>
      </w:r>
      <w:r w:rsidRPr="00F25B19">
        <w:rPr>
          <w:rFonts w:asciiTheme="majorBidi" w:hAnsiTheme="majorBidi" w:cstheme="majorBidi"/>
          <w:color w:val="000000" w:themeColor="text1"/>
          <w:sz w:val="28"/>
          <w:szCs w:val="28"/>
        </w:rPr>
        <w:t>.</w:t>
      </w:r>
    </w:p>
    <w:p w14:paraId="0473BC96"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خامساً: الابتكار وريادة الأعمال</w:t>
      </w:r>
    </w:p>
    <w:p w14:paraId="67167386"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تولي رؤية المملكة العربية السعودية 2030 اهتمامًا كبيرًا بالابتكار وريادة الأعمال، باعتبارهما من أهم المحركات الرئيسة للنمو الاقتصادي</w:t>
      </w:r>
      <w:r w:rsidRPr="00F25B19">
        <w:rPr>
          <w:rFonts w:asciiTheme="majorBidi" w:hAnsiTheme="majorBidi" w:cstheme="majorBidi"/>
          <w:color w:val="000000" w:themeColor="text1"/>
          <w:sz w:val="28"/>
          <w:szCs w:val="28"/>
        </w:rPr>
        <w:t>.</w:t>
      </w:r>
    </w:p>
    <w:p w14:paraId="635ABBE3"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أطلقت المملكة العديد من المبادرات لدعم هذا التوجه، من أبرزها</w:t>
      </w:r>
      <w:r w:rsidRPr="00F25B19">
        <w:rPr>
          <w:rFonts w:asciiTheme="majorBidi" w:hAnsiTheme="majorBidi" w:cstheme="majorBidi"/>
          <w:color w:val="000000" w:themeColor="text1"/>
          <w:sz w:val="28"/>
          <w:szCs w:val="28"/>
        </w:rPr>
        <w:t>:</w:t>
      </w:r>
    </w:p>
    <w:p w14:paraId="2AE6D5FF" w14:textId="77777777" w:rsidR="00237B80" w:rsidRPr="00F25B19" w:rsidRDefault="00237B80">
      <w:pPr>
        <w:numPr>
          <w:ilvl w:val="0"/>
          <w:numId w:val="3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إنشاء مراكز الابتكار</w:t>
      </w:r>
      <w:r w:rsidRPr="00F25B19">
        <w:rPr>
          <w:rFonts w:asciiTheme="majorBidi" w:hAnsiTheme="majorBidi" w:cstheme="majorBidi"/>
          <w:color w:val="000000" w:themeColor="text1"/>
          <w:sz w:val="28"/>
          <w:szCs w:val="28"/>
        </w:rPr>
        <w:t xml:space="preserve">. </w:t>
      </w:r>
    </w:p>
    <w:p w14:paraId="74AC6C01" w14:textId="77777777" w:rsidR="00237B80" w:rsidRPr="00F25B19" w:rsidRDefault="00237B80">
      <w:pPr>
        <w:numPr>
          <w:ilvl w:val="0"/>
          <w:numId w:val="3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دعم حاضنات الأعمال</w:t>
      </w:r>
      <w:r w:rsidRPr="00F25B19">
        <w:rPr>
          <w:rFonts w:asciiTheme="majorBidi" w:hAnsiTheme="majorBidi" w:cstheme="majorBidi"/>
          <w:color w:val="000000" w:themeColor="text1"/>
          <w:sz w:val="28"/>
          <w:szCs w:val="28"/>
        </w:rPr>
        <w:t xml:space="preserve">. </w:t>
      </w:r>
    </w:p>
    <w:p w14:paraId="15B85070" w14:textId="77777777" w:rsidR="00237B80" w:rsidRPr="00F25B19" w:rsidRDefault="00237B80">
      <w:pPr>
        <w:numPr>
          <w:ilvl w:val="0"/>
          <w:numId w:val="3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مسرعات الأعمال</w:t>
      </w:r>
      <w:r w:rsidRPr="00F25B19">
        <w:rPr>
          <w:rFonts w:asciiTheme="majorBidi" w:hAnsiTheme="majorBidi" w:cstheme="majorBidi"/>
          <w:color w:val="000000" w:themeColor="text1"/>
          <w:sz w:val="28"/>
          <w:szCs w:val="28"/>
        </w:rPr>
        <w:t xml:space="preserve">. </w:t>
      </w:r>
    </w:p>
    <w:p w14:paraId="5AF285B8" w14:textId="77777777" w:rsidR="00237B80" w:rsidRPr="00F25B19" w:rsidRDefault="00237B80">
      <w:pPr>
        <w:numPr>
          <w:ilvl w:val="0"/>
          <w:numId w:val="3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تمويل المشاريع الريادية</w:t>
      </w:r>
      <w:r w:rsidRPr="00F25B19">
        <w:rPr>
          <w:rFonts w:asciiTheme="majorBidi" w:hAnsiTheme="majorBidi" w:cstheme="majorBidi"/>
          <w:color w:val="000000" w:themeColor="text1"/>
          <w:sz w:val="28"/>
          <w:szCs w:val="28"/>
        </w:rPr>
        <w:t xml:space="preserve">. </w:t>
      </w:r>
    </w:p>
    <w:p w14:paraId="2500C40E" w14:textId="77777777" w:rsidR="00237B80" w:rsidRPr="00F25B19" w:rsidRDefault="00237B80">
      <w:pPr>
        <w:numPr>
          <w:ilvl w:val="0"/>
          <w:numId w:val="33"/>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تشجيع البحث والتطوير</w:t>
      </w:r>
      <w:r w:rsidRPr="00F25B19">
        <w:rPr>
          <w:rFonts w:asciiTheme="majorBidi" w:hAnsiTheme="majorBidi" w:cstheme="majorBidi"/>
          <w:color w:val="000000" w:themeColor="text1"/>
          <w:sz w:val="28"/>
          <w:szCs w:val="28"/>
        </w:rPr>
        <w:t xml:space="preserve">. </w:t>
      </w:r>
    </w:p>
    <w:p w14:paraId="68E9E5DA" w14:textId="7BF4D836" w:rsidR="00BB35CD" w:rsidRPr="00F25B19" w:rsidRDefault="00237B80" w:rsidP="0095576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وأكدت دراسة </w:t>
      </w:r>
      <w:proofErr w:type="spellStart"/>
      <w:r w:rsidRPr="00F25B19">
        <w:rPr>
          <w:rFonts w:asciiTheme="majorBidi" w:hAnsiTheme="majorBidi" w:cstheme="majorBidi"/>
          <w:b/>
          <w:bCs/>
          <w:color w:val="000000" w:themeColor="text1"/>
          <w:sz w:val="28"/>
          <w:szCs w:val="28"/>
        </w:rPr>
        <w:t>Elmonshid</w:t>
      </w:r>
      <w:proofErr w:type="spellEnd"/>
      <w:r w:rsidRPr="00F25B19">
        <w:rPr>
          <w:rFonts w:asciiTheme="majorBidi" w:hAnsiTheme="majorBidi" w:cs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cstheme="majorBidi"/>
          <w:b/>
          <w:bCs/>
          <w:color w:val="000000" w:themeColor="text1"/>
          <w:sz w:val="28"/>
          <w:szCs w:val="28"/>
        </w:rPr>
        <w:t>Sayed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الابتكار وريادة الأعمال يسهمان بصورة مباشرة في تحقيق التنمية المستدامة داخل المملكة، من خلال تحسين الإنتاجية وتعزيز التنوع الاقتصادي وخلق فرص العمل</w:t>
      </w:r>
      <w:r w:rsidRPr="00F25B19">
        <w:rPr>
          <w:rFonts w:asciiTheme="majorBidi" w:hAnsiTheme="majorBidi" w:cstheme="majorBidi"/>
          <w:color w:val="000000" w:themeColor="text1"/>
          <w:sz w:val="28"/>
          <w:szCs w:val="28"/>
        </w:rPr>
        <w:t>.</w:t>
      </w:r>
    </w:p>
    <w:p w14:paraId="46F54941"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سادساً: تنمية رأس المال البشري</w:t>
      </w:r>
    </w:p>
    <w:p w14:paraId="4B081602"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يمثل رأس المال البشري أحد أهم محاور رؤية المملكة العربية السعودية 2030، إذ تستهدف الرؤية إعداد كوادر وطنية تمتلك المهارات اللازمة لمواكبة متطلبات الاقتصاد الحديث</w:t>
      </w:r>
      <w:r w:rsidRPr="00F25B19">
        <w:rPr>
          <w:rFonts w:asciiTheme="majorBidi" w:hAnsiTheme="majorBidi" w:cstheme="majorBidi"/>
          <w:color w:val="000000" w:themeColor="text1"/>
          <w:sz w:val="28"/>
          <w:szCs w:val="28"/>
        </w:rPr>
        <w:t>.</w:t>
      </w:r>
    </w:p>
    <w:p w14:paraId="10412AF0"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ولذلك ركزت برامج الرؤية على</w:t>
      </w:r>
      <w:r w:rsidRPr="00F25B19">
        <w:rPr>
          <w:rFonts w:asciiTheme="majorBidi" w:hAnsiTheme="majorBidi" w:cstheme="majorBidi"/>
          <w:color w:val="000000" w:themeColor="text1"/>
          <w:sz w:val="28"/>
          <w:szCs w:val="28"/>
        </w:rPr>
        <w:t>:</w:t>
      </w:r>
    </w:p>
    <w:p w14:paraId="2F18F55B"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تطوير التعليم</w:t>
      </w:r>
      <w:r w:rsidRPr="00F25B19">
        <w:rPr>
          <w:rFonts w:asciiTheme="majorBidi" w:hAnsiTheme="majorBidi" w:cstheme="majorBidi"/>
          <w:color w:val="000000" w:themeColor="text1"/>
          <w:sz w:val="28"/>
          <w:szCs w:val="28"/>
        </w:rPr>
        <w:t xml:space="preserve">. </w:t>
      </w:r>
    </w:p>
    <w:p w14:paraId="6B89786D"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التدريب المهني</w:t>
      </w:r>
      <w:r w:rsidRPr="00F25B19">
        <w:rPr>
          <w:rFonts w:asciiTheme="majorBidi" w:hAnsiTheme="majorBidi" w:cstheme="majorBidi"/>
          <w:color w:val="000000" w:themeColor="text1"/>
          <w:sz w:val="28"/>
          <w:szCs w:val="28"/>
        </w:rPr>
        <w:t xml:space="preserve">. </w:t>
      </w:r>
    </w:p>
    <w:p w14:paraId="13DDDBAC"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تنمية المهارات</w:t>
      </w:r>
      <w:r w:rsidRPr="00F25B19">
        <w:rPr>
          <w:rFonts w:asciiTheme="majorBidi" w:hAnsiTheme="majorBidi" w:cstheme="majorBidi"/>
          <w:color w:val="000000" w:themeColor="text1"/>
          <w:sz w:val="28"/>
          <w:szCs w:val="28"/>
        </w:rPr>
        <w:t xml:space="preserve">. </w:t>
      </w:r>
    </w:p>
    <w:p w14:paraId="41410284"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رفع الإنتاجية</w:t>
      </w:r>
      <w:r w:rsidRPr="00F25B19">
        <w:rPr>
          <w:rFonts w:asciiTheme="majorBidi" w:hAnsiTheme="majorBidi" w:cstheme="majorBidi"/>
          <w:color w:val="000000" w:themeColor="text1"/>
          <w:sz w:val="28"/>
          <w:szCs w:val="28"/>
        </w:rPr>
        <w:t xml:space="preserve">. </w:t>
      </w:r>
    </w:p>
    <w:p w14:paraId="760A6228"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تمكين المرأة</w:t>
      </w:r>
      <w:r w:rsidRPr="00F25B19">
        <w:rPr>
          <w:rFonts w:asciiTheme="majorBidi" w:hAnsiTheme="majorBidi" w:cstheme="majorBidi"/>
          <w:color w:val="000000" w:themeColor="text1"/>
          <w:sz w:val="28"/>
          <w:szCs w:val="28"/>
        </w:rPr>
        <w:t xml:space="preserve">. </w:t>
      </w:r>
    </w:p>
    <w:p w14:paraId="0764A16E" w14:textId="77777777" w:rsidR="00237B80" w:rsidRPr="00F25B19" w:rsidRDefault="00237B80">
      <w:pPr>
        <w:numPr>
          <w:ilvl w:val="0"/>
          <w:numId w:val="34"/>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استقطاب الكفاءات</w:t>
      </w:r>
      <w:r w:rsidRPr="00F25B19">
        <w:rPr>
          <w:rFonts w:asciiTheme="majorBidi" w:hAnsiTheme="majorBidi" w:cstheme="majorBidi"/>
          <w:color w:val="000000" w:themeColor="text1"/>
          <w:sz w:val="28"/>
          <w:szCs w:val="28"/>
        </w:rPr>
        <w:t xml:space="preserve">. </w:t>
      </w:r>
    </w:p>
    <w:p w14:paraId="00C21FAD" w14:textId="7A9090F8"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cstheme="majorBidi"/>
          <w:b/>
          <w:bCs/>
          <w:color w:val="000000" w:themeColor="text1"/>
          <w:sz w:val="28"/>
          <w:szCs w:val="28"/>
        </w:rPr>
        <w:t>Barney (1991)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الموارد البشرية تمثل أحد أهم مصادر الميزة التنافسية المستدامة للمؤسسات</w:t>
      </w:r>
      <w:r w:rsidRPr="00F25B19">
        <w:rPr>
          <w:rFonts w:asciiTheme="majorBidi" w:hAnsiTheme="majorBidi" w:cstheme="majorBidi"/>
          <w:color w:val="000000" w:themeColor="text1"/>
          <w:sz w:val="28"/>
          <w:szCs w:val="28"/>
        </w:rPr>
        <w:t>.</w:t>
      </w:r>
    </w:p>
    <w:p w14:paraId="3245D8AF" w14:textId="77777777" w:rsidR="00237B80" w:rsidRPr="00F25B19" w:rsidRDefault="00237B80" w:rsidP="00D74211">
      <w:pPr>
        <w:bidi/>
        <w:spacing w:before="240" w:line="240" w:lineRule="auto"/>
        <w:rPr>
          <w:rFonts w:asciiTheme="majorBidi" w:hAnsiTheme="majorBidi" w:cstheme="majorBidi"/>
          <w:b/>
          <w:bCs/>
          <w:color w:val="000000" w:themeColor="text1"/>
          <w:sz w:val="28"/>
          <w:szCs w:val="28"/>
        </w:rPr>
      </w:pPr>
      <w:r w:rsidRPr="0000078B">
        <w:rPr>
          <w:rFonts w:ascii="Arial" w:hAnsi="Arial" w:cs="Arial"/>
          <w:b/>
          <w:bCs/>
          <w:color w:val="000000" w:themeColor="text1"/>
          <w:sz w:val="28"/>
          <w:szCs w:val="28"/>
          <w:rtl/>
        </w:rPr>
        <w:t>سابعاً: الحوكمة والشفافية</w:t>
      </w:r>
    </w:p>
    <w:p w14:paraId="3C968B31"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تؤكد رؤية المملكة العربية السعودية 2030 أهمية تطبيق مبادئ الحوكمة والشفافية باعتبارهما من العوامل الأساسية لتحسين الأداء المؤسسي وتعزيز ثقة المستثمرين</w:t>
      </w:r>
      <w:r w:rsidRPr="00F25B19">
        <w:rPr>
          <w:rFonts w:asciiTheme="majorBidi" w:hAnsiTheme="majorBidi" w:cstheme="majorBidi"/>
          <w:color w:val="000000" w:themeColor="text1"/>
          <w:sz w:val="28"/>
          <w:szCs w:val="28"/>
        </w:rPr>
        <w:t>.</w:t>
      </w:r>
    </w:p>
    <w:p w14:paraId="76669F11"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وتتمثل أبرز ممارسات الحوكمة في</w:t>
      </w:r>
      <w:r w:rsidRPr="00F25B19">
        <w:rPr>
          <w:rFonts w:asciiTheme="majorBidi" w:hAnsiTheme="majorBidi" w:cstheme="majorBidi"/>
          <w:color w:val="000000" w:themeColor="text1"/>
          <w:sz w:val="28"/>
          <w:szCs w:val="28"/>
        </w:rPr>
        <w:t>:</w:t>
      </w:r>
    </w:p>
    <w:p w14:paraId="59F1439D"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وضوح المسؤوليات</w:t>
      </w:r>
      <w:r w:rsidRPr="00F25B19">
        <w:rPr>
          <w:rFonts w:asciiTheme="majorBidi" w:hAnsiTheme="majorBidi" w:cstheme="majorBidi"/>
          <w:color w:val="000000" w:themeColor="text1"/>
          <w:sz w:val="28"/>
          <w:szCs w:val="28"/>
        </w:rPr>
        <w:t xml:space="preserve">. </w:t>
      </w:r>
    </w:p>
    <w:p w14:paraId="17BBC25E"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الإفصاح والشفافية</w:t>
      </w:r>
      <w:r w:rsidRPr="00F25B19">
        <w:rPr>
          <w:rFonts w:asciiTheme="majorBidi" w:hAnsiTheme="majorBidi" w:cstheme="majorBidi"/>
          <w:color w:val="000000" w:themeColor="text1"/>
          <w:sz w:val="28"/>
          <w:szCs w:val="28"/>
        </w:rPr>
        <w:t xml:space="preserve">. </w:t>
      </w:r>
    </w:p>
    <w:p w14:paraId="191C4BF2"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إدارة المخاطر</w:t>
      </w:r>
      <w:r w:rsidRPr="00F25B19">
        <w:rPr>
          <w:rFonts w:asciiTheme="majorBidi" w:hAnsiTheme="majorBidi" w:cstheme="majorBidi"/>
          <w:color w:val="000000" w:themeColor="text1"/>
          <w:sz w:val="28"/>
          <w:szCs w:val="28"/>
        </w:rPr>
        <w:t xml:space="preserve">. </w:t>
      </w:r>
    </w:p>
    <w:p w14:paraId="6D9A3470"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الرقابة الداخلية</w:t>
      </w:r>
      <w:r w:rsidRPr="00F25B19">
        <w:rPr>
          <w:rFonts w:asciiTheme="majorBidi" w:hAnsiTheme="majorBidi" w:cstheme="majorBidi"/>
          <w:color w:val="000000" w:themeColor="text1"/>
          <w:sz w:val="28"/>
          <w:szCs w:val="28"/>
        </w:rPr>
        <w:t xml:space="preserve">. </w:t>
      </w:r>
    </w:p>
    <w:p w14:paraId="4FDAAF5D"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المساءلة</w:t>
      </w:r>
      <w:r w:rsidRPr="00F25B19">
        <w:rPr>
          <w:rFonts w:asciiTheme="majorBidi" w:hAnsiTheme="majorBidi" w:cstheme="majorBidi"/>
          <w:color w:val="000000" w:themeColor="text1"/>
          <w:sz w:val="28"/>
          <w:szCs w:val="28"/>
        </w:rPr>
        <w:t xml:space="preserve">. </w:t>
      </w:r>
    </w:p>
    <w:p w14:paraId="1386543C" w14:textId="77777777" w:rsidR="00237B80" w:rsidRPr="00F25B19" w:rsidRDefault="00237B80">
      <w:pPr>
        <w:numPr>
          <w:ilvl w:val="0"/>
          <w:numId w:val="35"/>
        </w:num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حماية حقوق أصحاب المصلحة</w:t>
      </w:r>
      <w:r w:rsidRPr="00F25B19">
        <w:rPr>
          <w:rFonts w:asciiTheme="majorBidi" w:hAnsiTheme="majorBidi" w:cstheme="majorBidi"/>
          <w:color w:val="000000" w:themeColor="text1"/>
          <w:sz w:val="28"/>
          <w:szCs w:val="28"/>
        </w:rPr>
        <w:t xml:space="preserve">. </w:t>
      </w:r>
    </w:p>
    <w:p w14:paraId="594712BE" w14:textId="52929C0C"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proofErr w:type="spellStart"/>
      <w:r w:rsidRPr="00F25B19">
        <w:rPr>
          <w:rFonts w:asciiTheme="majorBidi" w:hAnsiTheme="majorBidi" w:cstheme="majorBidi"/>
          <w:b/>
          <w:bCs/>
          <w:color w:val="000000" w:themeColor="text1"/>
          <w:sz w:val="28"/>
          <w:szCs w:val="28"/>
        </w:rPr>
        <w:t>Albassam</w:t>
      </w:r>
      <w:proofErr w:type="spellEnd"/>
      <w:r w:rsidRPr="00F25B19">
        <w:rPr>
          <w:rFonts w:asciiTheme="majorBidi" w:hAnsiTheme="majorBidi" w:cstheme="majorBidi"/>
          <w:b/>
          <w:bCs/>
          <w:color w:val="000000" w:themeColor="text1"/>
          <w:sz w:val="28"/>
          <w:szCs w:val="28"/>
        </w:rPr>
        <w:t xml:space="preserve">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تحسين جودة المؤسسات والحوكمة يسهم بصورة مباشرة في دعم التنمية الاقتصادية المستدامة</w:t>
      </w:r>
      <w:r w:rsidRPr="00F25B19">
        <w:rPr>
          <w:rFonts w:asciiTheme="majorBidi" w:hAnsiTheme="majorBidi" w:cstheme="majorBidi"/>
          <w:color w:val="000000" w:themeColor="text1"/>
          <w:sz w:val="28"/>
          <w:szCs w:val="28"/>
        </w:rPr>
        <w:t>.</w:t>
      </w:r>
    </w:p>
    <w:p w14:paraId="16A6F405" w14:textId="77777777" w:rsidR="00237B80" w:rsidRPr="00E169A4" w:rsidRDefault="00237B80" w:rsidP="00D74211">
      <w:pPr>
        <w:pStyle w:val="a3"/>
        <w:jc w:val="left"/>
        <w:rPr>
          <w:rFonts w:asciiTheme="majorBidi" w:hAnsiTheme="majorBidi" w:cstheme="majorBidi"/>
          <w:b/>
          <w:bCs/>
        </w:rPr>
      </w:pPr>
      <w:bookmarkStart w:id="155" w:name="_Toc235111723"/>
      <w:bookmarkStart w:id="156" w:name="_Toc235150073"/>
      <w:r w:rsidRPr="00E169A4">
        <w:rPr>
          <w:b/>
          <w:bCs/>
          <w:rtl/>
        </w:rPr>
        <w:t>ثامناً: العلاقة بين رؤية المملكة 2030 وتطوير الأعمال</w:t>
      </w:r>
      <w:bookmarkEnd w:id="155"/>
      <w:bookmarkEnd w:id="156"/>
    </w:p>
    <w:p w14:paraId="1DEC13FF"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يتضح من خلال ما سبق أن رؤية المملكة العربية السعودية 2030 لم تقتصر على تنفيذ إصلاحات اقتصادية فحسب، بل قدمت إطارًا متكاملاً لتطوير بيئة الأعمال، وتعزيز تنافسية الشركات، وتحفيز الابتكار، ودعم التحول الرقمي، وتنمية الموارد البشرية، وتحسين الحوكمة. وقد انعكس ذلك على ممارسات إدارة الأعمال داخل الشركات السعودية، التي أصبحت مطالبة بتبني استراتيجيات أكثر مرونة وقدرة على التكيف مع المتغيرات المحلية والعالمية</w:t>
      </w:r>
      <w:r w:rsidRPr="00F25B19">
        <w:rPr>
          <w:rFonts w:asciiTheme="majorBidi" w:hAnsiTheme="majorBidi" w:cstheme="majorBidi"/>
          <w:color w:val="000000" w:themeColor="text1"/>
          <w:sz w:val="28"/>
          <w:szCs w:val="28"/>
        </w:rPr>
        <w:t>.</w:t>
      </w:r>
    </w:p>
    <w:p w14:paraId="04C7EF9D"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كما أن نجاح الشركات في تحقيق مستهدفات الرؤية يرتبط بقدرتها على تطوير أعمالها من خلال الاستثمار في الابتكار، والتحول الرقمي، وتنمية رأس المال البشري، وبناء شراكات استراتيجية، وتطبيق مبادئ الإدارة الحديثة. ومن ثم، فإن تطوير الأعمال لم يعد خيارًا إداريًا، بل أصبح ضرورة استراتيجية لضمان استمرارية الشركات وتعزيز مساهمتها في تحقيق التنمية الاقتصادية المستدامة</w:t>
      </w:r>
      <w:r w:rsidRPr="00F25B19">
        <w:rPr>
          <w:rFonts w:asciiTheme="majorBidi" w:hAnsiTheme="majorBidi" w:cstheme="majorBidi"/>
          <w:color w:val="000000" w:themeColor="text1"/>
          <w:sz w:val="28"/>
          <w:szCs w:val="28"/>
        </w:rPr>
        <w:t>.</w:t>
      </w:r>
    </w:p>
    <w:p w14:paraId="05400293"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وتنسجم الدراسة الحالية مع هذا التوجه، إذ تسعى إلى تحليل الدور الاستراتيجي لإدارة الأعمال في دعم وتطوير الأعمال داخل الشركات السعودية، وقياس أثره في تحقيق النمو المستدام في ضوء مستهدفات رؤية المملكة العربية السعودية 2030. كما يتوقع أن تسهم نتائج الدراسة في تقديم توصيات عملية تساعد القيادات الإدارية وصناع القرار على تطوير السياسات والممارسات الإدارية بما يعزز تنافسية الشركات ويرفع كفاءة أدائها، ويسهم في تحقيق أهداف الرؤية على المدى الطويل</w:t>
      </w:r>
      <w:r w:rsidRPr="00F25B19">
        <w:rPr>
          <w:rFonts w:asciiTheme="majorBidi" w:hAnsiTheme="majorBidi" w:cstheme="majorBidi"/>
          <w:color w:val="000000" w:themeColor="text1"/>
          <w:sz w:val="28"/>
          <w:szCs w:val="28"/>
        </w:rPr>
        <w:t>.</w:t>
      </w:r>
    </w:p>
    <w:p w14:paraId="4EC0230B" w14:textId="77777777" w:rsidR="00237B80" w:rsidRPr="0000078B" w:rsidRDefault="00237B80" w:rsidP="00D74211">
      <w:pPr>
        <w:bidi/>
        <w:spacing w:before="240" w:line="240" w:lineRule="auto"/>
        <w:rPr>
          <w:rFonts w:ascii="Arial" w:hAnsi="Arial" w:cs="Arial"/>
          <w:color w:val="000000" w:themeColor="text1"/>
          <w:sz w:val="28"/>
          <w:szCs w:val="28"/>
          <w:rtl/>
        </w:rPr>
      </w:pPr>
    </w:p>
    <w:p w14:paraId="10EB024F" w14:textId="77777777" w:rsidR="00670E4A" w:rsidRDefault="00670E4A" w:rsidP="00BB35CD">
      <w:pPr>
        <w:pStyle w:val="a"/>
        <w:numPr>
          <w:ilvl w:val="0"/>
          <w:numId w:val="0"/>
        </w:numPr>
        <w:ind w:left="1080" w:hanging="360"/>
        <w:rPr>
          <w:rFonts w:eastAsiaTheme="majorEastAsia"/>
        </w:rPr>
      </w:pPr>
      <w:bookmarkStart w:id="157" w:name="_Toc235111725"/>
    </w:p>
    <w:p w14:paraId="43D007F4" w14:textId="77777777" w:rsidR="00BB35CD" w:rsidRDefault="00BB35CD" w:rsidP="00BB35CD">
      <w:pPr>
        <w:pStyle w:val="a"/>
        <w:numPr>
          <w:ilvl w:val="0"/>
          <w:numId w:val="0"/>
        </w:numPr>
        <w:ind w:left="1080" w:hanging="360"/>
        <w:rPr>
          <w:rFonts w:eastAsiaTheme="majorEastAsia"/>
        </w:rPr>
      </w:pPr>
    </w:p>
    <w:p w14:paraId="5F18784D" w14:textId="77777777" w:rsidR="00BB35CD" w:rsidRDefault="00BB35CD" w:rsidP="00BB35CD">
      <w:pPr>
        <w:pStyle w:val="a"/>
        <w:numPr>
          <w:ilvl w:val="0"/>
          <w:numId w:val="0"/>
        </w:numPr>
        <w:ind w:left="1080" w:hanging="360"/>
        <w:rPr>
          <w:rFonts w:eastAsiaTheme="majorEastAsia"/>
        </w:rPr>
      </w:pPr>
    </w:p>
    <w:p w14:paraId="573A0D32" w14:textId="77777777" w:rsidR="00BB35CD" w:rsidRDefault="00BB35CD" w:rsidP="00BB35CD">
      <w:pPr>
        <w:pStyle w:val="a"/>
        <w:numPr>
          <w:ilvl w:val="0"/>
          <w:numId w:val="0"/>
        </w:numPr>
        <w:ind w:left="1080" w:hanging="360"/>
        <w:rPr>
          <w:rFonts w:eastAsiaTheme="majorEastAsia"/>
        </w:rPr>
      </w:pPr>
    </w:p>
    <w:p w14:paraId="02DED755" w14:textId="77777777" w:rsidR="00BB35CD" w:rsidRDefault="00BB35CD" w:rsidP="00BB35CD">
      <w:pPr>
        <w:pStyle w:val="a"/>
        <w:numPr>
          <w:ilvl w:val="0"/>
          <w:numId w:val="0"/>
        </w:numPr>
        <w:ind w:left="1080" w:hanging="360"/>
        <w:rPr>
          <w:rFonts w:eastAsiaTheme="majorEastAsia"/>
        </w:rPr>
      </w:pPr>
    </w:p>
    <w:p w14:paraId="665F8E1D" w14:textId="77777777" w:rsidR="00BB35CD" w:rsidRDefault="00BB35CD" w:rsidP="00BB35CD">
      <w:pPr>
        <w:pStyle w:val="a"/>
        <w:numPr>
          <w:ilvl w:val="0"/>
          <w:numId w:val="0"/>
        </w:numPr>
        <w:ind w:left="1080" w:hanging="360"/>
        <w:rPr>
          <w:rFonts w:eastAsiaTheme="majorEastAsia"/>
        </w:rPr>
      </w:pPr>
    </w:p>
    <w:p w14:paraId="5F859B4F" w14:textId="77777777" w:rsidR="00BB35CD" w:rsidRDefault="00BB35CD" w:rsidP="00BB35CD">
      <w:pPr>
        <w:pStyle w:val="a"/>
        <w:numPr>
          <w:ilvl w:val="0"/>
          <w:numId w:val="0"/>
        </w:numPr>
        <w:ind w:left="1080" w:hanging="360"/>
        <w:rPr>
          <w:rFonts w:eastAsiaTheme="majorEastAsia"/>
        </w:rPr>
      </w:pPr>
    </w:p>
    <w:p w14:paraId="67C28974" w14:textId="77777777" w:rsidR="00BB35CD" w:rsidRDefault="00BB35CD" w:rsidP="00BB35CD">
      <w:pPr>
        <w:pStyle w:val="a"/>
        <w:numPr>
          <w:ilvl w:val="0"/>
          <w:numId w:val="0"/>
        </w:numPr>
        <w:ind w:left="1080" w:hanging="360"/>
        <w:rPr>
          <w:rFonts w:eastAsiaTheme="majorEastAsia"/>
        </w:rPr>
      </w:pPr>
    </w:p>
    <w:p w14:paraId="3D93E139" w14:textId="7B177A16" w:rsidR="00670E4A" w:rsidRPr="00955761" w:rsidRDefault="00670E4A" w:rsidP="00955761">
      <w:pPr>
        <w:pStyle w:val="a3"/>
        <w:jc w:val="left"/>
        <w:rPr>
          <w:b/>
          <w:bCs/>
        </w:rPr>
      </w:pPr>
      <w:bookmarkStart w:id="158" w:name="_Toc235150074"/>
      <w:r w:rsidRPr="00670E4A">
        <w:rPr>
          <w:b/>
          <w:bCs/>
          <w:rtl/>
        </w:rPr>
        <w:t>المبحث الثالث: النمو المستدام (</w:t>
      </w:r>
      <w:r w:rsidRPr="00670E4A">
        <w:rPr>
          <w:b/>
          <w:bCs/>
        </w:rPr>
        <w:t>Sustainable Growth</w:t>
      </w:r>
      <w:r w:rsidRPr="00670E4A">
        <w:rPr>
          <w:b/>
          <w:bCs/>
          <w:rtl/>
        </w:rPr>
        <w:t>)</w:t>
      </w:r>
      <w:bookmarkEnd w:id="158"/>
    </w:p>
    <w:p w14:paraId="21A93CA9" w14:textId="79D26FA4" w:rsidR="00670E4A" w:rsidRPr="00D74211" w:rsidRDefault="00D74211" w:rsidP="00D74211">
      <w:pPr>
        <w:pStyle w:val="a3"/>
        <w:jc w:val="left"/>
        <w:rPr>
          <w:b/>
          <w:bCs/>
        </w:rPr>
      </w:pPr>
      <w:bookmarkStart w:id="159" w:name="_Toc235150075"/>
      <w:r w:rsidRPr="00D74211">
        <w:rPr>
          <w:b/>
          <w:bCs/>
          <w:rtl/>
        </w:rPr>
        <w:t>أولًا</w:t>
      </w:r>
      <w:r w:rsidRPr="00D74211">
        <w:rPr>
          <w:b/>
          <w:bCs/>
        </w:rPr>
        <w:t xml:space="preserve">: </w:t>
      </w:r>
      <w:r w:rsidR="00670E4A" w:rsidRPr="00D74211">
        <w:rPr>
          <w:b/>
          <w:bCs/>
          <w:rtl/>
        </w:rPr>
        <w:t>مفهوم النمو المستدام (</w:t>
      </w:r>
      <w:r w:rsidR="00670E4A" w:rsidRPr="00D74211">
        <w:rPr>
          <w:b/>
          <w:bCs/>
        </w:rPr>
        <w:t>Concept of Sustainable Growth</w:t>
      </w:r>
      <w:r w:rsidR="00670E4A" w:rsidRPr="00D74211">
        <w:rPr>
          <w:b/>
          <w:bCs/>
          <w:rtl/>
        </w:rPr>
        <w:t>)</w:t>
      </w:r>
      <w:bookmarkEnd w:id="159"/>
    </w:p>
    <w:bookmarkEnd w:id="157"/>
    <w:p w14:paraId="33B04326"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أصبح مفهوم النمو المستدام من المفاهيم الرئيسة في الفكر الإداري المعاصر، لما له من دور في تعزيز قدرة المؤسسات على الاستمرار والتوسع في بيئة أعمال تتسم بسرعة التغير والمنافسة الشديدة. ولم يعد نجاح المؤسسات يقاس بحجم الأرباح أو معدلات النمو قصيرة الأجل فحسب، بل أصبح يقاس أيضًا بقدرتها على تحقيق التوازن بين النمو الاقتصادي، والمسؤولية الاجتماعية، والاستدامة البيئية، بما يضمن استمرارها وتحقيق قيمة مضافة لجميع أصحاب المصلحة على المدى الطويل</w:t>
      </w:r>
      <w:r w:rsidRPr="00F25B19">
        <w:rPr>
          <w:rFonts w:asciiTheme="majorBidi" w:hAnsiTheme="majorBidi" w:cstheme="majorBidi"/>
          <w:color w:val="000000" w:themeColor="text1"/>
          <w:sz w:val="28"/>
          <w:szCs w:val="28"/>
        </w:rPr>
        <w:t>.</w:t>
      </w:r>
    </w:p>
    <w:p w14:paraId="0C0CD65C"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ويُعرَّف النمو المستدام بأنه قدرة المؤسسة على تحقيق نمو متواصل في أنشطتها ونتائجها المالية والتشغيلية، مع المحافظة على كفاءة استخدام الموارد، وتعزيز قدرتها التنافسية، والاستجابة للمتغيرات البيئية والاقتصادية، دون الإضرار بحقوق الأجيال القادمة أو استنزاف الموارد المتاحة</w:t>
      </w:r>
      <w:r w:rsidRPr="00F25B19">
        <w:rPr>
          <w:rFonts w:asciiTheme="majorBidi" w:hAnsiTheme="majorBidi" w:cstheme="majorBidi"/>
          <w:color w:val="000000" w:themeColor="text1"/>
          <w:sz w:val="28"/>
          <w:szCs w:val="28"/>
        </w:rPr>
        <w:t xml:space="preserve"> (Higgins, 1977).</w:t>
      </w:r>
    </w:p>
    <w:p w14:paraId="63883AD2"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يعرفه </w:t>
      </w:r>
      <w:r w:rsidRPr="00F25B19">
        <w:rPr>
          <w:rFonts w:asciiTheme="majorBidi" w:hAnsiTheme="majorBidi" w:cstheme="majorBidi"/>
          <w:b/>
          <w:bCs/>
          <w:color w:val="000000" w:themeColor="text1"/>
          <w:sz w:val="28"/>
          <w:szCs w:val="28"/>
        </w:rPr>
        <w:t>Van Horne and Wachowicz (2009)</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بأنه معدل النمو الذي تستطيع المؤسسة تحقيقه اعتمادًا على مواردها الذاتية وسياساتها المالية دون الحاجة إلى الاعتماد المفرط على التمويل الخارجي، وهو ما يحقق التوازن بين التوسع والاستقرار المالي</w:t>
      </w:r>
      <w:r w:rsidRPr="00F25B19">
        <w:rPr>
          <w:rFonts w:asciiTheme="majorBidi" w:hAnsiTheme="majorBidi" w:cstheme="majorBidi"/>
          <w:color w:val="000000" w:themeColor="text1"/>
          <w:sz w:val="28"/>
          <w:szCs w:val="28"/>
        </w:rPr>
        <w:t>.</w:t>
      </w:r>
    </w:p>
    <w:p w14:paraId="7C457B5A"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المجال الإداري، اتسع مفهوم النمو المستدام ليشمل الجوانب التنظيمية والاستراتيجية، بحيث أصبح يعبر عن قدرة المؤسسة على الاستمرار في تحقيق الأداء المتميز من خلال تطوير مواردها، وتحسين عملياتها، وتعزيز الابتكار، والاستثمار في رأس المال البشري، وتبني ممارسات الإدارة الحديثة</w:t>
      </w:r>
      <w:r w:rsidRPr="00F25B19">
        <w:rPr>
          <w:rFonts w:asciiTheme="majorBidi" w:hAnsiTheme="majorBidi" w:cstheme="majorBidi"/>
          <w:color w:val="000000" w:themeColor="text1"/>
          <w:sz w:val="28"/>
          <w:szCs w:val="28"/>
        </w:rPr>
        <w:t>.</w:t>
      </w:r>
    </w:p>
    <w:p w14:paraId="109A2F93"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وأشار </w:t>
      </w:r>
      <w:r w:rsidRPr="00F25B19">
        <w:rPr>
          <w:rFonts w:asciiTheme="majorBidi" w:hAnsiTheme="majorBidi" w:cstheme="majorBidi"/>
          <w:b/>
          <w:bCs/>
          <w:color w:val="000000" w:themeColor="text1"/>
          <w:sz w:val="28"/>
          <w:szCs w:val="28"/>
        </w:rPr>
        <w:t>Porter (1985)</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النمو المستدام لا يتحقق فقط من خلال زيادة حجم الإنتاج أو الإيرادات، وإنما يعتمد بصورة أساسية على قدرة المؤسسة على خلق قيمة متميزة للعملاء، والمحافظة على ميزتها التنافسية، والتطوير المستمر للمنتجات والخدمات والعمليات</w:t>
      </w:r>
      <w:r w:rsidRPr="00F25B19">
        <w:rPr>
          <w:rFonts w:asciiTheme="majorBidi" w:hAnsiTheme="majorBidi" w:cstheme="majorBidi"/>
          <w:color w:val="000000" w:themeColor="text1"/>
          <w:sz w:val="28"/>
          <w:szCs w:val="28"/>
        </w:rPr>
        <w:t>.</w:t>
      </w:r>
    </w:p>
    <w:p w14:paraId="061FC1E5"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xml:space="preserve"> </w:t>
      </w:r>
      <w:r w:rsidRPr="00F25B19">
        <w:rPr>
          <w:rFonts w:asciiTheme="majorBidi" w:hAnsiTheme="majorBidi" w:cstheme="majorBidi"/>
          <w:color w:val="000000" w:themeColor="text1"/>
          <w:sz w:val="28"/>
          <w:szCs w:val="28"/>
        </w:rPr>
        <w:t>(</w:t>
      </w:r>
      <w:r w:rsidRPr="00F25B19">
        <w:rPr>
          <w:rFonts w:asciiTheme="majorBidi" w:hAnsiTheme="majorBidi" w:cstheme="majorBidi"/>
          <w:b/>
          <w:bCs/>
          <w:color w:val="000000" w:themeColor="text1"/>
          <w:sz w:val="28"/>
          <w:szCs w:val="28"/>
        </w:rPr>
        <w:t>Teece, 2018</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تمتلك القدرة على التعلم المستمر، وإعادة تشكيل مواردها، والاستجابة السريعة للمتغيرات، تكون أكثر قدرة على تحقيق النمو المستدام مقارنة بالمؤسسات التي تعتمد على الأساليب الإدارية التقليدية</w:t>
      </w:r>
      <w:r w:rsidRPr="00F25B19">
        <w:rPr>
          <w:rFonts w:asciiTheme="majorBidi" w:hAnsiTheme="majorBidi" w:cstheme="majorBidi"/>
          <w:color w:val="000000" w:themeColor="text1"/>
          <w:sz w:val="28"/>
          <w:szCs w:val="28"/>
        </w:rPr>
        <w:t>.</w:t>
      </w:r>
    </w:p>
    <w:p w14:paraId="0B5E171B"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وفي السياق نفسه، ترى </w:t>
      </w:r>
      <w:r w:rsidRPr="0000078B">
        <w:rPr>
          <w:rFonts w:ascii="Arial" w:hAnsi="Arial" w:cs="Arial"/>
          <w:b/>
          <w:bCs/>
          <w:color w:val="000000" w:themeColor="text1"/>
          <w:sz w:val="28"/>
          <w:szCs w:val="28"/>
          <w:rtl/>
        </w:rPr>
        <w:t>منظمة التعاون الاقتصادي والتنمية</w:t>
      </w:r>
      <w:r w:rsidRPr="00F25B19">
        <w:rPr>
          <w:rFonts w:asciiTheme="majorBidi" w:hAnsiTheme="majorBidi" w:cstheme="majorBidi"/>
          <w:b/>
          <w:bCs/>
          <w:color w:val="000000" w:themeColor="text1"/>
          <w:sz w:val="28"/>
          <w:szCs w:val="28"/>
        </w:rPr>
        <w:t xml:space="preserve"> (OECD,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النمو المستدام في المؤسسات يرتبط بمجموعة من العوامل، أبرزها التحول الرقمي، والابتكار، وجودة الحوكمة، وكفاءة القيادة، والاستثمار في رأس المال البشري، وهي جميعها عوامل تؤدي إلى رفع الإنتاجية وتحسين جودة الخدمات وتعزيز القدرة التنافسية</w:t>
      </w:r>
      <w:r w:rsidRPr="00F25B19">
        <w:rPr>
          <w:rFonts w:asciiTheme="majorBidi" w:hAnsiTheme="majorBidi" w:cstheme="majorBidi"/>
          <w:color w:val="000000" w:themeColor="text1"/>
          <w:sz w:val="28"/>
          <w:szCs w:val="28"/>
        </w:rPr>
        <w:t>.</w:t>
      </w:r>
    </w:p>
    <w:p w14:paraId="33A92107"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أما في المملكة العربية السعودية، فقد اكتسب مفهوم النمو المستدام أهمية متزايدة مع إطلاق </w:t>
      </w:r>
      <w:r w:rsidRPr="0000078B">
        <w:rPr>
          <w:rFonts w:ascii="Arial" w:hAnsi="Arial" w:cs="Arial"/>
          <w:b/>
          <w:bCs/>
          <w:color w:val="000000" w:themeColor="text1"/>
          <w:sz w:val="28"/>
          <w:szCs w:val="28"/>
          <w:rtl/>
        </w:rPr>
        <w:t>رؤية المملكة العربية السعودية 2030</w:t>
      </w:r>
      <w:r w:rsidRPr="0000078B">
        <w:rPr>
          <w:rFonts w:ascii="Arial" w:hAnsi="Arial" w:cs="Arial"/>
          <w:color w:val="000000" w:themeColor="text1"/>
          <w:sz w:val="28"/>
          <w:szCs w:val="28"/>
          <w:rtl/>
        </w:rPr>
        <w:t xml:space="preserve">، التي جعلت من تنويع الاقتصاد، ورفع مساهمة القطاع الخاص، </w:t>
      </w:r>
      <w:r w:rsidRPr="0000078B">
        <w:rPr>
          <w:rFonts w:ascii="Arial" w:hAnsi="Arial" w:cs="Arial"/>
          <w:color w:val="000000" w:themeColor="text1"/>
          <w:sz w:val="28"/>
          <w:szCs w:val="28"/>
          <w:rtl/>
        </w:rPr>
        <w:lastRenderedPageBreak/>
        <w:t>وتعزيز الابتكار، والتحول الرقمي، وتمكين الكفاءات الوطنية، محاور رئيسة لتحقيق التنمية المستدامة. ولذلك أصبحت الشركات السعودية مطالبة بتبني استراتيجيات إدارية حديثة تساعدها على تحقيق النمو طويل الأجل، مع المحافظة على كفاءتها التشغيلية وقدرتها التنافسية</w:t>
      </w:r>
      <w:r w:rsidRPr="00F25B19">
        <w:rPr>
          <w:rFonts w:asciiTheme="majorBidi" w:hAnsiTheme="majorBidi" w:cstheme="majorBidi"/>
          <w:color w:val="000000" w:themeColor="text1"/>
          <w:sz w:val="28"/>
          <w:szCs w:val="28"/>
        </w:rPr>
        <w:t>.</w:t>
      </w:r>
    </w:p>
    <w:p w14:paraId="7A64E88C"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وتشير الدراسات الحديثة إلى أن النمو المستدام يمثل نتيجة مباشرة لتكامل عدد من الممارسات الإدارية، مثل التخطيط الاستراتيجي، والقيادة الفعالة، والتنظيم، والرقابة، والابتكار، وإدارة المعرفة، والتحول الرقمي. فقد توصلت دراسة </w:t>
      </w:r>
      <w:proofErr w:type="spellStart"/>
      <w:r w:rsidRPr="00F25B19">
        <w:rPr>
          <w:rFonts w:asciiTheme="majorBidi" w:hAnsiTheme="majorBidi" w:cstheme="majorBidi"/>
          <w:b/>
          <w:bCs/>
          <w:color w:val="000000" w:themeColor="text1"/>
          <w:sz w:val="28"/>
          <w:szCs w:val="28"/>
        </w:rPr>
        <w:t>Albassam</w:t>
      </w:r>
      <w:proofErr w:type="spellEnd"/>
      <w:r w:rsidRPr="00F25B19">
        <w:rPr>
          <w:rFonts w:asciiTheme="majorBidi" w:hAnsiTheme="majorBidi" w:cstheme="majorBidi"/>
          <w:b/>
          <w:bCs/>
          <w:color w:val="000000" w:themeColor="text1"/>
          <w:sz w:val="28"/>
          <w:szCs w:val="28"/>
        </w:rPr>
        <w:t xml:space="preserve">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إلى أن جودة الإدارة والحوكمة المؤسسية تؤثر بصورة إيجابية في تحقيق التنمية الاقتصادية المستدامة، في حين أكدت دراسة </w:t>
      </w:r>
      <w:proofErr w:type="spellStart"/>
      <w:r w:rsidRPr="00F25B19">
        <w:rPr>
          <w:rFonts w:asciiTheme="majorBidi" w:hAnsiTheme="majorBidi" w:cstheme="majorBidi"/>
          <w:b/>
          <w:bCs/>
          <w:color w:val="000000" w:themeColor="text1"/>
          <w:sz w:val="28"/>
          <w:szCs w:val="28"/>
        </w:rPr>
        <w:t>Elmonshid</w:t>
      </w:r>
      <w:proofErr w:type="spellEnd"/>
      <w:r w:rsidRPr="00F25B19">
        <w:rPr>
          <w:rFonts w:asciiTheme="majorBidi" w:hAnsiTheme="majorBidi" w:cs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cstheme="majorBidi"/>
          <w:b/>
          <w:bCs/>
          <w:color w:val="000000" w:themeColor="text1"/>
          <w:sz w:val="28"/>
          <w:szCs w:val="28"/>
        </w:rPr>
        <w:t>Sayed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الابتكار وريادة الأعمال يمثلان من أهم المحركات الداعمة للنمو المستدام في المملكة العربية السعودية</w:t>
      </w:r>
      <w:r w:rsidRPr="00F25B19">
        <w:rPr>
          <w:rFonts w:asciiTheme="majorBidi" w:hAnsiTheme="majorBidi" w:cstheme="majorBidi"/>
          <w:color w:val="000000" w:themeColor="text1"/>
          <w:sz w:val="28"/>
          <w:szCs w:val="28"/>
        </w:rPr>
        <w:t>.</w:t>
      </w:r>
    </w:p>
    <w:p w14:paraId="0C3A4F5A"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وانطلاقًا من ذلك، يمكن القول إن النمو المستدام يمثل الهدف النهائي الذي تسعى المؤسسات إلى تحقيقه من خلال تطبيق ممارسات إدارة الأعمال الحديثة وتطوير الأعمال بصورة مستمرة. فكلما ارتفعت كفاءة الإدارة، وزادت قدرة المؤسسة على الابتكار، وتحسين عملياتها، والاستجابة للمتغيرات، ازدادت فرصها في تحقيق النمو المستدام والمحافظة على قدرتها التنافسية في الأسواق المحلية والعالمية</w:t>
      </w:r>
      <w:r w:rsidRPr="00F25B19">
        <w:rPr>
          <w:rFonts w:asciiTheme="majorBidi" w:hAnsiTheme="majorBidi" w:cstheme="majorBidi"/>
          <w:color w:val="000000" w:themeColor="text1"/>
          <w:sz w:val="28"/>
          <w:szCs w:val="28"/>
        </w:rPr>
        <w:t>.</w:t>
      </w:r>
    </w:p>
    <w:p w14:paraId="3402F95A" w14:textId="77777777" w:rsidR="00237B80" w:rsidRPr="00F25B19" w:rsidRDefault="00237B80"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وتتبنى الدراسة الحالية هذا المفهوم الشامل للنمو المستدام، بوصفه قدرة الشركات السعودية على تحقيق نمو اقتصادي وتنظيمي مستمر من خلال توظيف ممارسات إدارة الأعمال الحديثة لدعم تطوير الأعمال، وتحسين الأداء المؤسسي، وتعزيز الابتكار، والاستفادة من التحول الرقمي، بما يتوافق مع مستهدفات رؤية المملكة العربية السعودية 2030</w:t>
      </w:r>
      <w:r w:rsidRPr="00F25B19">
        <w:rPr>
          <w:rFonts w:asciiTheme="majorBidi" w:hAnsiTheme="majorBidi" w:cstheme="majorBidi"/>
          <w:color w:val="000000" w:themeColor="text1"/>
          <w:sz w:val="28"/>
          <w:szCs w:val="28"/>
        </w:rPr>
        <w:t>.</w:t>
      </w:r>
    </w:p>
    <w:p w14:paraId="3449F8B7" w14:textId="77DEB1D2" w:rsidR="004528A9" w:rsidRPr="00D74211" w:rsidRDefault="00D74211" w:rsidP="00D74211">
      <w:pPr>
        <w:pStyle w:val="a3"/>
        <w:jc w:val="left"/>
        <w:rPr>
          <w:rFonts w:asciiTheme="majorBidi" w:hAnsiTheme="majorBidi" w:cstheme="majorBidi"/>
          <w:b/>
          <w:bCs/>
        </w:rPr>
      </w:pPr>
      <w:bookmarkStart w:id="160" w:name="_Toc235111726"/>
      <w:bookmarkStart w:id="161" w:name="_Toc235150076"/>
      <w:r w:rsidRPr="00D74211">
        <w:rPr>
          <w:b/>
          <w:bCs/>
          <w:rtl/>
        </w:rPr>
        <w:t>ثانيًا</w:t>
      </w:r>
      <w:r w:rsidRPr="00D74211">
        <w:rPr>
          <w:b/>
          <w:bCs/>
        </w:rPr>
        <w:t xml:space="preserve">: </w:t>
      </w:r>
      <w:r w:rsidR="004528A9" w:rsidRPr="00D74211">
        <w:rPr>
          <w:b/>
          <w:bCs/>
          <w:rtl/>
        </w:rPr>
        <w:t>أهمية النمو المستدام للمؤسسات</w:t>
      </w:r>
      <w:bookmarkEnd w:id="160"/>
      <w:bookmarkEnd w:id="161"/>
    </w:p>
    <w:p w14:paraId="14D7630B"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يُعد النمو المستدام من الأهداف الاستراتيجية التي تسعى إليها المؤسسات الحديثة، لما له من دور في ضمان الاستمرارية وتعزيز القدرة التنافسية وتحقيق التوازن بين الأهداف الاقتصادية والاجتماعية والبيئية. ولم يعد نجاح المؤسسات يقاس بزيادة الأرباح قصيرة الأجل، بل بقدرتها على تحقيق نمو طويل الأجل قائم على الاستخدام الأمثل للموارد، والابتكار، والاستجابة للتغيرات في بيئة الأعمال</w:t>
      </w:r>
      <w:r w:rsidRPr="00F25B19">
        <w:rPr>
          <w:rFonts w:asciiTheme="majorBidi" w:hAnsiTheme="majorBidi" w:cstheme="majorBidi"/>
          <w:color w:val="000000" w:themeColor="text1"/>
          <w:sz w:val="28"/>
          <w:szCs w:val="28"/>
        </w:rPr>
        <w:t>.</w:t>
      </w:r>
    </w:p>
    <w:p w14:paraId="25FF5951"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وتتمثل أهمية النمو المستدام في تمكين المؤسسات من تحسين أدائها المالي والتشغيلي، ورفع كفاءة استخدام الموارد، وتعزيز قدرتها على مواجهة المخاطر والتغيرات الاقتصادية، مما يسهم في زيادة ثقة المستثمرين والعملاء وأصحاب المصلحة. كما يساعد النمو المستدام المؤسسات على بناء ميزة تنافسية يصعب تقليدها من خلال تطوير المنتجات والخدمات وتحسين العمليات الإدارية بصورة مستمرة</w:t>
      </w:r>
      <w:r w:rsidRPr="00F25B19">
        <w:rPr>
          <w:rFonts w:asciiTheme="majorBidi" w:hAnsiTheme="majorBidi" w:cstheme="majorBidi"/>
          <w:color w:val="000000" w:themeColor="text1"/>
          <w:sz w:val="28"/>
          <w:szCs w:val="28"/>
        </w:rPr>
        <w:t xml:space="preserve"> (Porter, 1985).</w:t>
      </w:r>
    </w:p>
    <w:p w14:paraId="5012345E" w14:textId="77777777" w:rsidR="004528A9" w:rsidRDefault="004528A9"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 xml:space="preserve">ومن الناحية الإدارية، يسهم النمو المستدام في تعزيز فاعلية التخطيط الاستراتيجي، وتطوير الهياكل التنظيمية، وتحسين جودة اتخاذ القرار، وزيادة قدرة المؤسسة على الابتكار والتكيف مع المتغيرات. ويرى </w:t>
      </w:r>
      <w:r w:rsidRPr="00F25B19">
        <w:rPr>
          <w:rFonts w:asciiTheme="majorBidi" w:hAnsiTheme="majorBidi" w:cstheme="majorBidi"/>
          <w:b/>
          <w:bCs/>
          <w:color w:val="000000" w:themeColor="text1"/>
          <w:sz w:val="28"/>
          <w:szCs w:val="28"/>
        </w:rPr>
        <w:t>David et al. (2020)</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المؤسسات التي تتبنى ممارسات الإدارة الاستراتيجية تكون أكثر قدرة على تحقيق النمو المستدام مقارنة بالمؤسسات التي تعتمد على الإدارة التقليدية</w:t>
      </w:r>
      <w:r w:rsidRPr="00F25B19">
        <w:rPr>
          <w:rFonts w:asciiTheme="majorBidi" w:hAnsiTheme="majorBidi" w:cstheme="majorBidi"/>
          <w:color w:val="000000" w:themeColor="text1"/>
          <w:sz w:val="28"/>
          <w:szCs w:val="28"/>
        </w:rPr>
        <w:t>.</w:t>
      </w:r>
    </w:p>
    <w:p w14:paraId="7AF4BF01" w14:textId="77777777" w:rsidR="00D03659" w:rsidRPr="00F25B19" w:rsidRDefault="00D03659" w:rsidP="00D74211">
      <w:pPr>
        <w:bidi/>
        <w:spacing w:before="240" w:line="240" w:lineRule="auto"/>
        <w:rPr>
          <w:rFonts w:asciiTheme="majorBidi" w:hAnsiTheme="majorBidi" w:cstheme="majorBidi"/>
          <w:color w:val="000000" w:themeColor="text1"/>
          <w:sz w:val="28"/>
          <w:szCs w:val="28"/>
        </w:rPr>
      </w:pPr>
    </w:p>
    <w:p w14:paraId="656FDFF9"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وفي السياق السعودي، يكتسب النمو المستدام أهمية خاصة في ظل مستهدفات رؤية المملكة العربية السعودية 2030، التي تسعى إلى رفع تنافسية الشركات، وتنمية القطاع الخاص، ودعم الابتكار والتحول الرقمي، بما يعزز استدامة النمو الاقتصادي ويزيد من مساهمة الشركات في التنمية الوطنية</w:t>
      </w:r>
      <w:r w:rsidRPr="00F25B19">
        <w:rPr>
          <w:rFonts w:asciiTheme="majorBidi" w:hAnsiTheme="majorBidi" w:cstheme="majorBidi"/>
          <w:color w:val="000000" w:themeColor="text1"/>
          <w:sz w:val="28"/>
          <w:szCs w:val="28"/>
        </w:rPr>
        <w:t>.</w:t>
      </w:r>
    </w:p>
    <w:p w14:paraId="10E8F607" w14:textId="5F17629B"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وتؤكد دراسة </w:t>
      </w:r>
      <w:proofErr w:type="spellStart"/>
      <w:r w:rsidRPr="00F25B19">
        <w:rPr>
          <w:rFonts w:asciiTheme="majorBidi" w:hAnsiTheme="majorBidi" w:cstheme="majorBidi"/>
          <w:b/>
          <w:bCs/>
          <w:color w:val="000000" w:themeColor="text1"/>
          <w:sz w:val="28"/>
          <w:szCs w:val="28"/>
        </w:rPr>
        <w:t>Albassam</w:t>
      </w:r>
      <w:proofErr w:type="spellEnd"/>
      <w:r w:rsidRPr="00F25B19">
        <w:rPr>
          <w:rFonts w:asciiTheme="majorBidi" w:hAnsiTheme="majorBidi" w:cstheme="majorBidi"/>
          <w:b/>
          <w:bCs/>
          <w:color w:val="000000" w:themeColor="text1"/>
          <w:sz w:val="28"/>
          <w:szCs w:val="28"/>
        </w:rPr>
        <w:t xml:space="preserve"> (2021)</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 xml:space="preserve">أن جودة الإدارة والحوكمة المؤسسية تمثلان عاملين أساسيين لتحقيق النمو المستدام، في حين تشير دراسة </w:t>
      </w:r>
      <w:proofErr w:type="spellStart"/>
      <w:r w:rsidRPr="00F25B19">
        <w:rPr>
          <w:rFonts w:asciiTheme="majorBidi" w:hAnsiTheme="majorBidi" w:cstheme="majorBidi"/>
          <w:b/>
          <w:bCs/>
          <w:color w:val="000000" w:themeColor="text1"/>
          <w:sz w:val="28"/>
          <w:szCs w:val="28"/>
        </w:rPr>
        <w:t>Elmonshid</w:t>
      </w:r>
      <w:proofErr w:type="spellEnd"/>
      <w:r w:rsidRPr="00F25B19">
        <w:rPr>
          <w:rFonts w:asciiTheme="majorBidi" w:hAnsiTheme="majorBidi" w:cs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cstheme="majorBidi"/>
          <w:b/>
          <w:bCs/>
          <w:color w:val="000000" w:themeColor="text1"/>
          <w:sz w:val="28"/>
          <w:szCs w:val="28"/>
        </w:rPr>
        <w:t>Sayed (2024)</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إلى أن الاستثمار في الابتكار وريادة الأعمال يعزز قدرة الشركات السعودية على تحقيق نمو طويل الأجل يتوافق مع متطلبات الاقتصاد الحديث</w:t>
      </w:r>
      <w:r w:rsidRPr="00F25B19">
        <w:rPr>
          <w:rFonts w:asciiTheme="majorBidi" w:hAnsiTheme="majorBidi" w:cstheme="majorBidi"/>
          <w:color w:val="000000" w:themeColor="text1"/>
          <w:sz w:val="28"/>
          <w:szCs w:val="28"/>
        </w:rPr>
        <w:t>.</w:t>
      </w:r>
    </w:p>
    <w:p w14:paraId="543327FC" w14:textId="674B7D97" w:rsidR="004528A9" w:rsidRPr="00D74211" w:rsidRDefault="00D74211" w:rsidP="00D74211">
      <w:pPr>
        <w:pStyle w:val="a3"/>
        <w:jc w:val="left"/>
        <w:rPr>
          <w:rFonts w:asciiTheme="majorBidi" w:hAnsiTheme="majorBidi" w:cstheme="majorBidi"/>
          <w:b/>
          <w:bCs/>
        </w:rPr>
      </w:pPr>
      <w:bookmarkStart w:id="162" w:name="_Toc235111727"/>
      <w:bookmarkStart w:id="163" w:name="_Toc235150077"/>
      <w:r w:rsidRPr="00D74211">
        <w:rPr>
          <w:b/>
          <w:bCs/>
          <w:rtl/>
        </w:rPr>
        <w:t>ثالثًا</w:t>
      </w:r>
      <w:r w:rsidRPr="00D74211">
        <w:rPr>
          <w:b/>
          <w:bCs/>
        </w:rPr>
        <w:t xml:space="preserve">: </w:t>
      </w:r>
      <w:r w:rsidR="004528A9" w:rsidRPr="00D74211">
        <w:rPr>
          <w:b/>
          <w:bCs/>
          <w:rtl/>
        </w:rPr>
        <w:t>أبعاد النمو المستدام</w:t>
      </w:r>
      <w:bookmarkEnd w:id="162"/>
      <w:bookmarkEnd w:id="163"/>
    </w:p>
    <w:p w14:paraId="4991C64A"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يرتكز النمو المستدام على مجموعة من الأبعاد المتكاملة التي تضمن تحقيق التوازن بين الأداء الاقتصادي والاجتماعي والبيئي، وهو ما يجعل المؤسسة أكثر قدرة على الاستمرار وتحقيق القيمة لجميع أصحاب المصلحة</w:t>
      </w:r>
      <w:r w:rsidRPr="00F25B19">
        <w:rPr>
          <w:rFonts w:asciiTheme="majorBidi" w:hAnsiTheme="majorBidi" w:cstheme="majorBidi"/>
          <w:color w:val="000000" w:themeColor="text1"/>
          <w:sz w:val="28"/>
          <w:szCs w:val="28"/>
        </w:rPr>
        <w:t>.</w:t>
      </w:r>
    </w:p>
    <w:p w14:paraId="7870D341" w14:textId="77777777" w:rsidR="004528A9" w:rsidRPr="00D03659" w:rsidRDefault="004528A9">
      <w:pPr>
        <w:pStyle w:val="ListParagraph"/>
        <w:numPr>
          <w:ilvl w:val="0"/>
          <w:numId w:val="38"/>
        </w:numPr>
        <w:bidi/>
        <w:spacing w:before="240" w:line="240" w:lineRule="auto"/>
        <w:rPr>
          <w:rFonts w:asciiTheme="majorBidi" w:hAnsiTheme="majorBidi" w:cstheme="majorBidi"/>
          <w:color w:val="000000" w:themeColor="text1"/>
          <w:sz w:val="28"/>
          <w:szCs w:val="28"/>
        </w:rPr>
      </w:pPr>
      <w:bookmarkStart w:id="164" w:name="_Toc235111728"/>
      <w:r w:rsidRPr="00D03659">
        <w:rPr>
          <w:rStyle w:val="Char3"/>
          <w:rtl/>
        </w:rPr>
        <w:t>البعد الاقتصادي</w:t>
      </w:r>
      <w:bookmarkEnd w:id="164"/>
      <w:r w:rsidRPr="00D03659">
        <w:rPr>
          <w:rFonts w:asciiTheme="majorBidi" w:hAnsiTheme="majorBidi" w:cstheme="majorBidi"/>
          <w:b/>
          <w:bCs/>
          <w:color w:val="000000" w:themeColor="text1"/>
          <w:sz w:val="28"/>
          <w:szCs w:val="28"/>
        </w:rPr>
        <w:t>:</w:t>
      </w:r>
      <w:r w:rsidRPr="00D03659">
        <w:rPr>
          <w:rFonts w:asciiTheme="majorBidi" w:hAnsiTheme="majorBidi" w:cstheme="majorBidi"/>
          <w:color w:val="000000" w:themeColor="text1"/>
          <w:sz w:val="28"/>
          <w:szCs w:val="28"/>
        </w:rPr>
        <w:t xml:space="preserve"> </w:t>
      </w:r>
      <w:r w:rsidRPr="00D03659">
        <w:rPr>
          <w:rFonts w:ascii="Arial" w:hAnsi="Arial" w:cs="Arial"/>
          <w:color w:val="000000" w:themeColor="text1"/>
          <w:sz w:val="28"/>
          <w:szCs w:val="28"/>
          <w:rtl/>
        </w:rPr>
        <w:t>يركز على تحقيق الربحية، وزيادة الإنتاجية، وتحسين الكفاءة التشغيلية، وتعظيم العائد على الاستثمار، بما يضمن استمرارية المؤسسة وقدرتها على المنافسة</w:t>
      </w:r>
      <w:r w:rsidRPr="00D03659">
        <w:rPr>
          <w:rFonts w:asciiTheme="majorBidi" w:hAnsiTheme="majorBidi" w:cstheme="majorBidi"/>
          <w:color w:val="000000" w:themeColor="text1"/>
          <w:sz w:val="28"/>
          <w:szCs w:val="28"/>
        </w:rPr>
        <w:t>.</w:t>
      </w:r>
    </w:p>
    <w:p w14:paraId="1B6564AB" w14:textId="77777777" w:rsidR="004528A9" w:rsidRPr="00D03659" w:rsidRDefault="004528A9">
      <w:pPr>
        <w:pStyle w:val="ListParagraph"/>
        <w:numPr>
          <w:ilvl w:val="0"/>
          <w:numId w:val="38"/>
        </w:numPr>
        <w:bidi/>
        <w:spacing w:before="240" w:line="240" w:lineRule="auto"/>
        <w:rPr>
          <w:rFonts w:asciiTheme="majorBidi" w:hAnsiTheme="majorBidi" w:cstheme="majorBidi"/>
          <w:color w:val="000000" w:themeColor="text1"/>
          <w:sz w:val="28"/>
          <w:szCs w:val="28"/>
        </w:rPr>
      </w:pPr>
      <w:bookmarkStart w:id="165" w:name="_Toc235111729"/>
      <w:r w:rsidRPr="00D03659">
        <w:rPr>
          <w:rStyle w:val="Char3"/>
          <w:rtl/>
        </w:rPr>
        <w:t>البعد الاجتماعي</w:t>
      </w:r>
      <w:bookmarkEnd w:id="165"/>
      <w:r w:rsidRPr="00D03659">
        <w:rPr>
          <w:rFonts w:asciiTheme="majorBidi" w:hAnsiTheme="majorBidi" w:cstheme="majorBidi"/>
          <w:b/>
          <w:bCs/>
          <w:color w:val="000000" w:themeColor="text1"/>
          <w:sz w:val="28"/>
          <w:szCs w:val="28"/>
        </w:rPr>
        <w:t>:</w:t>
      </w:r>
      <w:r w:rsidRPr="00D03659">
        <w:rPr>
          <w:rFonts w:asciiTheme="majorBidi" w:hAnsiTheme="majorBidi" w:cstheme="majorBidi"/>
          <w:color w:val="000000" w:themeColor="text1"/>
          <w:sz w:val="28"/>
          <w:szCs w:val="28"/>
        </w:rPr>
        <w:t xml:space="preserve"> </w:t>
      </w:r>
      <w:r w:rsidRPr="00D03659">
        <w:rPr>
          <w:rFonts w:ascii="Arial" w:hAnsi="Arial" w:cs="Arial"/>
          <w:color w:val="000000" w:themeColor="text1"/>
          <w:sz w:val="28"/>
          <w:szCs w:val="28"/>
          <w:rtl/>
        </w:rPr>
        <w:t>يهتم بتنمية الموارد البشرية، وتحسين بيئة العمل، وتعزيز المسؤولية الاجتماعية، والمحافظة على حقوق العاملين والعملاء والمجتمع، بما يسهم في بناء علاقات طويلة الأجل مع أصحاب المصلحة</w:t>
      </w:r>
      <w:r w:rsidRPr="00D03659">
        <w:rPr>
          <w:rFonts w:asciiTheme="majorBidi" w:hAnsiTheme="majorBidi" w:cstheme="majorBidi"/>
          <w:color w:val="000000" w:themeColor="text1"/>
          <w:sz w:val="28"/>
          <w:szCs w:val="28"/>
        </w:rPr>
        <w:t>.</w:t>
      </w:r>
    </w:p>
    <w:p w14:paraId="1BD3B7EF" w14:textId="77777777" w:rsidR="004528A9" w:rsidRPr="00D03659" w:rsidRDefault="004528A9">
      <w:pPr>
        <w:pStyle w:val="ListParagraph"/>
        <w:numPr>
          <w:ilvl w:val="0"/>
          <w:numId w:val="38"/>
        </w:numPr>
        <w:bidi/>
        <w:spacing w:before="240" w:line="240" w:lineRule="auto"/>
        <w:rPr>
          <w:rFonts w:asciiTheme="majorBidi" w:hAnsiTheme="majorBidi" w:cstheme="majorBidi"/>
          <w:color w:val="000000" w:themeColor="text1"/>
          <w:sz w:val="28"/>
          <w:szCs w:val="28"/>
        </w:rPr>
      </w:pPr>
      <w:bookmarkStart w:id="166" w:name="_Toc235111730"/>
      <w:r w:rsidRPr="00D03659">
        <w:rPr>
          <w:rStyle w:val="Char3"/>
          <w:rtl/>
        </w:rPr>
        <w:t>البعد البيئي</w:t>
      </w:r>
      <w:r w:rsidRPr="00D03659">
        <w:rPr>
          <w:rStyle w:val="Char3"/>
        </w:rPr>
        <w:t>:</w:t>
      </w:r>
      <w:bookmarkEnd w:id="166"/>
      <w:r w:rsidRPr="00D03659">
        <w:rPr>
          <w:rFonts w:asciiTheme="majorBidi" w:hAnsiTheme="majorBidi" w:cstheme="majorBidi"/>
          <w:color w:val="000000" w:themeColor="text1"/>
          <w:sz w:val="28"/>
          <w:szCs w:val="28"/>
        </w:rPr>
        <w:t xml:space="preserve"> </w:t>
      </w:r>
      <w:r w:rsidRPr="00D03659">
        <w:rPr>
          <w:rFonts w:ascii="Arial" w:hAnsi="Arial" w:cs="Arial"/>
          <w:color w:val="000000" w:themeColor="text1"/>
          <w:sz w:val="28"/>
          <w:szCs w:val="28"/>
          <w:rtl/>
        </w:rPr>
        <w:t>يتمثل في الاستخدام الرشيد للموارد، وتقليل الآثار البيئية للأنشطة التشغيلية، وتبني ممارسات صديقة للبيئة، بما يتوافق مع مبادئ التنمية المستدامة</w:t>
      </w:r>
      <w:r w:rsidRPr="00D03659">
        <w:rPr>
          <w:rFonts w:asciiTheme="majorBidi" w:hAnsiTheme="majorBidi" w:cstheme="majorBidi"/>
          <w:color w:val="000000" w:themeColor="text1"/>
          <w:sz w:val="28"/>
          <w:szCs w:val="28"/>
        </w:rPr>
        <w:t>.</w:t>
      </w:r>
    </w:p>
    <w:p w14:paraId="24440E10"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وتشير الأدبيات الحديثة إلى أن نجاح المؤسسات في تحقيق النمو المستدام يعتمد على التكامل بين هذه الأبعاد، وليس التركيز على أحدها دون الآخر، لأن إهمال أي بعد منها قد يؤثر في استمرارية المؤسسة على المدى الطويل</w:t>
      </w:r>
      <w:r w:rsidRPr="00F25B19">
        <w:rPr>
          <w:rFonts w:asciiTheme="majorBidi" w:hAnsiTheme="majorBidi" w:cstheme="majorBidi"/>
          <w:color w:val="000000" w:themeColor="text1"/>
          <w:sz w:val="28"/>
          <w:szCs w:val="28"/>
        </w:rPr>
        <w:t xml:space="preserve"> (OECD, 2023).</w:t>
      </w:r>
    </w:p>
    <w:p w14:paraId="61DC452A"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أصحاب المصلحة</w:t>
      </w:r>
      <w:r w:rsidRPr="00F25B19">
        <w:rPr>
          <w:rFonts w:asciiTheme="majorBidi" w:hAnsiTheme="majorBidi" w:cstheme="majorBidi"/>
          <w:b/>
          <w:bCs/>
          <w:color w:val="000000" w:themeColor="text1"/>
          <w:sz w:val="28"/>
          <w:szCs w:val="28"/>
        </w:rPr>
        <w:t xml:space="preserve"> (Stakeholder Theory)</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تحقيق النمو المستدام يتطلب تحقيق التوازن بين مصالح جميع الأطراف ذات العلاقة بالمؤسسة، وهو ما يعزز الثقة ويزيد من قدرتها على الاستمرار في بيئة الأعمال التنافسية</w:t>
      </w:r>
      <w:r w:rsidRPr="00F25B19">
        <w:rPr>
          <w:rFonts w:asciiTheme="majorBidi" w:hAnsiTheme="majorBidi" w:cstheme="majorBidi"/>
          <w:color w:val="000000" w:themeColor="text1"/>
          <w:sz w:val="28"/>
          <w:szCs w:val="28"/>
        </w:rPr>
        <w:t>.</w:t>
      </w:r>
    </w:p>
    <w:p w14:paraId="5B4332FB"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p>
    <w:p w14:paraId="047DB4FF" w14:textId="07879E78" w:rsidR="004528A9" w:rsidRPr="00D74211" w:rsidRDefault="00D74211" w:rsidP="00D74211">
      <w:pPr>
        <w:pStyle w:val="a3"/>
        <w:jc w:val="left"/>
        <w:rPr>
          <w:rFonts w:asciiTheme="majorBidi" w:hAnsiTheme="majorBidi"/>
          <w:b/>
          <w:bCs/>
        </w:rPr>
      </w:pPr>
      <w:bookmarkStart w:id="167" w:name="_Toc235150078"/>
      <w:r w:rsidRPr="00D74211">
        <w:rPr>
          <w:b/>
          <w:bCs/>
          <w:rtl/>
        </w:rPr>
        <w:lastRenderedPageBreak/>
        <w:t>رابعًا</w:t>
      </w:r>
      <w:r w:rsidRPr="00D74211">
        <w:rPr>
          <w:b/>
          <w:bCs/>
        </w:rPr>
        <w:t xml:space="preserve">: </w:t>
      </w:r>
      <w:r w:rsidR="004528A9" w:rsidRPr="00D74211">
        <w:rPr>
          <w:b/>
          <w:bCs/>
          <w:rtl/>
        </w:rPr>
        <w:t>مؤشرات قياس النمو المستدام</w:t>
      </w:r>
      <w:bookmarkEnd w:id="167"/>
    </w:p>
    <w:p w14:paraId="659540C6"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تعتمد المؤسسات على مجموعة من المؤشرات لقياس مدى نجاحها في تحقيق النمو المستدام، وذلك بهدف تقييم أدائها وتحديد نقاط القوة والضعف، واتخاذ القرارات المناسبة لتحسين كفاءة العمليات وضمان الاستمرارية. ولا يقتصر قياس النمو المستدام على المؤشرات المالية فقط، بل يشمل أيضًا مؤشرات تشغيلية وتنظيمية واجتماعية تعكس قدرة المؤسسة على تحقيق أهدافها طويلة الأجل</w:t>
      </w:r>
      <w:r w:rsidRPr="00F25B19">
        <w:rPr>
          <w:rFonts w:asciiTheme="majorBidi" w:hAnsiTheme="majorBidi"/>
          <w:color w:val="000000" w:themeColor="text1"/>
          <w:sz w:val="28"/>
          <w:szCs w:val="28"/>
        </w:rPr>
        <w:t>.</w:t>
      </w:r>
    </w:p>
    <w:p w14:paraId="29E2D73B"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ومن أهم المؤشرات المستخدمة في قياس النمو المستدام</w:t>
      </w:r>
      <w:r w:rsidRPr="00F25B19">
        <w:rPr>
          <w:rFonts w:asciiTheme="majorBidi" w:hAnsiTheme="majorBidi"/>
          <w:color w:val="000000" w:themeColor="text1"/>
          <w:sz w:val="28"/>
          <w:szCs w:val="28"/>
        </w:rPr>
        <w:t>:</w:t>
      </w:r>
    </w:p>
    <w:p w14:paraId="7E67AA1A" w14:textId="77777777" w:rsidR="004528A9" w:rsidRPr="00F25B19" w:rsidRDefault="004528A9">
      <w:pPr>
        <w:pStyle w:val="Heading1"/>
        <w:numPr>
          <w:ilvl w:val="0"/>
          <w:numId w:val="36"/>
        </w:numPr>
        <w:bidi/>
        <w:spacing w:before="240" w:line="240" w:lineRule="auto"/>
        <w:rPr>
          <w:rFonts w:asciiTheme="majorBidi" w:hAnsiTheme="majorBidi"/>
          <w:color w:val="000000" w:themeColor="text1"/>
          <w:sz w:val="28"/>
          <w:szCs w:val="28"/>
        </w:rPr>
      </w:pPr>
      <w:r w:rsidRPr="0000078B">
        <w:rPr>
          <w:rFonts w:ascii="Arial" w:hAnsi="Arial" w:cs="Arial"/>
          <w:b/>
          <w:bCs/>
          <w:color w:val="000000" w:themeColor="text1"/>
          <w:sz w:val="28"/>
          <w:szCs w:val="28"/>
          <w:rtl/>
        </w:rPr>
        <w:t>المؤشرات المالية</w:t>
      </w:r>
      <w:r w:rsidRPr="0000078B">
        <w:rPr>
          <w:rFonts w:ascii="Arial" w:hAnsi="Arial" w:cs="Arial"/>
          <w:color w:val="000000" w:themeColor="text1"/>
          <w:sz w:val="28"/>
          <w:szCs w:val="28"/>
          <w:rtl/>
        </w:rPr>
        <w:t>، مثل معدل نمو الإيرادات، والعائد على الاستثمار، ومعدل الربحية، والتدفقات النقدية</w:t>
      </w:r>
      <w:r w:rsidRPr="00F25B19">
        <w:rPr>
          <w:rFonts w:asciiTheme="majorBidi" w:hAnsiTheme="majorBidi"/>
          <w:color w:val="000000" w:themeColor="text1"/>
          <w:sz w:val="28"/>
          <w:szCs w:val="28"/>
        </w:rPr>
        <w:t xml:space="preserve">. </w:t>
      </w:r>
    </w:p>
    <w:p w14:paraId="69F5A612" w14:textId="77777777" w:rsidR="004528A9" w:rsidRPr="00F25B19" w:rsidRDefault="004528A9">
      <w:pPr>
        <w:pStyle w:val="Heading1"/>
        <w:numPr>
          <w:ilvl w:val="0"/>
          <w:numId w:val="36"/>
        </w:numPr>
        <w:bidi/>
        <w:spacing w:before="240" w:line="240" w:lineRule="auto"/>
        <w:rPr>
          <w:rFonts w:asciiTheme="majorBidi" w:hAnsiTheme="majorBidi"/>
          <w:color w:val="000000" w:themeColor="text1"/>
          <w:sz w:val="28"/>
          <w:szCs w:val="28"/>
        </w:rPr>
      </w:pPr>
      <w:r w:rsidRPr="0000078B">
        <w:rPr>
          <w:rFonts w:ascii="Arial" w:hAnsi="Arial" w:cs="Arial"/>
          <w:b/>
          <w:bCs/>
          <w:color w:val="000000" w:themeColor="text1"/>
          <w:sz w:val="28"/>
          <w:szCs w:val="28"/>
          <w:rtl/>
        </w:rPr>
        <w:t>المؤشرات التشغيلية</w:t>
      </w:r>
      <w:r w:rsidRPr="0000078B">
        <w:rPr>
          <w:rFonts w:ascii="Arial" w:hAnsi="Arial" w:cs="Arial"/>
          <w:color w:val="000000" w:themeColor="text1"/>
          <w:sz w:val="28"/>
          <w:szCs w:val="28"/>
          <w:rtl/>
        </w:rPr>
        <w:t>، مثل الإنتاجية، وجودة المنتجات والخدمات، وكفاءة استغلال الموارد</w:t>
      </w:r>
      <w:r w:rsidRPr="00F25B19">
        <w:rPr>
          <w:rFonts w:asciiTheme="majorBidi" w:hAnsiTheme="majorBidi"/>
          <w:color w:val="000000" w:themeColor="text1"/>
          <w:sz w:val="28"/>
          <w:szCs w:val="28"/>
        </w:rPr>
        <w:t xml:space="preserve">. </w:t>
      </w:r>
    </w:p>
    <w:p w14:paraId="0FF0FFD8" w14:textId="77777777" w:rsidR="004528A9" w:rsidRPr="00F25B19" w:rsidRDefault="004528A9">
      <w:pPr>
        <w:pStyle w:val="Heading1"/>
        <w:numPr>
          <w:ilvl w:val="0"/>
          <w:numId w:val="36"/>
        </w:numPr>
        <w:bidi/>
        <w:spacing w:before="240" w:line="240" w:lineRule="auto"/>
        <w:rPr>
          <w:rFonts w:asciiTheme="majorBidi" w:hAnsiTheme="majorBidi"/>
          <w:color w:val="000000" w:themeColor="text1"/>
          <w:sz w:val="28"/>
          <w:szCs w:val="28"/>
        </w:rPr>
      </w:pPr>
      <w:r w:rsidRPr="0000078B">
        <w:rPr>
          <w:rFonts w:ascii="Arial" w:hAnsi="Arial" w:cs="Arial"/>
          <w:b/>
          <w:bCs/>
          <w:color w:val="000000" w:themeColor="text1"/>
          <w:sz w:val="28"/>
          <w:szCs w:val="28"/>
          <w:rtl/>
        </w:rPr>
        <w:t>مؤشرات الابتكار</w:t>
      </w:r>
      <w:r w:rsidRPr="0000078B">
        <w:rPr>
          <w:rFonts w:ascii="Arial" w:hAnsi="Arial" w:cs="Arial"/>
          <w:color w:val="000000" w:themeColor="text1"/>
          <w:sz w:val="28"/>
          <w:szCs w:val="28"/>
          <w:rtl/>
        </w:rPr>
        <w:t>، وتشمل عدد المنتجات الجديدة، والاستثمار في البحث والتطوير، واستخدام التقنيات الحديثة</w:t>
      </w:r>
      <w:r w:rsidRPr="00F25B19">
        <w:rPr>
          <w:rFonts w:asciiTheme="majorBidi" w:hAnsiTheme="majorBidi"/>
          <w:color w:val="000000" w:themeColor="text1"/>
          <w:sz w:val="28"/>
          <w:szCs w:val="28"/>
        </w:rPr>
        <w:t xml:space="preserve">. </w:t>
      </w:r>
    </w:p>
    <w:p w14:paraId="2B93CC40" w14:textId="77777777" w:rsidR="004528A9" w:rsidRPr="00F25B19" w:rsidRDefault="004528A9">
      <w:pPr>
        <w:pStyle w:val="Heading1"/>
        <w:numPr>
          <w:ilvl w:val="0"/>
          <w:numId w:val="36"/>
        </w:numPr>
        <w:bidi/>
        <w:spacing w:before="240" w:line="240" w:lineRule="auto"/>
        <w:rPr>
          <w:rFonts w:asciiTheme="majorBidi" w:hAnsiTheme="majorBidi"/>
          <w:color w:val="000000" w:themeColor="text1"/>
          <w:sz w:val="28"/>
          <w:szCs w:val="28"/>
        </w:rPr>
      </w:pPr>
      <w:r w:rsidRPr="0000078B">
        <w:rPr>
          <w:rFonts w:ascii="Arial" w:hAnsi="Arial" w:cs="Arial"/>
          <w:b/>
          <w:bCs/>
          <w:color w:val="000000" w:themeColor="text1"/>
          <w:sz w:val="28"/>
          <w:szCs w:val="28"/>
          <w:rtl/>
        </w:rPr>
        <w:t>مؤشرات الموارد البشرية</w:t>
      </w:r>
      <w:r w:rsidRPr="0000078B">
        <w:rPr>
          <w:rFonts w:ascii="Arial" w:hAnsi="Arial" w:cs="Arial"/>
          <w:color w:val="000000" w:themeColor="text1"/>
          <w:sz w:val="28"/>
          <w:szCs w:val="28"/>
          <w:rtl/>
        </w:rPr>
        <w:t>، مثل رضا العاملين، ومعدلات التدريب، واستقرار الموظفين</w:t>
      </w:r>
      <w:r w:rsidRPr="00F25B19">
        <w:rPr>
          <w:rFonts w:asciiTheme="majorBidi" w:hAnsiTheme="majorBidi"/>
          <w:color w:val="000000" w:themeColor="text1"/>
          <w:sz w:val="28"/>
          <w:szCs w:val="28"/>
        </w:rPr>
        <w:t xml:space="preserve">. </w:t>
      </w:r>
    </w:p>
    <w:p w14:paraId="600F715D" w14:textId="77777777" w:rsidR="004528A9" w:rsidRPr="00F25B19" w:rsidRDefault="004528A9">
      <w:pPr>
        <w:pStyle w:val="Heading1"/>
        <w:numPr>
          <w:ilvl w:val="0"/>
          <w:numId w:val="36"/>
        </w:numPr>
        <w:bidi/>
        <w:spacing w:before="240" w:line="240" w:lineRule="auto"/>
        <w:rPr>
          <w:rFonts w:asciiTheme="majorBidi" w:hAnsiTheme="majorBidi"/>
          <w:color w:val="000000" w:themeColor="text1"/>
          <w:sz w:val="28"/>
          <w:szCs w:val="28"/>
        </w:rPr>
      </w:pPr>
      <w:r w:rsidRPr="0000078B">
        <w:rPr>
          <w:rFonts w:ascii="Arial" w:hAnsi="Arial" w:cs="Arial"/>
          <w:b/>
          <w:bCs/>
          <w:color w:val="000000" w:themeColor="text1"/>
          <w:sz w:val="28"/>
          <w:szCs w:val="28"/>
          <w:rtl/>
        </w:rPr>
        <w:t>المؤشرات البيئية والاجتماعية</w:t>
      </w:r>
      <w:r w:rsidRPr="0000078B">
        <w:rPr>
          <w:rFonts w:ascii="Arial" w:hAnsi="Arial" w:cs="Arial"/>
          <w:color w:val="000000" w:themeColor="text1"/>
          <w:sz w:val="28"/>
          <w:szCs w:val="28"/>
          <w:rtl/>
        </w:rPr>
        <w:t>، وتشمل المسؤولية الاجتماعية، وكفاءة استهلاك الموارد، والالتزام بالمعايير البيئية</w:t>
      </w:r>
      <w:r w:rsidRPr="00F25B19">
        <w:rPr>
          <w:rFonts w:asciiTheme="majorBidi" w:hAnsiTheme="majorBidi"/>
          <w:color w:val="000000" w:themeColor="text1"/>
          <w:sz w:val="28"/>
          <w:szCs w:val="28"/>
        </w:rPr>
        <w:t xml:space="preserve">. </w:t>
      </w:r>
    </w:p>
    <w:p w14:paraId="4B7CECE1"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ويؤكد </w:t>
      </w:r>
      <w:r w:rsidRPr="00F25B19">
        <w:rPr>
          <w:rFonts w:asciiTheme="majorBidi" w:hAnsiTheme="majorBidi"/>
          <w:b/>
          <w:bCs/>
          <w:color w:val="000000" w:themeColor="text1"/>
          <w:sz w:val="28"/>
          <w:szCs w:val="28"/>
        </w:rPr>
        <w:t>Kaplan and Norton (1996)</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من خلال بطاقة الأداء المتوازن أن تقييم الأداء المؤسسي يجب أن يعتمد على مؤشرات مالية وغير مالية، بما يحقق رؤية شاملة لأداء المؤسسة وقدرتها على تحقيق النمو المستدام</w:t>
      </w:r>
      <w:r w:rsidRPr="00F25B19">
        <w:rPr>
          <w:rFonts w:asciiTheme="majorBidi" w:hAnsiTheme="majorBidi"/>
          <w:color w:val="000000" w:themeColor="text1"/>
          <w:sz w:val="28"/>
          <w:szCs w:val="28"/>
        </w:rPr>
        <w:t>.</w:t>
      </w:r>
    </w:p>
    <w:p w14:paraId="765E0A06" w14:textId="1DDD87AB" w:rsidR="004528A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كما يشير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المؤسسات التي تعتمد على مؤشرات أداء متكاملة تكون أكثر قدرة على تحسين كفاءة عملياتها، ورفع جودة قراراتها، وتحقيق استدامة النمو في بيئة الأعمال المتغيرة</w:t>
      </w:r>
      <w:r w:rsidRPr="00F25B19">
        <w:rPr>
          <w:rFonts w:asciiTheme="majorBidi" w:hAnsiTheme="majorBidi"/>
          <w:color w:val="000000" w:themeColor="text1"/>
          <w:sz w:val="28"/>
          <w:szCs w:val="28"/>
        </w:rPr>
        <w:t>.</w:t>
      </w:r>
    </w:p>
    <w:p w14:paraId="093E587E" w14:textId="77777777" w:rsidR="00D74211" w:rsidRDefault="00D74211" w:rsidP="00D74211">
      <w:pPr>
        <w:bidi/>
      </w:pPr>
    </w:p>
    <w:p w14:paraId="14D2765C" w14:textId="77777777" w:rsidR="00D74211" w:rsidRPr="00D74211" w:rsidRDefault="00D74211" w:rsidP="00D74211">
      <w:pPr>
        <w:bidi/>
      </w:pPr>
    </w:p>
    <w:p w14:paraId="10B378F3" w14:textId="2C6EA76D" w:rsidR="004528A9" w:rsidRPr="00F25B19" w:rsidRDefault="00D74211" w:rsidP="00D74211">
      <w:pPr>
        <w:pStyle w:val="Heading1"/>
        <w:bidi/>
        <w:spacing w:before="240" w:line="240" w:lineRule="auto"/>
        <w:rPr>
          <w:rFonts w:asciiTheme="majorBidi" w:hAnsiTheme="majorBidi"/>
          <w:b/>
          <w:bCs/>
          <w:color w:val="000000" w:themeColor="text1"/>
          <w:sz w:val="28"/>
          <w:szCs w:val="28"/>
        </w:rPr>
      </w:pPr>
      <w:r w:rsidRPr="00D74211">
        <w:rPr>
          <w:rFonts w:ascii="Arial" w:hAnsi="Arial" w:cs="Arial"/>
          <w:b/>
          <w:bCs/>
          <w:color w:val="000000" w:themeColor="text1"/>
          <w:sz w:val="28"/>
          <w:szCs w:val="28"/>
          <w:rtl/>
        </w:rPr>
        <w:lastRenderedPageBreak/>
        <w:t>خامسًا</w:t>
      </w:r>
      <w:r>
        <w:rPr>
          <w:rFonts w:ascii="Arial" w:hAnsi="Arial" w:cs="Arial"/>
          <w:b/>
          <w:bCs/>
          <w:color w:val="000000" w:themeColor="text1"/>
          <w:sz w:val="28"/>
          <w:szCs w:val="28"/>
        </w:rPr>
        <w:t xml:space="preserve">: </w:t>
      </w:r>
      <w:r w:rsidR="004528A9" w:rsidRPr="0000078B">
        <w:rPr>
          <w:rFonts w:ascii="Arial" w:hAnsi="Arial" w:cs="Arial"/>
          <w:b/>
          <w:bCs/>
          <w:color w:val="000000" w:themeColor="text1"/>
          <w:sz w:val="28"/>
          <w:szCs w:val="28"/>
          <w:rtl/>
        </w:rPr>
        <w:t>العوامل المؤثرة في تحقيق النمو المستدام</w:t>
      </w:r>
    </w:p>
    <w:p w14:paraId="46879246" w14:textId="2C19C35C" w:rsidR="00D03659" w:rsidRDefault="004528A9" w:rsidP="00D74211">
      <w:pPr>
        <w:pStyle w:val="Heading1"/>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يتأثر النمو المستدام بمجموعة من العوامل الداخلية والخارجية التي تحدد قدرة المؤسسة على تحقيق أهدافها الاستراتيجية والمحافظة على قدرتها التنافسية. ويعد فهم هذه العوامل خطوة أساسية لتطوير السياسات الإدارية وتعزيز فرص النجاح</w:t>
      </w:r>
      <w:r w:rsidRPr="00F25B19">
        <w:rPr>
          <w:rFonts w:asciiTheme="majorBidi" w:hAnsiTheme="majorBidi"/>
          <w:color w:val="000000" w:themeColor="text1"/>
          <w:sz w:val="28"/>
          <w:szCs w:val="28"/>
        </w:rPr>
        <w:t>.</w:t>
      </w:r>
    </w:p>
    <w:p w14:paraId="6CF2A636" w14:textId="1FB38F2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ومن أبرز هذه العوامل</w:t>
      </w:r>
      <w:r w:rsidRPr="00F25B19">
        <w:rPr>
          <w:rFonts w:asciiTheme="majorBidi" w:hAnsiTheme="majorBidi"/>
          <w:color w:val="000000" w:themeColor="text1"/>
          <w:sz w:val="28"/>
          <w:szCs w:val="28"/>
        </w:rPr>
        <w:t>:</w:t>
      </w:r>
    </w:p>
    <w:p w14:paraId="33DF55A3" w14:textId="77777777" w:rsidR="004528A9" w:rsidRPr="00F25B19" w:rsidRDefault="004528A9"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أولاً: الإدارة الاستراتيجية</w:t>
      </w:r>
    </w:p>
    <w:p w14:paraId="19E516F9"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تُعد الإدارة الاستراتيجية من أهم العوامل المؤثرة في النمو المستدام، إذ تساعد المؤسسة على تحديد أهدافها المستقبلية، وتحليل بيئتها الداخلية والخارجية، وتوجيه مواردها نحو تحقيق ميزة تنافسية مستدامة. ويرى </w:t>
      </w:r>
      <w:r w:rsidRPr="00F25B19">
        <w:rPr>
          <w:rFonts w:asciiTheme="majorBidi" w:hAnsiTheme="majorBidi"/>
          <w:b/>
          <w:bCs/>
          <w:color w:val="000000" w:themeColor="text1"/>
          <w:sz w:val="28"/>
          <w:szCs w:val="28"/>
        </w:rPr>
        <w:t>David et al. (2020)</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التخطيط الاستراتيجي الفعال يسهم في تحسين الأداء وزيادة قدرة المؤسسات على مواجهة التغيرات</w:t>
      </w:r>
      <w:r w:rsidRPr="00F25B19">
        <w:rPr>
          <w:rFonts w:asciiTheme="majorBidi" w:hAnsiTheme="majorBidi"/>
          <w:color w:val="000000" w:themeColor="text1"/>
          <w:sz w:val="28"/>
          <w:szCs w:val="28"/>
        </w:rPr>
        <w:t>.</w:t>
      </w:r>
    </w:p>
    <w:p w14:paraId="04AF103F" w14:textId="77777777" w:rsidR="004528A9" w:rsidRPr="00F25B19" w:rsidRDefault="004528A9"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ثانياً: الابتكار</w:t>
      </w:r>
    </w:p>
    <w:p w14:paraId="4B0F06CB"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يمثل الابتكار محركًا رئيسًا للنمو المستدام، حيث يساعد المؤسسات على تطوير منتجاتها وخدماتها وتحسين عملياتها بما يتلاءم مع احتياجات السوق. وتشير </w:t>
      </w:r>
      <w:r w:rsidRPr="0000078B">
        <w:rPr>
          <w:rFonts w:ascii="Arial" w:hAnsi="Arial" w:cs="Arial"/>
          <w:b/>
          <w:bCs/>
          <w:color w:val="000000" w:themeColor="text1"/>
          <w:sz w:val="28"/>
          <w:szCs w:val="28"/>
          <w:rtl/>
        </w:rPr>
        <w:t>نظرية الابتكار</w:t>
      </w:r>
      <w:r w:rsidRPr="0000078B">
        <w:rPr>
          <w:rFonts w:ascii="Arial" w:hAnsi="Arial" w:cs="Arial"/>
          <w:color w:val="000000" w:themeColor="text1"/>
          <w:sz w:val="28"/>
          <w:szCs w:val="28"/>
          <w:rtl/>
        </w:rPr>
        <w:t xml:space="preserve"> إلى أن المؤسسات المبتكرة تكون أكثر قدرة على تحقيق النمو والمحافظة على مكانتها التنافسية</w:t>
      </w:r>
      <w:r w:rsidRPr="00F25B19">
        <w:rPr>
          <w:rFonts w:asciiTheme="majorBidi" w:hAnsiTheme="majorBidi"/>
          <w:color w:val="000000" w:themeColor="text1"/>
          <w:sz w:val="28"/>
          <w:szCs w:val="28"/>
        </w:rPr>
        <w:t>.</w:t>
      </w:r>
    </w:p>
    <w:p w14:paraId="1A8485A5" w14:textId="77777777" w:rsidR="004528A9" w:rsidRPr="00F25B19" w:rsidRDefault="004528A9"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ثالثاً: التحول الرقمي</w:t>
      </w:r>
    </w:p>
    <w:p w14:paraId="6907D3FF"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أصبح التحول الرقمي عنصرًا أساسيًا في نجاح المؤسسات، إذ يسهم في تحسين كفاءة العمليات، وسرعة اتخاذ القرار، ورفع جودة الخدمات. ويؤكد تقرير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الاستثمار في التقنيات الرقمية يعزز إنتاجية المؤسسات ويدعم نموها المستدام</w:t>
      </w:r>
      <w:r w:rsidRPr="00F25B19">
        <w:rPr>
          <w:rFonts w:asciiTheme="majorBidi" w:hAnsiTheme="majorBidi"/>
          <w:color w:val="000000" w:themeColor="text1"/>
          <w:sz w:val="28"/>
          <w:szCs w:val="28"/>
        </w:rPr>
        <w:t>.</w:t>
      </w:r>
    </w:p>
    <w:p w14:paraId="6C5CBB4B" w14:textId="77777777" w:rsidR="004528A9" w:rsidRPr="00F25B19" w:rsidRDefault="004528A9"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رابعاً: رأس المال البشري</w:t>
      </w:r>
    </w:p>
    <w:p w14:paraId="3C8A2E66"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يعد العنصر البشري من أهم الموارد الاستراتيجية للمؤسسة، إذ يسهم في تعزيز الإبداع والابتكار وتحسين الأداء. ولذلك فإن الاستثمار في تدريب العاملين وتنمية مهاراتهم ينعكس بصورة إيجابية على تحقيق النمو المستدام</w:t>
      </w:r>
      <w:r w:rsidRPr="00F25B19">
        <w:rPr>
          <w:rFonts w:asciiTheme="majorBidi" w:hAnsiTheme="majorBidi"/>
          <w:color w:val="000000" w:themeColor="text1"/>
          <w:sz w:val="28"/>
          <w:szCs w:val="28"/>
        </w:rPr>
        <w:t>.</w:t>
      </w:r>
    </w:p>
    <w:p w14:paraId="1C22C62A" w14:textId="77777777" w:rsidR="004528A9" w:rsidRPr="00F25B19" w:rsidRDefault="004528A9" w:rsidP="00D74211">
      <w:pPr>
        <w:pStyle w:val="Heading1"/>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t>خامساً: البيئة التنظيمية</w:t>
      </w:r>
    </w:p>
    <w:p w14:paraId="7D18FB31"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تؤدي الثقافة التنظيمية والهيكل التنظيمي والحوكمة دورًا مهمًا في دعم النمو المستدام، حيث تساعد بيئة العمل المرنة على تعزيز التعاون، وتحسين الاتصال، وتشجيع الابتكار، وزيادة كفاءة الأداء المؤسسي</w:t>
      </w:r>
      <w:r w:rsidRPr="00F25B19">
        <w:rPr>
          <w:rFonts w:asciiTheme="majorBidi" w:hAnsiTheme="majorBidi"/>
          <w:color w:val="000000" w:themeColor="text1"/>
          <w:sz w:val="28"/>
          <w:szCs w:val="28"/>
        </w:rPr>
        <w:t>.</w:t>
      </w:r>
    </w:p>
    <w:p w14:paraId="42698102" w14:textId="77777777" w:rsidR="004528A9" w:rsidRDefault="004528A9" w:rsidP="00D74211">
      <w:pPr>
        <w:pStyle w:val="Heading1"/>
        <w:bidi/>
        <w:spacing w:before="240" w:line="240" w:lineRule="auto"/>
        <w:rPr>
          <w:rFonts w:asciiTheme="majorBidi" w:hAnsiTheme="majorBidi"/>
          <w:color w:val="000000" w:themeColor="text1"/>
          <w:sz w:val="28"/>
          <w:szCs w:val="28"/>
          <w:rtl/>
        </w:rPr>
      </w:pPr>
      <w:r w:rsidRPr="0000078B">
        <w:rPr>
          <w:rFonts w:ascii="Arial" w:hAnsi="Arial" w:cs="Arial"/>
          <w:color w:val="000000" w:themeColor="text1"/>
          <w:sz w:val="28"/>
          <w:szCs w:val="28"/>
          <w:rtl/>
        </w:rPr>
        <w:t>وتؤكد الدراسات الحديثة أن تكامل هذه العوامل هو الأساس الذي يمكن المؤسسات من تحقيق النمو المستدام والاستمرار في بيئة أعمال تتسم بالتغير المستمر والمنافسة المتزايدة</w:t>
      </w:r>
      <w:r w:rsidRPr="00F25B19">
        <w:rPr>
          <w:rFonts w:asciiTheme="majorBidi" w:hAnsiTheme="majorBidi"/>
          <w:color w:val="000000" w:themeColor="text1"/>
          <w:sz w:val="28"/>
          <w:szCs w:val="28"/>
        </w:rPr>
        <w:t>.</w:t>
      </w:r>
    </w:p>
    <w:p w14:paraId="50E22CC7" w14:textId="77777777" w:rsidR="00D03659" w:rsidRPr="00D03659" w:rsidRDefault="00D03659" w:rsidP="00D74211">
      <w:pPr>
        <w:bidi/>
      </w:pPr>
    </w:p>
    <w:p w14:paraId="300F3EDA" w14:textId="0FDCB1F3" w:rsidR="004528A9" w:rsidRPr="00F25B19" w:rsidRDefault="004528A9">
      <w:pPr>
        <w:pStyle w:val="Heading1"/>
        <w:numPr>
          <w:ilvl w:val="0"/>
          <w:numId w:val="55"/>
        </w:numPr>
        <w:bidi/>
        <w:spacing w:before="240" w:line="240" w:lineRule="auto"/>
        <w:rPr>
          <w:rFonts w:asciiTheme="majorBidi" w:hAnsiTheme="majorBidi"/>
          <w:b/>
          <w:bCs/>
          <w:color w:val="000000" w:themeColor="text1"/>
          <w:sz w:val="28"/>
          <w:szCs w:val="28"/>
        </w:rPr>
      </w:pPr>
      <w:r w:rsidRPr="0000078B">
        <w:rPr>
          <w:rFonts w:ascii="Arial" w:hAnsi="Arial" w:cs="Arial"/>
          <w:b/>
          <w:bCs/>
          <w:color w:val="000000" w:themeColor="text1"/>
          <w:sz w:val="28"/>
          <w:szCs w:val="28"/>
          <w:rtl/>
        </w:rPr>
        <w:lastRenderedPageBreak/>
        <w:t>دور إدارة الأعمال في تحقيق النمو المستدام</w:t>
      </w:r>
    </w:p>
    <w:p w14:paraId="53EAEE90"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تؤدي إدارة الأعمال دورًا محوريًا في تحقيق النمو المستدام، إذ تمثل الإطار الذي تنظم من خلاله المؤسسة مواردها البشرية والمالية والمادية لتحقيق أهدافها الاستراتيجية بكفاءة وفاعلية. فالإدارة الحديثة لا تقتصر على تنفيذ الأنشطة التشغيلية، وإنما تمتد إلى التخطيط للمستقبل، وإدارة التغيير، وتعزيز الابتكار، والاستجابة للمتغيرات الاقتصادية والتكنولوجية، بما يضمن استمرارية المؤسسة وتحقيق النمو طويل الأجل</w:t>
      </w:r>
      <w:r w:rsidRPr="00F25B19">
        <w:rPr>
          <w:rFonts w:asciiTheme="majorBidi" w:hAnsiTheme="majorBidi"/>
          <w:color w:val="000000" w:themeColor="text1"/>
          <w:sz w:val="28"/>
          <w:szCs w:val="28"/>
        </w:rPr>
        <w:t>.</w:t>
      </w:r>
    </w:p>
    <w:p w14:paraId="76CEDB15"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ويُعد التخطيط الاستراتيجي أحد أهم وظائف إدارة الأعمال التي تسهم في تحقيق النمو المستدام، حيث يساعد الإدارة على تحديد الرؤية والأهداف، وتحليل البيئة الداخلية والخارجية، واستثمار الفرص المتاحة، ومواجهة التحديات المحتملة. ويرى </w:t>
      </w:r>
      <w:r w:rsidRPr="00F25B19">
        <w:rPr>
          <w:rFonts w:asciiTheme="majorBidi" w:hAnsiTheme="majorBidi"/>
          <w:b/>
          <w:bCs/>
          <w:color w:val="000000" w:themeColor="text1"/>
          <w:sz w:val="28"/>
          <w:szCs w:val="28"/>
        </w:rPr>
        <w:t>David et al. (2020)</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الإدارة الاستراتيجية تمثل الأساس في تحقيق المواءمة بين موارد المؤسسة ومتطلبات البيئة التنافسية، مما يعزز قدرتها على النمو والاستمرار</w:t>
      </w:r>
      <w:r w:rsidRPr="00F25B19">
        <w:rPr>
          <w:rFonts w:asciiTheme="majorBidi" w:hAnsiTheme="majorBidi"/>
          <w:color w:val="000000" w:themeColor="text1"/>
          <w:sz w:val="28"/>
          <w:szCs w:val="28"/>
        </w:rPr>
        <w:t>.</w:t>
      </w:r>
    </w:p>
    <w:p w14:paraId="78B7AD7C"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كما يسهم </w:t>
      </w:r>
      <w:r w:rsidRPr="0000078B">
        <w:rPr>
          <w:rFonts w:ascii="Arial" w:hAnsi="Arial" w:cs="Arial"/>
          <w:b/>
          <w:bCs/>
          <w:color w:val="000000" w:themeColor="text1"/>
          <w:sz w:val="28"/>
          <w:szCs w:val="28"/>
          <w:rtl/>
        </w:rPr>
        <w:t>التنظيم الإداري</w:t>
      </w:r>
      <w:r w:rsidRPr="0000078B">
        <w:rPr>
          <w:rFonts w:ascii="Arial" w:hAnsi="Arial" w:cs="Arial"/>
          <w:color w:val="000000" w:themeColor="text1"/>
          <w:sz w:val="28"/>
          <w:szCs w:val="28"/>
          <w:rtl/>
        </w:rPr>
        <w:t xml:space="preserve"> في توزيع المهام والمسؤوليات بصورة واضحة، وتنسيق الجهود بين الوحدات التنظيمية، بما يؤدي إلى رفع كفاءة الأداء وتحسين استغلال الموارد. أما </w:t>
      </w:r>
      <w:r w:rsidRPr="0000078B">
        <w:rPr>
          <w:rFonts w:ascii="Arial" w:hAnsi="Arial" w:cs="Arial"/>
          <w:b/>
          <w:bCs/>
          <w:color w:val="000000" w:themeColor="text1"/>
          <w:sz w:val="28"/>
          <w:szCs w:val="28"/>
          <w:rtl/>
        </w:rPr>
        <w:t>القيادة الإدارية</w:t>
      </w:r>
      <w:r w:rsidRPr="0000078B">
        <w:rPr>
          <w:rFonts w:ascii="Arial" w:hAnsi="Arial" w:cs="Arial"/>
          <w:color w:val="000000" w:themeColor="text1"/>
          <w:sz w:val="28"/>
          <w:szCs w:val="28"/>
          <w:rtl/>
        </w:rPr>
        <w:t>، فتعمل على توجيه العاملين وتحفيزهم، وتعزيز ثقافة الابتكار والعمل الجماعي، وهو ما ينعكس إيجابًا على قدرة المؤسسة في تنفيذ استراتيجياتها وتحقيق أهدافها</w:t>
      </w:r>
      <w:r w:rsidRPr="00F25B19">
        <w:rPr>
          <w:rFonts w:asciiTheme="majorBidi" w:hAnsiTheme="majorBidi"/>
          <w:color w:val="000000" w:themeColor="text1"/>
          <w:sz w:val="28"/>
          <w:szCs w:val="28"/>
        </w:rPr>
        <w:t>.</w:t>
      </w:r>
    </w:p>
    <w:p w14:paraId="39876DCD"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وتؤدي </w:t>
      </w:r>
      <w:r w:rsidRPr="0000078B">
        <w:rPr>
          <w:rFonts w:ascii="Arial" w:hAnsi="Arial" w:cs="Arial"/>
          <w:b/>
          <w:bCs/>
          <w:color w:val="000000" w:themeColor="text1"/>
          <w:sz w:val="28"/>
          <w:szCs w:val="28"/>
          <w:rtl/>
        </w:rPr>
        <w:t>الرقابة الإدارية</w:t>
      </w:r>
      <w:r w:rsidRPr="0000078B">
        <w:rPr>
          <w:rFonts w:ascii="Arial" w:hAnsi="Arial" w:cs="Arial"/>
          <w:color w:val="000000" w:themeColor="text1"/>
          <w:sz w:val="28"/>
          <w:szCs w:val="28"/>
          <w:rtl/>
        </w:rPr>
        <w:t xml:space="preserve"> دورًا مكملًا لوظائف الإدارة الأخرى، إذ تساعد في متابعة الأداء، وقياس النتائج، واكتشاف الانحرافات، واتخاذ الإجراءات التصحيحية في الوقت المناسب، مما يسهم في تحسين الأداء المؤسسي وتحقيق النمو المستدام</w:t>
      </w:r>
      <w:r w:rsidRPr="00F25B19">
        <w:rPr>
          <w:rFonts w:asciiTheme="majorBidi" w:hAnsiTheme="majorBidi"/>
          <w:color w:val="000000" w:themeColor="text1"/>
          <w:sz w:val="28"/>
          <w:szCs w:val="28"/>
        </w:rPr>
        <w:t>.</w:t>
      </w:r>
    </w:p>
    <w:p w14:paraId="1B8C1FC6"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وتشير </w:t>
      </w:r>
      <w:r w:rsidRPr="0000078B">
        <w:rPr>
          <w:rFonts w:ascii="Arial" w:hAnsi="Arial" w:cs="Arial"/>
          <w:b/>
          <w:bCs/>
          <w:color w:val="000000" w:themeColor="text1"/>
          <w:sz w:val="28"/>
          <w:szCs w:val="28"/>
          <w:rtl/>
        </w:rPr>
        <w:t>نظرية الموارد</w:t>
      </w:r>
      <w:r w:rsidRPr="00F25B19">
        <w:rPr>
          <w:rFonts w:asciiTheme="majorBidi" w:hAnsiTheme="majorBidi"/>
          <w:b/>
          <w:bCs/>
          <w:color w:val="000000" w:themeColor="text1"/>
          <w:sz w:val="28"/>
          <w:szCs w:val="28"/>
        </w:rPr>
        <w:t xml:space="preserve"> (Resource-Based View)</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تحقيق النمو المستدام يعتمد على قدرة المؤسسة على إدارة مواردها بكفاءة، وتطوير قدراتها التنظيمية، واستثمارها بطريقة تحقق ميزة تنافسية يصعب على المنافسين تقليدها</w:t>
      </w:r>
      <w:r w:rsidRPr="00F25B19">
        <w:rPr>
          <w:rFonts w:asciiTheme="majorBidi" w:hAnsiTheme="majorBidi"/>
          <w:color w:val="000000" w:themeColor="text1"/>
          <w:sz w:val="28"/>
          <w:szCs w:val="28"/>
        </w:rPr>
        <w:t xml:space="preserve"> (Barney, 1991). </w:t>
      </w:r>
      <w:r w:rsidRPr="0000078B">
        <w:rPr>
          <w:rFonts w:ascii="Arial" w:hAnsi="Arial" w:cs="Arial"/>
          <w:color w:val="000000" w:themeColor="text1"/>
          <w:sz w:val="28"/>
          <w:szCs w:val="28"/>
          <w:rtl/>
        </w:rPr>
        <w:t xml:space="preserve">كما تؤكد </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xml:space="preserve"> أن الإدارة الفعالة تمكن المؤسسة من إعادة تشكيل مواردها والاستجابة السريعة للمتغيرات، بما يعزز استدامة النمو</w:t>
      </w:r>
      <w:r w:rsidRPr="00F25B19">
        <w:rPr>
          <w:rFonts w:asciiTheme="majorBidi" w:hAnsiTheme="majorBidi"/>
          <w:color w:val="000000" w:themeColor="text1"/>
          <w:sz w:val="28"/>
          <w:szCs w:val="28"/>
        </w:rPr>
        <w:t xml:space="preserve"> (Teece, 2018).</w:t>
      </w:r>
    </w:p>
    <w:p w14:paraId="69ABC1A6"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وفي البيئة السعودية، ازدادت أهمية إدارة الأعمال مع تنفيذ برامج </w:t>
      </w:r>
      <w:r w:rsidRPr="0000078B">
        <w:rPr>
          <w:rFonts w:ascii="Arial" w:hAnsi="Arial" w:cs="Arial"/>
          <w:b/>
          <w:bCs/>
          <w:color w:val="000000" w:themeColor="text1"/>
          <w:sz w:val="28"/>
          <w:szCs w:val="28"/>
          <w:rtl/>
        </w:rPr>
        <w:t>رؤية المملكة العربية السعودية 2030</w:t>
      </w:r>
      <w:r w:rsidRPr="0000078B">
        <w:rPr>
          <w:rFonts w:ascii="Arial" w:hAnsi="Arial" w:cs="Arial"/>
          <w:color w:val="000000" w:themeColor="text1"/>
          <w:sz w:val="28"/>
          <w:szCs w:val="28"/>
          <w:rtl/>
        </w:rPr>
        <w:t>، التي ركزت على تحسين الأداء المؤسسي، ورفع كفاءة القطاع الخاص، وتعزيز التحول الرقمي والابتكار. ولذلك أصبحت الشركات مطالبة بتطوير ممارساتها الإدارية بما يتوافق مع متطلبات الاقتصاد الحديث، ويسهم في تحقيق النمو المستدام وتعزيز تنافسيتها محليًا وعالميًا</w:t>
      </w:r>
      <w:r w:rsidRPr="00F25B19">
        <w:rPr>
          <w:rFonts w:asciiTheme="majorBidi" w:hAnsiTheme="majorBidi"/>
          <w:color w:val="000000" w:themeColor="text1"/>
          <w:sz w:val="28"/>
          <w:szCs w:val="28"/>
        </w:rPr>
        <w:t>.</w:t>
      </w:r>
    </w:p>
    <w:p w14:paraId="7D30EB85"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ومن ثم، يتضح أن إدارة الأعمال تمثل المحرك الرئيس الذي تعتمد عليه المؤسسات في توجيه مواردها، وتحسين عملياتها، ودعم الابتكار، وتحقيق التكامل بين مختلف الأنشطة، الأمر الذي يجعلها أحد أهم العوامل المؤثرة في تحقيق النمو المستدام</w:t>
      </w:r>
      <w:r w:rsidRPr="00F25B19">
        <w:rPr>
          <w:rFonts w:asciiTheme="majorBidi" w:hAnsiTheme="majorBidi"/>
          <w:color w:val="000000" w:themeColor="text1"/>
          <w:sz w:val="28"/>
          <w:szCs w:val="28"/>
        </w:rPr>
        <w:t>.</w:t>
      </w:r>
    </w:p>
    <w:p w14:paraId="58C854EF" w14:textId="1BA85A16" w:rsidR="004528A9" w:rsidRDefault="004528A9" w:rsidP="00D74211">
      <w:pPr>
        <w:pStyle w:val="Heading1"/>
        <w:bidi/>
        <w:spacing w:before="240" w:line="240" w:lineRule="auto"/>
        <w:rPr>
          <w:rFonts w:asciiTheme="majorBidi" w:hAnsiTheme="majorBidi"/>
          <w:color w:val="000000" w:themeColor="text1"/>
          <w:sz w:val="28"/>
          <w:szCs w:val="28"/>
          <w:rtl/>
        </w:rPr>
      </w:pPr>
    </w:p>
    <w:p w14:paraId="778E7895" w14:textId="77777777" w:rsidR="00D03659" w:rsidRPr="00D03659" w:rsidRDefault="00D03659" w:rsidP="00D74211">
      <w:pPr>
        <w:bidi/>
      </w:pPr>
    </w:p>
    <w:p w14:paraId="186F4C56" w14:textId="74B74141" w:rsidR="004528A9" w:rsidRPr="00E169A4" w:rsidRDefault="004528A9">
      <w:pPr>
        <w:pStyle w:val="a3"/>
        <w:numPr>
          <w:ilvl w:val="0"/>
          <w:numId w:val="55"/>
        </w:numPr>
        <w:jc w:val="left"/>
        <w:rPr>
          <w:rFonts w:asciiTheme="majorBidi" w:hAnsiTheme="majorBidi"/>
          <w:b/>
          <w:bCs/>
        </w:rPr>
      </w:pPr>
      <w:bookmarkStart w:id="168" w:name="_Toc235111731"/>
      <w:bookmarkStart w:id="169" w:name="_Toc235150079"/>
      <w:r w:rsidRPr="00E169A4">
        <w:rPr>
          <w:b/>
          <w:bCs/>
          <w:rtl/>
        </w:rPr>
        <w:lastRenderedPageBreak/>
        <w:t>دور تطوير الأعمال في تحقيق النمو المستدام</w:t>
      </w:r>
      <w:bookmarkEnd w:id="168"/>
      <w:bookmarkEnd w:id="169"/>
    </w:p>
    <w:p w14:paraId="00D04E39"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يمثل تطوير الأعمال أحد الأدوات الاستراتيجية التي تعتمد عليها المؤسسات لتحقيق النمو المستدام، من خلال البحث المستمر عن فرص جديدة للتوسع، وتحسين المنتجات والخدمات، وتعزيز العلاقات مع العملاء، ودخول أسواق جديدة، بما يسهم في زيادة الإيرادات وتحسين الأداء المؤسسي</w:t>
      </w:r>
      <w:r w:rsidRPr="00F25B19">
        <w:rPr>
          <w:rFonts w:asciiTheme="majorBidi" w:hAnsiTheme="majorBidi"/>
          <w:color w:val="000000" w:themeColor="text1"/>
          <w:sz w:val="28"/>
          <w:szCs w:val="28"/>
        </w:rPr>
        <w:t>.</w:t>
      </w:r>
    </w:p>
    <w:p w14:paraId="52557F0D"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ويهدف تطوير الأعمال إلى رفع قدرة المؤسسة على التكيف مع المتغيرات الاقتصادية والتكنولوجية، وتعزيز الابتكار، واستثمار الموارد بكفاءة، وهو ما يساعد على تحقيق ميزة تنافسية مستدامة. ويرى </w:t>
      </w:r>
      <w:r w:rsidRPr="00F25B19">
        <w:rPr>
          <w:rFonts w:asciiTheme="majorBidi" w:hAnsiTheme="majorBidi"/>
          <w:b/>
          <w:bCs/>
          <w:color w:val="000000" w:themeColor="text1"/>
          <w:sz w:val="28"/>
          <w:szCs w:val="28"/>
        </w:rPr>
        <w:t>Porter (1985)</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تطور منتجاتها وخدماتها بصورة مستمرة تكون أكثر قدرة على المحافظة على مكانتها في السوق وتحقيق النمو طويل الأجل</w:t>
      </w:r>
      <w:r w:rsidRPr="00F25B19">
        <w:rPr>
          <w:rFonts w:asciiTheme="majorBidi" w:hAnsiTheme="majorBidi"/>
          <w:color w:val="000000" w:themeColor="text1"/>
          <w:sz w:val="28"/>
          <w:szCs w:val="28"/>
        </w:rPr>
        <w:t>.</w:t>
      </w:r>
    </w:p>
    <w:p w14:paraId="34F80538"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كما يعتمد نجاح تطوير الأعمال على قدرة المؤسسة على استشراف الفرص المستقبلية، وبناء شراكات استراتيجية، وتبني التقنيات الحديثة، وتحسين تجربة العملاء. وتشير دراسة </w:t>
      </w:r>
      <w:proofErr w:type="spellStart"/>
      <w:r w:rsidRPr="00F25B19">
        <w:rPr>
          <w:rFonts w:asciiTheme="majorBidi" w:hAnsiTheme="majorBidi"/>
          <w:b/>
          <w:bCs/>
          <w:color w:val="000000" w:themeColor="text1"/>
          <w:sz w:val="28"/>
          <w:szCs w:val="28"/>
        </w:rPr>
        <w:t>Elmonshid</w:t>
      </w:r>
      <w:proofErr w:type="spellEnd"/>
      <w:r w:rsidRPr="00F25B19">
        <w:rPr>
          <w:rFonts w:asciiTheme="majorBidi" w:hAnsiTheme="majorBidi"/>
          <w:b/>
          <w:bCs/>
          <w:color w:val="000000" w:themeColor="text1"/>
          <w:sz w:val="28"/>
          <w:szCs w:val="28"/>
        </w:rPr>
        <w:t xml:space="preserve"> </w:t>
      </w:r>
      <w:r w:rsidRPr="0000078B">
        <w:rPr>
          <w:rFonts w:ascii="Arial" w:hAnsi="Arial" w:cs="Arial"/>
          <w:b/>
          <w:bCs/>
          <w:color w:val="000000" w:themeColor="text1"/>
          <w:sz w:val="28"/>
          <w:szCs w:val="28"/>
          <w:rtl/>
        </w:rPr>
        <w:t>و</w:t>
      </w:r>
      <w:r w:rsidRPr="00F25B19">
        <w:rPr>
          <w:rFonts w:asciiTheme="majorBidi" w:hAnsiTheme="majorBidi"/>
          <w:b/>
          <w:bCs/>
          <w:color w:val="000000" w:themeColor="text1"/>
          <w:sz w:val="28"/>
          <w:szCs w:val="28"/>
        </w:rPr>
        <w:t>Sayed (2024)</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إلى أن الابتكار وريادة الأعمال يمثلان من أهم المحركات التي تدعم التنمية المستدامة في المملكة العربية السعودية، من خلال رفع الإنتاجية وتعزيز التنوع الاقتصادي</w:t>
      </w:r>
      <w:r w:rsidRPr="00F25B19">
        <w:rPr>
          <w:rFonts w:asciiTheme="majorBidi" w:hAnsiTheme="majorBidi"/>
          <w:color w:val="000000" w:themeColor="text1"/>
          <w:sz w:val="28"/>
          <w:szCs w:val="28"/>
        </w:rPr>
        <w:t>.</w:t>
      </w:r>
    </w:p>
    <w:p w14:paraId="29ECFF13" w14:textId="77777777" w:rsidR="004528A9" w:rsidRPr="00F25B19" w:rsidRDefault="004528A9" w:rsidP="00D74211">
      <w:pPr>
        <w:pStyle w:val="Heading1"/>
        <w:bidi/>
        <w:spacing w:before="240" w:line="240" w:lineRule="auto"/>
        <w:rPr>
          <w:rFonts w:asciiTheme="majorBidi" w:hAnsiTheme="majorBidi"/>
          <w:color w:val="000000" w:themeColor="text1"/>
          <w:sz w:val="28"/>
          <w:szCs w:val="28"/>
        </w:rPr>
      </w:pPr>
      <w:r w:rsidRPr="0000078B">
        <w:rPr>
          <w:rFonts w:ascii="Arial" w:hAnsi="Arial" w:cs="Arial"/>
          <w:color w:val="000000" w:themeColor="text1"/>
          <w:sz w:val="28"/>
          <w:szCs w:val="28"/>
          <w:rtl/>
        </w:rPr>
        <w:t xml:space="preserve">ومن الجوانب المهمة في تطوير الأعمال دوره في دعم </w:t>
      </w:r>
      <w:r w:rsidRPr="0000078B">
        <w:rPr>
          <w:rFonts w:ascii="Arial" w:hAnsi="Arial" w:cs="Arial"/>
          <w:b/>
          <w:bCs/>
          <w:color w:val="000000" w:themeColor="text1"/>
          <w:sz w:val="28"/>
          <w:szCs w:val="28"/>
          <w:rtl/>
        </w:rPr>
        <w:t>التحول الرقمي</w:t>
      </w:r>
      <w:r w:rsidRPr="0000078B">
        <w:rPr>
          <w:rFonts w:ascii="Arial" w:hAnsi="Arial" w:cs="Arial"/>
          <w:color w:val="000000" w:themeColor="text1"/>
          <w:sz w:val="28"/>
          <w:szCs w:val="28"/>
          <w:rtl/>
        </w:rPr>
        <w:t xml:space="preserve">، إذ تسهم التقنيات الرقمية في تحسين كفاءة العمليات، وتسريع اتخاذ القرار، وتحليل البيانات، وتطوير نماذج أعمال أكثر مرونة. ويؤكد تقرير </w:t>
      </w:r>
      <w:r w:rsidRPr="00F25B19">
        <w:rPr>
          <w:rFonts w:asciiTheme="majorBidi" w:hAnsiTheme="majorBidi"/>
          <w:b/>
          <w:bCs/>
          <w:color w:val="000000" w:themeColor="text1"/>
          <w:sz w:val="28"/>
          <w:szCs w:val="28"/>
        </w:rPr>
        <w:t>OECD (2023)</w:t>
      </w:r>
      <w:r w:rsidRPr="00F25B19">
        <w:rPr>
          <w:rFonts w:asciiTheme="majorBidi" w:hAnsiTheme="majorBidi"/>
          <w:color w:val="000000" w:themeColor="text1"/>
          <w:sz w:val="28"/>
          <w:szCs w:val="28"/>
        </w:rPr>
        <w:t xml:space="preserve"> </w:t>
      </w:r>
      <w:r w:rsidRPr="0000078B">
        <w:rPr>
          <w:rFonts w:ascii="Arial" w:hAnsi="Arial" w:cs="Arial"/>
          <w:color w:val="000000" w:themeColor="text1"/>
          <w:sz w:val="28"/>
          <w:szCs w:val="28"/>
          <w:rtl/>
        </w:rPr>
        <w:t>أن المؤسسات التي تستثمر في التحول الرقمي تكون أكثر قدرة على تحقيق النمو المستدام ومواجهة التحديات المستقبلية</w:t>
      </w:r>
      <w:r w:rsidRPr="00F25B19">
        <w:rPr>
          <w:rFonts w:asciiTheme="majorBidi" w:hAnsiTheme="majorBidi"/>
          <w:color w:val="000000" w:themeColor="text1"/>
          <w:sz w:val="28"/>
          <w:szCs w:val="28"/>
        </w:rPr>
        <w:t>.</w:t>
      </w:r>
    </w:p>
    <w:p w14:paraId="04024B8E" w14:textId="77777777" w:rsidR="004528A9" w:rsidRPr="0000078B" w:rsidRDefault="004528A9" w:rsidP="00D74211">
      <w:pPr>
        <w:pStyle w:val="Heading1"/>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وفي ضوء ذلك، فإن العلاقة بين تطوير الأعمال والنمو المستدام علاقة تكاملية، حيث يؤدي تطوير الأعمال إلى تحسين الأداء المؤسسي، وزيادة القدرة التنافسية، وتعزيز الابتكار، بما ينعكس إيجابًا على استدامة نمو المؤسسة واستمرارها في تحقيق أهدافها الاستراتيجية</w:t>
      </w:r>
      <w:r w:rsidRPr="00F25B19">
        <w:rPr>
          <w:rFonts w:asciiTheme="majorBidi" w:hAnsiTheme="majorBidi"/>
          <w:color w:val="000000" w:themeColor="text1"/>
          <w:sz w:val="28"/>
          <w:szCs w:val="28"/>
        </w:rPr>
        <w:t>.</w:t>
      </w:r>
    </w:p>
    <w:p w14:paraId="1A38E230" w14:textId="77777777" w:rsidR="004528A9" w:rsidRPr="0000078B" w:rsidRDefault="004528A9" w:rsidP="00D74211">
      <w:pPr>
        <w:bidi/>
        <w:spacing w:before="240" w:line="240" w:lineRule="auto"/>
        <w:rPr>
          <w:rFonts w:ascii="Arial" w:hAnsi="Arial" w:cs="Arial"/>
          <w:color w:val="000000" w:themeColor="text1"/>
          <w:sz w:val="28"/>
          <w:szCs w:val="28"/>
          <w:rtl/>
        </w:rPr>
      </w:pPr>
    </w:p>
    <w:p w14:paraId="23AC1925" w14:textId="752C3C9F" w:rsidR="004528A9" w:rsidRPr="00E169A4" w:rsidRDefault="00D74211" w:rsidP="00D74211">
      <w:pPr>
        <w:pStyle w:val="a3"/>
        <w:jc w:val="left"/>
        <w:rPr>
          <w:rFonts w:asciiTheme="majorBidi" w:hAnsiTheme="majorBidi" w:cstheme="majorBidi"/>
          <w:b/>
          <w:bCs/>
        </w:rPr>
      </w:pPr>
      <w:bookmarkStart w:id="170" w:name="_Toc235111732"/>
      <w:bookmarkStart w:id="171" w:name="_Toc235150080"/>
      <w:r w:rsidRPr="00D74211">
        <w:rPr>
          <w:b/>
          <w:bCs/>
          <w:rtl/>
        </w:rPr>
        <w:t>سادسًا</w:t>
      </w:r>
      <w:r>
        <w:rPr>
          <w:b/>
          <w:bCs/>
        </w:rPr>
        <w:t xml:space="preserve">: </w:t>
      </w:r>
      <w:r w:rsidR="004528A9" w:rsidRPr="00E169A4">
        <w:rPr>
          <w:b/>
          <w:bCs/>
          <w:rtl/>
        </w:rPr>
        <w:t>النمو المستدام في ضوء رؤية المملكة العربية السعودية 2030</w:t>
      </w:r>
      <w:bookmarkEnd w:id="170"/>
      <w:bookmarkEnd w:id="171"/>
    </w:p>
    <w:p w14:paraId="1C4D54D2"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يعد النمو المستدام أحد المرتكزات الأساسية التي تقوم عليها رؤية المملكة العربية السعودية 2030، إذ تهدف الرؤية إلى بناء اقتصاد متنوع ومستدام يعتمد على رفع كفاءة الأداء، وتعزيز دور القطاع الخاص، وتشجيع الابتكار، ودعم التحول الرقمي، بما يسهم في تحقيق التنمية الاقتصادية والاجتماعية على المدى الطويل (رؤية المملكة العربية السعودية، 2016)</w:t>
      </w:r>
      <w:r w:rsidRPr="00F25B19">
        <w:rPr>
          <w:rFonts w:asciiTheme="majorBidi" w:hAnsiTheme="majorBidi" w:cstheme="majorBidi"/>
          <w:color w:val="000000" w:themeColor="text1"/>
          <w:sz w:val="28"/>
          <w:szCs w:val="28"/>
        </w:rPr>
        <w:t>.</w:t>
      </w:r>
    </w:p>
    <w:p w14:paraId="5DBBAE7D"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وقد أولت الرؤية اهتمامًا كبيرًا بتطوير بيئة الأعمال من خلال تنفيذ العديد من المبادرات والإصلاحات التنظيمية التي تستهدف تحسين مناخ الاستثمار، وزيادة مساهمة القطاع الخاص في الناتج المحلي الإجمالي، ورفع تنافسية الشركات الوطنية، وتعزيز مشاركة المنشآت الصغيرة والمتوسطة في التنمية الاقتصادية. كما ركزت على تطوير الأنظمة والتشريعات، وتحسين الخدمات الحكومية الرقمية، ودعم الابتكار وريادة الأعمال، بما يساعد المؤسسات على تحقيق النمو والاستدامة</w:t>
      </w:r>
      <w:r w:rsidRPr="00F25B19">
        <w:rPr>
          <w:rFonts w:asciiTheme="majorBidi" w:hAnsiTheme="majorBidi" w:cstheme="majorBidi"/>
          <w:color w:val="000000" w:themeColor="text1"/>
          <w:sz w:val="28"/>
          <w:szCs w:val="28"/>
        </w:rPr>
        <w:t>.</w:t>
      </w:r>
    </w:p>
    <w:p w14:paraId="0421E614"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lastRenderedPageBreak/>
        <w:t>وفي هذا السياق، أصبحت الشركات السعودية مطالبة بتطوير ممارساتها الإدارية، والاعتماد على التخطيط الاستراتيجي، والتحول الرقمي، وإدارة المعرفة، والابتكار، من أجل مواكبة المتغيرات الاقتصادية وتحقيق مستويات أعلى من الكفاءة والإنتاجية. كما أصبح الاستثمار في الموارد البشرية، وتطوير القيادات الإدارية، وتحسين بيئة العمل، من العوامل الأساسية التي تسهم في تحقيق النمو المستدام وتعزيز القدرة التنافسية</w:t>
      </w:r>
      <w:r w:rsidRPr="00F25B19">
        <w:rPr>
          <w:rFonts w:asciiTheme="majorBidi" w:hAnsiTheme="majorBidi" w:cstheme="majorBidi"/>
          <w:color w:val="000000" w:themeColor="text1"/>
          <w:sz w:val="28"/>
          <w:szCs w:val="28"/>
        </w:rPr>
        <w:t>.</w:t>
      </w:r>
    </w:p>
    <w:p w14:paraId="238439A0"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وتشير التقارير الصادرة عن </w:t>
      </w:r>
      <w:r w:rsidRPr="0000078B">
        <w:rPr>
          <w:rFonts w:ascii="Arial" w:hAnsi="Arial" w:cs="Arial"/>
          <w:b/>
          <w:bCs/>
          <w:color w:val="000000" w:themeColor="text1"/>
          <w:sz w:val="28"/>
          <w:szCs w:val="28"/>
          <w:rtl/>
        </w:rPr>
        <w:t>برنامج تحقيق رؤية المملكة 2030</w:t>
      </w:r>
      <w:r w:rsidRPr="0000078B">
        <w:rPr>
          <w:rFonts w:ascii="Arial" w:hAnsi="Arial" w:cs="Arial"/>
          <w:color w:val="000000" w:themeColor="text1"/>
          <w:sz w:val="28"/>
          <w:szCs w:val="28"/>
          <w:rtl/>
        </w:rPr>
        <w:t xml:space="preserve"> إلى أن المملكة حققت تقدمًا ملحوظًا في تحسين بيئة الأعمال، وزيادة مشاركة القطاع الخاص، ورفع مستوى الخدمات الرقمية، وتحسين مؤشرات التنافسية العالمية، وهو ما وفر بيئة أكثر دعمًا لنمو الشركات واستدامتها (رؤية المملكة العربية السعودية، 2024)</w:t>
      </w:r>
      <w:r w:rsidRPr="00F25B19">
        <w:rPr>
          <w:rFonts w:asciiTheme="majorBidi" w:hAnsiTheme="majorBidi" w:cstheme="majorBidi"/>
          <w:color w:val="000000" w:themeColor="text1"/>
          <w:sz w:val="28"/>
          <w:szCs w:val="28"/>
        </w:rPr>
        <w:t>.</w:t>
      </w:r>
    </w:p>
    <w:p w14:paraId="22A376FC"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كما يؤكد </w:t>
      </w:r>
      <w:r w:rsidRPr="0000078B">
        <w:rPr>
          <w:rFonts w:ascii="Arial" w:hAnsi="Arial" w:cs="Arial"/>
          <w:b/>
          <w:bCs/>
          <w:color w:val="000000" w:themeColor="text1"/>
          <w:sz w:val="28"/>
          <w:szCs w:val="28"/>
          <w:rtl/>
        </w:rPr>
        <w:t>تقرير منظمة التعاون الاقتصادي والتنمية</w:t>
      </w:r>
      <w:r w:rsidRPr="00F25B19">
        <w:rPr>
          <w:rFonts w:asciiTheme="majorBidi" w:hAnsiTheme="majorBidi" w:cstheme="majorBidi"/>
          <w:b/>
          <w:bCs/>
          <w:color w:val="000000" w:themeColor="text1"/>
          <w:sz w:val="28"/>
          <w:szCs w:val="28"/>
        </w:rPr>
        <w:t xml:space="preserve"> (OECD, 2023)</w:t>
      </w:r>
      <w:r w:rsidRPr="00F25B19">
        <w:rPr>
          <w:rFonts w:asciiTheme="majorBidi" w:hAnsiTheme="majorBidi" w:cstheme="majorBidi"/>
          <w:color w:val="000000" w:themeColor="text1"/>
          <w:sz w:val="28"/>
          <w:szCs w:val="28"/>
        </w:rPr>
        <w:t xml:space="preserve"> </w:t>
      </w:r>
      <w:r w:rsidRPr="0000078B">
        <w:rPr>
          <w:rFonts w:ascii="Arial" w:hAnsi="Arial" w:cs="Arial"/>
          <w:color w:val="000000" w:themeColor="text1"/>
          <w:sz w:val="28"/>
          <w:szCs w:val="28"/>
          <w:rtl/>
        </w:rPr>
        <w:t>أن التحول الرقمي، والابتكار، وتطوير القدرات المؤسسية، تمثل من أهم العوامل التي تدعم استدامة النمو الاقتصادي، وتزيد من قدرة المؤسسات على مواجهة التحديات المستقبلية، وهو ما يتوافق مع مستهدفات رؤية المملكة العربية السعودية 2030</w:t>
      </w:r>
      <w:r w:rsidRPr="00F25B19">
        <w:rPr>
          <w:rFonts w:asciiTheme="majorBidi" w:hAnsiTheme="majorBidi" w:cstheme="majorBidi"/>
          <w:color w:val="000000" w:themeColor="text1"/>
          <w:sz w:val="28"/>
          <w:szCs w:val="28"/>
        </w:rPr>
        <w:t>.</w:t>
      </w:r>
    </w:p>
    <w:p w14:paraId="74185C70"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وفي ضوء ذلك، فإن تحقيق النمو المستدام في الشركات السعودية يتطلب تكامل وظائف إدارة الأعمال مع ممارسات تطوير الأعمال، والاعتماد على الابتكار والتقنيات الحديثة، والاستثمار في رأس المال البشري، بما يحقق استدامة الأداء ويعزز القدرة التنافسية للمؤسسات في الأسواق المحلية والإقليمية والعالمية</w:t>
      </w:r>
      <w:r w:rsidRPr="00F25B19">
        <w:rPr>
          <w:rFonts w:asciiTheme="majorBidi" w:hAnsiTheme="majorBidi" w:cstheme="majorBidi"/>
          <w:color w:val="000000" w:themeColor="text1"/>
          <w:sz w:val="28"/>
          <w:szCs w:val="28"/>
        </w:rPr>
        <w:t>.</w:t>
      </w:r>
    </w:p>
    <w:p w14:paraId="659F2C0C" w14:textId="77777777" w:rsidR="004528A9" w:rsidRDefault="004528A9" w:rsidP="00D74211">
      <w:pPr>
        <w:bidi/>
        <w:spacing w:before="240" w:line="240" w:lineRule="auto"/>
        <w:rPr>
          <w:rFonts w:asciiTheme="majorBidi" w:hAnsiTheme="majorBidi" w:cstheme="majorBidi"/>
          <w:color w:val="000000" w:themeColor="text1"/>
          <w:sz w:val="28"/>
          <w:szCs w:val="28"/>
          <w:rtl/>
        </w:rPr>
      </w:pPr>
      <w:r w:rsidRPr="0000078B">
        <w:rPr>
          <w:rFonts w:ascii="Arial" w:hAnsi="Arial" w:cs="Arial"/>
          <w:color w:val="000000" w:themeColor="text1"/>
          <w:sz w:val="28"/>
          <w:szCs w:val="28"/>
          <w:rtl/>
        </w:rPr>
        <w:t>ومن هذا المنطلق، تنسجم الدراسة الحالية مع توجهات رؤية المملكة العربية السعودية 2030، من خلال بحثها في الدور الاستراتيجي لإدارة الأعمال في دعم وتطوير الأعمال وأثره في تحقيق النمو المستدام، بما يسهم في تقديم نتائج علمية يمكن الاستفادة منها في تطوير الممارسات الإدارية داخل الشركات السعودية، ودعم تحقيق مستهدفات التنمية المستدامة</w:t>
      </w:r>
      <w:r w:rsidRPr="00F25B19">
        <w:rPr>
          <w:rFonts w:asciiTheme="majorBidi" w:hAnsiTheme="majorBidi" w:cstheme="majorBidi"/>
          <w:color w:val="000000" w:themeColor="text1"/>
          <w:sz w:val="28"/>
          <w:szCs w:val="28"/>
        </w:rPr>
        <w:t>.</w:t>
      </w:r>
    </w:p>
    <w:p w14:paraId="5706F352"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70715E60"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1F1858E1"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6B56163A"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6550ED6C"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680F640A"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3FADF306" w14:textId="77777777" w:rsidR="00D03659" w:rsidRPr="00F25B19" w:rsidRDefault="00D03659" w:rsidP="00D74211">
      <w:pPr>
        <w:bidi/>
        <w:spacing w:before="240" w:line="240" w:lineRule="auto"/>
        <w:rPr>
          <w:rFonts w:asciiTheme="majorBidi" w:hAnsiTheme="majorBidi" w:cstheme="majorBidi"/>
          <w:color w:val="000000" w:themeColor="text1"/>
          <w:sz w:val="28"/>
          <w:szCs w:val="28"/>
        </w:rPr>
      </w:pPr>
    </w:p>
    <w:p w14:paraId="2669AFD6" w14:textId="7C2DFBEE" w:rsidR="004528A9" w:rsidRPr="00F25B19" w:rsidRDefault="004528A9" w:rsidP="00D74211">
      <w:pPr>
        <w:bidi/>
        <w:spacing w:before="240" w:line="240" w:lineRule="auto"/>
        <w:rPr>
          <w:rFonts w:asciiTheme="majorBidi" w:hAnsiTheme="majorBidi" w:cstheme="majorBidi"/>
          <w:color w:val="000000" w:themeColor="text1"/>
          <w:sz w:val="28"/>
          <w:szCs w:val="28"/>
        </w:rPr>
      </w:pPr>
    </w:p>
    <w:p w14:paraId="3F8B78AA" w14:textId="6D5A2872" w:rsidR="004528A9" w:rsidRPr="00E169A4" w:rsidRDefault="004528A9" w:rsidP="00D74211">
      <w:pPr>
        <w:pStyle w:val="a3"/>
        <w:jc w:val="left"/>
        <w:rPr>
          <w:rFonts w:asciiTheme="majorBidi" w:hAnsiTheme="majorBidi" w:cstheme="majorBidi"/>
          <w:b/>
          <w:bCs/>
        </w:rPr>
      </w:pPr>
      <w:bookmarkStart w:id="172" w:name="_Toc235111733"/>
      <w:bookmarkStart w:id="173" w:name="_Toc235150081"/>
      <w:r w:rsidRPr="00E169A4">
        <w:rPr>
          <w:b/>
          <w:bCs/>
          <w:rtl/>
        </w:rPr>
        <w:lastRenderedPageBreak/>
        <w:t>خلاصة الفصل الثاني</w:t>
      </w:r>
      <w:bookmarkEnd w:id="172"/>
      <w:bookmarkEnd w:id="173"/>
    </w:p>
    <w:p w14:paraId="64A0D604"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تناول هذا الفصل الإطار النظري للدراسة من خلال استعراض المفاهيم والنظريات المتعلقة بإدارة الأعمال، وتطوير الأعمال، والنمو المستدام، مع بيان العلاقات التكاملية بين هذه المتغيرات في ضوء الأدبيات العلمية الحديثة. كما ناقش الفصل وظائف إدارة الأعمال المتمثلة في التخطيط، والتنظيم، والقيادة، والرقابة، وأوضح دور كل منها في تحسين الأداء المؤسسي ودعم عمليات تطوير الأعمال</w:t>
      </w:r>
      <w:r w:rsidRPr="00F25B19">
        <w:rPr>
          <w:rFonts w:asciiTheme="majorBidi" w:hAnsiTheme="majorBidi" w:cstheme="majorBidi"/>
          <w:color w:val="000000" w:themeColor="text1"/>
          <w:sz w:val="28"/>
          <w:szCs w:val="28"/>
        </w:rPr>
        <w:t>.</w:t>
      </w:r>
    </w:p>
    <w:p w14:paraId="093F4381"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وتناول الفصل كذلك مفهوم تطوير الأعمال، وأهدافه، ومراحله، واستراتيجياته، والعوامل المؤثرة في نجاحه، إضافة إلى دوره في تعزيز الابتكار والتحول الرقمي وتحقيق الميزة التنافسية. كما استعرض مفهوم النمو المستدام، وأبعاده، ومؤشرات قياسه، والعوامل المؤثرة فيه، مع توضيح الدور الذي تؤديه إدارة الأعمال وتطوير الأعمال في تحقيقه، وربط ذلك بمستهدفات رؤية المملكة العربية السعودية 2030</w:t>
      </w:r>
      <w:r w:rsidRPr="00F25B19">
        <w:rPr>
          <w:rFonts w:asciiTheme="majorBidi" w:hAnsiTheme="majorBidi" w:cstheme="majorBidi"/>
          <w:color w:val="000000" w:themeColor="text1"/>
          <w:sz w:val="28"/>
          <w:szCs w:val="28"/>
        </w:rPr>
        <w:t>.</w:t>
      </w:r>
    </w:p>
    <w:p w14:paraId="5B0D5C7E" w14:textId="77777777" w:rsidR="004528A9" w:rsidRPr="00F25B19" w:rsidRDefault="004528A9" w:rsidP="00D74211">
      <w:pPr>
        <w:bidi/>
        <w:spacing w:before="240" w:line="240" w:lineRule="auto"/>
        <w:rPr>
          <w:rFonts w:asciiTheme="majorBidi" w:hAnsiTheme="majorBidi" w:cstheme="majorBidi"/>
          <w:color w:val="000000" w:themeColor="text1"/>
          <w:sz w:val="28"/>
          <w:szCs w:val="28"/>
        </w:rPr>
      </w:pPr>
      <w:r w:rsidRPr="0000078B">
        <w:rPr>
          <w:rFonts w:ascii="Arial" w:hAnsi="Arial" w:cs="Arial"/>
          <w:color w:val="000000" w:themeColor="text1"/>
          <w:sz w:val="28"/>
          <w:szCs w:val="28"/>
          <w:rtl/>
        </w:rPr>
        <w:t xml:space="preserve">واعتمد الفصل على عدد من النظريات الإدارية، مثل </w:t>
      </w:r>
      <w:r w:rsidRPr="0000078B">
        <w:rPr>
          <w:rFonts w:ascii="Arial" w:hAnsi="Arial" w:cs="Arial"/>
          <w:b/>
          <w:bCs/>
          <w:color w:val="000000" w:themeColor="text1"/>
          <w:sz w:val="28"/>
          <w:szCs w:val="28"/>
          <w:rtl/>
        </w:rPr>
        <w:t>نظرية الموارد</w:t>
      </w:r>
      <w:r w:rsidRPr="0000078B">
        <w:rPr>
          <w:rFonts w:ascii="Arial" w:hAnsi="Arial" w:cs="Arial"/>
          <w:color w:val="000000" w:themeColor="text1"/>
          <w:sz w:val="28"/>
          <w:szCs w:val="28"/>
          <w:rtl/>
        </w:rPr>
        <w:t>، و</w:t>
      </w:r>
      <w:r w:rsidRPr="0000078B">
        <w:rPr>
          <w:rFonts w:ascii="Arial" w:hAnsi="Arial" w:cs="Arial"/>
          <w:b/>
          <w:bCs/>
          <w:color w:val="000000" w:themeColor="text1"/>
          <w:sz w:val="28"/>
          <w:szCs w:val="28"/>
          <w:rtl/>
        </w:rPr>
        <w:t>نظرية أصحاب المصلحة</w:t>
      </w:r>
      <w:r w:rsidRPr="0000078B">
        <w:rPr>
          <w:rFonts w:ascii="Arial" w:hAnsi="Arial" w:cs="Arial"/>
          <w:color w:val="000000" w:themeColor="text1"/>
          <w:sz w:val="28"/>
          <w:szCs w:val="28"/>
          <w:rtl/>
        </w:rPr>
        <w:t>، و</w:t>
      </w:r>
      <w:r w:rsidRPr="0000078B">
        <w:rPr>
          <w:rFonts w:ascii="Arial" w:hAnsi="Arial" w:cs="Arial"/>
          <w:b/>
          <w:bCs/>
          <w:color w:val="000000" w:themeColor="text1"/>
          <w:sz w:val="28"/>
          <w:szCs w:val="28"/>
          <w:rtl/>
        </w:rPr>
        <w:t>نظرية القدرات الديناميكية</w:t>
      </w:r>
      <w:r w:rsidRPr="0000078B">
        <w:rPr>
          <w:rFonts w:ascii="Arial" w:hAnsi="Arial" w:cs="Arial"/>
          <w:color w:val="000000" w:themeColor="text1"/>
          <w:sz w:val="28"/>
          <w:szCs w:val="28"/>
          <w:rtl/>
        </w:rPr>
        <w:t>، باعتبارها تمثل الأساس النظري الذي يفسر العلاقة بين متغيرات الدراسة. كما استند إلى نتائج عدد من الدراسات الحديثة التي أكدت أن الإدارة الاستراتيجية، والابتكار، والتحول الرقمي، تمثل عوامل رئيسة في دعم تطوير الأعمال وتحقيق النمو المستدام</w:t>
      </w:r>
      <w:r w:rsidRPr="00F25B19">
        <w:rPr>
          <w:rFonts w:asciiTheme="majorBidi" w:hAnsiTheme="majorBidi" w:cstheme="majorBidi"/>
          <w:color w:val="000000" w:themeColor="text1"/>
          <w:sz w:val="28"/>
          <w:szCs w:val="28"/>
        </w:rPr>
        <w:t>.</w:t>
      </w:r>
    </w:p>
    <w:p w14:paraId="2AA22331" w14:textId="77777777" w:rsidR="004528A9" w:rsidRPr="0000078B" w:rsidRDefault="004528A9" w:rsidP="00D74211">
      <w:pPr>
        <w:bidi/>
        <w:spacing w:before="240" w:line="240" w:lineRule="auto"/>
        <w:rPr>
          <w:rFonts w:ascii="Arial" w:hAnsi="Arial" w:cs="Arial"/>
          <w:color w:val="000000" w:themeColor="text1"/>
          <w:sz w:val="28"/>
          <w:szCs w:val="28"/>
          <w:rtl/>
        </w:rPr>
      </w:pPr>
      <w:r w:rsidRPr="0000078B">
        <w:rPr>
          <w:rFonts w:ascii="Arial" w:hAnsi="Arial" w:cs="Arial"/>
          <w:color w:val="000000" w:themeColor="text1"/>
          <w:sz w:val="28"/>
          <w:szCs w:val="28"/>
          <w:rtl/>
        </w:rPr>
        <w:t>وبناءً على ما سبق، يوفر هذا الفصل الأساس النظري الذي تستند إليه الدراسة الحالية، ويمهد للفصل الثالث، الذي يتناول منهجية الدراسة وإجراءاتها، من خلال توضيح منهج البحث، ومجتمع الدراسة وعينتها، وأداة جمع البيانات، وأساليب التحليل الإحصائي المستخدمة لاختبار فرضيات الدراسة والإجابة عن تساؤلاتها</w:t>
      </w:r>
      <w:r w:rsidRPr="00F25B19">
        <w:rPr>
          <w:rFonts w:asciiTheme="majorBidi" w:hAnsiTheme="majorBidi" w:cstheme="majorBidi"/>
          <w:color w:val="000000" w:themeColor="text1"/>
          <w:sz w:val="28"/>
          <w:szCs w:val="28"/>
        </w:rPr>
        <w:t>.</w:t>
      </w:r>
    </w:p>
    <w:p w14:paraId="2F129C83" w14:textId="77777777" w:rsidR="0000078B" w:rsidRDefault="0000078B" w:rsidP="00D74211">
      <w:pPr>
        <w:bidi/>
        <w:spacing w:before="240" w:line="240" w:lineRule="auto"/>
        <w:rPr>
          <w:rFonts w:asciiTheme="majorBidi" w:hAnsiTheme="majorBidi" w:cstheme="majorBidi"/>
          <w:color w:val="000000" w:themeColor="text1"/>
          <w:sz w:val="28"/>
          <w:szCs w:val="28"/>
          <w:rtl/>
        </w:rPr>
      </w:pPr>
    </w:p>
    <w:p w14:paraId="30E92F1D" w14:textId="77777777" w:rsidR="00D03659" w:rsidRDefault="00D03659" w:rsidP="00D74211">
      <w:pPr>
        <w:bidi/>
        <w:spacing w:before="240" w:line="240" w:lineRule="auto"/>
        <w:rPr>
          <w:rFonts w:asciiTheme="majorBidi" w:hAnsiTheme="majorBidi" w:cstheme="majorBidi"/>
          <w:color w:val="000000" w:themeColor="text1"/>
          <w:sz w:val="28"/>
          <w:szCs w:val="28"/>
          <w:rtl/>
        </w:rPr>
      </w:pPr>
    </w:p>
    <w:p w14:paraId="1A702981" w14:textId="77777777" w:rsidR="00D03659" w:rsidRDefault="00D03659" w:rsidP="00D74211">
      <w:pPr>
        <w:bidi/>
        <w:spacing w:before="240" w:line="240" w:lineRule="auto"/>
        <w:rPr>
          <w:rFonts w:asciiTheme="majorBidi" w:hAnsiTheme="majorBidi" w:cstheme="majorBidi"/>
          <w:color w:val="000000" w:themeColor="text1"/>
          <w:sz w:val="28"/>
          <w:szCs w:val="28"/>
        </w:rPr>
      </w:pPr>
    </w:p>
    <w:p w14:paraId="1F6B7C5E" w14:textId="77777777" w:rsidR="0002432F" w:rsidRDefault="0002432F" w:rsidP="00D74211">
      <w:pPr>
        <w:bidi/>
        <w:spacing w:before="240" w:line="240" w:lineRule="auto"/>
        <w:rPr>
          <w:rFonts w:asciiTheme="majorBidi" w:hAnsiTheme="majorBidi" w:cstheme="majorBidi"/>
          <w:color w:val="000000" w:themeColor="text1"/>
          <w:sz w:val="28"/>
          <w:szCs w:val="28"/>
        </w:rPr>
      </w:pPr>
    </w:p>
    <w:p w14:paraId="78BFE01F" w14:textId="77777777" w:rsidR="0002432F" w:rsidRDefault="0002432F" w:rsidP="00D74211">
      <w:pPr>
        <w:bidi/>
        <w:spacing w:before="240" w:line="240" w:lineRule="auto"/>
        <w:rPr>
          <w:rFonts w:asciiTheme="majorBidi" w:hAnsiTheme="majorBidi" w:cstheme="majorBidi"/>
          <w:color w:val="000000" w:themeColor="text1"/>
          <w:sz w:val="28"/>
          <w:szCs w:val="28"/>
        </w:rPr>
      </w:pPr>
    </w:p>
    <w:p w14:paraId="22F31BAC" w14:textId="77777777" w:rsidR="0002432F" w:rsidRDefault="0002432F" w:rsidP="00D74211">
      <w:pPr>
        <w:bidi/>
        <w:spacing w:before="240" w:line="240" w:lineRule="auto"/>
        <w:rPr>
          <w:rFonts w:asciiTheme="majorBidi" w:hAnsiTheme="majorBidi" w:cstheme="majorBidi"/>
          <w:color w:val="000000" w:themeColor="text1"/>
          <w:sz w:val="28"/>
          <w:szCs w:val="28"/>
        </w:rPr>
      </w:pPr>
    </w:p>
    <w:p w14:paraId="43A820B9" w14:textId="77777777" w:rsidR="0002432F" w:rsidRDefault="0002432F" w:rsidP="00D74211">
      <w:pPr>
        <w:bidi/>
        <w:spacing w:before="240" w:line="240" w:lineRule="auto"/>
        <w:rPr>
          <w:rFonts w:asciiTheme="majorBidi" w:hAnsiTheme="majorBidi" w:cstheme="majorBidi"/>
          <w:color w:val="000000" w:themeColor="text1"/>
          <w:sz w:val="28"/>
          <w:szCs w:val="28"/>
        </w:rPr>
      </w:pPr>
    </w:p>
    <w:p w14:paraId="1C816D92" w14:textId="77777777" w:rsidR="0002432F" w:rsidRDefault="0002432F" w:rsidP="00D74211">
      <w:pPr>
        <w:bidi/>
        <w:spacing w:before="240" w:line="240" w:lineRule="auto"/>
        <w:rPr>
          <w:rFonts w:asciiTheme="majorBidi" w:hAnsiTheme="majorBidi" w:cstheme="majorBidi"/>
          <w:color w:val="000000" w:themeColor="text1"/>
          <w:sz w:val="28"/>
          <w:szCs w:val="28"/>
        </w:rPr>
      </w:pPr>
    </w:p>
    <w:p w14:paraId="5B32ED73" w14:textId="77777777" w:rsidR="0002432F" w:rsidRDefault="0002432F" w:rsidP="00D74211">
      <w:pPr>
        <w:bidi/>
        <w:spacing w:before="240" w:line="240" w:lineRule="auto"/>
        <w:rPr>
          <w:rFonts w:asciiTheme="majorBidi" w:hAnsiTheme="majorBidi" w:cstheme="majorBidi"/>
          <w:color w:val="000000" w:themeColor="text1"/>
          <w:sz w:val="28"/>
          <w:szCs w:val="28"/>
          <w:rtl/>
        </w:rPr>
      </w:pPr>
    </w:p>
    <w:p w14:paraId="5D677E1B" w14:textId="77777777" w:rsidR="00D03659" w:rsidRDefault="00D03659" w:rsidP="00D74211">
      <w:pPr>
        <w:bidi/>
        <w:spacing w:before="240" w:line="240" w:lineRule="auto"/>
        <w:rPr>
          <w:rFonts w:asciiTheme="majorBidi" w:hAnsiTheme="majorBidi" w:cstheme="majorBidi"/>
          <w:color w:val="000000" w:themeColor="text1"/>
          <w:sz w:val="28"/>
          <w:szCs w:val="28"/>
          <w:rtl/>
        </w:rPr>
      </w:pPr>
    </w:p>
    <w:sectPr w:rsidR="00D03659" w:rsidSect="001F6E07">
      <w:type w:val="continuous"/>
      <w:pgSz w:w="12240" w:h="15840"/>
      <w:pgMar w:top="1440" w:right="1800" w:bottom="1440" w:left="180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C67D3" w14:textId="77777777" w:rsidR="00AB0874" w:rsidRDefault="00AB0874" w:rsidP="00301355">
      <w:pPr>
        <w:spacing w:after="0" w:line="240" w:lineRule="auto"/>
      </w:pPr>
      <w:r>
        <w:separator/>
      </w:r>
    </w:p>
  </w:endnote>
  <w:endnote w:type="continuationSeparator" w:id="0">
    <w:p w14:paraId="4C66E1DA" w14:textId="77777777" w:rsidR="00AB0874" w:rsidRDefault="00AB0874" w:rsidP="00301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1"/>
    <w:family w:val="auto"/>
    <w:pitch w:val="variable"/>
    <w:sig w:usb0="E50002FF" w:usb1="500079DB" w:usb2="0000001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AF_Najed">
    <w:altName w:val="Times New Roman"/>
    <w:charset w:val="B2"/>
    <w:family w:val="auto"/>
    <w:pitch w:val="variable"/>
    <w:sig w:usb0="00002001" w:usb1="00000000" w:usb2="00000000" w:usb3="00000000" w:csb0="00000040" w:csb1="00000000"/>
  </w:font>
  <w:font w:name="TimesNewRomanPS-BoldMT">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198720"/>
      <w:docPartObj>
        <w:docPartGallery w:val="Page Numbers (Bottom of Page)"/>
        <w:docPartUnique/>
      </w:docPartObj>
    </w:sdtPr>
    <w:sdtEndPr>
      <w:rPr>
        <w:noProof/>
      </w:rPr>
    </w:sdtEndPr>
    <w:sdtContent>
      <w:p w14:paraId="37ECB24F" w14:textId="2173D896" w:rsidR="001F6E07" w:rsidRDefault="001F6E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5AD0A4" w14:textId="4D02D195" w:rsidR="001F6E07" w:rsidRDefault="001F6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1F5C3" w14:textId="77777777" w:rsidR="00AB0874" w:rsidRDefault="00AB0874" w:rsidP="00301355">
      <w:pPr>
        <w:spacing w:after="0" w:line="240" w:lineRule="auto"/>
      </w:pPr>
      <w:r>
        <w:separator/>
      </w:r>
    </w:p>
  </w:footnote>
  <w:footnote w:type="continuationSeparator" w:id="0">
    <w:p w14:paraId="446022D9" w14:textId="77777777" w:rsidR="00AB0874" w:rsidRDefault="00AB0874" w:rsidP="00301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62C"/>
    <w:multiLevelType w:val="multilevel"/>
    <w:tmpl w:val="2AC8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11B0D"/>
    <w:multiLevelType w:val="hybridMultilevel"/>
    <w:tmpl w:val="0338F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95922"/>
    <w:multiLevelType w:val="multilevel"/>
    <w:tmpl w:val="6F48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E0520"/>
    <w:multiLevelType w:val="multilevel"/>
    <w:tmpl w:val="FD50B2CE"/>
    <w:lvl w:ilvl="0">
      <w:start w:val="6"/>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0C24736E"/>
    <w:multiLevelType w:val="multilevel"/>
    <w:tmpl w:val="1A26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01A96"/>
    <w:multiLevelType w:val="multilevel"/>
    <w:tmpl w:val="5006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228A8"/>
    <w:multiLevelType w:val="multilevel"/>
    <w:tmpl w:val="EA4C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D0007"/>
    <w:multiLevelType w:val="hybridMultilevel"/>
    <w:tmpl w:val="4168B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22D09"/>
    <w:multiLevelType w:val="hybridMultilevel"/>
    <w:tmpl w:val="195A10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6C1843"/>
    <w:multiLevelType w:val="hybridMultilevel"/>
    <w:tmpl w:val="6E0E89C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1D11FA"/>
    <w:multiLevelType w:val="hybridMultilevel"/>
    <w:tmpl w:val="99909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63140"/>
    <w:multiLevelType w:val="hybridMultilevel"/>
    <w:tmpl w:val="7E2CF722"/>
    <w:lvl w:ilvl="0" w:tplc="80F84A1C">
      <w:start w:val="1"/>
      <w:numFmt w:val="bullet"/>
      <w:pStyle w:val="a"/>
      <w:lvlText w:val=""/>
      <w:lvlJc w:val="left"/>
      <w:pPr>
        <w:ind w:left="99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77F03"/>
    <w:multiLevelType w:val="hybridMultilevel"/>
    <w:tmpl w:val="2062C4D0"/>
    <w:lvl w:ilvl="0" w:tplc="CC10F776">
      <w:start w:val="4"/>
      <w:numFmt w:val="bullet"/>
      <w:lvlText w:val="-"/>
      <w:lvlJc w:val="left"/>
      <w:pPr>
        <w:ind w:left="720" w:hanging="360"/>
      </w:pPr>
      <w:rPr>
        <w:rFonts w:ascii="Simplified Arabic" w:eastAsiaTheme="minorEastAsia"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EC0BB7"/>
    <w:multiLevelType w:val="multilevel"/>
    <w:tmpl w:val="56AC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B4423C"/>
    <w:multiLevelType w:val="multilevel"/>
    <w:tmpl w:val="2C6CA752"/>
    <w:styleLink w:val="1"/>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ADD4DB7"/>
    <w:multiLevelType w:val="multilevel"/>
    <w:tmpl w:val="312E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5F3C47"/>
    <w:multiLevelType w:val="multilevel"/>
    <w:tmpl w:val="3F088F1E"/>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17" w15:restartNumberingAfterBreak="0">
    <w:nsid w:val="1E491D34"/>
    <w:multiLevelType w:val="multilevel"/>
    <w:tmpl w:val="F09E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AB31D3"/>
    <w:multiLevelType w:val="hybridMultilevel"/>
    <w:tmpl w:val="3F589C3E"/>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9" w15:restartNumberingAfterBreak="0">
    <w:nsid w:val="1F2D30A3"/>
    <w:multiLevelType w:val="multilevel"/>
    <w:tmpl w:val="1DAC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4B3BB3"/>
    <w:multiLevelType w:val="hybridMultilevel"/>
    <w:tmpl w:val="B4CED4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1631989"/>
    <w:multiLevelType w:val="hybridMultilevel"/>
    <w:tmpl w:val="7C089B88"/>
    <w:lvl w:ilvl="0" w:tplc="449476E6">
      <w:start w:val="1"/>
      <w:numFmt w:val="lowerLetter"/>
      <w:lvlText w:val="%1."/>
      <w:lvlJc w:val="left"/>
      <w:pPr>
        <w:ind w:left="643" w:hanging="360"/>
      </w:pPr>
      <w:rPr>
        <w:rFonts w:hint="default"/>
        <w:b/>
        <w:bCs/>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2" w15:restartNumberingAfterBreak="0">
    <w:nsid w:val="24A05459"/>
    <w:multiLevelType w:val="multilevel"/>
    <w:tmpl w:val="6386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301C1E"/>
    <w:multiLevelType w:val="multilevel"/>
    <w:tmpl w:val="A9EC3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52057A"/>
    <w:multiLevelType w:val="hybridMultilevel"/>
    <w:tmpl w:val="F6F80D94"/>
    <w:lvl w:ilvl="0" w:tplc="CC10F776">
      <w:start w:val="4"/>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7206CE"/>
    <w:multiLevelType w:val="multilevel"/>
    <w:tmpl w:val="9794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2E0E65"/>
    <w:multiLevelType w:val="hybridMultilevel"/>
    <w:tmpl w:val="864A51D4"/>
    <w:lvl w:ilvl="0" w:tplc="734490CE">
      <w:start w:val="1"/>
      <w:numFmt w:val="arabicAbjad"/>
      <w:lvlText w:val="%1."/>
      <w:lvlJc w:val="left"/>
      <w:pPr>
        <w:ind w:left="643" w:hanging="360"/>
      </w:pPr>
      <w:rPr>
        <w:rFonts w:hint="default"/>
        <w:b/>
        <w:bCs/>
      </w:rPr>
    </w:lvl>
    <w:lvl w:ilvl="1" w:tplc="94446A88">
      <w:start w:val="1"/>
      <w:numFmt w:val="decimal"/>
      <w:lvlText w:val="%2."/>
      <w:lvlJc w:val="left"/>
      <w:pPr>
        <w:ind w:left="525" w:hanging="384"/>
      </w:pPr>
      <w:rPr>
        <w:rFonts w:ascii="Traditional Arabic" w:hAnsi="Traditional Arabic" w:cs="Traditional Arabic" w:hint="default"/>
        <w:sz w:val="36"/>
        <w:szCs w:val="36"/>
      </w:r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38D622F0"/>
    <w:multiLevelType w:val="multilevel"/>
    <w:tmpl w:val="06C6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E97960"/>
    <w:multiLevelType w:val="multilevel"/>
    <w:tmpl w:val="3BEA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EA34E8"/>
    <w:multiLevelType w:val="multilevel"/>
    <w:tmpl w:val="B8E6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C8502C"/>
    <w:multiLevelType w:val="multilevel"/>
    <w:tmpl w:val="EEA4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4E431D"/>
    <w:multiLevelType w:val="multilevel"/>
    <w:tmpl w:val="F0F2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B36513"/>
    <w:multiLevelType w:val="multilevel"/>
    <w:tmpl w:val="BD0A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CE502A"/>
    <w:multiLevelType w:val="multilevel"/>
    <w:tmpl w:val="4D70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CE32C0"/>
    <w:multiLevelType w:val="multilevel"/>
    <w:tmpl w:val="5096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712683"/>
    <w:multiLevelType w:val="hybridMultilevel"/>
    <w:tmpl w:val="51BC04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4A17BF2"/>
    <w:multiLevelType w:val="multilevel"/>
    <w:tmpl w:val="8436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7C438B"/>
    <w:multiLevelType w:val="hybridMultilevel"/>
    <w:tmpl w:val="E25A58D8"/>
    <w:lvl w:ilvl="0" w:tplc="25A6AB86">
      <w:start w:val="1"/>
      <w:numFmt w:val="decimal"/>
      <w:lvlText w:val="%1."/>
      <w:lvlJc w:val="left"/>
      <w:pPr>
        <w:ind w:left="360" w:hanging="360"/>
      </w:pPr>
      <w:rPr>
        <w:b/>
        <w:bCs/>
      </w:rPr>
    </w:lvl>
    <w:lvl w:ilvl="1" w:tplc="CB6A3812">
      <w:start w:val="1"/>
      <w:numFmt w:val="lowerLetter"/>
      <w:lvlText w:val="%2."/>
      <w:lvlJc w:val="left"/>
      <w:pPr>
        <w:ind w:left="1068" w:hanging="360"/>
      </w:pPr>
      <w:rPr>
        <w:b/>
        <w:bCs/>
        <w:lang w:bidi="ar-SA"/>
      </w:r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8" w15:restartNumberingAfterBreak="0">
    <w:nsid w:val="5D863223"/>
    <w:multiLevelType w:val="multilevel"/>
    <w:tmpl w:val="612C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A547E5"/>
    <w:multiLevelType w:val="multilevel"/>
    <w:tmpl w:val="BD7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CB5841"/>
    <w:multiLevelType w:val="multilevel"/>
    <w:tmpl w:val="E698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C0562D"/>
    <w:multiLevelType w:val="multilevel"/>
    <w:tmpl w:val="A42E1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C279E8"/>
    <w:multiLevelType w:val="multilevel"/>
    <w:tmpl w:val="1C9A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CA15D7"/>
    <w:multiLevelType w:val="hybridMultilevel"/>
    <w:tmpl w:val="C540DCDA"/>
    <w:lvl w:ilvl="0" w:tplc="4FA6154E">
      <w:start w:val="1"/>
      <w:numFmt w:val="bullet"/>
      <w:pStyle w:val="a0"/>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D0034C"/>
    <w:multiLevelType w:val="hybridMultilevel"/>
    <w:tmpl w:val="1AE64DF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5" w15:restartNumberingAfterBreak="0">
    <w:nsid w:val="676300DA"/>
    <w:multiLevelType w:val="multilevel"/>
    <w:tmpl w:val="8DC6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DA2DAE"/>
    <w:multiLevelType w:val="hybridMultilevel"/>
    <w:tmpl w:val="8ABCC4C4"/>
    <w:lvl w:ilvl="0" w:tplc="241A66C6">
      <w:start w:val="1"/>
      <w:numFmt w:val="lowerLetter"/>
      <w:lvlText w:val="%1."/>
      <w:lvlJc w:val="left"/>
      <w:pPr>
        <w:ind w:left="643" w:hanging="360"/>
      </w:pPr>
      <w:rPr>
        <w:rFonts w:ascii="Traditional Arabic" w:eastAsiaTheme="minorEastAsia" w:hAnsi="Traditional Arabic" w:cs="Traditional Arabic"/>
        <w:b/>
        <w:bCs/>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7" w15:restartNumberingAfterBreak="0">
    <w:nsid w:val="6AE23D0C"/>
    <w:multiLevelType w:val="multilevel"/>
    <w:tmpl w:val="667C1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FA24C1"/>
    <w:multiLevelType w:val="multilevel"/>
    <w:tmpl w:val="8A543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DB86F3E"/>
    <w:multiLevelType w:val="multilevel"/>
    <w:tmpl w:val="CFCA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3178EB"/>
    <w:multiLevelType w:val="multilevel"/>
    <w:tmpl w:val="5CD8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F50676"/>
    <w:multiLevelType w:val="multilevel"/>
    <w:tmpl w:val="E746E41C"/>
    <w:lvl w:ilvl="0">
      <w:start w:val="1"/>
      <w:numFmt w:val="decimal"/>
      <w:lvlText w:val="%1."/>
      <w:lvlJc w:val="left"/>
      <w:pPr>
        <w:ind w:left="720" w:hanging="360"/>
      </w:pPr>
    </w:lvl>
    <w:lvl w:ilvl="1">
      <w:start w:val="1"/>
      <w:numFmt w:val="decimal"/>
      <w:isLgl/>
      <w:lvlText w:val="%1.%2"/>
      <w:lvlJc w:val="left"/>
      <w:pPr>
        <w:ind w:left="720" w:hanging="720"/>
      </w:pPr>
      <w:rPr>
        <w:rFonts w:hint="default"/>
        <w:b w:val="0"/>
        <w:bCs/>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2160" w:hanging="1800"/>
      </w:pPr>
      <w:rPr>
        <w:rFonts w:hint="default"/>
        <w:b/>
      </w:rPr>
    </w:lvl>
    <w:lvl w:ilvl="5">
      <w:start w:val="1"/>
      <w:numFmt w:val="decimal"/>
      <w:isLgl/>
      <w:lvlText w:val="%1.%2.%3.%4.%5.%6"/>
      <w:lvlJc w:val="left"/>
      <w:pPr>
        <w:ind w:left="2520" w:hanging="2160"/>
      </w:pPr>
      <w:rPr>
        <w:rFonts w:hint="default"/>
        <w:b/>
      </w:rPr>
    </w:lvl>
    <w:lvl w:ilvl="6">
      <w:start w:val="1"/>
      <w:numFmt w:val="decimal"/>
      <w:isLgl/>
      <w:lvlText w:val="%1.%2.%3.%4.%5.%6.%7"/>
      <w:lvlJc w:val="left"/>
      <w:pPr>
        <w:ind w:left="2880" w:hanging="2520"/>
      </w:pPr>
      <w:rPr>
        <w:rFonts w:hint="default"/>
        <w:b/>
      </w:rPr>
    </w:lvl>
    <w:lvl w:ilvl="7">
      <w:start w:val="1"/>
      <w:numFmt w:val="decimal"/>
      <w:isLgl/>
      <w:lvlText w:val="%1.%2.%3.%4.%5.%6.%7.%8"/>
      <w:lvlJc w:val="left"/>
      <w:pPr>
        <w:ind w:left="3240" w:hanging="2880"/>
      </w:pPr>
      <w:rPr>
        <w:rFonts w:hint="default"/>
        <w:b/>
      </w:rPr>
    </w:lvl>
    <w:lvl w:ilvl="8">
      <w:start w:val="1"/>
      <w:numFmt w:val="decimal"/>
      <w:isLgl/>
      <w:lvlText w:val="%1.%2.%3.%4.%5.%6.%7.%8.%9"/>
      <w:lvlJc w:val="left"/>
      <w:pPr>
        <w:ind w:left="3600" w:hanging="3240"/>
      </w:pPr>
      <w:rPr>
        <w:rFonts w:hint="default"/>
        <w:b/>
      </w:rPr>
    </w:lvl>
  </w:abstractNum>
  <w:abstractNum w:abstractNumId="52" w15:restartNumberingAfterBreak="0">
    <w:nsid w:val="73A14506"/>
    <w:multiLevelType w:val="multilevel"/>
    <w:tmpl w:val="4FA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D1505C"/>
    <w:multiLevelType w:val="multilevel"/>
    <w:tmpl w:val="34BE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7312D3"/>
    <w:multiLevelType w:val="multilevel"/>
    <w:tmpl w:val="DECA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B70EFA"/>
    <w:multiLevelType w:val="hybridMultilevel"/>
    <w:tmpl w:val="177EB6F6"/>
    <w:lvl w:ilvl="0" w:tplc="9CB07408">
      <w:start w:val="1"/>
      <w:numFmt w:val="bullet"/>
      <w:lvlText w:val=""/>
      <w:lvlJc w:val="left"/>
      <w:pPr>
        <w:ind w:left="99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7F8A280A"/>
    <w:multiLevelType w:val="multilevel"/>
    <w:tmpl w:val="7174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DC6DB4"/>
    <w:multiLevelType w:val="hybridMultilevel"/>
    <w:tmpl w:val="B45A632C"/>
    <w:lvl w:ilvl="0" w:tplc="0CC891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2461592">
    <w:abstractNumId w:val="23"/>
  </w:num>
  <w:num w:numId="2" w16cid:durableId="1898935872">
    <w:abstractNumId w:val="16"/>
  </w:num>
  <w:num w:numId="3" w16cid:durableId="1468089700">
    <w:abstractNumId w:val="27"/>
  </w:num>
  <w:num w:numId="4" w16cid:durableId="374737078">
    <w:abstractNumId w:val="41"/>
  </w:num>
  <w:num w:numId="5" w16cid:durableId="1286544932">
    <w:abstractNumId w:val="48"/>
  </w:num>
  <w:num w:numId="6" w16cid:durableId="13121631">
    <w:abstractNumId w:val="47"/>
  </w:num>
  <w:num w:numId="7" w16cid:durableId="1852916332">
    <w:abstractNumId w:val="17"/>
  </w:num>
  <w:num w:numId="8" w16cid:durableId="1050303052">
    <w:abstractNumId w:val="25"/>
  </w:num>
  <w:num w:numId="9" w16cid:durableId="578907469">
    <w:abstractNumId w:val="40"/>
  </w:num>
  <w:num w:numId="10" w16cid:durableId="1845197670">
    <w:abstractNumId w:val="45"/>
  </w:num>
  <w:num w:numId="11" w16cid:durableId="901067180">
    <w:abstractNumId w:val="33"/>
  </w:num>
  <w:num w:numId="12" w16cid:durableId="913903385">
    <w:abstractNumId w:val="34"/>
  </w:num>
  <w:num w:numId="13" w16cid:durableId="1676689357">
    <w:abstractNumId w:val="52"/>
  </w:num>
  <w:num w:numId="14" w16cid:durableId="1748070090">
    <w:abstractNumId w:val="49"/>
  </w:num>
  <w:num w:numId="15" w16cid:durableId="1572495816">
    <w:abstractNumId w:val="29"/>
  </w:num>
  <w:num w:numId="16" w16cid:durableId="1654021393">
    <w:abstractNumId w:val="50"/>
  </w:num>
  <w:num w:numId="17" w16cid:durableId="1481726494">
    <w:abstractNumId w:val="4"/>
  </w:num>
  <w:num w:numId="18" w16cid:durableId="2050252466">
    <w:abstractNumId w:val="56"/>
  </w:num>
  <w:num w:numId="19" w16cid:durableId="1201281570">
    <w:abstractNumId w:val="19"/>
  </w:num>
  <w:num w:numId="20" w16cid:durableId="1278944656">
    <w:abstractNumId w:val="28"/>
  </w:num>
  <w:num w:numId="21" w16cid:durableId="591205121">
    <w:abstractNumId w:val="31"/>
  </w:num>
  <w:num w:numId="22" w16cid:durableId="955021781">
    <w:abstractNumId w:val="30"/>
  </w:num>
  <w:num w:numId="23" w16cid:durableId="696657919">
    <w:abstractNumId w:val="22"/>
  </w:num>
  <w:num w:numId="24" w16cid:durableId="1637173926">
    <w:abstractNumId w:val="15"/>
  </w:num>
  <w:num w:numId="25" w16cid:durableId="1370305432">
    <w:abstractNumId w:val="6"/>
  </w:num>
  <w:num w:numId="26" w16cid:durableId="805859211">
    <w:abstractNumId w:val="0"/>
  </w:num>
  <w:num w:numId="27" w16cid:durableId="614169121">
    <w:abstractNumId w:val="54"/>
  </w:num>
  <w:num w:numId="28" w16cid:durableId="1986465955">
    <w:abstractNumId w:val="5"/>
  </w:num>
  <w:num w:numId="29" w16cid:durableId="666789027">
    <w:abstractNumId w:val="2"/>
  </w:num>
  <w:num w:numId="30" w16cid:durableId="2131238575">
    <w:abstractNumId w:val="13"/>
  </w:num>
  <w:num w:numId="31" w16cid:durableId="1615402524">
    <w:abstractNumId w:val="42"/>
  </w:num>
  <w:num w:numId="32" w16cid:durableId="411244310">
    <w:abstractNumId w:val="53"/>
  </w:num>
  <w:num w:numId="33" w16cid:durableId="688485639">
    <w:abstractNumId w:val="36"/>
  </w:num>
  <w:num w:numId="34" w16cid:durableId="1301573628">
    <w:abstractNumId w:val="38"/>
  </w:num>
  <w:num w:numId="35" w16cid:durableId="1443261365">
    <w:abstractNumId w:val="39"/>
  </w:num>
  <w:num w:numId="36" w16cid:durableId="752897511">
    <w:abstractNumId w:val="32"/>
  </w:num>
  <w:num w:numId="37" w16cid:durableId="47412855">
    <w:abstractNumId w:val="1"/>
  </w:num>
  <w:num w:numId="38" w16cid:durableId="1405568434">
    <w:abstractNumId w:val="57"/>
  </w:num>
  <w:num w:numId="39" w16cid:durableId="1132282496">
    <w:abstractNumId w:val="37"/>
  </w:num>
  <w:num w:numId="40" w16cid:durableId="803474211">
    <w:abstractNumId w:val="14"/>
  </w:num>
  <w:num w:numId="41" w16cid:durableId="779032408">
    <w:abstractNumId w:val="51"/>
  </w:num>
  <w:num w:numId="42" w16cid:durableId="1258247754">
    <w:abstractNumId w:val="46"/>
  </w:num>
  <w:num w:numId="43" w16cid:durableId="1095708078">
    <w:abstractNumId w:val="21"/>
  </w:num>
  <w:num w:numId="44" w16cid:durableId="982007774">
    <w:abstractNumId w:val="20"/>
  </w:num>
  <w:num w:numId="45" w16cid:durableId="1145897958">
    <w:abstractNumId w:val="3"/>
  </w:num>
  <w:num w:numId="46" w16cid:durableId="1117527836">
    <w:abstractNumId w:val="26"/>
  </w:num>
  <w:num w:numId="47" w16cid:durableId="23134966">
    <w:abstractNumId w:val="24"/>
  </w:num>
  <w:num w:numId="48" w16cid:durableId="1972975554">
    <w:abstractNumId w:val="12"/>
  </w:num>
  <w:num w:numId="49" w16cid:durableId="1620525270">
    <w:abstractNumId w:val="18"/>
  </w:num>
  <w:num w:numId="50" w16cid:durableId="1172141647">
    <w:abstractNumId w:val="55"/>
  </w:num>
  <w:num w:numId="51" w16cid:durableId="1407150022">
    <w:abstractNumId w:val="43"/>
  </w:num>
  <w:num w:numId="52" w16cid:durableId="1938054362">
    <w:abstractNumId w:val="44"/>
  </w:num>
  <w:num w:numId="53" w16cid:durableId="1119639527">
    <w:abstractNumId w:val="7"/>
  </w:num>
  <w:num w:numId="54" w16cid:durableId="1289166306">
    <w:abstractNumId w:val="10"/>
  </w:num>
  <w:num w:numId="55" w16cid:durableId="380711615">
    <w:abstractNumId w:val="8"/>
  </w:num>
  <w:num w:numId="56" w16cid:durableId="2586308">
    <w:abstractNumId w:val="11"/>
  </w:num>
  <w:num w:numId="57" w16cid:durableId="557714293">
    <w:abstractNumId w:val="35"/>
  </w:num>
  <w:num w:numId="58" w16cid:durableId="147720890">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55"/>
    <w:rsid w:val="0000078B"/>
    <w:rsid w:val="0000161F"/>
    <w:rsid w:val="000122D4"/>
    <w:rsid w:val="0002432F"/>
    <w:rsid w:val="00030782"/>
    <w:rsid w:val="0003165B"/>
    <w:rsid w:val="00044E4D"/>
    <w:rsid w:val="00056D5A"/>
    <w:rsid w:val="000B46B1"/>
    <w:rsid w:val="00126310"/>
    <w:rsid w:val="00137B53"/>
    <w:rsid w:val="00150649"/>
    <w:rsid w:val="00165F6A"/>
    <w:rsid w:val="00190B66"/>
    <w:rsid w:val="001970BB"/>
    <w:rsid w:val="001A799E"/>
    <w:rsid w:val="001B2BB6"/>
    <w:rsid w:val="001E2AF2"/>
    <w:rsid w:val="001F6498"/>
    <w:rsid w:val="001F6E07"/>
    <w:rsid w:val="002077A1"/>
    <w:rsid w:val="0022587C"/>
    <w:rsid w:val="00237B80"/>
    <w:rsid w:val="00243365"/>
    <w:rsid w:val="0024521E"/>
    <w:rsid w:val="002737E5"/>
    <w:rsid w:val="002B20B2"/>
    <w:rsid w:val="002D6C80"/>
    <w:rsid w:val="002E7248"/>
    <w:rsid w:val="002F35B6"/>
    <w:rsid w:val="00301355"/>
    <w:rsid w:val="00320B50"/>
    <w:rsid w:val="003523E9"/>
    <w:rsid w:val="003B4832"/>
    <w:rsid w:val="003D7950"/>
    <w:rsid w:val="003F3203"/>
    <w:rsid w:val="003F6833"/>
    <w:rsid w:val="00410B86"/>
    <w:rsid w:val="00420A23"/>
    <w:rsid w:val="00424CD9"/>
    <w:rsid w:val="004373B5"/>
    <w:rsid w:val="004528A9"/>
    <w:rsid w:val="00453F26"/>
    <w:rsid w:val="0049106A"/>
    <w:rsid w:val="004B03A4"/>
    <w:rsid w:val="00502AB4"/>
    <w:rsid w:val="005032BC"/>
    <w:rsid w:val="005219C2"/>
    <w:rsid w:val="00544EE3"/>
    <w:rsid w:val="005555A1"/>
    <w:rsid w:val="005B2514"/>
    <w:rsid w:val="005D164F"/>
    <w:rsid w:val="005D3A47"/>
    <w:rsid w:val="006267AF"/>
    <w:rsid w:val="006501F9"/>
    <w:rsid w:val="00670E4A"/>
    <w:rsid w:val="006A5360"/>
    <w:rsid w:val="006C5A23"/>
    <w:rsid w:val="006E02A3"/>
    <w:rsid w:val="00761F5F"/>
    <w:rsid w:val="00767CE3"/>
    <w:rsid w:val="007848BA"/>
    <w:rsid w:val="007A518A"/>
    <w:rsid w:val="007B0597"/>
    <w:rsid w:val="007F6ECA"/>
    <w:rsid w:val="00803A8B"/>
    <w:rsid w:val="00823BD5"/>
    <w:rsid w:val="0082402A"/>
    <w:rsid w:val="00830CDB"/>
    <w:rsid w:val="0083542A"/>
    <w:rsid w:val="008453AD"/>
    <w:rsid w:val="008655C1"/>
    <w:rsid w:val="0088118B"/>
    <w:rsid w:val="008849F9"/>
    <w:rsid w:val="00894EDF"/>
    <w:rsid w:val="008A04A6"/>
    <w:rsid w:val="008C70CB"/>
    <w:rsid w:val="008E3FC1"/>
    <w:rsid w:val="009203B0"/>
    <w:rsid w:val="009371D1"/>
    <w:rsid w:val="009449B0"/>
    <w:rsid w:val="00953545"/>
    <w:rsid w:val="00955761"/>
    <w:rsid w:val="00965728"/>
    <w:rsid w:val="00976FDA"/>
    <w:rsid w:val="009B3C65"/>
    <w:rsid w:val="009C5A3C"/>
    <w:rsid w:val="009C5D91"/>
    <w:rsid w:val="009D02B7"/>
    <w:rsid w:val="009D2356"/>
    <w:rsid w:val="009E4BE2"/>
    <w:rsid w:val="009F7120"/>
    <w:rsid w:val="00A206A9"/>
    <w:rsid w:val="00A26797"/>
    <w:rsid w:val="00A9501D"/>
    <w:rsid w:val="00A96C59"/>
    <w:rsid w:val="00AA4535"/>
    <w:rsid w:val="00AB0874"/>
    <w:rsid w:val="00AC66F5"/>
    <w:rsid w:val="00B00A54"/>
    <w:rsid w:val="00B10D89"/>
    <w:rsid w:val="00B22A6E"/>
    <w:rsid w:val="00B57505"/>
    <w:rsid w:val="00B606D5"/>
    <w:rsid w:val="00B60C86"/>
    <w:rsid w:val="00B804CA"/>
    <w:rsid w:val="00BB35CD"/>
    <w:rsid w:val="00BE6E47"/>
    <w:rsid w:val="00C00F47"/>
    <w:rsid w:val="00C20CB2"/>
    <w:rsid w:val="00C371C9"/>
    <w:rsid w:val="00C37344"/>
    <w:rsid w:val="00C67A07"/>
    <w:rsid w:val="00C921E3"/>
    <w:rsid w:val="00CA33FF"/>
    <w:rsid w:val="00CA3F82"/>
    <w:rsid w:val="00CC3DC2"/>
    <w:rsid w:val="00CD66FF"/>
    <w:rsid w:val="00CE197E"/>
    <w:rsid w:val="00D03659"/>
    <w:rsid w:val="00D216DC"/>
    <w:rsid w:val="00D51604"/>
    <w:rsid w:val="00D61D93"/>
    <w:rsid w:val="00D74211"/>
    <w:rsid w:val="00D821E9"/>
    <w:rsid w:val="00DA257D"/>
    <w:rsid w:val="00DB60A4"/>
    <w:rsid w:val="00DE6B9B"/>
    <w:rsid w:val="00E126BE"/>
    <w:rsid w:val="00E1437E"/>
    <w:rsid w:val="00E169A4"/>
    <w:rsid w:val="00E24170"/>
    <w:rsid w:val="00E24CD5"/>
    <w:rsid w:val="00E423D1"/>
    <w:rsid w:val="00E63BD7"/>
    <w:rsid w:val="00E71097"/>
    <w:rsid w:val="00E80B45"/>
    <w:rsid w:val="00E909F8"/>
    <w:rsid w:val="00EA6968"/>
    <w:rsid w:val="00EB1A23"/>
    <w:rsid w:val="00EB3919"/>
    <w:rsid w:val="00EC45CE"/>
    <w:rsid w:val="00EC6A8C"/>
    <w:rsid w:val="00ED5B47"/>
    <w:rsid w:val="00F25B19"/>
    <w:rsid w:val="00F33DF7"/>
    <w:rsid w:val="00F3424D"/>
    <w:rsid w:val="00F579DC"/>
    <w:rsid w:val="00F618BF"/>
    <w:rsid w:val="00F73AA4"/>
    <w:rsid w:val="00F84417"/>
    <w:rsid w:val="00F90F07"/>
    <w:rsid w:val="00FA506D"/>
    <w:rsid w:val="00FC33B2"/>
    <w:rsid w:val="00FD4BAC"/>
    <w:rsid w:val="00FF0E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FE20A"/>
  <w15:chartTrackingRefBased/>
  <w15:docId w15:val="{A6C03D45-B56C-4026-990B-54DCA7A7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6D5"/>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301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301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1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1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01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301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301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301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1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1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01355"/>
    <w:rPr>
      <w:rFonts w:eastAsiaTheme="majorEastAsia" w:cstheme="majorBidi"/>
      <w:color w:val="0F4761" w:themeColor="accent1" w:themeShade="BF"/>
    </w:rPr>
  </w:style>
  <w:style w:type="character" w:customStyle="1" w:styleId="Heading6Char">
    <w:name w:val="Heading 6 Char"/>
    <w:basedOn w:val="DefaultParagraphFont"/>
    <w:link w:val="Heading6"/>
    <w:rsid w:val="00301355"/>
    <w:rPr>
      <w:rFonts w:eastAsiaTheme="majorEastAsia" w:cstheme="majorBidi"/>
      <w:i/>
      <w:iCs/>
      <w:color w:val="595959" w:themeColor="text1" w:themeTint="A6"/>
    </w:rPr>
  </w:style>
  <w:style w:type="character" w:customStyle="1" w:styleId="Heading7Char">
    <w:name w:val="Heading 7 Char"/>
    <w:basedOn w:val="DefaultParagraphFont"/>
    <w:link w:val="Heading7"/>
    <w:rsid w:val="00301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355"/>
    <w:rPr>
      <w:rFonts w:eastAsiaTheme="majorEastAsia" w:cstheme="majorBidi"/>
      <w:color w:val="272727" w:themeColor="text1" w:themeTint="D8"/>
    </w:rPr>
  </w:style>
  <w:style w:type="paragraph" w:styleId="Title">
    <w:name w:val="Title"/>
    <w:basedOn w:val="Normal"/>
    <w:next w:val="Normal"/>
    <w:link w:val="TitleChar"/>
    <w:uiPriority w:val="10"/>
    <w:qFormat/>
    <w:rsid w:val="00301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355"/>
    <w:pPr>
      <w:spacing w:before="160"/>
      <w:jc w:val="center"/>
    </w:pPr>
    <w:rPr>
      <w:i/>
      <w:iCs/>
      <w:color w:val="404040" w:themeColor="text1" w:themeTint="BF"/>
    </w:rPr>
  </w:style>
  <w:style w:type="character" w:customStyle="1" w:styleId="QuoteChar">
    <w:name w:val="Quote Char"/>
    <w:basedOn w:val="DefaultParagraphFont"/>
    <w:link w:val="Quote"/>
    <w:uiPriority w:val="29"/>
    <w:rsid w:val="00301355"/>
    <w:rPr>
      <w:i/>
      <w:iCs/>
      <w:color w:val="404040" w:themeColor="text1" w:themeTint="BF"/>
    </w:rPr>
  </w:style>
  <w:style w:type="paragraph" w:styleId="ListParagraph">
    <w:name w:val="List Paragraph"/>
    <w:aliases w:val="List Paragraph (numbered (a)),References,Bullets,NumberedList,عنوان رئيسي,سرد الفقراتCxSpLast,Use Case List Paragraph Char,Use Case List Paragraph,Bulletted,lp1,lp11,lp1CxSpLast,YC Bulet,Primus H 3,Bullet List,FooterText,numbered,列出段落"/>
    <w:basedOn w:val="Normal"/>
    <w:link w:val="ListParagraphChar"/>
    <w:uiPriority w:val="34"/>
    <w:qFormat/>
    <w:rsid w:val="00301355"/>
    <w:pPr>
      <w:ind w:left="720"/>
      <w:contextualSpacing/>
    </w:pPr>
  </w:style>
  <w:style w:type="character" w:styleId="IntenseEmphasis">
    <w:name w:val="Intense Emphasis"/>
    <w:basedOn w:val="DefaultParagraphFont"/>
    <w:uiPriority w:val="21"/>
    <w:qFormat/>
    <w:rsid w:val="00301355"/>
    <w:rPr>
      <w:i/>
      <w:iCs/>
      <w:color w:val="0F4761" w:themeColor="accent1" w:themeShade="BF"/>
    </w:rPr>
  </w:style>
  <w:style w:type="paragraph" w:styleId="IntenseQuote">
    <w:name w:val="Intense Quote"/>
    <w:basedOn w:val="Normal"/>
    <w:next w:val="Normal"/>
    <w:link w:val="IntenseQuoteChar"/>
    <w:uiPriority w:val="30"/>
    <w:qFormat/>
    <w:rsid w:val="00301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355"/>
    <w:rPr>
      <w:i/>
      <w:iCs/>
      <w:color w:val="0F4761" w:themeColor="accent1" w:themeShade="BF"/>
    </w:rPr>
  </w:style>
  <w:style w:type="character" w:styleId="IntenseReference">
    <w:name w:val="Intense Reference"/>
    <w:basedOn w:val="DefaultParagraphFont"/>
    <w:uiPriority w:val="32"/>
    <w:qFormat/>
    <w:rsid w:val="00301355"/>
    <w:rPr>
      <w:b/>
      <w:bCs/>
      <w:smallCaps/>
      <w:color w:val="0F4761" w:themeColor="accent1" w:themeShade="BF"/>
      <w:spacing w:val="5"/>
    </w:rPr>
  </w:style>
  <w:style w:type="paragraph" w:styleId="Header">
    <w:name w:val="header"/>
    <w:aliases w:val="رأس صفحة,رأس صفحة1"/>
    <w:basedOn w:val="Normal"/>
    <w:link w:val="HeaderChar"/>
    <w:uiPriority w:val="99"/>
    <w:unhideWhenUsed/>
    <w:rsid w:val="00301355"/>
    <w:pPr>
      <w:tabs>
        <w:tab w:val="center" w:pos="4680"/>
        <w:tab w:val="right" w:pos="9360"/>
      </w:tabs>
      <w:spacing w:after="0" w:line="240" w:lineRule="auto"/>
    </w:pPr>
  </w:style>
  <w:style w:type="character" w:customStyle="1" w:styleId="HeaderChar">
    <w:name w:val="Header Char"/>
    <w:aliases w:val="رأس صفحة Char,رأس صفحة1 Char"/>
    <w:basedOn w:val="DefaultParagraphFont"/>
    <w:link w:val="Header"/>
    <w:uiPriority w:val="99"/>
    <w:rsid w:val="00301355"/>
    <w:rPr>
      <w:rFonts w:eastAsiaTheme="minorEastAsia"/>
      <w:kern w:val="0"/>
      <w:sz w:val="22"/>
      <w:szCs w:val="22"/>
      <w14:ligatures w14:val="none"/>
    </w:rPr>
  </w:style>
  <w:style w:type="paragraph" w:styleId="Footer">
    <w:name w:val="footer"/>
    <w:aliases w:val="تذييل صفحة1"/>
    <w:basedOn w:val="Normal"/>
    <w:link w:val="FooterChar"/>
    <w:uiPriority w:val="99"/>
    <w:unhideWhenUsed/>
    <w:rsid w:val="00301355"/>
    <w:pPr>
      <w:tabs>
        <w:tab w:val="center" w:pos="4680"/>
        <w:tab w:val="right" w:pos="9360"/>
      </w:tabs>
      <w:spacing w:after="0" w:line="240" w:lineRule="auto"/>
    </w:pPr>
  </w:style>
  <w:style w:type="character" w:customStyle="1" w:styleId="FooterChar">
    <w:name w:val="Footer Char"/>
    <w:aliases w:val="تذييل صفحة1 Char1"/>
    <w:basedOn w:val="DefaultParagraphFont"/>
    <w:link w:val="Footer"/>
    <w:uiPriority w:val="99"/>
    <w:rsid w:val="00301355"/>
    <w:rPr>
      <w:rFonts w:eastAsiaTheme="minorEastAsia"/>
      <w:kern w:val="0"/>
      <w:sz w:val="22"/>
      <w:szCs w:val="22"/>
      <w14:ligatures w14:val="none"/>
    </w:rPr>
  </w:style>
  <w:style w:type="paragraph" w:styleId="NormalWeb">
    <w:name w:val="Normal (Web)"/>
    <w:basedOn w:val="Normal"/>
    <w:uiPriority w:val="99"/>
    <w:unhideWhenUsed/>
    <w:rsid w:val="00DB60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60A4"/>
    <w:rPr>
      <w:b/>
      <w:bCs/>
    </w:rPr>
  </w:style>
  <w:style w:type="table" w:styleId="TableGrid">
    <w:name w:val="Table Grid"/>
    <w:basedOn w:val="TableNormal"/>
    <w:uiPriority w:val="59"/>
    <w:rsid w:val="00165F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العناوين الكبيره"/>
    <w:basedOn w:val="Heading1"/>
    <w:link w:val="Char"/>
    <w:rsid w:val="00EB1A23"/>
    <w:pPr>
      <w:bidi/>
      <w:spacing w:before="240" w:line="240" w:lineRule="auto"/>
      <w:jc w:val="center"/>
    </w:pPr>
    <w:rPr>
      <w:rFonts w:ascii="Arial" w:hAnsi="Arial" w:cs="Arial"/>
      <w:b/>
      <w:bCs/>
      <w:color w:val="000000" w:themeColor="text1"/>
      <w:sz w:val="32"/>
      <w:szCs w:val="32"/>
    </w:rPr>
  </w:style>
  <w:style w:type="character" w:customStyle="1" w:styleId="Char">
    <w:name w:val="العناوين الكبيره Char"/>
    <w:basedOn w:val="Heading1Char"/>
    <w:link w:val="a1"/>
    <w:rsid w:val="00EB1A23"/>
    <w:rPr>
      <w:rFonts w:ascii="Arial" w:eastAsiaTheme="majorEastAsia" w:hAnsi="Arial" w:cs="Arial"/>
      <w:b/>
      <w:bCs/>
      <w:color w:val="000000" w:themeColor="text1"/>
      <w:kern w:val="0"/>
      <w:sz w:val="32"/>
      <w:szCs w:val="32"/>
      <w14:ligatures w14:val="none"/>
    </w:rPr>
  </w:style>
  <w:style w:type="paragraph" w:customStyle="1" w:styleId="a2">
    <w:name w:val="العناوين الفرعيه"/>
    <w:basedOn w:val="Heading1"/>
    <w:link w:val="Char0"/>
    <w:rsid w:val="00EB1A23"/>
    <w:pPr>
      <w:bidi/>
      <w:spacing w:before="240" w:line="240" w:lineRule="auto"/>
    </w:pPr>
    <w:rPr>
      <w:rFonts w:ascii="Arial" w:hAnsi="Arial" w:cs="Arial"/>
      <w:b/>
      <w:bCs/>
      <w:color w:val="000000" w:themeColor="text1"/>
      <w:sz w:val="28"/>
      <w:szCs w:val="28"/>
    </w:rPr>
  </w:style>
  <w:style w:type="character" w:customStyle="1" w:styleId="Char0">
    <w:name w:val="العناوين الفرعيه Char"/>
    <w:basedOn w:val="Heading1Char"/>
    <w:link w:val="a2"/>
    <w:rsid w:val="00EB1A23"/>
    <w:rPr>
      <w:rFonts w:ascii="Arial" w:eastAsiaTheme="majorEastAsia" w:hAnsi="Arial" w:cs="Arial"/>
      <w:b/>
      <w:bCs/>
      <w:color w:val="000000" w:themeColor="text1"/>
      <w:kern w:val="0"/>
      <w:sz w:val="28"/>
      <w:szCs w:val="28"/>
      <w14:ligatures w14:val="none"/>
    </w:rPr>
  </w:style>
  <w:style w:type="paragraph" w:styleId="TOCHeading">
    <w:name w:val="TOC Heading"/>
    <w:basedOn w:val="Heading1"/>
    <w:next w:val="Normal"/>
    <w:uiPriority w:val="39"/>
    <w:unhideWhenUsed/>
    <w:qFormat/>
    <w:rsid w:val="009C5D91"/>
    <w:pPr>
      <w:spacing w:before="240" w:after="0" w:line="259" w:lineRule="auto"/>
      <w:outlineLvl w:val="9"/>
    </w:pPr>
    <w:rPr>
      <w:sz w:val="32"/>
      <w:szCs w:val="32"/>
    </w:rPr>
  </w:style>
  <w:style w:type="paragraph" w:styleId="TOC1">
    <w:name w:val="toc 1"/>
    <w:basedOn w:val="Normal"/>
    <w:next w:val="Normal"/>
    <w:autoRedefine/>
    <w:uiPriority w:val="39"/>
    <w:unhideWhenUsed/>
    <w:qFormat/>
    <w:rsid w:val="00150649"/>
    <w:pPr>
      <w:tabs>
        <w:tab w:val="right" w:leader="dot" w:pos="8630"/>
      </w:tabs>
      <w:spacing w:after="100"/>
    </w:pPr>
    <w:rPr>
      <w:rFonts w:ascii="Arial" w:hAnsi="Arial" w:cs="Arial"/>
      <w:b/>
      <w:bCs/>
      <w:noProof/>
      <w:sz w:val="24"/>
      <w:szCs w:val="24"/>
    </w:rPr>
  </w:style>
  <w:style w:type="paragraph" w:styleId="TOC2">
    <w:name w:val="toc 2"/>
    <w:basedOn w:val="Normal"/>
    <w:next w:val="Normal"/>
    <w:autoRedefine/>
    <w:uiPriority w:val="39"/>
    <w:unhideWhenUsed/>
    <w:qFormat/>
    <w:rsid w:val="009C5D91"/>
    <w:pPr>
      <w:spacing w:after="100"/>
      <w:ind w:left="220"/>
    </w:pPr>
  </w:style>
  <w:style w:type="paragraph" w:styleId="TOC3">
    <w:name w:val="toc 3"/>
    <w:basedOn w:val="Normal"/>
    <w:next w:val="Normal"/>
    <w:autoRedefine/>
    <w:uiPriority w:val="39"/>
    <w:unhideWhenUsed/>
    <w:qFormat/>
    <w:rsid w:val="009C5D91"/>
    <w:pPr>
      <w:spacing w:after="100"/>
      <w:ind w:left="440"/>
    </w:pPr>
  </w:style>
  <w:style w:type="paragraph" w:styleId="TOC4">
    <w:name w:val="toc 4"/>
    <w:basedOn w:val="Normal"/>
    <w:next w:val="Normal"/>
    <w:autoRedefine/>
    <w:uiPriority w:val="39"/>
    <w:unhideWhenUsed/>
    <w:rsid w:val="009C5D91"/>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9C5D91"/>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9C5D91"/>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9C5D91"/>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9C5D91"/>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9C5D91"/>
    <w:pPr>
      <w:spacing w:after="100" w:line="278" w:lineRule="auto"/>
      <w:ind w:left="1920"/>
    </w:pPr>
    <w:rPr>
      <w:kern w:val="2"/>
      <w:sz w:val="24"/>
      <w:szCs w:val="24"/>
      <w14:ligatures w14:val="standardContextual"/>
    </w:rPr>
  </w:style>
  <w:style w:type="character" w:styleId="Hyperlink">
    <w:name w:val="Hyperlink"/>
    <w:basedOn w:val="DefaultParagraphFont"/>
    <w:uiPriority w:val="99"/>
    <w:unhideWhenUsed/>
    <w:rsid w:val="009C5D91"/>
    <w:rPr>
      <w:color w:val="467886" w:themeColor="hyperlink"/>
      <w:u w:val="single"/>
    </w:rPr>
  </w:style>
  <w:style w:type="character" w:styleId="UnresolvedMention">
    <w:name w:val="Unresolved Mention"/>
    <w:basedOn w:val="DefaultParagraphFont"/>
    <w:uiPriority w:val="99"/>
    <w:semiHidden/>
    <w:unhideWhenUsed/>
    <w:rsid w:val="009C5D91"/>
    <w:rPr>
      <w:color w:val="605E5C"/>
      <w:shd w:val="clear" w:color="auto" w:fill="E1DFDD"/>
    </w:rPr>
  </w:style>
  <w:style w:type="paragraph" w:styleId="NoSpacing">
    <w:name w:val="No Spacing"/>
    <w:aliases w:val="حواشي"/>
    <w:link w:val="NoSpacingChar"/>
    <w:uiPriority w:val="1"/>
    <w:qFormat/>
    <w:rsid w:val="00EC45CE"/>
    <w:pPr>
      <w:spacing w:after="0" w:line="240" w:lineRule="auto"/>
    </w:pPr>
    <w:rPr>
      <w:rFonts w:eastAsiaTheme="minorEastAsia"/>
      <w:kern w:val="0"/>
      <w:sz w:val="22"/>
      <w:szCs w:val="22"/>
      <w14:ligatures w14:val="none"/>
    </w:rPr>
  </w:style>
  <w:style w:type="paragraph" w:customStyle="1" w:styleId="a3">
    <w:name w:val="العناوين الرئيسيه"/>
    <w:basedOn w:val="Heading2"/>
    <w:link w:val="Char1"/>
    <w:qFormat/>
    <w:rsid w:val="00EC45CE"/>
    <w:pPr>
      <w:bidi/>
      <w:jc w:val="center"/>
    </w:pPr>
    <w:rPr>
      <w:rFonts w:ascii="Arial" w:hAnsi="Arial" w:cs="Arial"/>
      <w:color w:val="auto"/>
    </w:rPr>
  </w:style>
  <w:style w:type="character" w:customStyle="1" w:styleId="Char1">
    <w:name w:val="العناوين الرئيسيه Char"/>
    <w:basedOn w:val="Heading2Char"/>
    <w:link w:val="a3"/>
    <w:rsid w:val="00EC45CE"/>
    <w:rPr>
      <w:rFonts w:ascii="Arial" w:eastAsiaTheme="majorEastAsia" w:hAnsi="Arial" w:cs="Arial"/>
      <w:color w:val="0F4761" w:themeColor="accent1" w:themeShade="BF"/>
      <w:kern w:val="0"/>
      <w:sz w:val="32"/>
      <w:szCs w:val="32"/>
      <w14:ligatures w14:val="none"/>
    </w:rPr>
  </w:style>
  <w:style w:type="paragraph" w:customStyle="1" w:styleId="a">
    <w:name w:val="الفرعيه"/>
    <w:basedOn w:val="Normal"/>
    <w:link w:val="Char2"/>
    <w:autoRedefine/>
    <w:qFormat/>
    <w:rsid w:val="00BB35CD"/>
    <w:pPr>
      <w:numPr>
        <w:numId w:val="56"/>
      </w:numPr>
      <w:bidi/>
      <w:spacing w:before="240" w:line="240" w:lineRule="auto"/>
    </w:pPr>
    <w:rPr>
      <w:rFonts w:ascii="Arial" w:hAnsi="Arial" w:cs="Arial"/>
      <w:b/>
      <w:bCs/>
      <w:sz w:val="28"/>
      <w:szCs w:val="28"/>
    </w:rPr>
  </w:style>
  <w:style w:type="character" w:customStyle="1" w:styleId="Char2">
    <w:name w:val="الفرعيه Char"/>
    <w:basedOn w:val="DefaultParagraphFont"/>
    <w:link w:val="a"/>
    <w:rsid w:val="00BB35CD"/>
    <w:rPr>
      <w:rFonts w:ascii="Arial" w:eastAsiaTheme="minorEastAsia" w:hAnsi="Arial" w:cs="Arial"/>
      <w:b/>
      <w:bCs/>
      <w:kern w:val="0"/>
      <w:sz w:val="28"/>
      <w:szCs w:val="28"/>
      <w14:ligatures w14:val="none"/>
    </w:rPr>
  </w:style>
  <w:style w:type="paragraph" w:customStyle="1" w:styleId="a0">
    <w:name w:val="الفقرات"/>
    <w:basedOn w:val="a"/>
    <w:link w:val="Char3"/>
    <w:autoRedefine/>
    <w:qFormat/>
    <w:rsid w:val="00E126BE"/>
    <w:pPr>
      <w:numPr>
        <w:numId w:val="51"/>
      </w:numPr>
    </w:pPr>
    <w:rPr>
      <w:sz w:val="24"/>
    </w:rPr>
  </w:style>
  <w:style w:type="character" w:customStyle="1" w:styleId="Char3">
    <w:name w:val="الفقرات Char"/>
    <w:basedOn w:val="Char2"/>
    <w:link w:val="a0"/>
    <w:rsid w:val="00E126BE"/>
    <w:rPr>
      <w:rFonts w:ascii="Arial" w:eastAsiaTheme="minorEastAsia" w:hAnsi="Arial" w:cs="Arial"/>
      <w:b/>
      <w:bCs/>
      <w:kern w:val="0"/>
      <w:sz w:val="28"/>
      <w:szCs w:val="28"/>
      <w14:ligatures w14:val="none"/>
    </w:rPr>
  </w:style>
  <w:style w:type="character" w:styleId="CommentReference">
    <w:name w:val="annotation reference"/>
    <w:basedOn w:val="DefaultParagraphFont"/>
    <w:uiPriority w:val="99"/>
    <w:unhideWhenUsed/>
    <w:rsid w:val="0002432F"/>
    <w:rPr>
      <w:sz w:val="16"/>
      <w:szCs w:val="16"/>
    </w:rPr>
  </w:style>
  <w:style w:type="paragraph" w:styleId="CommentText">
    <w:name w:val="annotation text"/>
    <w:basedOn w:val="Normal"/>
    <w:link w:val="CommentTextChar"/>
    <w:uiPriority w:val="99"/>
    <w:unhideWhenUsed/>
    <w:rsid w:val="0002432F"/>
    <w:pPr>
      <w:bidi/>
      <w:spacing w:after="0" w:line="240" w:lineRule="auto"/>
    </w:pPr>
    <w:rPr>
      <w:sz w:val="20"/>
      <w:szCs w:val="20"/>
    </w:rPr>
  </w:style>
  <w:style w:type="character" w:customStyle="1" w:styleId="CommentTextChar">
    <w:name w:val="Comment Text Char"/>
    <w:basedOn w:val="DefaultParagraphFont"/>
    <w:link w:val="CommentText"/>
    <w:uiPriority w:val="99"/>
    <w:rsid w:val="0002432F"/>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2432F"/>
    <w:rPr>
      <w:b/>
      <w:bCs/>
    </w:rPr>
  </w:style>
  <w:style w:type="character" w:customStyle="1" w:styleId="CommentSubjectChar">
    <w:name w:val="Comment Subject Char"/>
    <w:basedOn w:val="CommentTextChar"/>
    <w:link w:val="CommentSubject"/>
    <w:uiPriority w:val="99"/>
    <w:semiHidden/>
    <w:rsid w:val="0002432F"/>
    <w:rPr>
      <w:rFonts w:eastAsiaTheme="minorEastAsia"/>
      <w:b/>
      <w:bCs/>
      <w:kern w:val="0"/>
      <w:sz w:val="20"/>
      <w:szCs w:val="20"/>
      <w14:ligatures w14:val="none"/>
    </w:rPr>
  </w:style>
  <w:style w:type="paragraph" w:styleId="BalloonText">
    <w:name w:val="Balloon Text"/>
    <w:basedOn w:val="Normal"/>
    <w:link w:val="BalloonTextChar"/>
    <w:unhideWhenUsed/>
    <w:rsid w:val="0002432F"/>
    <w:pPr>
      <w:bidi/>
      <w:spacing w:after="0" w:line="240" w:lineRule="auto"/>
    </w:pPr>
    <w:rPr>
      <w:rFonts w:ascii="Tahoma" w:hAnsi="Tahoma" w:cs="Tahoma"/>
      <w:sz w:val="18"/>
      <w:szCs w:val="18"/>
    </w:rPr>
  </w:style>
  <w:style w:type="character" w:customStyle="1" w:styleId="BalloonTextChar">
    <w:name w:val="Balloon Text Char"/>
    <w:basedOn w:val="DefaultParagraphFont"/>
    <w:link w:val="BalloonText"/>
    <w:rsid w:val="0002432F"/>
    <w:rPr>
      <w:rFonts w:ascii="Tahoma" w:eastAsiaTheme="minorEastAsia" w:hAnsi="Tahoma" w:cs="Tahoma"/>
      <w:kern w:val="0"/>
      <w:sz w:val="18"/>
      <w:szCs w:val="18"/>
      <w14:ligatures w14:val="none"/>
    </w:rPr>
  </w:style>
  <w:style w:type="paragraph" w:styleId="Bibliography">
    <w:name w:val="Bibliography"/>
    <w:basedOn w:val="Normal"/>
    <w:next w:val="Normal"/>
    <w:uiPriority w:val="37"/>
    <w:unhideWhenUsed/>
    <w:rsid w:val="0002432F"/>
    <w:pPr>
      <w:bidi/>
    </w:pPr>
  </w:style>
  <w:style w:type="paragraph" w:styleId="Index1">
    <w:name w:val="index 1"/>
    <w:basedOn w:val="Normal"/>
    <w:next w:val="Normal"/>
    <w:autoRedefine/>
    <w:uiPriority w:val="99"/>
    <w:unhideWhenUsed/>
    <w:rsid w:val="0002432F"/>
    <w:pPr>
      <w:bidi/>
      <w:spacing w:after="0" w:line="240" w:lineRule="auto"/>
      <w:ind w:left="220" w:hanging="220"/>
    </w:pPr>
    <w:rPr>
      <w:rFonts w:cs="Times New Roman"/>
      <w:sz w:val="18"/>
      <w:szCs w:val="21"/>
    </w:rPr>
  </w:style>
  <w:style w:type="paragraph" w:styleId="Index2">
    <w:name w:val="index 2"/>
    <w:basedOn w:val="Normal"/>
    <w:next w:val="Normal"/>
    <w:autoRedefine/>
    <w:uiPriority w:val="99"/>
    <w:unhideWhenUsed/>
    <w:rsid w:val="0002432F"/>
    <w:pPr>
      <w:bidi/>
      <w:spacing w:after="0" w:line="240" w:lineRule="auto"/>
      <w:ind w:left="440" w:hanging="220"/>
    </w:pPr>
    <w:rPr>
      <w:rFonts w:cs="Times New Roman"/>
      <w:sz w:val="18"/>
      <w:szCs w:val="21"/>
    </w:rPr>
  </w:style>
  <w:style w:type="paragraph" w:styleId="Index3">
    <w:name w:val="index 3"/>
    <w:basedOn w:val="Normal"/>
    <w:next w:val="Normal"/>
    <w:autoRedefine/>
    <w:uiPriority w:val="99"/>
    <w:unhideWhenUsed/>
    <w:rsid w:val="0002432F"/>
    <w:pPr>
      <w:bidi/>
      <w:spacing w:after="0" w:line="240" w:lineRule="auto"/>
      <w:ind w:left="660" w:hanging="220"/>
    </w:pPr>
    <w:rPr>
      <w:rFonts w:cs="Times New Roman"/>
      <w:sz w:val="18"/>
      <w:szCs w:val="21"/>
    </w:rPr>
  </w:style>
  <w:style w:type="paragraph" w:styleId="Index4">
    <w:name w:val="index 4"/>
    <w:basedOn w:val="Normal"/>
    <w:next w:val="Normal"/>
    <w:autoRedefine/>
    <w:uiPriority w:val="99"/>
    <w:unhideWhenUsed/>
    <w:rsid w:val="0002432F"/>
    <w:pPr>
      <w:bidi/>
      <w:spacing w:after="0" w:line="240" w:lineRule="auto"/>
      <w:ind w:left="880" w:hanging="220"/>
    </w:pPr>
    <w:rPr>
      <w:rFonts w:cs="Times New Roman"/>
      <w:sz w:val="18"/>
      <w:szCs w:val="21"/>
    </w:rPr>
  </w:style>
  <w:style w:type="paragraph" w:styleId="Index5">
    <w:name w:val="index 5"/>
    <w:basedOn w:val="Normal"/>
    <w:next w:val="Normal"/>
    <w:autoRedefine/>
    <w:uiPriority w:val="99"/>
    <w:unhideWhenUsed/>
    <w:rsid w:val="0002432F"/>
    <w:pPr>
      <w:bidi/>
      <w:spacing w:after="0" w:line="240" w:lineRule="auto"/>
      <w:ind w:left="1100" w:hanging="220"/>
    </w:pPr>
    <w:rPr>
      <w:rFonts w:cs="Times New Roman"/>
      <w:sz w:val="18"/>
      <w:szCs w:val="21"/>
    </w:rPr>
  </w:style>
  <w:style w:type="paragraph" w:styleId="Index6">
    <w:name w:val="index 6"/>
    <w:basedOn w:val="Normal"/>
    <w:next w:val="Normal"/>
    <w:autoRedefine/>
    <w:uiPriority w:val="99"/>
    <w:unhideWhenUsed/>
    <w:rsid w:val="0002432F"/>
    <w:pPr>
      <w:bidi/>
      <w:spacing w:after="0" w:line="240" w:lineRule="auto"/>
      <w:ind w:left="1320" w:hanging="220"/>
    </w:pPr>
    <w:rPr>
      <w:rFonts w:cs="Times New Roman"/>
      <w:sz w:val="18"/>
      <w:szCs w:val="21"/>
    </w:rPr>
  </w:style>
  <w:style w:type="paragraph" w:styleId="Index7">
    <w:name w:val="index 7"/>
    <w:basedOn w:val="Normal"/>
    <w:next w:val="Normal"/>
    <w:autoRedefine/>
    <w:uiPriority w:val="99"/>
    <w:unhideWhenUsed/>
    <w:rsid w:val="0002432F"/>
    <w:pPr>
      <w:bidi/>
      <w:spacing w:after="0" w:line="240" w:lineRule="auto"/>
      <w:ind w:left="1540" w:hanging="220"/>
    </w:pPr>
    <w:rPr>
      <w:rFonts w:cs="Times New Roman"/>
      <w:sz w:val="18"/>
      <w:szCs w:val="21"/>
    </w:rPr>
  </w:style>
  <w:style w:type="paragraph" w:styleId="Index8">
    <w:name w:val="index 8"/>
    <w:basedOn w:val="Normal"/>
    <w:next w:val="Normal"/>
    <w:autoRedefine/>
    <w:uiPriority w:val="99"/>
    <w:unhideWhenUsed/>
    <w:rsid w:val="0002432F"/>
    <w:pPr>
      <w:bidi/>
      <w:spacing w:after="0" w:line="240" w:lineRule="auto"/>
      <w:ind w:left="1760" w:hanging="220"/>
    </w:pPr>
    <w:rPr>
      <w:rFonts w:cs="Times New Roman"/>
      <w:sz w:val="18"/>
      <w:szCs w:val="21"/>
    </w:rPr>
  </w:style>
  <w:style w:type="paragraph" w:styleId="Index9">
    <w:name w:val="index 9"/>
    <w:basedOn w:val="Normal"/>
    <w:next w:val="Normal"/>
    <w:autoRedefine/>
    <w:uiPriority w:val="99"/>
    <w:unhideWhenUsed/>
    <w:rsid w:val="0002432F"/>
    <w:pPr>
      <w:bidi/>
      <w:spacing w:after="0" w:line="240" w:lineRule="auto"/>
      <w:ind w:left="1980" w:hanging="220"/>
    </w:pPr>
    <w:rPr>
      <w:rFonts w:cs="Times New Roman"/>
      <w:sz w:val="18"/>
      <w:szCs w:val="21"/>
    </w:rPr>
  </w:style>
  <w:style w:type="paragraph" w:styleId="IndexHeading">
    <w:name w:val="index heading"/>
    <w:basedOn w:val="Normal"/>
    <w:next w:val="Index1"/>
    <w:uiPriority w:val="99"/>
    <w:unhideWhenUsed/>
    <w:rsid w:val="0002432F"/>
    <w:pPr>
      <w:pBdr>
        <w:top w:val="double" w:sz="6" w:space="0" w:color="auto" w:shadow="1"/>
        <w:left w:val="double" w:sz="6" w:space="0" w:color="auto" w:shadow="1"/>
        <w:bottom w:val="double" w:sz="6" w:space="0" w:color="auto" w:shadow="1"/>
        <w:right w:val="double" w:sz="6" w:space="0" w:color="auto" w:shadow="1"/>
      </w:pBdr>
      <w:bidi/>
      <w:spacing w:before="240" w:after="120" w:line="240" w:lineRule="auto"/>
      <w:jc w:val="center"/>
    </w:pPr>
    <w:rPr>
      <w:rFonts w:asciiTheme="majorHAnsi" w:hAnsiTheme="majorHAnsi" w:cs="Times New Roman"/>
      <w:b/>
      <w:bCs/>
      <w:szCs w:val="26"/>
    </w:rPr>
  </w:style>
  <w:style w:type="paragraph" w:styleId="EndnoteText">
    <w:name w:val="endnote text"/>
    <w:basedOn w:val="Normal"/>
    <w:link w:val="EndnoteTextChar"/>
    <w:unhideWhenUsed/>
    <w:rsid w:val="0002432F"/>
    <w:pPr>
      <w:bidi/>
      <w:spacing w:after="0" w:line="240" w:lineRule="auto"/>
    </w:pPr>
    <w:rPr>
      <w:sz w:val="20"/>
      <w:szCs w:val="20"/>
    </w:rPr>
  </w:style>
  <w:style w:type="character" w:customStyle="1" w:styleId="EndnoteTextChar">
    <w:name w:val="Endnote Text Char"/>
    <w:basedOn w:val="DefaultParagraphFont"/>
    <w:link w:val="EndnoteText"/>
    <w:rsid w:val="0002432F"/>
    <w:rPr>
      <w:rFonts w:eastAsiaTheme="minorEastAsia"/>
      <w:kern w:val="0"/>
      <w:sz w:val="20"/>
      <w:szCs w:val="20"/>
      <w14:ligatures w14:val="none"/>
    </w:rPr>
  </w:style>
  <w:style w:type="character" w:styleId="EndnoteReference">
    <w:name w:val="endnote reference"/>
    <w:basedOn w:val="DefaultParagraphFont"/>
    <w:unhideWhenUsed/>
    <w:rsid w:val="0002432F"/>
    <w:rPr>
      <w:vertAlign w:val="superscript"/>
    </w:rPr>
  </w:style>
  <w:style w:type="table" w:customStyle="1" w:styleId="TableGrid0">
    <w:name w:val="TableGrid"/>
    <w:rsid w:val="0002432F"/>
    <w:pPr>
      <w:spacing w:after="0" w:line="240" w:lineRule="auto"/>
    </w:pPr>
    <w:rPr>
      <w:rFonts w:eastAsiaTheme="minorEastAsia"/>
      <w:kern w:val="0"/>
      <w:sz w:val="22"/>
      <w:szCs w:val="22"/>
      <w:lang w:val="en-GB"/>
      <w14:ligatures w14:val="none"/>
    </w:rPr>
    <w:tblPr>
      <w:tblCellMar>
        <w:top w:w="0" w:type="dxa"/>
        <w:left w:w="0" w:type="dxa"/>
        <w:bottom w:w="0" w:type="dxa"/>
        <w:right w:w="0" w:type="dxa"/>
      </w:tblCellMar>
    </w:tblPr>
  </w:style>
  <w:style w:type="paragraph" w:styleId="FootnoteText">
    <w:name w:val="footnote text"/>
    <w:aliases w:val=" Char,Char,Footnote Text1,Footnote Text Char1,Footnote Text Char Char Char Char1,Footnote Text Char Char,Footnote Text Char Char Char, Char Char Char Char Char Char Char, Char Char Char Char Char,C,Char Char Char Char Char Char Char,fn,ft"/>
    <w:basedOn w:val="Normal"/>
    <w:link w:val="FootnoteTextChar"/>
    <w:unhideWhenUsed/>
    <w:qFormat/>
    <w:rsid w:val="0002432F"/>
    <w:pPr>
      <w:bidi/>
      <w:spacing w:after="0" w:line="240" w:lineRule="auto"/>
    </w:pPr>
    <w:rPr>
      <w:sz w:val="20"/>
      <w:szCs w:val="20"/>
    </w:rPr>
  </w:style>
  <w:style w:type="character" w:customStyle="1" w:styleId="FootnoteTextChar">
    <w:name w:val="Footnote Text Char"/>
    <w:aliases w:val=" Char Char1,Char Char,Footnote Text1 Char,Footnote Text Char1 Char,Footnote Text Char Char Char Char1 Char,Footnote Text Char Char Char1,Footnote Text Char Char Char Char, Char Char Char Char Char Char Char Char,C Char,fn Char,ft Char"/>
    <w:basedOn w:val="DefaultParagraphFont"/>
    <w:link w:val="FootnoteText"/>
    <w:rsid w:val="0002432F"/>
    <w:rPr>
      <w:rFonts w:eastAsiaTheme="minorEastAsia"/>
      <w:kern w:val="0"/>
      <w:sz w:val="20"/>
      <w:szCs w:val="20"/>
      <w14:ligatures w14:val="none"/>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
    <w:basedOn w:val="DefaultParagraphFont"/>
    <w:uiPriority w:val="99"/>
    <w:unhideWhenUsed/>
    <w:qFormat/>
    <w:rsid w:val="0002432F"/>
    <w:rPr>
      <w:vertAlign w:val="superscript"/>
    </w:rPr>
  </w:style>
  <w:style w:type="character" w:customStyle="1" w:styleId="ListParagraphChar">
    <w:name w:val="List Paragraph Char"/>
    <w:aliases w:val="List Paragraph (numbered (a)) Char,References Char,Bullets Char,NumberedList Char,عنوان رئيسي Char,سرد الفقراتCxSpLast Char,Use Case List Paragraph Char Char,Use Case List Paragraph Char1,Bulletted Char,lp1 Char,lp11 Char,列出段落 Char"/>
    <w:link w:val="ListParagraph"/>
    <w:uiPriority w:val="34"/>
    <w:qFormat/>
    <w:rsid w:val="0002432F"/>
    <w:rPr>
      <w:rFonts w:eastAsiaTheme="minorEastAsia"/>
      <w:kern w:val="0"/>
      <w:sz w:val="22"/>
      <w:szCs w:val="22"/>
      <w14:ligatures w14:val="none"/>
    </w:rPr>
  </w:style>
  <w:style w:type="paragraph" w:styleId="BodyText">
    <w:name w:val="Body Text"/>
    <w:basedOn w:val="Normal"/>
    <w:link w:val="BodyTextChar"/>
    <w:rsid w:val="0002432F"/>
    <w:pPr>
      <w:bidi/>
      <w:spacing w:after="0" w:line="240" w:lineRule="auto"/>
      <w:jc w:val="lowKashida"/>
    </w:pPr>
    <w:rPr>
      <w:rFonts w:ascii="Times New Roman" w:eastAsia="Times New Roman" w:hAnsi="Times New Roman" w:cs="Simplified Arabic"/>
      <w:bCs/>
      <w:sz w:val="32"/>
      <w:szCs w:val="32"/>
    </w:rPr>
  </w:style>
  <w:style w:type="character" w:customStyle="1" w:styleId="BodyTextChar">
    <w:name w:val="Body Text Char"/>
    <w:basedOn w:val="DefaultParagraphFont"/>
    <w:link w:val="BodyText"/>
    <w:rsid w:val="0002432F"/>
    <w:rPr>
      <w:rFonts w:ascii="Times New Roman" w:eastAsia="Times New Roman" w:hAnsi="Times New Roman" w:cs="Simplified Arabic"/>
      <w:bCs/>
      <w:kern w:val="0"/>
      <w:sz w:val="32"/>
      <w:szCs w:val="32"/>
      <w14:ligatures w14:val="none"/>
    </w:rPr>
  </w:style>
  <w:style w:type="paragraph" w:customStyle="1" w:styleId="Body">
    <w:name w:val="Body"/>
    <w:rsid w:val="0002432F"/>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14:ligatures w14:val="none"/>
    </w:rPr>
  </w:style>
  <w:style w:type="table" w:styleId="LightGrid-Accent6">
    <w:name w:val="Light Grid Accent 6"/>
    <w:basedOn w:val="TableNormal"/>
    <w:uiPriority w:val="62"/>
    <w:rsid w:val="0002432F"/>
    <w:pPr>
      <w:spacing w:after="0" w:line="240" w:lineRule="auto"/>
    </w:pPr>
    <w:rPr>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paragraph" w:customStyle="1" w:styleId="R">
    <w:name w:val="R"/>
    <w:basedOn w:val="NoSpacing"/>
    <w:link w:val="RChar"/>
    <w:qFormat/>
    <w:rsid w:val="0002432F"/>
    <w:pPr>
      <w:bidi/>
      <w:spacing w:line="360" w:lineRule="auto"/>
      <w:jc w:val="mediumKashida"/>
    </w:pPr>
    <w:rPr>
      <w:rFonts w:ascii="Times New Roman" w:eastAsia="Calibri" w:hAnsi="Times New Roman" w:cs="Times New Roman"/>
      <w:sz w:val="28"/>
      <w:szCs w:val="28"/>
    </w:rPr>
  </w:style>
  <w:style w:type="character" w:customStyle="1" w:styleId="RChar">
    <w:name w:val="R Char"/>
    <w:link w:val="R"/>
    <w:rsid w:val="0002432F"/>
    <w:rPr>
      <w:rFonts w:ascii="Times New Roman" w:eastAsia="Calibri" w:hAnsi="Times New Roman" w:cs="Times New Roman"/>
      <w:kern w:val="0"/>
      <w:sz w:val="28"/>
      <w:szCs w:val="28"/>
      <w14:ligatures w14:val="none"/>
    </w:rPr>
  </w:style>
  <w:style w:type="paragraph" w:customStyle="1" w:styleId="10">
    <w:name w:val="سرد الفقرات1"/>
    <w:basedOn w:val="Normal"/>
    <w:uiPriority w:val="34"/>
    <w:qFormat/>
    <w:rsid w:val="0002432F"/>
    <w:pPr>
      <w:bidi/>
      <w:spacing w:after="0" w:line="240" w:lineRule="auto"/>
      <w:ind w:left="720"/>
      <w:contextualSpacing/>
    </w:pPr>
    <w:rPr>
      <w:rFonts w:ascii="Times New Roman" w:eastAsia="Times New Roman" w:hAnsi="Times New Roman" w:cs="AF_Najed"/>
      <w:sz w:val="24"/>
      <w:szCs w:val="32"/>
      <w:lang w:eastAsia="ar-SA"/>
    </w:rPr>
  </w:style>
  <w:style w:type="character" w:styleId="Emphasis">
    <w:name w:val="Emphasis"/>
    <w:basedOn w:val="DefaultParagraphFont"/>
    <w:uiPriority w:val="20"/>
    <w:qFormat/>
    <w:rsid w:val="0002432F"/>
    <w:rPr>
      <w:i/>
      <w:iCs/>
    </w:rPr>
  </w:style>
  <w:style w:type="character" w:customStyle="1" w:styleId="NoSpacingChar">
    <w:name w:val="No Spacing Char"/>
    <w:aliases w:val="حواشي Char"/>
    <w:link w:val="NoSpacing"/>
    <w:uiPriority w:val="1"/>
    <w:rsid w:val="0002432F"/>
    <w:rPr>
      <w:rFonts w:eastAsiaTheme="minorEastAsia"/>
      <w:kern w:val="0"/>
      <w:sz w:val="22"/>
      <w:szCs w:val="22"/>
      <w14:ligatures w14:val="none"/>
    </w:rPr>
  </w:style>
  <w:style w:type="character" w:customStyle="1" w:styleId="largfont">
    <w:name w:val="largfont"/>
    <w:basedOn w:val="DefaultParagraphFont"/>
    <w:rsid w:val="0002432F"/>
  </w:style>
  <w:style w:type="character" w:customStyle="1" w:styleId="shorttext">
    <w:name w:val="short_text"/>
    <w:basedOn w:val="DefaultParagraphFont"/>
    <w:rsid w:val="0002432F"/>
  </w:style>
  <w:style w:type="character" w:customStyle="1" w:styleId="hps">
    <w:name w:val="hps"/>
    <w:basedOn w:val="DefaultParagraphFont"/>
    <w:rsid w:val="0002432F"/>
  </w:style>
  <w:style w:type="character" w:customStyle="1" w:styleId="fontstyle01">
    <w:name w:val="fontstyle01"/>
    <w:rsid w:val="0002432F"/>
    <w:rPr>
      <w:rFonts w:ascii="TimesNewRomanPS-BoldMT" w:hAnsi="TimesNewRomanPS-BoldMT" w:hint="default"/>
      <w:b/>
      <w:bCs/>
      <w:i w:val="0"/>
      <w:iCs w:val="0"/>
      <w:color w:val="000000"/>
      <w:sz w:val="36"/>
      <w:szCs w:val="36"/>
    </w:rPr>
  </w:style>
  <w:style w:type="character" w:styleId="PageNumber">
    <w:name w:val="page number"/>
    <w:aliases w:val="رقم صفحة1"/>
    <w:basedOn w:val="DefaultParagraphFont"/>
    <w:rsid w:val="0002432F"/>
  </w:style>
  <w:style w:type="paragraph" w:customStyle="1" w:styleId="11">
    <w:name w:val="1"/>
    <w:basedOn w:val="Normal"/>
    <w:next w:val="ListParagraph"/>
    <w:qFormat/>
    <w:rsid w:val="0002432F"/>
    <w:pPr>
      <w:bidi/>
      <w:spacing w:after="0" w:line="240" w:lineRule="auto"/>
      <w:ind w:left="720"/>
    </w:pPr>
    <w:rPr>
      <w:rFonts w:ascii="Times New Roman" w:eastAsia="Times New Roman" w:hAnsi="Times New Roman" w:cs="Arial"/>
      <w:sz w:val="20"/>
      <w:szCs w:val="30"/>
      <w:lang w:eastAsia="ar-SA"/>
    </w:rPr>
  </w:style>
  <w:style w:type="paragraph" w:customStyle="1" w:styleId="2909F619802848F09E01365C32F34654">
    <w:name w:val="2909F619802848F09E01365C32F34654"/>
    <w:rsid w:val="0002432F"/>
    <w:pPr>
      <w:bidi/>
      <w:spacing w:after="200" w:line="276" w:lineRule="auto"/>
    </w:pPr>
    <w:rPr>
      <w:rFonts w:ascii="Calibri" w:eastAsia="Times New Roman" w:hAnsi="Calibri" w:cs="Arial"/>
      <w:kern w:val="0"/>
      <w:sz w:val="22"/>
      <w:szCs w:val="22"/>
      <w:rtl/>
      <w14:ligatures w14:val="none"/>
    </w:rPr>
  </w:style>
  <w:style w:type="paragraph" w:customStyle="1" w:styleId="3372873BB58A4DED866D2BE34882C06C">
    <w:name w:val="3372873BB58A4DED866D2BE34882C06C"/>
    <w:rsid w:val="0002432F"/>
    <w:pPr>
      <w:bidi/>
      <w:spacing w:after="200" w:line="276" w:lineRule="auto"/>
    </w:pPr>
    <w:rPr>
      <w:rFonts w:ascii="Calibri" w:eastAsia="Times New Roman" w:hAnsi="Calibri" w:cs="Arial"/>
      <w:kern w:val="0"/>
      <w:sz w:val="22"/>
      <w:szCs w:val="22"/>
      <w:rtl/>
      <w14:ligatures w14:val="none"/>
    </w:rPr>
  </w:style>
  <w:style w:type="paragraph" w:styleId="BodyText3">
    <w:name w:val="Body Text 3"/>
    <w:basedOn w:val="Normal"/>
    <w:link w:val="BodyText3Char"/>
    <w:rsid w:val="0002432F"/>
    <w:pPr>
      <w:bidi/>
      <w:spacing w:after="120" w:line="240" w:lineRule="auto"/>
    </w:pPr>
    <w:rPr>
      <w:rFonts w:ascii="Times New Roman" w:eastAsia="Times New Roman" w:hAnsi="Times New Roman" w:cs="Arial"/>
      <w:sz w:val="16"/>
      <w:szCs w:val="16"/>
      <w:lang w:eastAsia="ar-SA"/>
    </w:rPr>
  </w:style>
  <w:style w:type="character" w:customStyle="1" w:styleId="BodyText3Char">
    <w:name w:val="Body Text 3 Char"/>
    <w:basedOn w:val="DefaultParagraphFont"/>
    <w:link w:val="BodyText3"/>
    <w:rsid w:val="0002432F"/>
    <w:rPr>
      <w:rFonts w:ascii="Times New Roman" w:eastAsia="Times New Roman" w:hAnsi="Times New Roman" w:cs="Arial"/>
      <w:kern w:val="0"/>
      <w:sz w:val="16"/>
      <w:szCs w:val="16"/>
      <w:lang w:eastAsia="ar-SA"/>
      <w14:ligatures w14:val="none"/>
    </w:rPr>
  </w:style>
  <w:style w:type="paragraph" w:customStyle="1" w:styleId="a4">
    <w:name w:val="حجازى"/>
    <w:rsid w:val="0002432F"/>
    <w:pPr>
      <w:spacing w:after="0" w:line="240" w:lineRule="auto"/>
    </w:pPr>
    <w:rPr>
      <w:rFonts w:ascii="Times New Roman" w:eastAsia="Times New Roman" w:hAnsi="Times New Roman" w:cs="Simplified Arabic"/>
      <w:kern w:val="0"/>
      <w:sz w:val="26"/>
      <w:szCs w:val="26"/>
      <w:lang w:eastAsia="ar-SA"/>
      <w14:ligatures w14:val="none"/>
    </w:rPr>
  </w:style>
  <w:style w:type="character" w:customStyle="1" w:styleId="Char10">
    <w:name w:val="نص حاشية سفلية Char1"/>
    <w:aliases w:val=" Char Char"/>
    <w:rsid w:val="0002432F"/>
    <w:rPr>
      <w:rFonts w:ascii="Times New Roman" w:eastAsia="Times New Roman" w:hAnsi="Times New Roman" w:cs="Simplified Arabic"/>
      <w:sz w:val="24"/>
      <w:szCs w:val="24"/>
      <w:lang w:bidi="ar-EG"/>
    </w:rPr>
  </w:style>
  <w:style w:type="character" w:styleId="SubtleEmphasis">
    <w:name w:val="Subtle Emphasis"/>
    <w:uiPriority w:val="19"/>
    <w:qFormat/>
    <w:rsid w:val="0002432F"/>
    <w:rPr>
      <w:i/>
      <w:iCs/>
      <w:color w:val="808080"/>
    </w:rPr>
  </w:style>
  <w:style w:type="paragraph" w:customStyle="1" w:styleId="a5">
    <w:name w:val="احمد"/>
    <w:basedOn w:val="NoSpacing"/>
    <w:link w:val="Char4"/>
    <w:qFormat/>
    <w:rsid w:val="0002432F"/>
    <w:pPr>
      <w:bidi/>
      <w:spacing w:line="360" w:lineRule="auto"/>
      <w:jc w:val="mediumKashida"/>
    </w:pPr>
    <w:rPr>
      <w:rFonts w:ascii="Times New Roman" w:eastAsia="Calibri" w:hAnsi="Times New Roman" w:cs="Times New Roman"/>
      <w:sz w:val="28"/>
      <w:szCs w:val="28"/>
      <w:lang w:bidi="ar-YE"/>
    </w:rPr>
  </w:style>
  <w:style w:type="character" w:customStyle="1" w:styleId="Char4">
    <w:name w:val="احمد Char"/>
    <w:link w:val="a5"/>
    <w:rsid w:val="0002432F"/>
    <w:rPr>
      <w:rFonts w:ascii="Times New Roman" w:eastAsia="Calibri" w:hAnsi="Times New Roman" w:cs="Times New Roman"/>
      <w:kern w:val="0"/>
      <w:sz w:val="28"/>
      <w:szCs w:val="28"/>
      <w:lang w:bidi="ar-YE"/>
      <w14:ligatures w14:val="none"/>
    </w:rPr>
  </w:style>
  <w:style w:type="paragraph" w:customStyle="1" w:styleId="a6">
    <w:name w:val="نمر"/>
    <w:basedOn w:val="Normal"/>
    <w:link w:val="Char5"/>
    <w:qFormat/>
    <w:rsid w:val="0002432F"/>
    <w:pPr>
      <w:bidi/>
      <w:spacing w:after="160" w:line="360" w:lineRule="auto"/>
      <w:jc w:val="lowKashida"/>
    </w:pPr>
    <w:rPr>
      <w:rFonts w:ascii="Times New Roman" w:eastAsia="Calibri" w:hAnsi="Times New Roman" w:cs="Times New Roman"/>
      <w:sz w:val="28"/>
      <w:szCs w:val="28"/>
    </w:rPr>
  </w:style>
  <w:style w:type="character" w:customStyle="1" w:styleId="Char5">
    <w:name w:val="نمر Char"/>
    <w:link w:val="a6"/>
    <w:rsid w:val="0002432F"/>
    <w:rPr>
      <w:rFonts w:ascii="Times New Roman" w:eastAsia="Calibri" w:hAnsi="Times New Roman" w:cs="Times New Roman"/>
      <w:kern w:val="0"/>
      <w:sz w:val="28"/>
      <w:szCs w:val="28"/>
      <w14:ligatures w14:val="none"/>
    </w:rPr>
  </w:style>
  <w:style w:type="character" w:customStyle="1" w:styleId="index">
    <w:name w:val="index"/>
    <w:rsid w:val="0002432F"/>
  </w:style>
  <w:style w:type="table" w:customStyle="1" w:styleId="12">
    <w:name w:val="شبكة جدول1"/>
    <w:basedOn w:val="TableNormal"/>
    <w:next w:val="TableGrid"/>
    <w:uiPriority w:val="59"/>
    <w:rsid w:val="0002432F"/>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yjrff">
    <w:name w:val="dyjrff"/>
    <w:basedOn w:val="DefaultParagraphFont"/>
    <w:rsid w:val="0002432F"/>
  </w:style>
  <w:style w:type="character" w:customStyle="1" w:styleId="13">
    <w:name w:val="نص العنصر النائب1"/>
    <w:uiPriority w:val="99"/>
    <w:semiHidden/>
    <w:rsid w:val="0002432F"/>
    <w:rPr>
      <w:color w:val="808080"/>
    </w:rPr>
  </w:style>
  <w:style w:type="table" w:styleId="TableList4">
    <w:name w:val="Table List 4"/>
    <w:basedOn w:val="TableNormal"/>
    <w:rsid w:val="0002432F"/>
    <w:pPr>
      <w:bidi/>
      <w:spacing w:after="0" w:line="240" w:lineRule="auto"/>
    </w:pPr>
    <w:rPr>
      <w:rFonts w:ascii="Times New Roman" w:eastAsia="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LightList1">
    <w:name w:val="Light List1"/>
    <w:basedOn w:val="TableNormal"/>
    <w:uiPriority w:val="61"/>
    <w:rsid w:val="0002432F"/>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
    <w:name w:val="Table Grid1"/>
    <w:basedOn w:val="TableNormal"/>
    <w:next w:val="TableGrid"/>
    <w:uiPriority w:val="59"/>
    <w:rsid w:val="0002432F"/>
    <w:pPr>
      <w:spacing w:after="0" w:line="240" w:lineRule="auto"/>
    </w:pPr>
    <w:rPr>
      <w:rFonts w:ascii="Calibri" w:eastAsia="Times New Roma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02432F"/>
  </w:style>
  <w:style w:type="paragraph" w:styleId="BodyTextIndent">
    <w:name w:val="Body Text Indent"/>
    <w:basedOn w:val="Normal"/>
    <w:link w:val="BodyTextIndentChar"/>
    <w:rsid w:val="0002432F"/>
    <w:pPr>
      <w:bidi/>
      <w:spacing w:before="240" w:after="0" w:line="240" w:lineRule="auto"/>
      <w:ind w:firstLine="720"/>
      <w:jc w:val="lowKashida"/>
    </w:pPr>
    <w:rPr>
      <w:rFonts w:ascii="Times New Roman" w:eastAsia="Times New Roman" w:hAnsi="Times New Roman" w:cs="Simplified Arabic"/>
      <w:b/>
      <w:bCs/>
      <w:sz w:val="24"/>
      <w:szCs w:val="28"/>
      <w:lang w:eastAsia="ar-SA" w:bidi="ar-EG"/>
    </w:rPr>
  </w:style>
  <w:style w:type="character" w:customStyle="1" w:styleId="BodyTextIndentChar">
    <w:name w:val="Body Text Indent Char"/>
    <w:basedOn w:val="DefaultParagraphFont"/>
    <w:link w:val="BodyTextIndent"/>
    <w:rsid w:val="0002432F"/>
    <w:rPr>
      <w:rFonts w:ascii="Times New Roman" w:eastAsia="Times New Roman" w:hAnsi="Times New Roman" w:cs="Simplified Arabic"/>
      <w:b/>
      <w:bCs/>
      <w:kern w:val="0"/>
      <w:szCs w:val="28"/>
      <w:lang w:eastAsia="ar-SA" w:bidi="ar-EG"/>
      <w14:ligatures w14:val="none"/>
    </w:rPr>
  </w:style>
  <w:style w:type="paragraph" w:customStyle="1" w:styleId="Listenabsatz">
    <w:name w:val="Listenabsatz"/>
    <w:basedOn w:val="Normal"/>
    <w:qFormat/>
    <w:rsid w:val="0002432F"/>
    <w:pPr>
      <w:bidi/>
      <w:spacing w:after="0" w:line="240" w:lineRule="auto"/>
      <w:ind w:left="720"/>
      <w:contextualSpacing/>
      <w:jc w:val="lowKashida"/>
    </w:pPr>
    <w:rPr>
      <w:rFonts w:ascii="Times New Roman" w:eastAsia="Times New Roman" w:hAnsi="Times New Roman" w:cs="Times New Roman"/>
      <w:sz w:val="24"/>
      <w:szCs w:val="24"/>
      <w:lang w:eastAsia="ar-SA"/>
    </w:rPr>
  </w:style>
  <w:style w:type="paragraph" w:customStyle="1" w:styleId="ParaAttribute9">
    <w:name w:val="ParaAttribute9"/>
    <w:rsid w:val="0002432F"/>
    <w:pPr>
      <w:wordWrap w:val="0"/>
      <w:spacing w:after="0" w:line="240" w:lineRule="auto"/>
    </w:pPr>
    <w:rPr>
      <w:rFonts w:ascii="Times New Roman" w:eastAsia="Batang" w:hAnsi="Times New Roman" w:cs="Times New Roman"/>
      <w:kern w:val="0"/>
      <w:sz w:val="20"/>
      <w:szCs w:val="20"/>
      <w14:ligatures w14:val="none"/>
    </w:rPr>
  </w:style>
  <w:style w:type="character" w:customStyle="1" w:styleId="CharAttribute8">
    <w:name w:val="CharAttribute8"/>
    <w:rsid w:val="0002432F"/>
    <w:rPr>
      <w:rFonts w:ascii="Simplified Arabic" w:eastAsia="Simplified Arabic" w:hAnsi="Simplified Arabic" w:hint="default"/>
      <w:b/>
      <w:sz w:val="28"/>
    </w:rPr>
  </w:style>
  <w:style w:type="paragraph" w:styleId="BodyText2">
    <w:name w:val="Body Text 2"/>
    <w:basedOn w:val="Normal"/>
    <w:link w:val="BodyText2Char"/>
    <w:uiPriority w:val="99"/>
    <w:unhideWhenUsed/>
    <w:rsid w:val="0002432F"/>
    <w:pPr>
      <w:bidi/>
      <w:spacing w:after="120" w:line="480" w:lineRule="auto"/>
    </w:pPr>
    <w:rPr>
      <w:rFonts w:ascii="Calibri" w:eastAsia="Calibri" w:hAnsi="Calibri" w:cs="Arial"/>
    </w:rPr>
  </w:style>
  <w:style w:type="character" w:customStyle="1" w:styleId="BodyText2Char">
    <w:name w:val="Body Text 2 Char"/>
    <w:basedOn w:val="DefaultParagraphFont"/>
    <w:link w:val="BodyText2"/>
    <w:uiPriority w:val="99"/>
    <w:rsid w:val="0002432F"/>
    <w:rPr>
      <w:rFonts w:ascii="Calibri" w:eastAsia="Calibri" w:hAnsi="Calibri" w:cs="Arial"/>
      <w:kern w:val="0"/>
      <w:sz w:val="22"/>
      <w:szCs w:val="22"/>
      <w14:ligatures w14:val="none"/>
    </w:rPr>
  </w:style>
  <w:style w:type="character" w:customStyle="1" w:styleId="14">
    <w:name w:val="إشارة لم يتم حلها1"/>
    <w:basedOn w:val="DefaultParagraphFont"/>
    <w:uiPriority w:val="99"/>
    <w:semiHidden/>
    <w:unhideWhenUsed/>
    <w:rsid w:val="0002432F"/>
    <w:rPr>
      <w:color w:val="605E5C"/>
      <w:shd w:val="clear" w:color="auto" w:fill="E1DFDD"/>
    </w:rPr>
  </w:style>
  <w:style w:type="table" w:customStyle="1" w:styleId="2">
    <w:name w:val="شبكة جدول2"/>
    <w:basedOn w:val="TableNormal"/>
    <w:next w:val="TableGrid"/>
    <w:uiPriority w:val="59"/>
    <w:rsid w:val="0002432F"/>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02432F"/>
  </w:style>
  <w:style w:type="paragraph" w:styleId="z-TopofForm">
    <w:name w:val="HTML Top of Form"/>
    <w:basedOn w:val="Normal"/>
    <w:next w:val="Normal"/>
    <w:link w:val="z-TopofFormChar"/>
    <w:hidden/>
    <w:uiPriority w:val="99"/>
    <w:semiHidden/>
    <w:unhideWhenUsed/>
    <w:rsid w:val="000243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2432F"/>
    <w:rPr>
      <w:rFonts w:ascii="Arial" w:eastAsia="Times New Roman" w:hAnsi="Arial" w:cs="Arial"/>
      <w:vanish/>
      <w:kern w:val="0"/>
      <w:sz w:val="16"/>
      <w:szCs w:val="16"/>
      <w14:ligatures w14:val="none"/>
    </w:rPr>
  </w:style>
  <w:style w:type="character" w:customStyle="1" w:styleId="UnresolvedMention1">
    <w:name w:val="Unresolved Mention1"/>
    <w:basedOn w:val="DefaultParagraphFont"/>
    <w:uiPriority w:val="99"/>
    <w:semiHidden/>
    <w:unhideWhenUsed/>
    <w:rsid w:val="0002432F"/>
    <w:rPr>
      <w:color w:val="605E5C"/>
      <w:shd w:val="clear" w:color="auto" w:fill="E1DFDD"/>
    </w:rPr>
  </w:style>
  <w:style w:type="paragraph" w:customStyle="1" w:styleId="a7">
    <w:name w:val="سرد الفقرات"/>
    <w:basedOn w:val="Normal"/>
    <w:qFormat/>
    <w:rsid w:val="0002432F"/>
    <w:pPr>
      <w:spacing w:after="0" w:line="360" w:lineRule="auto"/>
      <w:ind w:left="720"/>
      <w:contextualSpacing/>
      <w:jc w:val="right"/>
    </w:pPr>
    <w:rPr>
      <w:rFonts w:ascii="Arial" w:eastAsia="Arial" w:hAnsi="Arial" w:cs="Simplified Arabic"/>
      <w:sz w:val="32"/>
    </w:rPr>
  </w:style>
  <w:style w:type="character" w:customStyle="1" w:styleId="Char11">
    <w:name w:val="تذييل الصفحة Char1"/>
    <w:aliases w:val="تذييل صفحة1 Char"/>
    <w:uiPriority w:val="99"/>
    <w:rsid w:val="0002432F"/>
    <w:rPr>
      <w:rFonts w:ascii="Times New Roman" w:eastAsia="Times New Roman" w:hAnsi="Times New Roman" w:cs="AF_Najed"/>
      <w:sz w:val="24"/>
      <w:szCs w:val="32"/>
      <w:lang w:eastAsia="ar-SA"/>
    </w:rPr>
  </w:style>
  <w:style w:type="paragraph" w:styleId="BodyTextIndent2">
    <w:name w:val="Body Text Indent 2"/>
    <w:basedOn w:val="Normal"/>
    <w:link w:val="BodyTextIndent2Char"/>
    <w:rsid w:val="0002432F"/>
    <w:pPr>
      <w:bidi/>
      <w:spacing w:before="240" w:after="0" w:line="400" w:lineRule="exact"/>
      <w:ind w:firstLine="468"/>
      <w:jc w:val="mediumKashida"/>
    </w:pPr>
    <w:rPr>
      <w:rFonts w:ascii="Times New Roman" w:eastAsia="Times New Roman" w:hAnsi="Times New Roman" w:cs="Times New Roman"/>
      <w:sz w:val="24"/>
      <w:szCs w:val="32"/>
      <w:lang w:eastAsia="ar-SA"/>
    </w:rPr>
  </w:style>
  <w:style w:type="character" w:customStyle="1" w:styleId="BodyTextIndent2Char">
    <w:name w:val="Body Text Indent 2 Char"/>
    <w:basedOn w:val="DefaultParagraphFont"/>
    <w:link w:val="BodyTextIndent2"/>
    <w:rsid w:val="0002432F"/>
    <w:rPr>
      <w:rFonts w:ascii="Times New Roman" w:eastAsia="Times New Roman" w:hAnsi="Times New Roman" w:cs="Times New Roman"/>
      <w:kern w:val="0"/>
      <w:szCs w:val="32"/>
      <w:lang w:eastAsia="ar-SA"/>
      <w14:ligatures w14:val="none"/>
    </w:rPr>
  </w:style>
  <w:style w:type="numbering" w:customStyle="1" w:styleId="1">
    <w:name w:val="نمط1"/>
    <w:uiPriority w:val="99"/>
    <w:rsid w:val="0002432F"/>
    <w:pPr>
      <w:numPr>
        <w:numId w:val="40"/>
      </w:numPr>
    </w:pPr>
  </w:style>
  <w:style w:type="paragraph" w:styleId="DocumentMap">
    <w:name w:val="Document Map"/>
    <w:basedOn w:val="Normal"/>
    <w:link w:val="DocumentMapChar"/>
    <w:rsid w:val="0002432F"/>
    <w:pPr>
      <w:bidi/>
      <w:spacing w:after="0" w:line="240" w:lineRule="auto"/>
    </w:pPr>
    <w:rPr>
      <w:rFonts w:ascii="Tahoma" w:eastAsia="Times New Roman" w:hAnsi="Tahoma" w:cs="Times New Roman"/>
      <w:sz w:val="16"/>
      <w:szCs w:val="16"/>
      <w:lang w:val="fr-FR" w:eastAsia="ar-SA"/>
    </w:rPr>
  </w:style>
  <w:style w:type="character" w:customStyle="1" w:styleId="DocumentMapChar">
    <w:name w:val="Document Map Char"/>
    <w:basedOn w:val="DefaultParagraphFont"/>
    <w:link w:val="DocumentMap"/>
    <w:rsid w:val="0002432F"/>
    <w:rPr>
      <w:rFonts w:ascii="Tahoma" w:eastAsia="Times New Roman" w:hAnsi="Tahoma" w:cs="Times New Roman"/>
      <w:kern w:val="0"/>
      <w:sz w:val="16"/>
      <w:szCs w:val="16"/>
      <w:lang w:val="fr-FR" w:eastAsia="ar-SA"/>
      <w14:ligatures w14:val="none"/>
    </w:rPr>
  </w:style>
  <w:style w:type="character" w:customStyle="1" w:styleId="Char6">
    <w:name w:val="مخطط المستند Char"/>
    <w:basedOn w:val="DefaultParagraphFont"/>
    <w:rsid w:val="0002432F"/>
    <w:rPr>
      <w:rFonts w:ascii="Tahoma" w:hAnsi="Tahoma" w:cs="Tahoma"/>
      <w:sz w:val="16"/>
      <w:szCs w:val="16"/>
    </w:rPr>
  </w:style>
  <w:style w:type="paragraph" w:styleId="Caption">
    <w:name w:val="caption"/>
    <w:basedOn w:val="Normal"/>
    <w:next w:val="Normal"/>
    <w:unhideWhenUsed/>
    <w:qFormat/>
    <w:rsid w:val="0002432F"/>
    <w:pPr>
      <w:bidi/>
      <w:spacing w:line="240" w:lineRule="auto"/>
    </w:pPr>
    <w:rPr>
      <w:rFonts w:ascii="Times New Roman" w:eastAsia="Times New Roman" w:hAnsi="Times New Roman" w:cs="Times New Roman"/>
      <w:b/>
      <w:bCs/>
      <w:color w:val="4F81BD"/>
      <w:sz w:val="18"/>
      <w:szCs w:val="18"/>
      <w:lang w:val="fr-FR"/>
    </w:rPr>
  </w:style>
  <w:style w:type="paragraph" w:customStyle="1" w:styleId="37">
    <w:name w:val="نمط37"/>
    <w:basedOn w:val="Normal"/>
    <w:rsid w:val="0002432F"/>
    <w:pPr>
      <w:bidi/>
      <w:spacing w:before="160" w:after="0" w:line="460" w:lineRule="exact"/>
      <w:ind w:firstLine="425"/>
      <w:jc w:val="lowKashida"/>
    </w:pPr>
    <w:rPr>
      <w:rFonts w:ascii="Times New Roman" w:eastAsia="Times New Roman" w:hAnsi="Times New Roman" w:cs="Simplified Arabic"/>
      <w:sz w:val="30"/>
      <w:szCs w:val="30"/>
      <w:lang w:eastAsia="ar-SA"/>
    </w:rPr>
  </w:style>
  <w:style w:type="character" w:customStyle="1" w:styleId="apple-converted-space">
    <w:name w:val="apple-converted-space"/>
    <w:basedOn w:val="DefaultParagraphFont"/>
    <w:rsid w:val="0002432F"/>
  </w:style>
  <w:style w:type="character" w:customStyle="1" w:styleId="overflow-hidden">
    <w:name w:val="overflow-hidden"/>
    <w:basedOn w:val="DefaultParagraphFont"/>
    <w:rsid w:val="0002432F"/>
  </w:style>
  <w:style w:type="paragraph" w:customStyle="1" w:styleId="muitypography-root">
    <w:name w:val="muitypography-root"/>
    <w:basedOn w:val="Normal"/>
    <w:rsid w:val="00024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1">
    <w:name w:val="Heading 4 Char1"/>
    <w:basedOn w:val="DefaultParagraphFont"/>
    <w:uiPriority w:val="9"/>
    <w:rsid w:val="0002432F"/>
    <w:rPr>
      <w:rFonts w:asciiTheme="majorHAnsi" w:eastAsiaTheme="majorEastAsia" w:hAnsiTheme="majorHAnsi" w:cstheme="majorBidi"/>
      <w:b/>
      <w:bCs/>
      <w:i/>
      <w:iCs/>
      <w:color w:val="156082" w:themeColor="accent1"/>
    </w:rPr>
  </w:style>
  <w:style w:type="character" w:customStyle="1" w:styleId="katex">
    <w:name w:val="katex"/>
    <w:basedOn w:val="DefaultParagraphFont"/>
    <w:rsid w:val="0002432F"/>
  </w:style>
  <w:style w:type="character" w:customStyle="1" w:styleId="whitespace-normal">
    <w:name w:val="whitespace-normal"/>
    <w:basedOn w:val="DefaultParagraphFont"/>
    <w:rsid w:val="0002432F"/>
  </w:style>
  <w:style w:type="paragraph" w:customStyle="1" w:styleId="paragraph">
    <w:name w:val="paragraph"/>
    <w:basedOn w:val="Normal"/>
    <w:rsid w:val="000243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2432F"/>
  </w:style>
  <w:style w:type="character" w:customStyle="1" w:styleId="eop">
    <w:name w:val="eop"/>
    <w:basedOn w:val="DefaultParagraphFont"/>
    <w:rsid w:val="0002432F"/>
  </w:style>
  <w:style w:type="table" w:styleId="GridTable4-Accent1">
    <w:name w:val="Grid Table 4 Accent 1"/>
    <w:basedOn w:val="TableNormal"/>
    <w:uiPriority w:val="49"/>
    <w:rsid w:val="00B606D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1">
    <w:name w:val="Grid Table 6 Colorful Accent 1"/>
    <w:basedOn w:val="TableNormal"/>
    <w:uiPriority w:val="51"/>
    <w:rsid w:val="00B606D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EB391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6Colorful-Accent4">
    <w:name w:val="Grid Table 6 Colorful Accent 4"/>
    <w:basedOn w:val="TableNormal"/>
    <w:uiPriority w:val="51"/>
    <w:rsid w:val="00FF0E45"/>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rabsstock.com/ar/vectors/illustration-52239-name-god-most-gracious-most-merciful-ready-made-manuscript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0147C-192E-431A-A188-3E07CB9A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82</Pages>
  <Words>19907</Words>
  <Characters>110487</Characters>
  <Application>Microsoft Office Word</Application>
  <DocSecurity>0</DocSecurity>
  <Lines>2833</Lines>
  <Paragraphs>1534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Hessa A. AlSubaie</dc:creator>
  <cp:keywords/>
  <dc:description/>
  <cp:lastModifiedBy>Hessa A. AlSubaie</cp:lastModifiedBy>
  <cp:revision>2</cp:revision>
  <cp:lastPrinted>2026-07-17T18:41:00Z</cp:lastPrinted>
  <dcterms:created xsi:type="dcterms:W3CDTF">2026-07-17T18:46:00Z</dcterms:created>
  <dcterms:modified xsi:type="dcterms:W3CDTF">2026-07-17T18:46:00Z</dcterms:modified>
</cp:coreProperties>
</file>