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9C7863" w14:textId="77777777" w:rsidR="00072433" w:rsidRPr="00072433" w:rsidRDefault="00072433" w:rsidP="00072433">
      <w:pPr>
        <w:spacing w:before="100" w:beforeAutospacing="1" w:after="100" w:afterAutospacing="1" w:line="240" w:lineRule="auto"/>
        <w:rPr>
          <w:rFonts w:ascii="Times New Roman" w:eastAsia="Times New Roman" w:hAnsi="Times New Roman" w:cs="Times New Roman"/>
          <w:sz w:val="24"/>
          <w:szCs w:val="24"/>
          <w:lang w:val="en-SA"/>
        </w:rPr>
      </w:pPr>
      <w:r w:rsidRPr="00072433">
        <w:rPr>
          <w:rFonts w:ascii="TimesNewRomanPS" w:eastAsia="Times New Roman" w:hAnsi="TimesNewRomanPS" w:cs="Times New Roman"/>
          <w:b/>
          <w:bCs/>
          <w:sz w:val="24"/>
          <w:szCs w:val="24"/>
          <w:lang w:val="en-SA"/>
        </w:rPr>
        <w:t xml:space="preserve">Research proposal (final research project) </w:t>
      </w:r>
    </w:p>
    <w:p w14:paraId="25C369E6" w14:textId="77777777" w:rsidR="00072433" w:rsidRPr="00072433" w:rsidRDefault="00072433" w:rsidP="00072433">
      <w:pPr>
        <w:spacing w:before="100" w:beforeAutospacing="1" w:after="100" w:afterAutospacing="1" w:line="240" w:lineRule="auto"/>
        <w:rPr>
          <w:rFonts w:ascii="Times New Roman" w:eastAsia="Times New Roman" w:hAnsi="Times New Roman" w:cs="Times New Roman"/>
          <w:sz w:val="24"/>
          <w:szCs w:val="24"/>
          <w:lang w:val="en-SA"/>
        </w:rPr>
      </w:pPr>
      <w:r w:rsidRPr="00072433">
        <w:rPr>
          <w:rFonts w:ascii="TimesNewRomanPS" w:eastAsia="Times New Roman" w:hAnsi="TimesNewRomanPS" w:cs="Times New Roman"/>
          <w:b/>
          <w:bCs/>
          <w:sz w:val="24"/>
          <w:szCs w:val="24"/>
          <w:lang w:val="en-SA"/>
        </w:rPr>
        <w:t xml:space="preserve">Course Title: </w:t>
      </w:r>
      <w:r w:rsidRPr="00072433">
        <w:rPr>
          <w:rFonts w:ascii="TimesNewRomanPSMT" w:eastAsia="Times New Roman" w:hAnsi="TimesNewRomanPSMT" w:cs="Times New Roman"/>
          <w:sz w:val="24"/>
          <w:szCs w:val="24"/>
          <w:lang w:val="en-SA"/>
        </w:rPr>
        <w:t xml:space="preserve">Research Methodology in Computer Science </w:t>
      </w:r>
      <w:r w:rsidRPr="00072433">
        <w:rPr>
          <w:rFonts w:ascii="TimesNewRomanPS" w:eastAsia="Times New Roman" w:hAnsi="TimesNewRomanPS" w:cs="Times New Roman"/>
          <w:b/>
          <w:bCs/>
          <w:sz w:val="24"/>
          <w:szCs w:val="24"/>
          <w:lang w:val="en-SA"/>
        </w:rPr>
        <w:t xml:space="preserve">Course Code: </w:t>
      </w:r>
      <w:r w:rsidRPr="00072433">
        <w:rPr>
          <w:rFonts w:ascii="TimesNewRomanPSMT" w:eastAsia="Times New Roman" w:hAnsi="TimesNewRomanPSMT" w:cs="Times New Roman"/>
          <w:sz w:val="24"/>
          <w:szCs w:val="24"/>
          <w:lang w:val="en-SA"/>
        </w:rPr>
        <w:t>AI800</w:t>
      </w:r>
      <w:r w:rsidRPr="00072433">
        <w:rPr>
          <w:rFonts w:ascii="TimesNewRomanPSMT" w:eastAsia="Times New Roman" w:hAnsi="TimesNewRomanPSMT" w:cs="Times New Roman"/>
          <w:sz w:val="24"/>
          <w:szCs w:val="24"/>
          <w:lang w:val="en-SA"/>
        </w:rPr>
        <w:br/>
      </w:r>
      <w:r w:rsidRPr="00072433">
        <w:rPr>
          <w:rFonts w:ascii="TimesNewRomanPS" w:eastAsia="Times New Roman" w:hAnsi="TimesNewRomanPS" w:cs="Times New Roman"/>
          <w:b/>
          <w:bCs/>
          <w:sz w:val="24"/>
          <w:szCs w:val="24"/>
          <w:lang w:val="en-SA"/>
        </w:rPr>
        <w:t>Weighting</w:t>
      </w:r>
      <w:r w:rsidRPr="00072433">
        <w:rPr>
          <w:rFonts w:ascii="TimesNewRomanPSMT" w:eastAsia="Times New Roman" w:hAnsi="TimesNewRomanPSMT" w:cs="Times New Roman"/>
          <w:sz w:val="24"/>
          <w:szCs w:val="24"/>
          <w:lang w:val="en-SA"/>
        </w:rPr>
        <w:t>: 50%</w:t>
      </w:r>
      <w:r w:rsidRPr="00072433">
        <w:rPr>
          <w:rFonts w:ascii="TimesNewRomanPSMT" w:eastAsia="Times New Roman" w:hAnsi="TimesNewRomanPSMT" w:cs="Times New Roman"/>
          <w:sz w:val="24"/>
          <w:szCs w:val="24"/>
          <w:lang w:val="en-SA"/>
        </w:rPr>
        <w:br/>
      </w:r>
      <w:r w:rsidRPr="00072433">
        <w:rPr>
          <w:rFonts w:ascii="TimesNewRomanPS" w:eastAsia="Times New Roman" w:hAnsi="TimesNewRomanPS" w:cs="Times New Roman"/>
          <w:b/>
          <w:bCs/>
          <w:sz w:val="24"/>
          <w:szCs w:val="24"/>
          <w:lang w:val="en-SA"/>
        </w:rPr>
        <w:t xml:space="preserve">Lecturer: </w:t>
      </w:r>
      <w:r w:rsidRPr="00072433">
        <w:rPr>
          <w:rFonts w:ascii="TimesNewRomanPSMT" w:eastAsia="Times New Roman" w:hAnsi="TimesNewRomanPSMT" w:cs="Times New Roman"/>
          <w:sz w:val="24"/>
          <w:szCs w:val="24"/>
          <w:lang w:val="en-SA"/>
        </w:rPr>
        <w:t xml:space="preserve">Dr. Mohammed Anbar </w:t>
      </w:r>
    </w:p>
    <w:p w14:paraId="54C260D0" w14:textId="77777777" w:rsidR="00072433" w:rsidRPr="00072433" w:rsidRDefault="00072433" w:rsidP="00072433">
      <w:pPr>
        <w:spacing w:before="100" w:beforeAutospacing="1" w:after="100" w:afterAutospacing="1" w:line="240" w:lineRule="auto"/>
        <w:rPr>
          <w:rFonts w:ascii="Times New Roman" w:eastAsia="Times New Roman" w:hAnsi="Times New Roman" w:cs="Times New Roman"/>
          <w:sz w:val="24"/>
          <w:szCs w:val="24"/>
          <w:lang w:val="en-SA"/>
        </w:rPr>
      </w:pPr>
      <w:r w:rsidRPr="00072433">
        <w:rPr>
          <w:rFonts w:ascii="TimesNewRomanPS" w:eastAsia="Times New Roman" w:hAnsi="TimesNewRomanPS" w:cs="Times New Roman"/>
          <w:b/>
          <w:bCs/>
          <w:sz w:val="24"/>
          <w:szCs w:val="24"/>
          <w:lang w:val="en-SA"/>
        </w:rPr>
        <w:t xml:space="preserve">Hand-out Date: </w:t>
      </w:r>
      <w:r w:rsidRPr="00072433">
        <w:rPr>
          <w:rFonts w:ascii="TimesNewRomanPSMT" w:eastAsia="Times New Roman" w:hAnsi="TimesNewRomanPSMT" w:cs="Times New Roman"/>
          <w:sz w:val="24"/>
          <w:szCs w:val="24"/>
          <w:lang w:val="en-SA"/>
        </w:rPr>
        <w:t>16 November 2024</w:t>
      </w:r>
      <w:r w:rsidRPr="00072433">
        <w:rPr>
          <w:rFonts w:ascii="TimesNewRomanPSMT" w:eastAsia="Times New Roman" w:hAnsi="TimesNewRomanPSMT" w:cs="Times New Roman"/>
          <w:sz w:val="24"/>
          <w:szCs w:val="24"/>
          <w:lang w:val="en-SA"/>
        </w:rPr>
        <w:br/>
      </w:r>
      <w:r w:rsidRPr="00072433">
        <w:rPr>
          <w:rFonts w:ascii="TimesNewRomanPS" w:eastAsia="Times New Roman" w:hAnsi="TimesNewRomanPS" w:cs="Times New Roman"/>
          <w:b/>
          <w:bCs/>
          <w:sz w:val="24"/>
          <w:szCs w:val="24"/>
          <w:lang w:val="en-SA"/>
        </w:rPr>
        <w:t xml:space="preserve">Hand-in Date: </w:t>
      </w:r>
      <w:r w:rsidRPr="00072433">
        <w:rPr>
          <w:rFonts w:ascii="TimesNewRomanPSMT" w:eastAsia="Times New Roman" w:hAnsi="TimesNewRomanPSMT" w:cs="Times New Roman"/>
          <w:sz w:val="24"/>
          <w:szCs w:val="24"/>
          <w:lang w:val="en-SA"/>
        </w:rPr>
        <w:t>7 December 2024</w:t>
      </w:r>
      <w:r w:rsidRPr="00072433">
        <w:rPr>
          <w:rFonts w:ascii="TimesNewRomanPSMT" w:eastAsia="Times New Roman" w:hAnsi="TimesNewRomanPSMT" w:cs="Times New Roman"/>
          <w:sz w:val="24"/>
          <w:szCs w:val="24"/>
          <w:lang w:val="en-SA"/>
        </w:rPr>
        <w:br/>
      </w:r>
      <w:r w:rsidRPr="00072433">
        <w:rPr>
          <w:rFonts w:ascii="TimesNewRomanPS" w:eastAsia="Times New Roman" w:hAnsi="TimesNewRomanPS" w:cs="Times New Roman"/>
          <w:b/>
          <w:bCs/>
          <w:sz w:val="24"/>
          <w:szCs w:val="24"/>
          <w:lang w:val="en-SA"/>
        </w:rPr>
        <w:t xml:space="preserve">Hand-in Method: </w:t>
      </w:r>
      <w:r w:rsidRPr="00072433">
        <w:rPr>
          <w:rFonts w:ascii="TimesNewRomanPSMT" w:eastAsia="Times New Roman" w:hAnsi="TimesNewRomanPSMT" w:cs="Times New Roman"/>
          <w:sz w:val="24"/>
          <w:szCs w:val="24"/>
          <w:lang w:val="en-SA"/>
        </w:rPr>
        <w:t xml:space="preserve">Online Submission via E-Learning. </w:t>
      </w:r>
    </w:p>
    <w:p w14:paraId="12E74FE3" w14:textId="77777777" w:rsidR="00072433" w:rsidRDefault="00072433" w:rsidP="00924445">
      <w:pPr>
        <w:rPr>
          <w:rFonts w:asciiTheme="majorBidi" w:hAnsiTheme="majorBidi" w:cstheme="majorBidi"/>
          <w:b/>
          <w:bCs/>
          <w:sz w:val="28"/>
          <w:szCs w:val="28"/>
          <w:lang w:val="en-SA"/>
        </w:rPr>
      </w:pPr>
    </w:p>
    <w:p w14:paraId="7A237B9F" w14:textId="77777777" w:rsidR="00072433" w:rsidRDefault="00072433" w:rsidP="00924445">
      <w:pPr>
        <w:rPr>
          <w:rFonts w:asciiTheme="majorBidi" w:hAnsiTheme="majorBidi" w:cstheme="majorBidi"/>
          <w:b/>
          <w:bCs/>
          <w:sz w:val="28"/>
          <w:szCs w:val="28"/>
          <w:lang w:val="en-SA"/>
        </w:rPr>
      </w:pPr>
    </w:p>
    <w:p w14:paraId="4BD6EC2B" w14:textId="77777777" w:rsidR="00072433" w:rsidRDefault="00072433" w:rsidP="00924445">
      <w:pPr>
        <w:rPr>
          <w:rFonts w:asciiTheme="majorBidi" w:hAnsiTheme="majorBidi" w:cstheme="majorBidi"/>
          <w:b/>
          <w:bCs/>
          <w:sz w:val="28"/>
          <w:szCs w:val="28"/>
          <w:lang w:val="en-SA"/>
        </w:rPr>
      </w:pPr>
    </w:p>
    <w:p w14:paraId="1BFB977F" w14:textId="77777777" w:rsidR="00072433" w:rsidRDefault="00072433" w:rsidP="00924445">
      <w:pPr>
        <w:rPr>
          <w:rFonts w:asciiTheme="majorBidi" w:hAnsiTheme="majorBidi" w:cstheme="majorBidi"/>
          <w:b/>
          <w:bCs/>
          <w:sz w:val="28"/>
          <w:szCs w:val="28"/>
          <w:lang w:val="en-SA"/>
        </w:rPr>
      </w:pPr>
    </w:p>
    <w:p w14:paraId="0D632056" w14:textId="77777777" w:rsidR="00072433" w:rsidRDefault="00072433" w:rsidP="00924445">
      <w:pPr>
        <w:rPr>
          <w:rFonts w:asciiTheme="majorBidi" w:hAnsiTheme="majorBidi" w:cstheme="majorBidi"/>
          <w:b/>
          <w:bCs/>
          <w:sz w:val="28"/>
          <w:szCs w:val="28"/>
          <w:lang w:val="en-SA"/>
        </w:rPr>
      </w:pPr>
    </w:p>
    <w:p w14:paraId="537F07BF" w14:textId="77777777" w:rsidR="00072433" w:rsidRDefault="00072433" w:rsidP="00924445">
      <w:pPr>
        <w:rPr>
          <w:rFonts w:asciiTheme="majorBidi" w:hAnsiTheme="majorBidi" w:cstheme="majorBidi"/>
          <w:b/>
          <w:bCs/>
          <w:sz w:val="28"/>
          <w:szCs w:val="28"/>
          <w:lang w:val="en-SA"/>
        </w:rPr>
      </w:pPr>
    </w:p>
    <w:p w14:paraId="2F96E72B" w14:textId="77777777" w:rsidR="00072433" w:rsidRDefault="00072433" w:rsidP="00924445">
      <w:pPr>
        <w:rPr>
          <w:rFonts w:asciiTheme="majorBidi" w:hAnsiTheme="majorBidi" w:cstheme="majorBidi"/>
          <w:b/>
          <w:bCs/>
          <w:sz w:val="28"/>
          <w:szCs w:val="28"/>
          <w:lang w:val="en-SA"/>
        </w:rPr>
      </w:pPr>
    </w:p>
    <w:p w14:paraId="6B29D6FB" w14:textId="77777777" w:rsidR="00072433" w:rsidRDefault="00072433" w:rsidP="00924445">
      <w:pPr>
        <w:rPr>
          <w:rFonts w:asciiTheme="majorBidi" w:hAnsiTheme="majorBidi" w:cstheme="majorBidi"/>
          <w:b/>
          <w:bCs/>
          <w:sz w:val="28"/>
          <w:szCs w:val="28"/>
          <w:lang w:val="en-SA"/>
        </w:rPr>
      </w:pPr>
    </w:p>
    <w:p w14:paraId="2C904595" w14:textId="77777777" w:rsidR="00072433" w:rsidRDefault="00072433" w:rsidP="00924445">
      <w:pPr>
        <w:rPr>
          <w:rFonts w:asciiTheme="majorBidi" w:hAnsiTheme="majorBidi" w:cstheme="majorBidi"/>
          <w:b/>
          <w:bCs/>
          <w:sz w:val="28"/>
          <w:szCs w:val="28"/>
          <w:lang w:val="en-SA"/>
        </w:rPr>
      </w:pPr>
    </w:p>
    <w:p w14:paraId="2AC4A2EE" w14:textId="77777777" w:rsidR="00072433" w:rsidRDefault="00072433" w:rsidP="00924445">
      <w:pPr>
        <w:rPr>
          <w:rFonts w:asciiTheme="majorBidi" w:hAnsiTheme="majorBidi" w:cstheme="majorBidi"/>
          <w:b/>
          <w:bCs/>
          <w:sz w:val="28"/>
          <w:szCs w:val="28"/>
          <w:lang w:val="en-SA"/>
        </w:rPr>
      </w:pPr>
    </w:p>
    <w:p w14:paraId="4D0B649E" w14:textId="77777777" w:rsidR="00072433" w:rsidRDefault="00072433" w:rsidP="00924445">
      <w:pPr>
        <w:rPr>
          <w:rFonts w:asciiTheme="majorBidi" w:hAnsiTheme="majorBidi" w:cstheme="majorBidi"/>
          <w:b/>
          <w:bCs/>
          <w:sz w:val="28"/>
          <w:szCs w:val="28"/>
          <w:lang w:val="en-SA"/>
        </w:rPr>
      </w:pPr>
    </w:p>
    <w:p w14:paraId="68CE0670" w14:textId="77777777" w:rsidR="00072433" w:rsidRDefault="00072433" w:rsidP="00924445">
      <w:pPr>
        <w:rPr>
          <w:rFonts w:asciiTheme="majorBidi" w:hAnsiTheme="majorBidi" w:cstheme="majorBidi"/>
          <w:b/>
          <w:bCs/>
          <w:sz w:val="28"/>
          <w:szCs w:val="28"/>
          <w:lang w:val="en-SA"/>
        </w:rPr>
      </w:pPr>
    </w:p>
    <w:p w14:paraId="3D68CB71" w14:textId="77777777" w:rsidR="00072433" w:rsidRDefault="00072433" w:rsidP="00924445">
      <w:pPr>
        <w:rPr>
          <w:rFonts w:asciiTheme="majorBidi" w:hAnsiTheme="majorBidi" w:cstheme="majorBidi"/>
          <w:b/>
          <w:bCs/>
          <w:sz w:val="28"/>
          <w:szCs w:val="28"/>
          <w:lang w:val="en-SA"/>
        </w:rPr>
      </w:pPr>
    </w:p>
    <w:p w14:paraId="6B30237D" w14:textId="77777777" w:rsidR="00072433" w:rsidRDefault="00072433" w:rsidP="00924445">
      <w:pPr>
        <w:rPr>
          <w:rFonts w:asciiTheme="majorBidi" w:hAnsiTheme="majorBidi" w:cstheme="majorBidi"/>
          <w:b/>
          <w:bCs/>
          <w:sz w:val="28"/>
          <w:szCs w:val="28"/>
          <w:lang w:val="en-SA"/>
        </w:rPr>
      </w:pPr>
    </w:p>
    <w:p w14:paraId="791B9948" w14:textId="77777777" w:rsidR="00072433" w:rsidRDefault="00072433" w:rsidP="00924445">
      <w:pPr>
        <w:rPr>
          <w:rFonts w:asciiTheme="majorBidi" w:hAnsiTheme="majorBidi" w:cstheme="majorBidi"/>
          <w:b/>
          <w:bCs/>
          <w:sz w:val="28"/>
          <w:szCs w:val="28"/>
          <w:lang w:val="en-SA"/>
        </w:rPr>
      </w:pPr>
    </w:p>
    <w:p w14:paraId="178F0747" w14:textId="77777777" w:rsidR="00072433" w:rsidRDefault="00072433" w:rsidP="00924445">
      <w:pPr>
        <w:rPr>
          <w:rFonts w:asciiTheme="majorBidi" w:hAnsiTheme="majorBidi" w:cstheme="majorBidi"/>
          <w:b/>
          <w:bCs/>
          <w:sz w:val="28"/>
          <w:szCs w:val="28"/>
          <w:lang w:val="en-SA"/>
        </w:rPr>
      </w:pPr>
    </w:p>
    <w:p w14:paraId="3D7CBA00" w14:textId="77777777" w:rsidR="00072433" w:rsidRDefault="00072433" w:rsidP="00924445">
      <w:pPr>
        <w:rPr>
          <w:rFonts w:asciiTheme="majorBidi" w:hAnsiTheme="majorBidi" w:cstheme="majorBidi"/>
          <w:b/>
          <w:bCs/>
          <w:sz w:val="28"/>
          <w:szCs w:val="28"/>
          <w:lang w:val="en-SA"/>
        </w:rPr>
      </w:pPr>
    </w:p>
    <w:p w14:paraId="7A2B3ED1" w14:textId="77777777" w:rsidR="00072433" w:rsidRDefault="00072433" w:rsidP="00924445">
      <w:pPr>
        <w:rPr>
          <w:rFonts w:asciiTheme="majorBidi" w:hAnsiTheme="majorBidi" w:cstheme="majorBidi"/>
          <w:b/>
          <w:bCs/>
          <w:sz w:val="28"/>
          <w:szCs w:val="28"/>
          <w:lang w:val="en-SA"/>
        </w:rPr>
      </w:pPr>
    </w:p>
    <w:p w14:paraId="27734E5C" w14:textId="77777777" w:rsidR="00072433" w:rsidRDefault="00072433" w:rsidP="00924445">
      <w:pPr>
        <w:rPr>
          <w:rFonts w:asciiTheme="majorBidi" w:hAnsiTheme="majorBidi" w:cstheme="majorBidi"/>
          <w:b/>
          <w:bCs/>
          <w:sz w:val="28"/>
          <w:szCs w:val="28"/>
          <w:lang w:val="en-SA"/>
        </w:rPr>
      </w:pPr>
    </w:p>
    <w:p w14:paraId="320088F0" w14:textId="77777777" w:rsidR="00072433" w:rsidRDefault="00072433" w:rsidP="00924445">
      <w:pPr>
        <w:rPr>
          <w:rFonts w:asciiTheme="majorBidi" w:hAnsiTheme="majorBidi" w:cstheme="majorBidi"/>
          <w:b/>
          <w:bCs/>
          <w:sz w:val="28"/>
          <w:szCs w:val="28"/>
          <w:lang w:val="en-SA"/>
        </w:rPr>
      </w:pPr>
    </w:p>
    <w:p w14:paraId="58D67C65" w14:textId="77777777" w:rsidR="00072433" w:rsidRDefault="00072433" w:rsidP="00924445">
      <w:pPr>
        <w:rPr>
          <w:rFonts w:asciiTheme="majorBidi" w:hAnsiTheme="majorBidi" w:cstheme="majorBidi"/>
          <w:b/>
          <w:bCs/>
          <w:sz w:val="28"/>
          <w:szCs w:val="28"/>
          <w:lang w:val="en-SA"/>
        </w:rPr>
      </w:pPr>
    </w:p>
    <w:p w14:paraId="79A67829" w14:textId="599233B5" w:rsidR="00F04132" w:rsidRDefault="00924445" w:rsidP="00924445">
      <w:pPr>
        <w:rPr>
          <w:rFonts w:asciiTheme="majorBidi" w:hAnsiTheme="majorBidi" w:cstheme="majorBidi"/>
          <w:b/>
          <w:bCs/>
          <w:sz w:val="28"/>
          <w:szCs w:val="28"/>
        </w:rPr>
      </w:pPr>
      <w:r w:rsidRPr="00924445">
        <w:rPr>
          <w:rFonts w:asciiTheme="majorBidi" w:hAnsiTheme="majorBidi" w:cstheme="majorBidi"/>
          <w:b/>
          <w:bCs/>
          <w:sz w:val="28"/>
          <w:szCs w:val="28"/>
        </w:rPr>
        <w:t>Abstract</w:t>
      </w:r>
    </w:p>
    <w:p w14:paraId="025CC09F" w14:textId="77777777" w:rsidR="00924445" w:rsidRPr="00924445" w:rsidRDefault="00924445" w:rsidP="00B855FF">
      <w:pPr>
        <w:pStyle w:val="NormalWeb"/>
        <w:spacing w:line="360" w:lineRule="auto"/>
        <w:jc w:val="both"/>
        <w:rPr>
          <w:rFonts w:asciiTheme="majorBidi" w:hAnsiTheme="majorBidi" w:cstheme="majorBidi"/>
        </w:rPr>
      </w:pPr>
      <w:r>
        <w:br/>
      </w:r>
      <w:r w:rsidR="0039354A" w:rsidRPr="0039354A">
        <w:t>Digital learning environments have been transformed by the introduction of artificial intelligence (AI) into education, which presents new chances to improve academic performance, accessibility, and engagement. The revolutionary potential and difficulties of AI-driven technologies across a range of educational contexts, such as adult learning, physical education, entrepreneurship, and emotional support systems in higher education, are critically examined in this paper. Important discoveries emphasize AI's capacity for personalization, its function in predicting academic achievement, and its influence on students' flexibility and contentment in both traditional and online learning settings. Significant obstacles still exist, nevertheless, such as those related to infrastructure, educator readiness, data privacy, and ethics. This study intends to offer a thorough examination of AI's efficacy in education, highlighting its capacity to produce inclusive, adaptable, and egalitarian learning environments while tackling ethical conundrums and real-world obstacles. The paper examines best practices and provides solutions to guarantee the ethical and successful use of AI in education by synthesizing the body of existing material. The results highlight the need for more study to improve engagement tactics, deal with moral dilemmas, and improve teacher preparedness for long-term AI integration. The study's ultimate goal is to direct the creation of accessible, ethical, and engaging AI-enhanced digital education platforms that will benefit both institutions and students in the long run.</w:t>
      </w:r>
    </w:p>
    <w:p w14:paraId="3B5653D3" w14:textId="77777777" w:rsidR="00F04132" w:rsidRDefault="00F04132" w:rsidP="00042E59">
      <w:pPr>
        <w:jc w:val="center"/>
        <w:rPr>
          <w:rFonts w:asciiTheme="majorBidi" w:hAnsiTheme="majorBidi" w:cstheme="majorBidi"/>
          <w:sz w:val="28"/>
          <w:szCs w:val="28"/>
        </w:rPr>
      </w:pPr>
    </w:p>
    <w:p w14:paraId="79DAAB1B" w14:textId="77777777" w:rsidR="00F04132" w:rsidRDefault="00F04132" w:rsidP="00042E59">
      <w:pPr>
        <w:jc w:val="center"/>
        <w:rPr>
          <w:rFonts w:asciiTheme="majorBidi" w:hAnsiTheme="majorBidi" w:cstheme="majorBidi"/>
          <w:sz w:val="28"/>
          <w:szCs w:val="28"/>
        </w:rPr>
      </w:pPr>
    </w:p>
    <w:p w14:paraId="54E31967" w14:textId="77777777" w:rsidR="00F04132" w:rsidRDefault="00F04132" w:rsidP="00042E59">
      <w:pPr>
        <w:jc w:val="center"/>
        <w:rPr>
          <w:rFonts w:asciiTheme="majorBidi" w:hAnsiTheme="majorBidi" w:cstheme="majorBidi"/>
          <w:sz w:val="28"/>
          <w:szCs w:val="28"/>
        </w:rPr>
      </w:pPr>
    </w:p>
    <w:p w14:paraId="27526228" w14:textId="77777777" w:rsidR="00F04132" w:rsidRDefault="00F04132" w:rsidP="00042E59">
      <w:pPr>
        <w:jc w:val="center"/>
        <w:rPr>
          <w:rFonts w:asciiTheme="majorBidi" w:hAnsiTheme="majorBidi" w:cstheme="majorBidi"/>
          <w:sz w:val="28"/>
          <w:szCs w:val="28"/>
          <w:rtl/>
        </w:rPr>
      </w:pPr>
    </w:p>
    <w:p w14:paraId="1E8C54ED" w14:textId="77777777" w:rsidR="0034765A" w:rsidRDefault="0034765A" w:rsidP="00042E59">
      <w:pPr>
        <w:jc w:val="center"/>
        <w:rPr>
          <w:rFonts w:asciiTheme="majorBidi" w:hAnsiTheme="majorBidi" w:cstheme="majorBidi"/>
          <w:sz w:val="28"/>
          <w:szCs w:val="28"/>
        </w:rPr>
      </w:pPr>
    </w:p>
    <w:p w14:paraId="08A2CB03" w14:textId="77777777" w:rsidR="00F04132" w:rsidRDefault="00F04132" w:rsidP="00042E59">
      <w:pPr>
        <w:jc w:val="center"/>
        <w:rPr>
          <w:rFonts w:asciiTheme="majorBidi" w:hAnsiTheme="majorBidi" w:cstheme="majorBidi"/>
          <w:sz w:val="28"/>
          <w:szCs w:val="28"/>
        </w:rPr>
      </w:pPr>
    </w:p>
    <w:p w14:paraId="6852ED6E" w14:textId="77777777" w:rsidR="00F04132" w:rsidRDefault="00F04132" w:rsidP="00042E59">
      <w:pPr>
        <w:jc w:val="center"/>
        <w:rPr>
          <w:rFonts w:asciiTheme="majorBidi" w:hAnsiTheme="majorBidi" w:cstheme="majorBidi"/>
          <w:sz w:val="28"/>
          <w:szCs w:val="28"/>
        </w:rPr>
      </w:pPr>
    </w:p>
    <w:p w14:paraId="506B8FC5" w14:textId="77777777" w:rsidR="00F04132" w:rsidRDefault="00F04132" w:rsidP="00042E59">
      <w:pPr>
        <w:jc w:val="center"/>
        <w:rPr>
          <w:rFonts w:asciiTheme="majorBidi" w:hAnsiTheme="majorBidi" w:cstheme="majorBidi"/>
          <w:sz w:val="28"/>
          <w:szCs w:val="28"/>
        </w:rPr>
      </w:pPr>
    </w:p>
    <w:p w14:paraId="4977473E" w14:textId="77777777" w:rsidR="00F35FC1" w:rsidRDefault="00042E59" w:rsidP="00042E59">
      <w:pPr>
        <w:jc w:val="center"/>
        <w:rPr>
          <w:rFonts w:asciiTheme="majorBidi" w:hAnsiTheme="majorBidi" w:cstheme="majorBidi"/>
          <w:sz w:val="28"/>
          <w:szCs w:val="28"/>
        </w:rPr>
      </w:pPr>
      <w:r w:rsidRPr="00042E59">
        <w:rPr>
          <w:rFonts w:asciiTheme="majorBidi" w:hAnsiTheme="majorBidi" w:cstheme="majorBidi"/>
          <w:sz w:val="28"/>
          <w:szCs w:val="28"/>
        </w:rPr>
        <w:t>CHAPTER1</w:t>
      </w:r>
    </w:p>
    <w:p w14:paraId="7FF4E4B8" w14:textId="77777777" w:rsidR="00924445" w:rsidRDefault="00924445" w:rsidP="00042E59">
      <w:pPr>
        <w:jc w:val="center"/>
        <w:rPr>
          <w:rFonts w:asciiTheme="majorBidi" w:hAnsiTheme="majorBidi" w:cstheme="majorBidi"/>
          <w:b/>
          <w:bCs/>
          <w:sz w:val="28"/>
          <w:szCs w:val="28"/>
        </w:rPr>
      </w:pPr>
      <w:r w:rsidRPr="00924445">
        <w:rPr>
          <w:rFonts w:asciiTheme="majorBidi" w:hAnsiTheme="majorBidi" w:cstheme="majorBidi"/>
          <w:b/>
          <w:bCs/>
          <w:sz w:val="28"/>
          <w:szCs w:val="28"/>
        </w:rPr>
        <w:t>Introduction</w:t>
      </w:r>
    </w:p>
    <w:p w14:paraId="70F766D2" w14:textId="77777777" w:rsidR="00924445" w:rsidRDefault="003006DF" w:rsidP="00924445">
      <w:pPr>
        <w:pStyle w:val="ListParagraph"/>
        <w:numPr>
          <w:ilvl w:val="1"/>
          <w:numId w:val="1"/>
        </w:numPr>
        <w:rPr>
          <w:rFonts w:asciiTheme="majorBidi" w:hAnsiTheme="majorBidi" w:cstheme="majorBidi"/>
          <w:b/>
          <w:bCs/>
          <w:sz w:val="28"/>
          <w:szCs w:val="28"/>
        </w:rPr>
      </w:pPr>
      <w:r>
        <w:rPr>
          <w:rFonts w:asciiTheme="majorBidi" w:hAnsiTheme="majorBidi" w:cstheme="majorBidi"/>
          <w:b/>
          <w:bCs/>
          <w:sz w:val="28"/>
          <w:szCs w:val="28"/>
        </w:rPr>
        <w:t>B</w:t>
      </w:r>
      <w:r w:rsidR="00924445">
        <w:rPr>
          <w:rFonts w:asciiTheme="majorBidi" w:hAnsiTheme="majorBidi" w:cstheme="majorBidi"/>
          <w:b/>
          <w:bCs/>
          <w:sz w:val="28"/>
          <w:szCs w:val="28"/>
        </w:rPr>
        <w:t>ack</w:t>
      </w:r>
      <w:r>
        <w:rPr>
          <w:rFonts w:asciiTheme="majorBidi" w:hAnsiTheme="majorBidi" w:cstheme="majorBidi"/>
          <w:b/>
          <w:bCs/>
          <w:sz w:val="28"/>
          <w:szCs w:val="28"/>
        </w:rPr>
        <w:t>ground</w:t>
      </w:r>
    </w:p>
    <w:p w14:paraId="5E30696B" w14:textId="77777777" w:rsidR="00157DF2" w:rsidRDefault="00157DF2" w:rsidP="0034765A">
      <w:pPr>
        <w:spacing w:before="100" w:beforeAutospacing="1" w:after="100" w:afterAutospacing="1" w:line="360" w:lineRule="auto"/>
        <w:jc w:val="both"/>
        <w:rPr>
          <w:rFonts w:ascii="Times New Roman" w:eastAsia="Times New Roman" w:hAnsi="Times New Roman" w:cs="Times New Roman"/>
          <w:sz w:val="24"/>
          <w:szCs w:val="24"/>
        </w:rPr>
      </w:pPr>
      <w:r w:rsidRPr="00157DF2">
        <w:rPr>
          <w:rFonts w:ascii="Times New Roman" w:eastAsia="Times New Roman" w:hAnsi="Times New Roman" w:cs="Times New Roman"/>
          <w:sz w:val="24"/>
          <w:szCs w:val="24"/>
        </w:rPr>
        <w:t>Artificial Intelligence (AI) has completely changed digital learning settings by providing creative ways to improve educational quality, accessibility, and flexibility. According to research, by meeting the different requirements of learners, AI enhances student engagement, personalizes learning experiences, and advances equity and lifelong learning. These developments could revolutionize conventional teaching strategies and make learning more personalized and participatory.</w:t>
      </w:r>
      <w:r w:rsidR="0028647B">
        <w:rPr>
          <w:rFonts w:ascii="Times New Roman" w:eastAsia="Times New Roman" w:hAnsi="Times New Roman" w:cs="Times New Roman"/>
          <w:sz w:val="24"/>
          <w:szCs w:val="24"/>
        </w:rPr>
        <w:t>[3]</w:t>
      </w:r>
      <w:r w:rsidRPr="00157DF2">
        <w:rPr>
          <w:rFonts w:ascii="Times New Roman" w:eastAsia="Times New Roman" w:hAnsi="Times New Roman" w:cs="Times New Roman"/>
          <w:sz w:val="24"/>
          <w:szCs w:val="24"/>
        </w:rPr>
        <w:t xml:space="preserve"> AI integration is not without its difficulties, though. Its broad and successful implementation is severely hampered by problems like data privacy issues, technological constraints, and inadequate teacher preparation.</w:t>
      </w:r>
    </w:p>
    <w:p w14:paraId="024913B4" w14:textId="77777777" w:rsidR="00631208" w:rsidRDefault="00631208" w:rsidP="0034765A">
      <w:pPr>
        <w:spacing w:before="100" w:beforeAutospacing="1" w:after="100" w:afterAutospacing="1" w:line="360" w:lineRule="auto"/>
        <w:jc w:val="both"/>
        <w:rPr>
          <w:rFonts w:ascii="Times New Roman" w:eastAsia="Times New Roman" w:hAnsi="Times New Roman" w:cs="Times New Roman"/>
          <w:sz w:val="24"/>
          <w:szCs w:val="24"/>
        </w:rPr>
      </w:pPr>
      <w:r w:rsidRPr="00631208">
        <w:rPr>
          <w:rFonts w:ascii="Times New Roman" w:eastAsia="Times New Roman" w:hAnsi="Times New Roman" w:cs="Times New Roman"/>
          <w:sz w:val="24"/>
          <w:szCs w:val="24"/>
        </w:rPr>
        <w:t xml:space="preserve">AI applications in education cover a broad spectrum of fields, including adult learning, entrepreneurship, and tutoring in higher education and physical education. Tools that have shown great promise in raising student satisfaction and academic performance include emotional AI systems, individualized learning pathways, and predictive analytics. </w:t>
      </w:r>
      <w:r w:rsidR="0028647B">
        <w:rPr>
          <w:rFonts w:ascii="Times New Roman" w:eastAsia="Times New Roman" w:hAnsi="Times New Roman" w:cs="Times New Roman"/>
          <w:sz w:val="24"/>
          <w:szCs w:val="24"/>
        </w:rPr>
        <w:t>[6]</w:t>
      </w:r>
      <w:r w:rsidRPr="00631208">
        <w:rPr>
          <w:rFonts w:ascii="Times New Roman" w:eastAsia="Times New Roman" w:hAnsi="Times New Roman" w:cs="Times New Roman"/>
          <w:sz w:val="24"/>
          <w:szCs w:val="24"/>
        </w:rPr>
        <w:t>The need for more research is highlighted by differences in AI's efficacy between online and traditional classroom settings. For example, students in traditional classrooms report higher levels of satisfaction with their learning experiences, even if more flexibility and motivation are generally available to online learners.</w:t>
      </w:r>
    </w:p>
    <w:p w14:paraId="48858E19" w14:textId="77777777" w:rsidR="004A3148" w:rsidRDefault="004A3148" w:rsidP="0034765A">
      <w:pPr>
        <w:spacing w:before="100" w:beforeAutospacing="1" w:after="100" w:afterAutospacing="1" w:line="360" w:lineRule="auto"/>
        <w:jc w:val="both"/>
        <w:rPr>
          <w:rFonts w:ascii="Times New Roman" w:eastAsia="Times New Roman" w:hAnsi="Times New Roman" w:cs="Times New Roman"/>
          <w:sz w:val="24"/>
          <w:szCs w:val="24"/>
        </w:rPr>
      </w:pPr>
      <w:r w:rsidRPr="004A3148">
        <w:rPr>
          <w:rFonts w:ascii="Times New Roman" w:eastAsia="Times New Roman" w:hAnsi="Times New Roman" w:cs="Times New Roman"/>
          <w:sz w:val="24"/>
          <w:szCs w:val="24"/>
        </w:rPr>
        <w:t>AI presents both practical and ethical issues in spite of its potential. The need for strong ethical frameworks is highlighted by worries about data bias, the effect emotional AI has on students' wellbeing, and the abuse of AI technologies, such as for academic shortcuts. Furthermore, there are now large gaps in the infrastructure support and educator preparation needed for the rapid evolution of AI technology.</w:t>
      </w:r>
      <w:r w:rsidR="0028647B">
        <w:rPr>
          <w:rFonts w:ascii="Times New Roman" w:eastAsia="Times New Roman" w:hAnsi="Times New Roman" w:cs="Times New Roman"/>
          <w:sz w:val="24"/>
          <w:szCs w:val="24"/>
        </w:rPr>
        <w:t>[4]</w:t>
      </w:r>
    </w:p>
    <w:p w14:paraId="46A92748" w14:textId="77777777" w:rsidR="00FA4537" w:rsidRPr="00FA4537" w:rsidRDefault="000F4683" w:rsidP="00FA3CF4">
      <w:pPr>
        <w:spacing w:line="360" w:lineRule="auto"/>
        <w:jc w:val="both"/>
        <w:rPr>
          <w:rFonts w:asciiTheme="majorBidi" w:hAnsiTheme="majorBidi" w:cstheme="majorBidi"/>
          <w:b/>
          <w:bCs/>
          <w:sz w:val="28"/>
          <w:szCs w:val="28"/>
        </w:rPr>
      </w:pPr>
      <w:r w:rsidRPr="000F4683">
        <w:rPr>
          <w:rFonts w:ascii="Times New Roman" w:eastAsia="Times New Roman" w:hAnsi="Times New Roman" w:cs="Times New Roman"/>
          <w:sz w:val="24"/>
          <w:szCs w:val="24"/>
        </w:rPr>
        <w:lastRenderedPageBreak/>
        <w:t>By investigating the effects of AI on student engagement, adaptation, and success as well as the opportunities and difficulties it offers, this study seeks to critically assess the role of AI in education. The study looks for best practices for the ethical and efficient application of AI in digital education by concentrating on predictive modeling, personalization, and ethical issues. The results will help create policies that support accessible, moral, and inclusive learning environments, opening the door for long-term AI incorporation in educational systems.</w:t>
      </w:r>
    </w:p>
    <w:p w14:paraId="6254C999" w14:textId="77777777" w:rsidR="003006DF" w:rsidRDefault="00FA4537" w:rsidP="00FA4537">
      <w:pPr>
        <w:pStyle w:val="ListParagraph"/>
        <w:numPr>
          <w:ilvl w:val="1"/>
          <w:numId w:val="1"/>
        </w:numPr>
        <w:rPr>
          <w:rFonts w:asciiTheme="majorBidi" w:hAnsiTheme="majorBidi" w:cstheme="majorBidi"/>
          <w:b/>
          <w:bCs/>
          <w:sz w:val="28"/>
          <w:szCs w:val="28"/>
        </w:rPr>
      </w:pPr>
      <w:r w:rsidRPr="00FA4537">
        <w:rPr>
          <w:rFonts w:asciiTheme="majorBidi" w:hAnsiTheme="majorBidi" w:cstheme="majorBidi"/>
          <w:b/>
          <w:bCs/>
          <w:sz w:val="28"/>
          <w:szCs w:val="28"/>
        </w:rPr>
        <w:t>Problem statement</w:t>
      </w:r>
    </w:p>
    <w:p w14:paraId="69C6E79E" w14:textId="77777777" w:rsidR="00E608B2" w:rsidRPr="00E608B2" w:rsidRDefault="00E608B2" w:rsidP="00E608B2">
      <w:pPr>
        <w:pStyle w:val="ListParagraph"/>
        <w:rPr>
          <w:rFonts w:asciiTheme="majorBidi" w:hAnsiTheme="majorBidi" w:cstheme="majorBidi"/>
          <w:b/>
          <w:bCs/>
          <w:sz w:val="28"/>
          <w:szCs w:val="28"/>
        </w:rPr>
      </w:pPr>
    </w:p>
    <w:p w14:paraId="0EB08DF7" w14:textId="77777777" w:rsidR="00E608B2" w:rsidRPr="000B2F62" w:rsidRDefault="00E608B2" w:rsidP="00E608B2">
      <w:pPr>
        <w:spacing w:line="360" w:lineRule="auto"/>
        <w:jc w:val="both"/>
        <w:rPr>
          <w:rFonts w:ascii="Times New Roman" w:eastAsia="Times New Roman" w:hAnsi="Times New Roman" w:cs="Times New Roman"/>
          <w:sz w:val="24"/>
          <w:szCs w:val="24"/>
        </w:rPr>
      </w:pPr>
      <w:r w:rsidRPr="004E5366">
        <w:rPr>
          <w:rFonts w:asciiTheme="majorBidi" w:hAnsiTheme="majorBidi" w:cstheme="majorBidi"/>
          <w:sz w:val="24"/>
          <w:szCs w:val="24"/>
        </w:rPr>
        <w:t>The rapid integration of Artificial Intelligence (AI) in education has led to substantial transformations in digital learning environments, providing new avenues for enhancing educational quality, accessibility, and adaptability.</w:t>
      </w:r>
      <w:r>
        <w:rPr>
          <w:rFonts w:asciiTheme="majorBidi" w:hAnsiTheme="majorBidi" w:cstheme="majorBidi"/>
          <w:sz w:val="24"/>
          <w:szCs w:val="24"/>
        </w:rPr>
        <w:t>[1]</w:t>
      </w:r>
      <w:r w:rsidRPr="004E5366">
        <w:rPr>
          <w:rFonts w:asciiTheme="majorBidi" w:hAnsiTheme="majorBidi" w:cstheme="majorBidi"/>
          <w:sz w:val="24"/>
          <w:szCs w:val="24"/>
        </w:rPr>
        <w:t xml:space="preserve"> </w:t>
      </w:r>
      <w:r w:rsidRPr="000B2F62">
        <w:rPr>
          <w:rFonts w:ascii="Times New Roman" w:eastAsia="Times New Roman" w:hAnsi="Times New Roman" w:cs="Times New Roman"/>
          <w:sz w:val="24"/>
          <w:szCs w:val="24"/>
        </w:rPr>
        <w:t xml:space="preserve">Research shows that AI improves accessibility, personalizes learning experiences, and increases student engagement, which improves outcomes and promotes equity and lifelong learning. Nonetheless, issues like technical problems, worries about data privacy, and the requirement for sufficient training for teachers were identified. A possibly unrepresentative sample size and the use of self-reported data, which could induce bias, are among the limitations. </w:t>
      </w:r>
    </w:p>
    <w:p w14:paraId="2642EFFC" w14:textId="77777777" w:rsidR="00E608B2" w:rsidRPr="004E5366" w:rsidRDefault="00E608B2" w:rsidP="00E608B2">
      <w:pPr>
        <w:spacing w:line="360" w:lineRule="auto"/>
        <w:jc w:val="both"/>
        <w:rPr>
          <w:rFonts w:asciiTheme="majorBidi" w:hAnsiTheme="majorBidi" w:cstheme="majorBidi"/>
          <w:sz w:val="24"/>
          <w:szCs w:val="24"/>
        </w:rPr>
      </w:pPr>
      <w:r w:rsidRPr="000B2F62">
        <w:rPr>
          <w:rFonts w:asciiTheme="majorBidi" w:hAnsiTheme="majorBidi" w:cstheme="majorBidi"/>
          <w:sz w:val="24"/>
          <w:szCs w:val="24"/>
        </w:rPr>
        <w:t xml:space="preserve">With the promise of improvements in flexibility, engagement, and predictive evaluation of academic performance, the integration of Artificial Intelligence (AI) into digital education is changing how students learn and engage with instructional materials. </w:t>
      </w:r>
      <w:r w:rsidRPr="000B2F62">
        <w:rPr>
          <w:rFonts w:asciiTheme="majorBidi" w:hAnsiTheme="majorBidi" w:cstheme="majorBidi"/>
          <w:sz w:val="24"/>
          <w:szCs w:val="24"/>
        </w:rPr>
        <w:cr/>
      </w:r>
      <w:r w:rsidRPr="000B2F62">
        <w:t xml:space="preserve"> </w:t>
      </w:r>
      <w:r w:rsidRPr="000B2F62">
        <w:rPr>
          <w:rFonts w:asciiTheme="majorBidi" w:hAnsiTheme="majorBidi" w:cstheme="majorBidi"/>
          <w:sz w:val="24"/>
          <w:szCs w:val="24"/>
        </w:rPr>
        <w:t xml:space="preserve">From physical education and tutoring in higher education to entrepreneurship and adult learning, AI-driven tools like emotional AI support systems, personalized learning pathways, and predictive analytics have shown promise in enhancing learning experiences in a variety of educational contexts. Even with this promise, the effectiveness of AI applications in education is still not uniform, as shown by the disparities in student satisfaction and adaptability between online and traditional classroom settings. </w:t>
      </w:r>
      <w:r>
        <w:rPr>
          <w:rFonts w:asciiTheme="majorBidi" w:hAnsiTheme="majorBidi" w:cstheme="majorBidi"/>
          <w:sz w:val="24"/>
          <w:szCs w:val="24"/>
        </w:rPr>
        <w:t>[2]</w:t>
      </w:r>
      <w:r w:rsidRPr="000B2F62">
        <w:rPr>
          <w:rFonts w:asciiTheme="majorBidi" w:hAnsiTheme="majorBidi" w:cstheme="majorBidi"/>
          <w:sz w:val="24"/>
          <w:szCs w:val="24"/>
        </w:rPr>
        <w:t>For example, some studies show that students in traditional classrooms report higher levels of satisfaction with their learning experience, while online learners show greater flexibility and entrepreneurial motivation. These differences indicate that more research is needed to improve the effectiveness of AI by better understanding the engagement strategies and instructional strategies used in online learning environments.</w:t>
      </w:r>
    </w:p>
    <w:p w14:paraId="70FD5350" w14:textId="77777777" w:rsidR="00E608B2" w:rsidRPr="00A07FD7" w:rsidRDefault="00E608B2" w:rsidP="00E608B2">
      <w:pPr>
        <w:spacing w:line="360" w:lineRule="auto"/>
        <w:jc w:val="both"/>
        <w:rPr>
          <w:rFonts w:ascii="Times New Roman" w:eastAsia="Times New Roman" w:hAnsi="Times New Roman" w:cs="Times New Roman"/>
          <w:sz w:val="24"/>
          <w:szCs w:val="24"/>
        </w:rPr>
      </w:pPr>
      <w:r w:rsidRPr="000B2F62">
        <w:rPr>
          <w:rFonts w:asciiTheme="majorBidi" w:hAnsiTheme="majorBidi" w:cstheme="majorBidi"/>
          <w:sz w:val="24"/>
          <w:szCs w:val="24"/>
        </w:rPr>
        <w:lastRenderedPageBreak/>
        <w:t xml:space="preserve">Though AI models like back-propagation neural networks are good at predicting academic performance, there are still serious ethical concerns about data biases, the impact of emotional AI on students' well-being, and the potential misuse of AI for academic shortcuts, as demonstrated by tools like </w:t>
      </w:r>
      <w:proofErr w:type="spellStart"/>
      <w:r w:rsidRPr="000B2F62">
        <w:rPr>
          <w:rFonts w:asciiTheme="majorBidi" w:hAnsiTheme="majorBidi" w:cstheme="majorBidi"/>
          <w:sz w:val="24"/>
          <w:szCs w:val="24"/>
        </w:rPr>
        <w:t>ChatGPT</w:t>
      </w:r>
      <w:proofErr w:type="spellEnd"/>
      <w:r w:rsidRPr="000B2F62">
        <w:rPr>
          <w:rFonts w:asciiTheme="majorBidi" w:hAnsiTheme="majorBidi" w:cstheme="majorBidi"/>
          <w:sz w:val="24"/>
          <w:szCs w:val="24"/>
        </w:rPr>
        <w:t>.</w:t>
      </w:r>
      <w:r>
        <w:rPr>
          <w:rFonts w:asciiTheme="majorBidi" w:hAnsiTheme="majorBidi" w:cstheme="majorBidi"/>
          <w:sz w:val="24"/>
          <w:szCs w:val="24"/>
        </w:rPr>
        <w:t>[3]</w:t>
      </w:r>
      <w:r w:rsidRPr="000B2F62">
        <w:rPr>
          <w:rFonts w:asciiTheme="majorBidi" w:hAnsiTheme="majorBidi" w:cstheme="majorBidi"/>
          <w:sz w:val="24"/>
          <w:szCs w:val="24"/>
        </w:rPr>
        <w:t xml:space="preserve"> Additionally, the rapid evolution of AI technologies brings with it a unique set of challenges, particularly around ethical considerations, technological readiness, and data privacy concerns.</w:t>
      </w:r>
      <w:r w:rsidRPr="002A37CC">
        <w:t xml:space="preserve"> </w:t>
      </w:r>
      <w:r w:rsidRPr="002A37CC">
        <w:rPr>
          <w:rFonts w:asciiTheme="majorBidi" w:hAnsiTheme="majorBidi" w:cstheme="majorBidi"/>
          <w:sz w:val="24"/>
          <w:szCs w:val="24"/>
        </w:rPr>
        <w:t xml:space="preserve">Additionally, there are significant gaps in the infrastructural support and educator readiness for a sustainable AI use in educational systems. This assignment report focuses on predictive modeling, personalized learning, and ethical concerns in order to critically assess the existing literature and highlight important insights and conflicts in AI-enhanced digital education. </w:t>
      </w:r>
      <w:r w:rsidRPr="002A37CC">
        <w:rPr>
          <w:rFonts w:ascii="Times New Roman" w:eastAsia="Times New Roman" w:hAnsi="Times New Roman" w:cs="Times New Roman"/>
          <w:sz w:val="24"/>
          <w:szCs w:val="24"/>
        </w:rPr>
        <w:t>By combining these results, the paper hopes to identify best practices and suggest methods for promoting the ethical and successful application of AI in education, which will ultimately lead to more interesting, moral, and easily accessible online learning opportunities.</w:t>
      </w:r>
    </w:p>
    <w:p w14:paraId="417209D1" w14:textId="77777777" w:rsidR="00E608B2" w:rsidRPr="00F84C31" w:rsidRDefault="00E608B2" w:rsidP="00F84C31">
      <w:pPr>
        <w:spacing w:line="360" w:lineRule="auto"/>
        <w:jc w:val="both"/>
        <w:rPr>
          <w:rFonts w:asciiTheme="majorBidi" w:hAnsiTheme="majorBidi" w:cstheme="majorBidi"/>
          <w:sz w:val="24"/>
          <w:szCs w:val="24"/>
        </w:rPr>
      </w:pPr>
      <w:r w:rsidRPr="002A37CC">
        <w:rPr>
          <w:rFonts w:asciiTheme="majorBidi" w:hAnsiTheme="majorBidi" w:cstheme="majorBidi"/>
          <w:sz w:val="24"/>
          <w:szCs w:val="24"/>
        </w:rPr>
        <w:t>Research findings on the application of AI techniques in a variety of educational contexts, such as entrepreneurship, physical education, adult learning, and emotional support systems in higher education, will be critically assessed and synthesized in this assignment report. Predictive modeling, personalization, and ethical issues will be the main topics of the literature review, which will also highlight the advantages and disadvantages of using AI in digital education. By examining these results, this report seeks to ascertain how AI might be used responsibly and successfully to improve digital learning environments and to suggest areas for further study to resolve existing issues and constraints.</w:t>
      </w:r>
    </w:p>
    <w:p w14:paraId="4EEF642D" w14:textId="77777777" w:rsidR="00FA4537" w:rsidRDefault="00FA4537" w:rsidP="00FA4537">
      <w:pPr>
        <w:pStyle w:val="ListParagraph"/>
        <w:numPr>
          <w:ilvl w:val="1"/>
          <w:numId w:val="1"/>
        </w:numPr>
        <w:rPr>
          <w:rFonts w:asciiTheme="majorBidi" w:hAnsiTheme="majorBidi" w:cstheme="majorBidi"/>
          <w:b/>
          <w:bCs/>
          <w:sz w:val="28"/>
          <w:szCs w:val="28"/>
        </w:rPr>
      </w:pPr>
      <w:r w:rsidRPr="00FA4537">
        <w:rPr>
          <w:rFonts w:asciiTheme="majorBidi" w:hAnsiTheme="majorBidi" w:cstheme="majorBidi"/>
          <w:b/>
          <w:bCs/>
          <w:sz w:val="28"/>
          <w:szCs w:val="28"/>
        </w:rPr>
        <w:t>Research objective</w:t>
      </w:r>
    </w:p>
    <w:p w14:paraId="50E2F69A"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This research aims to comprehensively analyze the role of Artificial Intelligence (AI) in digital education by focusing on its impact on student engagement, adaptability, and academic success. It addresses the effectiveness of AI in traditional and online contexts, examines moral dilemmas, evaluates personalization potential, and pinpoints infrastructure requirements.[4] The project aims to create responsible, successful solutions to enhance AI's potential in education by combining insights.</w:t>
      </w:r>
    </w:p>
    <w:p w14:paraId="2E1B4D22"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 xml:space="preserve">1. To evaluate the impact of AI-driven educational tools on student engagement, adaptability, and academic success  </w:t>
      </w:r>
    </w:p>
    <w:p w14:paraId="686AED5D"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lastRenderedPageBreak/>
        <w:t xml:space="preserve">   This objective assesses AI tools' effects on student motivation, learning adaptability, and academic performance. It seeks to comprehend AI's overall effect on varied learners by looking at prediction models and adaptive learning.</w:t>
      </w:r>
    </w:p>
    <w:p w14:paraId="6920E4B8"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 xml:space="preserve">2. To compare the effectiveness of online versus traditional classroom learning environments supported by AI tools </w:t>
      </w:r>
    </w:p>
    <w:p w14:paraId="2DF3622D"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 xml:space="preserve">   It seeks to comprehend AI's overall effect on varied learners by looking at prediction models and adaptive learning.</w:t>
      </w:r>
    </w:p>
    <w:p w14:paraId="6D0A316F"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3. To examine the ethical and practical challenges associated with implementing AI in digital education.</w:t>
      </w:r>
    </w:p>
    <w:p w14:paraId="3B176E67"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 xml:space="preserve">   This goal examines the moral dilemmas and possible hazards of utilizing AI in education, evaluating its effects on learners and educational establishments. It focuses on data privacy, bias, and emotional AI.</w:t>
      </w:r>
    </w:p>
    <w:p w14:paraId="0CF341A8"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4. To assess the role of AI in personalizing learning experiences and addressing diverse student needs.</w:t>
      </w:r>
    </w:p>
    <w:p w14:paraId="6B2A9482"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In order to assess AI's efficacy in promoting an inclusive, flexible educational experience for all students, this objective investigates how well it can adjust to different learning styles, academic requirements, and emotional support needs.</w:t>
      </w:r>
    </w:p>
    <w:p w14:paraId="5B902E32"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 xml:space="preserve">5. To identify gaps in educator readiness and technological infrastructure for sustainable AI integration in education.  </w:t>
      </w:r>
    </w:p>
    <w:p w14:paraId="45490E74"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This goal identifies barriers to sustainable AI adoption by evaluating infrastructure availability and educator readiness, addressing both resource constraints and the requirement for thorough training in educational settings.[5]</w:t>
      </w:r>
    </w:p>
    <w:p w14:paraId="1EBC4D43" w14:textId="77777777" w:rsidR="00FD776E" w:rsidRPr="00FD776E" w:rsidRDefault="00FD776E" w:rsidP="00FD776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6. To propose best practices and strategies for responsible and effective use of AI in digital education.</w:t>
      </w:r>
    </w:p>
    <w:p w14:paraId="38ECC401" w14:textId="77777777" w:rsidR="00FD776E" w:rsidRPr="00DC4F7E" w:rsidRDefault="00FD776E" w:rsidP="00DC4F7E">
      <w:pPr>
        <w:spacing w:line="360" w:lineRule="auto"/>
        <w:jc w:val="both"/>
        <w:rPr>
          <w:rFonts w:asciiTheme="majorBidi" w:hAnsiTheme="majorBidi" w:cstheme="majorBidi"/>
          <w:sz w:val="24"/>
          <w:szCs w:val="24"/>
        </w:rPr>
      </w:pPr>
      <w:r w:rsidRPr="00FD776E">
        <w:rPr>
          <w:rFonts w:asciiTheme="majorBidi" w:hAnsiTheme="majorBidi" w:cstheme="majorBidi"/>
          <w:sz w:val="24"/>
          <w:szCs w:val="24"/>
        </w:rPr>
        <w:t xml:space="preserve">   </w:t>
      </w:r>
      <w:r w:rsidRPr="00FD776E">
        <w:rPr>
          <w:rFonts w:ascii="Times New Roman" w:eastAsia="Times New Roman" w:hAnsi="Times New Roman" w:cs="Times New Roman"/>
          <w:sz w:val="24"/>
          <w:szCs w:val="24"/>
        </w:rPr>
        <w:t xml:space="preserve">In order to maximize educational benefits and address practical, ethical, and performance factors for long-term integration in learning environments, this purpose creates workable </w:t>
      </w:r>
      <w:r w:rsidRPr="00FD776E">
        <w:rPr>
          <w:rFonts w:ascii="Times New Roman" w:eastAsia="Times New Roman" w:hAnsi="Times New Roman" w:cs="Times New Roman"/>
          <w:sz w:val="24"/>
          <w:szCs w:val="24"/>
        </w:rPr>
        <w:lastRenderedPageBreak/>
        <w:t>techniques for the ethical and efficient use of AI and</w:t>
      </w:r>
      <w:r w:rsidRPr="00FD776E">
        <w:rPr>
          <w:rFonts w:asciiTheme="majorBidi" w:hAnsiTheme="majorBidi" w:cstheme="majorBidi"/>
          <w:sz w:val="24"/>
          <w:szCs w:val="24"/>
        </w:rPr>
        <w:t xml:space="preserve">  provide suggestions for improving AI applications in education, resolving ethical issues, and promoting long-term beneficial effects on student learning and institutional outcomes based on the literature.</w:t>
      </w:r>
    </w:p>
    <w:p w14:paraId="6E282AD5" w14:textId="77777777" w:rsidR="00044C31" w:rsidRPr="009C17B7" w:rsidRDefault="00FA4537" w:rsidP="009C17B7">
      <w:pPr>
        <w:pStyle w:val="ListParagraph"/>
        <w:numPr>
          <w:ilvl w:val="1"/>
          <w:numId w:val="1"/>
        </w:numPr>
        <w:rPr>
          <w:rFonts w:asciiTheme="majorBidi" w:hAnsiTheme="majorBidi" w:cstheme="majorBidi"/>
          <w:b/>
          <w:bCs/>
          <w:sz w:val="28"/>
          <w:szCs w:val="28"/>
        </w:rPr>
      </w:pPr>
      <w:r w:rsidRPr="00FD776E">
        <w:rPr>
          <w:rFonts w:asciiTheme="majorBidi" w:hAnsiTheme="majorBidi" w:cstheme="majorBidi"/>
          <w:b/>
          <w:bCs/>
          <w:sz w:val="28"/>
          <w:szCs w:val="28"/>
        </w:rPr>
        <w:t>Research scope</w:t>
      </w:r>
    </w:p>
    <w:p w14:paraId="160030BB" w14:textId="77777777" w:rsidR="0097550C" w:rsidRDefault="0097550C" w:rsidP="00424BFB">
      <w:pPr>
        <w:spacing w:before="100" w:beforeAutospacing="1" w:after="100" w:afterAutospacing="1" w:line="360" w:lineRule="auto"/>
        <w:jc w:val="both"/>
        <w:rPr>
          <w:rFonts w:ascii="Times New Roman" w:eastAsia="Times New Roman" w:hAnsi="Times New Roman" w:cs="Times New Roman"/>
          <w:sz w:val="24"/>
          <w:szCs w:val="24"/>
        </w:rPr>
      </w:pPr>
      <w:r w:rsidRPr="0097550C">
        <w:rPr>
          <w:rFonts w:ascii="Times New Roman" w:eastAsia="Times New Roman" w:hAnsi="Times New Roman" w:cs="Times New Roman"/>
          <w:sz w:val="24"/>
          <w:szCs w:val="24"/>
        </w:rPr>
        <w:t>The impact of artificial intelligence (AI) on student engagement, adaptability, and academic success is the main emphasis of this study, which investigates how AI may improve digital education. The study looks at how well AI-powered resources work in traditional classroom settings as well as online ones, focusing on highlighting the advantages and disadvantages of each. The report also assesses the difficulties in implementing AI, such as data protection issues, ethical issues, and the preparedness of institutions and educators for long-term adoption.</w:t>
      </w:r>
    </w:p>
    <w:p w14:paraId="205A3972" w14:textId="77777777" w:rsidR="004447AF" w:rsidRDefault="004447AF" w:rsidP="00424BFB">
      <w:pPr>
        <w:spacing w:before="100" w:beforeAutospacing="1" w:after="100" w:afterAutospacing="1" w:line="360" w:lineRule="auto"/>
        <w:jc w:val="both"/>
        <w:rPr>
          <w:rFonts w:ascii="Times New Roman" w:eastAsia="Times New Roman" w:hAnsi="Times New Roman" w:cs="Times New Roman"/>
          <w:sz w:val="24"/>
          <w:szCs w:val="24"/>
        </w:rPr>
      </w:pPr>
      <w:r w:rsidRPr="004447AF">
        <w:rPr>
          <w:rFonts w:ascii="Times New Roman" w:eastAsia="Times New Roman" w:hAnsi="Times New Roman" w:cs="Times New Roman"/>
          <w:sz w:val="24"/>
          <w:szCs w:val="24"/>
        </w:rPr>
        <w:t>The study's focus encompasses a range of AI applications in education, including personalized learning pathways, emotional support systems, and predictive analytics, in a variety of educational contexts, including adult learning, higher education, and entrepreneurship. Additionally, taking into account various learning styles, academic requirements, and emotional well-being, the study explores AI's capacity to customize learning experiences and meet the demands of diverse students.</w:t>
      </w:r>
    </w:p>
    <w:p w14:paraId="405A9724" w14:textId="77777777" w:rsidR="00F12C40" w:rsidRDefault="00AE5317" w:rsidP="00424BFB">
      <w:pPr>
        <w:spacing w:line="360" w:lineRule="auto"/>
        <w:jc w:val="both"/>
        <w:rPr>
          <w:rFonts w:asciiTheme="majorBidi" w:hAnsiTheme="majorBidi" w:cstheme="majorBidi"/>
          <w:b/>
          <w:bCs/>
          <w:sz w:val="28"/>
          <w:szCs w:val="28"/>
        </w:rPr>
      </w:pPr>
      <w:r w:rsidRPr="00AE5317">
        <w:rPr>
          <w:rFonts w:ascii="Times New Roman" w:eastAsia="Times New Roman" w:hAnsi="Times New Roman" w:cs="Times New Roman"/>
          <w:sz w:val="24"/>
          <w:szCs w:val="24"/>
        </w:rPr>
        <w:t>The study evaluates the advantages of AI while addressing significant gaps in technology infrastructure and teacher readiness, offering solutions for the ethical and successful use of AI in the classroom. The results are intended to aid in the creation of best practices and ethical standards that guarantee AI's long-term beneficial effects on students and educational establishments. By concentrating on these topics, the study offers a thorough grasp of AI's potential in digital education and points out areas that require further investigation and development.</w:t>
      </w:r>
    </w:p>
    <w:p w14:paraId="6E6519EA" w14:textId="77777777" w:rsidR="00F12C40" w:rsidRDefault="00F12C40" w:rsidP="00044C31">
      <w:pPr>
        <w:rPr>
          <w:rFonts w:asciiTheme="majorBidi" w:hAnsiTheme="majorBidi" w:cstheme="majorBidi"/>
          <w:b/>
          <w:bCs/>
          <w:sz w:val="28"/>
          <w:szCs w:val="28"/>
        </w:rPr>
      </w:pPr>
    </w:p>
    <w:p w14:paraId="37A01E0B" w14:textId="77777777" w:rsidR="00F12C40" w:rsidRDefault="00F12C40" w:rsidP="00044C31">
      <w:pPr>
        <w:rPr>
          <w:rFonts w:asciiTheme="majorBidi" w:hAnsiTheme="majorBidi" w:cstheme="majorBidi"/>
          <w:b/>
          <w:bCs/>
          <w:sz w:val="28"/>
          <w:szCs w:val="28"/>
        </w:rPr>
      </w:pPr>
    </w:p>
    <w:p w14:paraId="14AD658A" w14:textId="77777777" w:rsidR="00F12C40" w:rsidRDefault="00F12C40" w:rsidP="00044C31">
      <w:pPr>
        <w:rPr>
          <w:rFonts w:asciiTheme="majorBidi" w:hAnsiTheme="majorBidi" w:cstheme="majorBidi"/>
          <w:b/>
          <w:bCs/>
          <w:sz w:val="28"/>
          <w:szCs w:val="28"/>
        </w:rPr>
      </w:pPr>
    </w:p>
    <w:p w14:paraId="5B1D14EE" w14:textId="77777777" w:rsidR="00F12C40" w:rsidRDefault="00F12C40" w:rsidP="00044C31">
      <w:pPr>
        <w:rPr>
          <w:rFonts w:asciiTheme="majorBidi" w:hAnsiTheme="majorBidi" w:cstheme="majorBidi"/>
          <w:b/>
          <w:bCs/>
          <w:sz w:val="28"/>
          <w:szCs w:val="28"/>
        </w:rPr>
      </w:pPr>
    </w:p>
    <w:p w14:paraId="05B8D857" w14:textId="77777777" w:rsidR="00CC3C1E" w:rsidRDefault="00CC3C1E" w:rsidP="00044C31">
      <w:pPr>
        <w:rPr>
          <w:rFonts w:asciiTheme="majorBidi" w:hAnsiTheme="majorBidi" w:cstheme="majorBidi"/>
          <w:b/>
          <w:bCs/>
          <w:sz w:val="28"/>
          <w:szCs w:val="28"/>
        </w:rPr>
      </w:pPr>
    </w:p>
    <w:p w14:paraId="1F5027F9" w14:textId="77777777" w:rsidR="00F12C40" w:rsidRDefault="00F12C40" w:rsidP="00044C31">
      <w:pPr>
        <w:rPr>
          <w:rFonts w:asciiTheme="majorBidi" w:hAnsiTheme="majorBidi" w:cstheme="majorBidi"/>
          <w:b/>
          <w:bCs/>
          <w:sz w:val="28"/>
          <w:szCs w:val="28"/>
        </w:rPr>
      </w:pPr>
    </w:p>
    <w:p w14:paraId="611A2EEE" w14:textId="77777777" w:rsidR="00F12C40" w:rsidRDefault="00F12C40" w:rsidP="00F12C40">
      <w:pPr>
        <w:jc w:val="center"/>
        <w:rPr>
          <w:rFonts w:asciiTheme="majorBidi" w:hAnsiTheme="majorBidi" w:cstheme="majorBidi"/>
          <w:sz w:val="28"/>
          <w:szCs w:val="28"/>
        </w:rPr>
      </w:pPr>
      <w:r>
        <w:rPr>
          <w:rFonts w:asciiTheme="majorBidi" w:hAnsiTheme="majorBidi" w:cstheme="majorBidi"/>
          <w:sz w:val="28"/>
          <w:szCs w:val="28"/>
        </w:rPr>
        <w:t>CHAPTER2</w:t>
      </w:r>
    </w:p>
    <w:p w14:paraId="4487587F" w14:textId="77777777" w:rsidR="00F12C40" w:rsidRDefault="00F12C40" w:rsidP="00F12C40">
      <w:pPr>
        <w:jc w:val="center"/>
        <w:rPr>
          <w:rFonts w:asciiTheme="majorBidi" w:hAnsiTheme="majorBidi" w:cstheme="majorBidi"/>
          <w:b/>
          <w:bCs/>
          <w:sz w:val="28"/>
          <w:szCs w:val="28"/>
        </w:rPr>
      </w:pPr>
      <w:r w:rsidRPr="00F12C40">
        <w:rPr>
          <w:rFonts w:asciiTheme="majorBidi" w:hAnsiTheme="majorBidi" w:cstheme="majorBidi"/>
          <w:b/>
          <w:bCs/>
          <w:sz w:val="28"/>
          <w:szCs w:val="28"/>
        </w:rPr>
        <w:t>Literature review</w:t>
      </w:r>
    </w:p>
    <w:p w14:paraId="175AD987" w14:textId="77777777" w:rsidR="006314AC" w:rsidRDefault="006314AC" w:rsidP="00F04132">
      <w:pPr>
        <w:rPr>
          <w:rFonts w:asciiTheme="majorBidi" w:hAnsiTheme="majorBidi" w:cstheme="majorBidi"/>
          <w:b/>
          <w:bCs/>
          <w:sz w:val="28"/>
          <w:szCs w:val="28"/>
        </w:rPr>
      </w:pPr>
    </w:p>
    <w:p w14:paraId="1357DE45" w14:textId="77777777" w:rsidR="006274A8" w:rsidRDefault="006274A8" w:rsidP="006274A8">
      <w:pPr>
        <w:spacing w:line="360" w:lineRule="auto"/>
        <w:jc w:val="both"/>
        <w:rPr>
          <w:rFonts w:asciiTheme="majorBidi" w:hAnsiTheme="majorBidi" w:cstheme="majorBidi"/>
          <w:sz w:val="24"/>
          <w:szCs w:val="24"/>
          <w:lang w:bidi="ar-EG"/>
        </w:rPr>
      </w:pPr>
      <w:proofErr w:type="gramStart"/>
      <w:r>
        <w:rPr>
          <w:rFonts w:asciiTheme="majorBidi" w:hAnsiTheme="majorBidi" w:cstheme="majorBidi"/>
          <w:sz w:val="24"/>
          <w:szCs w:val="24"/>
          <w:lang w:bidi="ar-EG"/>
        </w:rPr>
        <w:t>In[</w:t>
      </w:r>
      <w:proofErr w:type="gramEnd"/>
      <w:r>
        <w:rPr>
          <w:rFonts w:asciiTheme="majorBidi" w:hAnsiTheme="majorBidi" w:cstheme="majorBidi"/>
          <w:sz w:val="24"/>
          <w:szCs w:val="24"/>
          <w:lang w:bidi="ar-EG"/>
        </w:rPr>
        <w:t>6]This paper</w:t>
      </w:r>
      <w:r w:rsidRPr="006D0598">
        <w:rPr>
          <w:rFonts w:asciiTheme="majorBidi" w:hAnsiTheme="majorBidi" w:cstheme="majorBidi"/>
          <w:sz w:val="24"/>
          <w:szCs w:val="24"/>
          <w:lang w:bidi="ar-EG"/>
        </w:rPr>
        <w:t xml:space="preserve"> </w:t>
      </w:r>
      <w:r w:rsidRPr="00391C97">
        <w:rPr>
          <w:rFonts w:asciiTheme="majorBidi" w:hAnsiTheme="majorBidi" w:cstheme="majorBidi"/>
          <w:sz w:val="24"/>
          <w:szCs w:val="24"/>
          <w:lang w:bidi="ar-EG"/>
        </w:rPr>
        <w:t xml:space="preserve">discovered that although all students </w:t>
      </w:r>
      <w:proofErr w:type="spellStart"/>
      <w:r w:rsidRPr="00391C97">
        <w:rPr>
          <w:rFonts w:asciiTheme="majorBidi" w:hAnsiTheme="majorBidi" w:cstheme="majorBidi"/>
          <w:sz w:val="24"/>
          <w:szCs w:val="24"/>
          <w:lang w:bidi="ar-EG"/>
        </w:rPr>
        <w:t>satisfiedably</w:t>
      </w:r>
      <w:proofErr w:type="spellEnd"/>
      <w:r w:rsidRPr="00391C97">
        <w:rPr>
          <w:rFonts w:asciiTheme="majorBidi" w:hAnsiTheme="majorBidi" w:cstheme="majorBidi"/>
          <w:sz w:val="24"/>
          <w:szCs w:val="24"/>
          <w:lang w:bidi="ar-EG"/>
        </w:rPr>
        <w:t xml:space="preserve"> met the course objectives, conventional classroom participants reported greater results than their online counterparts. In spite of this, online learners showed flexibility and a greater inclination to become entrepreneurs, suggesting that their involvement had a favorable impact on their professional goals. Rather than the distribution mechanism itself, the educational strategies employed in the online format were found to be responsible for the variations in perceived effectiveness. Adding active learning techniques to online courses could enhance their performance. The study advances knowledge of the function of technology in entrepreneurship education and makes recommendations for future research on a mobile platform to help companies with marketing and international interaction.</w:t>
      </w:r>
    </w:p>
    <w:p w14:paraId="2CF6C8D2" w14:textId="77777777" w:rsidR="00C25077" w:rsidRDefault="00C25077" w:rsidP="00C25077">
      <w:pPr>
        <w:spacing w:line="360" w:lineRule="auto"/>
        <w:jc w:val="both"/>
        <w:rPr>
          <w:rFonts w:asciiTheme="majorBidi" w:hAnsiTheme="majorBidi" w:cstheme="majorBidi"/>
          <w:sz w:val="24"/>
          <w:szCs w:val="24"/>
          <w:lang w:bidi="ar-EG"/>
        </w:rPr>
      </w:pPr>
      <w:proofErr w:type="gramStart"/>
      <w:r>
        <w:rPr>
          <w:rFonts w:asciiTheme="majorBidi" w:hAnsiTheme="majorBidi" w:cstheme="majorBidi"/>
          <w:sz w:val="24"/>
          <w:szCs w:val="24"/>
          <w:lang w:bidi="ar-EG"/>
        </w:rPr>
        <w:t>In[</w:t>
      </w:r>
      <w:proofErr w:type="gramEnd"/>
      <w:r>
        <w:rPr>
          <w:rFonts w:asciiTheme="majorBidi" w:hAnsiTheme="majorBidi" w:cstheme="majorBidi"/>
          <w:sz w:val="24"/>
          <w:szCs w:val="24"/>
          <w:lang w:bidi="ar-EG"/>
        </w:rPr>
        <w:t>7]</w:t>
      </w:r>
      <w:r w:rsidRPr="00C25077">
        <w:rPr>
          <w:rFonts w:asciiTheme="majorBidi" w:hAnsiTheme="majorBidi" w:cstheme="majorBidi"/>
          <w:sz w:val="24"/>
          <w:szCs w:val="24"/>
          <w:lang w:bidi="ar-EG"/>
        </w:rPr>
        <w:t xml:space="preserve"> </w:t>
      </w:r>
      <w:r w:rsidRPr="00E360B5">
        <w:rPr>
          <w:rFonts w:asciiTheme="majorBidi" w:hAnsiTheme="majorBidi" w:cstheme="majorBidi"/>
          <w:sz w:val="24"/>
          <w:szCs w:val="24"/>
          <w:lang w:bidi="ar-EG"/>
        </w:rPr>
        <w:t xml:space="preserve">This </w:t>
      </w:r>
      <w:r>
        <w:rPr>
          <w:rFonts w:asciiTheme="majorBidi" w:hAnsiTheme="majorBidi" w:cstheme="majorBidi"/>
          <w:sz w:val="24"/>
          <w:szCs w:val="24"/>
          <w:lang w:bidi="ar-EG"/>
        </w:rPr>
        <w:t>paper</w:t>
      </w:r>
      <w:r w:rsidRPr="00E360B5">
        <w:rPr>
          <w:rFonts w:asciiTheme="majorBidi" w:hAnsiTheme="majorBidi" w:cstheme="majorBidi"/>
          <w:sz w:val="24"/>
          <w:szCs w:val="24"/>
          <w:lang w:bidi="ar-EG"/>
        </w:rPr>
        <w:t xml:space="preserve"> </w:t>
      </w:r>
      <w:r w:rsidRPr="003A3547">
        <w:rPr>
          <w:rFonts w:asciiTheme="majorBidi" w:hAnsiTheme="majorBidi" w:cstheme="majorBidi"/>
          <w:sz w:val="24"/>
          <w:szCs w:val="24"/>
          <w:lang w:bidi="ar-EG"/>
        </w:rPr>
        <w:t>investigates a neural network-based method that uses artificial neural networks (ANN) to forecast the academic performance of aspiring elementary math teachers in graduate school. Two distinct back-propagation neural networks (BPNN) were used. The first one predicted results from third-year vocational courses by using input scores from core courses (such General Mathematics and Linear Algebra) taken in the first two years. In order to make predictions, the second network combined the results of every course with the Academic Personnel and Postgraduate Education Entrance Exam (ALES) score. The first network achieved an accuracy of 77.125%, whereas the second network achieved an accuracy of 68.5%, demonstrating that the BPNN model produced correct predictions. Interestingly, there was no discernible relationship between ALES results and graduate average scores. These results imply that BPNN is useful for forecasting academic achievement in education majors, allowing student career counselors to spot students who might pursue graduate work and adjust their support plans appropriately.</w:t>
      </w:r>
    </w:p>
    <w:p w14:paraId="1282EC45" w14:textId="50D6453E" w:rsidR="00D3251F" w:rsidRDefault="00D3251F" w:rsidP="00D3251F">
      <w:pPr>
        <w:spacing w:line="360" w:lineRule="auto"/>
        <w:jc w:val="both"/>
        <w:rPr>
          <w:rFonts w:asciiTheme="majorBidi" w:hAnsiTheme="majorBidi" w:cstheme="majorBidi"/>
          <w:sz w:val="24"/>
          <w:szCs w:val="24"/>
          <w:lang w:bidi="ar-EG"/>
        </w:rPr>
      </w:pPr>
      <w:proofErr w:type="gramStart"/>
      <w:r>
        <w:rPr>
          <w:rFonts w:asciiTheme="majorBidi" w:hAnsiTheme="majorBidi" w:cstheme="majorBidi"/>
          <w:sz w:val="24"/>
          <w:szCs w:val="24"/>
          <w:lang w:bidi="ar-EG"/>
        </w:rPr>
        <w:lastRenderedPageBreak/>
        <w:t>In[</w:t>
      </w:r>
      <w:proofErr w:type="gramEnd"/>
      <w:r>
        <w:rPr>
          <w:rFonts w:asciiTheme="majorBidi" w:hAnsiTheme="majorBidi" w:cstheme="majorBidi"/>
          <w:sz w:val="24"/>
          <w:szCs w:val="24"/>
          <w:lang w:bidi="ar-EG"/>
        </w:rPr>
        <w:t>8]</w:t>
      </w:r>
      <w:r w:rsidRPr="00D3251F">
        <w:rPr>
          <w:rFonts w:asciiTheme="majorBidi" w:hAnsiTheme="majorBidi" w:cstheme="majorBidi"/>
          <w:sz w:val="24"/>
          <w:szCs w:val="24"/>
          <w:lang w:bidi="ar-EG"/>
        </w:rPr>
        <w:t xml:space="preserve"> </w:t>
      </w:r>
      <w:r w:rsidRPr="001A5F82">
        <w:rPr>
          <w:rFonts w:asciiTheme="majorBidi" w:hAnsiTheme="majorBidi" w:cstheme="majorBidi"/>
          <w:sz w:val="24"/>
          <w:szCs w:val="24"/>
          <w:lang w:bidi="ar-EG"/>
        </w:rPr>
        <w:t xml:space="preserve">This </w:t>
      </w:r>
      <w:r>
        <w:rPr>
          <w:rFonts w:asciiTheme="majorBidi" w:hAnsiTheme="majorBidi" w:cstheme="majorBidi"/>
          <w:sz w:val="24"/>
          <w:szCs w:val="24"/>
          <w:lang w:bidi="ar-EG"/>
        </w:rPr>
        <w:t>paper</w:t>
      </w:r>
      <w:r w:rsidRPr="001A5F82">
        <w:rPr>
          <w:rFonts w:asciiTheme="majorBidi" w:hAnsiTheme="majorBidi" w:cstheme="majorBidi"/>
          <w:sz w:val="24"/>
          <w:szCs w:val="24"/>
          <w:lang w:bidi="ar-EG"/>
        </w:rPr>
        <w:t xml:space="preserve"> </w:t>
      </w:r>
      <w:r w:rsidRPr="002A62BE">
        <w:rPr>
          <w:rFonts w:asciiTheme="majorBidi" w:hAnsiTheme="majorBidi" w:cstheme="majorBidi"/>
          <w:sz w:val="24"/>
          <w:szCs w:val="24"/>
          <w:lang w:bidi="ar-EG"/>
        </w:rPr>
        <w:t>Findings might soon become antiquated due to AI's speedy progress. Future studies should examine how AI will affect remote learning in the long run, deal with ethical and technical concerns, and assess how well teacher preparation programs are working. Furthermore, examining how AI affects various demographic groups in adult education may provide insightful information. All things considered, even if AI has a lot of promise to revolutionize adult education, these obstacles must be overcome in order to reach its full potential.</w:t>
      </w:r>
      <w:r w:rsidRPr="002A62BE">
        <w:t xml:space="preserve"> </w:t>
      </w:r>
      <w:r w:rsidRPr="002A62BE">
        <w:rPr>
          <w:rFonts w:asciiTheme="majorBidi" w:hAnsiTheme="majorBidi" w:cstheme="majorBidi"/>
          <w:sz w:val="24"/>
          <w:szCs w:val="24"/>
          <w:lang w:bidi="ar-EG"/>
        </w:rPr>
        <w:t>Because AI is developing so quickly, results could soon become antiquated. Future studies should address technological and ethical concerns, examine the long-term effects of AI in distance learning, and assess how well educator preparation programs work. It may also be worthwhile to look into how AI affects various demographic groups in adult education. All things considered, although AI offers enormous promise for revolutionizing adult education, these obstacles must be overcome in order to fully realize its potential.</w:t>
      </w:r>
    </w:p>
    <w:p w14:paraId="43AECD96" w14:textId="77777777" w:rsidR="007573EC" w:rsidRDefault="001F4676" w:rsidP="007573EC">
      <w:pPr>
        <w:spacing w:line="360" w:lineRule="auto"/>
        <w:jc w:val="both"/>
        <w:rPr>
          <w:rFonts w:asciiTheme="majorBidi" w:hAnsiTheme="majorBidi" w:cstheme="majorBidi"/>
          <w:sz w:val="24"/>
          <w:szCs w:val="24"/>
          <w:lang w:bidi="ar-EG"/>
        </w:rPr>
      </w:pPr>
      <w:proofErr w:type="gramStart"/>
      <w:r>
        <w:rPr>
          <w:rFonts w:asciiTheme="majorBidi" w:hAnsiTheme="majorBidi" w:cstheme="majorBidi"/>
          <w:sz w:val="24"/>
          <w:szCs w:val="24"/>
          <w:lang w:bidi="ar-EG"/>
        </w:rPr>
        <w:t>In[</w:t>
      </w:r>
      <w:proofErr w:type="gramEnd"/>
      <w:r>
        <w:rPr>
          <w:rFonts w:asciiTheme="majorBidi" w:hAnsiTheme="majorBidi" w:cstheme="majorBidi"/>
          <w:sz w:val="24"/>
          <w:szCs w:val="24"/>
          <w:lang w:bidi="ar-EG"/>
        </w:rPr>
        <w:t>9]</w:t>
      </w:r>
      <w:r w:rsidR="007573EC" w:rsidRPr="007573EC">
        <w:rPr>
          <w:rFonts w:asciiTheme="majorBidi" w:hAnsiTheme="majorBidi" w:cstheme="majorBidi"/>
          <w:sz w:val="24"/>
          <w:szCs w:val="24"/>
          <w:lang w:bidi="ar-EG"/>
        </w:rPr>
        <w:t xml:space="preserve"> </w:t>
      </w:r>
      <w:r w:rsidR="007573EC" w:rsidRPr="00DF7CCB">
        <w:rPr>
          <w:rFonts w:asciiTheme="majorBidi" w:hAnsiTheme="majorBidi" w:cstheme="majorBidi"/>
          <w:sz w:val="24"/>
          <w:szCs w:val="24"/>
          <w:lang w:bidi="ar-EG"/>
        </w:rPr>
        <w:t>The integration of artificial intelligence (AI) into physical education (PE) is vital for enhancing student development and modernizing educational practices. AI facilitates personalized learning by assessing individual athletic abilities and providing real-time feedback, which optimizes student performance and engagement. It also removes traditional barriers, allowing students greater flexibility in their PE choices. Additionally, AI supports educators by streamlining administrative tasks and offering insights into class dynamics, enabling more effective teaching. This transformative technology not only enriches the learning experience but also fosters the development of innovative, high-quality talent in the evolving landscape of sports education.</w:t>
      </w:r>
    </w:p>
    <w:p w14:paraId="2411C803" w14:textId="77777777" w:rsidR="00523C04" w:rsidRDefault="005536F7" w:rsidP="00523C04">
      <w:pPr>
        <w:spacing w:line="360" w:lineRule="auto"/>
        <w:jc w:val="both"/>
        <w:rPr>
          <w:rFonts w:asciiTheme="majorBidi" w:hAnsiTheme="majorBidi" w:cstheme="majorBidi"/>
          <w:sz w:val="24"/>
          <w:szCs w:val="24"/>
          <w:lang w:bidi="ar-EG"/>
        </w:rPr>
      </w:pPr>
      <w:proofErr w:type="gramStart"/>
      <w:r>
        <w:rPr>
          <w:rFonts w:asciiTheme="majorBidi" w:hAnsiTheme="majorBidi" w:cstheme="majorBidi"/>
          <w:sz w:val="24"/>
          <w:szCs w:val="24"/>
          <w:lang w:bidi="ar-EG"/>
        </w:rPr>
        <w:t>In[</w:t>
      </w:r>
      <w:proofErr w:type="gramEnd"/>
      <w:r>
        <w:rPr>
          <w:rFonts w:asciiTheme="majorBidi" w:hAnsiTheme="majorBidi" w:cstheme="majorBidi"/>
          <w:sz w:val="24"/>
          <w:szCs w:val="24"/>
          <w:lang w:bidi="ar-EG"/>
        </w:rPr>
        <w:t>10]</w:t>
      </w:r>
      <w:r w:rsidR="00523C04" w:rsidRPr="00523C04">
        <w:rPr>
          <w:rFonts w:asciiTheme="majorBidi" w:hAnsiTheme="majorBidi" w:cstheme="majorBidi"/>
          <w:sz w:val="24"/>
          <w:szCs w:val="24"/>
          <w:lang w:bidi="ar-EG"/>
        </w:rPr>
        <w:t xml:space="preserve"> </w:t>
      </w:r>
      <w:r w:rsidR="00523C04" w:rsidRPr="00EF3E12">
        <w:rPr>
          <w:rFonts w:asciiTheme="majorBidi" w:hAnsiTheme="majorBidi" w:cstheme="majorBidi"/>
          <w:sz w:val="24"/>
          <w:szCs w:val="24"/>
          <w:lang w:bidi="ar-EG"/>
        </w:rPr>
        <w:t xml:space="preserve">Addressing both intellectual and emotional issues requires the creation of emotional artificial intelligence (AI) systems that are customized to each student's needs. These solutions ought to be adaptable, enabling users to participate in the settings and at their own speed while simultaneously offering emotional trauma assistance. In order to make sure that the technologies not only help users but also encourage ethical growth in the users themselves, developers must give ethical issues top priority. These systems have the potential to yield large long-term advantages, despite the possibility of initial expenses and unclear returns. The use case for a student evaluation system that uses AI modeling—more especially, Generative Adversarial </w:t>
      </w:r>
      <w:r w:rsidR="00523C04" w:rsidRPr="00EF3E12">
        <w:rPr>
          <w:rFonts w:asciiTheme="majorBidi" w:hAnsiTheme="majorBidi" w:cstheme="majorBidi"/>
          <w:sz w:val="24"/>
          <w:szCs w:val="24"/>
          <w:lang w:bidi="ar-EG"/>
        </w:rPr>
        <w:lastRenderedPageBreak/>
        <w:t>Networks (GANs) and machine learning algorithms for predictive modeling—is shown in this study. Using supervised learning techniques, the system achieves an accuracy of roughly 58%.</w:t>
      </w:r>
    </w:p>
    <w:p w14:paraId="5932F0BB" w14:textId="77777777" w:rsidR="005536F7" w:rsidRDefault="005536F7" w:rsidP="007573EC">
      <w:pPr>
        <w:spacing w:line="360" w:lineRule="auto"/>
        <w:jc w:val="both"/>
        <w:rPr>
          <w:rFonts w:asciiTheme="majorBidi" w:hAnsiTheme="majorBidi" w:cstheme="majorBidi"/>
          <w:sz w:val="24"/>
          <w:szCs w:val="24"/>
          <w:lang w:bidi="ar-EG"/>
        </w:rPr>
      </w:pPr>
    </w:p>
    <w:p w14:paraId="124A2761" w14:textId="77777777" w:rsidR="001F4676" w:rsidRDefault="001F4676" w:rsidP="00D3251F">
      <w:pPr>
        <w:spacing w:line="360" w:lineRule="auto"/>
        <w:jc w:val="both"/>
        <w:rPr>
          <w:rFonts w:asciiTheme="majorBidi" w:hAnsiTheme="majorBidi" w:cstheme="majorBidi"/>
          <w:sz w:val="24"/>
          <w:szCs w:val="24"/>
          <w:lang w:bidi="ar-EG"/>
        </w:rPr>
      </w:pPr>
    </w:p>
    <w:p w14:paraId="41D567DD" w14:textId="77777777" w:rsidR="00A1023E" w:rsidRDefault="00BF6E4F" w:rsidP="00A1023E">
      <w:pPr>
        <w:spacing w:line="360" w:lineRule="auto"/>
        <w:jc w:val="both"/>
        <w:rPr>
          <w:rFonts w:asciiTheme="majorBidi" w:hAnsiTheme="majorBidi" w:cstheme="majorBidi"/>
          <w:sz w:val="24"/>
          <w:szCs w:val="24"/>
          <w:lang w:bidi="ar-EG"/>
        </w:rPr>
      </w:pPr>
      <w:proofErr w:type="gramStart"/>
      <w:r>
        <w:rPr>
          <w:rFonts w:asciiTheme="majorBidi" w:hAnsiTheme="majorBidi" w:cstheme="majorBidi"/>
          <w:sz w:val="24"/>
          <w:szCs w:val="24"/>
          <w:lang w:bidi="ar-EG"/>
        </w:rPr>
        <w:t>In[</w:t>
      </w:r>
      <w:proofErr w:type="gramEnd"/>
      <w:r>
        <w:rPr>
          <w:rFonts w:asciiTheme="majorBidi" w:hAnsiTheme="majorBidi" w:cstheme="majorBidi"/>
          <w:sz w:val="24"/>
          <w:szCs w:val="24"/>
          <w:lang w:bidi="ar-EG"/>
        </w:rPr>
        <w:t>11]</w:t>
      </w:r>
      <w:r w:rsidR="006E3859" w:rsidRPr="006E3859">
        <w:rPr>
          <w:rFonts w:asciiTheme="majorBidi" w:hAnsiTheme="majorBidi" w:cstheme="majorBidi"/>
          <w:sz w:val="24"/>
          <w:szCs w:val="24"/>
          <w:lang w:bidi="ar-EG"/>
        </w:rPr>
        <w:t xml:space="preserve"> </w:t>
      </w:r>
      <w:r w:rsidR="00A1023E" w:rsidRPr="00A1023E">
        <w:rPr>
          <w:rFonts w:asciiTheme="majorBidi" w:hAnsiTheme="majorBidi" w:cstheme="majorBidi"/>
          <w:sz w:val="24"/>
          <w:szCs w:val="24"/>
          <w:lang w:bidi="ar-EG"/>
        </w:rPr>
        <w:t xml:space="preserve">The introduction of </w:t>
      </w:r>
      <w:proofErr w:type="spellStart"/>
      <w:r w:rsidR="00A1023E" w:rsidRPr="00A1023E">
        <w:rPr>
          <w:rFonts w:asciiTheme="majorBidi" w:hAnsiTheme="majorBidi" w:cstheme="majorBidi"/>
          <w:sz w:val="24"/>
          <w:szCs w:val="24"/>
          <w:lang w:bidi="ar-EG"/>
        </w:rPr>
        <w:t>ChatGPT</w:t>
      </w:r>
      <w:proofErr w:type="spellEnd"/>
      <w:r w:rsidR="00A1023E" w:rsidRPr="00A1023E">
        <w:rPr>
          <w:rFonts w:asciiTheme="majorBidi" w:hAnsiTheme="majorBidi" w:cstheme="majorBidi"/>
          <w:sz w:val="24"/>
          <w:szCs w:val="24"/>
          <w:lang w:bidi="ar-EG"/>
        </w:rPr>
        <w:t xml:space="preserve">, a user-friendly artificial intelligence tool, and its effects on interactive learning settings are covered in this editorial. The editorial highlights the significance of critically analyzing the issues we ask regarding technology in education, even while a large portion of the current focus is on possible hazards, such as students utilizing </w:t>
      </w:r>
      <w:proofErr w:type="spellStart"/>
      <w:r w:rsidR="00A1023E" w:rsidRPr="00A1023E">
        <w:rPr>
          <w:rFonts w:asciiTheme="majorBidi" w:hAnsiTheme="majorBidi" w:cstheme="majorBidi"/>
          <w:sz w:val="24"/>
          <w:szCs w:val="24"/>
          <w:lang w:bidi="ar-EG"/>
        </w:rPr>
        <w:t>ChatGPT</w:t>
      </w:r>
      <w:proofErr w:type="spellEnd"/>
      <w:r w:rsidR="00A1023E" w:rsidRPr="00A1023E">
        <w:rPr>
          <w:rFonts w:asciiTheme="majorBidi" w:hAnsiTheme="majorBidi" w:cstheme="majorBidi"/>
          <w:sz w:val="24"/>
          <w:szCs w:val="24"/>
          <w:lang w:bidi="ar-EG"/>
        </w:rPr>
        <w:t xml:space="preserve"> to compose essays. It seeks to investigate these issues and point forth research directions that can improve teachers' comprehension of the connection between AI and education.</w:t>
      </w:r>
    </w:p>
    <w:p w14:paraId="32FE68E5" w14:textId="77777777" w:rsidR="00DF0529" w:rsidRPr="00E84C61" w:rsidRDefault="007D7171" w:rsidP="00A1023E">
      <w:pPr>
        <w:spacing w:line="360" w:lineRule="auto"/>
        <w:jc w:val="both"/>
        <w:rPr>
          <w:rFonts w:asciiTheme="majorBidi" w:hAnsiTheme="majorBidi" w:cstheme="majorBidi"/>
          <w:sz w:val="24"/>
          <w:szCs w:val="24"/>
          <w:lang w:bidi="ar-EG"/>
        </w:rPr>
      </w:pPr>
      <w:r w:rsidRPr="00E84C61">
        <w:rPr>
          <w:rFonts w:asciiTheme="majorBidi" w:hAnsiTheme="majorBidi" w:cstheme="majorBidi"/>
          <w:sz w:val="24"/>
          <w:szCs w:val="24"/>
          <w:lang w:bidi="ar-EG"/>
        </w:rPr>
        <w:t>In[1</w:t>
      </w:r>
      <w:r w:rsidR="00185142" w:rsidRPr="00E84C61">
        <w:rPr>
          <w:rFonts w:asciiTheme="majorBidi" w:hAnsiTheme="majorBidi" w:cstheme="majorBidi"/>
          <w:sz w:val="24"/>
          <w:szCs w:val="24"/>
          <w:lang w:bidi="ar-EG"/>
        </w:rPr>
        <w:t>2</w:t>
      </w:r>
      <w:r w:rsidRPr="00E84C61">
        <w:rPr>
          <w:rFonts w:asciiTheme="majorBidi" w:hAnsiTheme="majorBidi" w:cstheme="majorBidi"/>
          <w:sz w:val="24"/>
          <w:szCs w:val="24"/>
          <w:lang w:bidi="ar-EG"/>
        </w:rPr>
        <w:t xml:space="preserve">] </w:t>
      </w:r>
      <w:r w:rsidR="00DF0529" w:rsidRPr="00E84C61">
        <w:rPr>
          <w:rFonts w:asciiTheme="majorBidi" w:hAnsiTheme="majorBidi" w:cstheme="majorBidi"/>
          <w:sz w:val="24"/>
          <w:szCs w:val="24"/>
          <w:lang w:bidi="ar-EG"/>
        </w:rPr>
        <w:t>With a focus on the role of cutting-edge technologies like 3D modeling, augmented reality (AR), and virtual reality (VR) in producing immersive consumer experiences, this study demonstrates the revolutionary influence of computer-aided technology on product communication and promotion. Building on these developments, Multi-Modal Feature Fusion Classification (MMFFC) uses machine learning algorithms to combine several data modalities, such as text, photos, and videos, to create highly successful and individualized marketing campaigns.</w:t>
      </w:r>
      <w:r w:rsidRPr="00E84C61">
        <w:rPr>
          <w:rFonts w:asciiTheme="majorBidi" w:hAnsiTheme="majorBidi" w:cstheme="majorBidi"/>
          <w:sz w:val="24"/>
          <w:szCs w:val="24"/>
          <w:lang w:bidi="ar-EG"/>
        </w:rPr>
        <w:t xml:space="preserve"> </w:t>
      </w:r>
      <w:r w:rsidR="00DF0529" w:rsidRPr="00E84C61">
        <w:rPr>
          <w:rFonts w:asciiTheme="majorBidi" w:hAnsiTheme="majorBidi" w:cstheme="majorBidi"/>
          <w:sz w:val="24"/>
          <w:szCs w:val="24"/>
          <w:lang w:bidi="ar-EG"/>
        </w:rPr>
        <w:t>Through the use of sentiment analysis, picture recognition, and video analytics, MMFFC gives companies the ability to create rich multimedia content and modify marketing campaigns instantly in response to feedback and engagement data. Significant gains, such as a 15% increase in conversion rates and a 20% increase in engagement rates, are reported in the study, indicating MMFFC's ability to transform product advertising and boost sales in cutthroat marketplaces.</w:t>
      </w:r>
    </w:p>
    <w:p w14:paraId="650AEA56" w14:textId="77777777" w:rsidR="008F035E" w:rsidRDefault="00971D7E" w:rsidP="00DF0529">
      <w:pPr>
        <w:pStyle w:val="NormalWeb"/>
        <w:spacing w:line="360" w:lineRule="auto"/>
        <w:jc w:val="both"/>
      </w:pPr>
      <w:proofErr w:type="gramStart"/>
      <w:r>
        <w:rPr>
          <w:rFonts w:asciiTheme="majorBidi" w:eastAsiaTheme="minorHAnsi" w:hAnsiTheme="majorBidi" w:cstheme="majorBidi"/>
          <w:lang w:bidi="ar-EG"/>
        </w:rPr>
        <w:t>I</w:t>
      </w:r>
      <w:r w:rsidR="00AA780D">
        <w:rPr>
          <w:rFonts w:asciiTheme="majorBidi" w:eastAsiaTheme="minorHAnsi" w:hAnsiTheme="majorBidi" w:cstheme="majorBidi"/>
          <w:lang w:bidi="ar-EG"/>
        </w:rPr>
        <w:t>n</w:t>
      </w:r>
      <w:r>
        <w:rPr>
          <w:rFonts w:asciiTheme="majorBidi" w:eastAsiaTheme="minorHAnsi" w:hAnsiTheme="majorBidi" w:cstheme="majorBidi"/>
          <w:lang w:bidi="ar-EG"/>
        </w:rPr>
        <w:t>[</w:t>
      </w:r>
      <w:proofErr w:type="gramEnd"/>
      <w:r>
        <w:rPr>
          <w:rFonts w:asciiTheme="majorBidi" w:eastAsiaTheme="minorHAnsi" w:hAnsiTheme="majorBidi" w:cstheme="majorBidi"/>
          <w:lang w:bidi="ar-EG"/>
        </w:rPr>
        <w:t>1</w:t>
      </w:r>
      <w:r w:rsidR="00185142">
        <w:rPr>
          <w:rFonts w:asciiTheme="majorBidi" w:eastAsiaTheme="minorHAnsi" w:hAnsiTheme="majorBidi" w:cstheme="majorBidi"/>
          <w:lang w:bidi="ar-EG"/>
        </w:rPr>
        <w:t>3</w:t>
      </w:r>
      <w:r>
        <w:rPr>
          <w:rFonts w:asciiTheme="majorBidi" w:eastAsiaTheme="minorHAnsi" w:hAnsiTheme="majorBidi" w:cstheme="majorBidi"/>
          <w:lang w:bidi="ar-EG"/>
        </w:rPr>
        <w:t>]</w:t>
      </w:r>
      <w:r w:rsidRPr="00971D7E">
        <w:t xml:space="preserve"> </w:t>
      </w:r>
      <w:r w:rsidR="008F035E" w:rsidRPr="008F035E">
        <w:t xml:space="preserve">In order to offer useful insights for creating talent training programs and directing students' entrepreneurial goals, this study suggested an intelligent model, GBHHO-KELM, for predicting entrepreneurial intention. The model combines the augmented Harris Hawk's Optimizer (HHO) with a Gaussian barebone (GB) approach, as well as the kernel extreme learning machine (KELM). This improvement yields an efficient prediction framework by identifying compact feature subsets and improving parameter adjustment. On 30 CEC 2014 benchmark issues, experimental evaluations against nine optimization techniques showed that </w:t>
      </w:r>
      <w:r w:rsidR="008F035E" w:rsidRPr="008F035E">
        <w:lastRenderedPageBreak/>
        <w:t>GBHHO performed better in terms of optimization capabilities. Furthermore, GBHHO-KELM demonstrated superior classification accuracy and stability across four assessment measures, outperforming previous machine learning techniques in predicting entrepreneurial intention. According to the results, GBHHO-KELM is a very good and trustworthy instrument for estimating entrepreneurial intention, and it may find use in programs for entrepreneurial growth and educational planning.</w:t>
      </w:r>
    </w:p>
    <w:p w14:paraId="6ECCDA94" w14:textId="77777777" w:rsidR="00D060D3" w:rsidRDefault="00185142" w:rsidP="008F035E">
      <w:pPr>
        <w:pStyle w:val="NormalWeb"/>
        <w:spacing w:line="360" w:lineRule="auto"/>
        <w:jc w:val="both"/>
      </w:pPr>
      <w:r>
        <w:rPr>
          <w:rFonts w:asciiTheme="majorBidi" w:eastAsiaTheme="minorHAnsi" w:hAnsiTheme="majorBidi" w:cstheme="majorBidi"/>
          <w:lang w:bidi="ar-EG"/>
        </w:rPr>
        <w:t xml:space="preserve"> </w:t>
      </w:r>
      <w:proofErr w:type="gramStart"/>
      <w:r w:rsidR="005B2322">
        <w:rPr>
          <w:rFonts w:asciiTheme="majorBidi" w:eastAsiaTheme="minorHAnsi" w:hAnsiTheme="majorBidi" w:cstheme="majorBidi"/>
          <w:lang w:bidi="ar-EG"/>
        </w:rPr>
        <w:t>In[</w:t>
      </w:r>
      <w:proofErr w:type="gramEnd"/>
      <w:r w:rsidR="005B2322">
        <w:rPr>
          <w:rFonts w:asciiTheme="majorBidi" w:eastAsiaTheme="minorHAnsi" w:hAnsiTheme="majorBidi" w:cstheme="majorBidi"/>
          <w:lang w:bidi="ar-EG"/>
        </w:rPr>
        <w:t>1</w:t>
      </w:r>
      <w:r>
        <w:rPr>
          <w:rFonts w:asciiTheme="majorBidi" w:eastAsiaTheme="minorHAnsi" w:hAnsiTheme="majorBidi" w:cstheme="majorBidi"/>
          <w:lang w:bidi="ar-EG"/>
        </w:rPr>
        <w:t>4</w:t>
      </w:r>
      <w:r w:rsidR="005B2322">
        <w:rPr>
          <w:rFonts w:asciiTheme="majorBidi" w:eastAsiaTheme="minorHAnsi" w:hAnsiTheme="majorBidi" w:cstheme="majorBidi"/>
          <w:lang w:bidi="ar-EG"/>
        </w:rPr>
        <w:t>]</w:t>
      </w:r>
      <w:r w:rsidR="005B2322" w:rsidRPr="005B2322">
        <w:t xml:space="preserve"> </w:t>
      </w:r>
      <w:r w:rsidR="00D060D3" w:rsidRPr="00D060D3">
        <w:t>This study investigated how artificial intelligence (AI) was used in the classroom during the COVID-19 pandemic and how it might be used in learning frameworks in the future. Through the analysis of ten publications from worldwide science journals and online searches using keywords such as "artificial intelligence," "learning during a pandemic," and "machine learning," the researchers used a qualitative, phenomenological approach to answer their study questions. The results demonstrated AI's revolutionary potential in education, especially in distant learning amid international emergencies. AI-powered solutions improve automated learning procedures, enabling students to concentrate on their prospects and pinpoint knowledge gaps. The study highlighted how AI may help teachers assess student performance, resulting in more flexible and effective instruction. This evaluation highlights the ongoing significance of AI in influencing education both during and after illness outbreaks, fostering a more adaptable and productive learning environment.</w:t>
      </w:r>
    </w:p>
    <w:p w14:paraId="43EA4AD7" w14:textId="77777777" w:rsidR="00615E85" w:rsidRPr="005B2322" w:rsidRDefault="0080690B" w:rsidP="00D060D3">
      <w:pPr>
        <w:pStyle w:val="NormalWeb"/>
        <w:spacing w:line="360" w:lineRule="auto"/>
        <w:jc w:val="both"/>
      </w:pPr>
      <w:r>
        <w:t xml:space="preserve"> </w:t>
      </w:r>
      <w:proofErr w:type="gramStart"/>
      <w:r w:rsidR="00615E85">
        <w:t>In[</w:t>
      </w:r>
      <w:proofErr w:type="gramEnd"/>
      <w:r w:rsidR="00615E85">
        <w:t>1</w:t>
      </w:r>
      <w:r w:rsidR="00185142">
        <w:t>5</w:t>
      </w:r>
      <w:r w:rsidR="00615E85">
        <w:t>]</w:t>
      </w:r>
      <w:r w:rsidR="00B6190A" w:rsidRPr="00B6190A">
        <w:t xml:space="preserve"> </w:t>
      </w:r>
      <w:r w:rsidR="007F3AB9">
        <w:t>This</w:t>
      </w:r>
      <w:r w:rsidR="00335900" w:rsidRPr="00335900">
        <w:t xml:space="preserve"> study </w:t>
      </w:r>
      <w:r w:rsidR="007F3AB9" w:rsidRPr="007F3AB9">
        <w:t xml:space="preserve">presented </w:t>
      </w:r>
      <w:proofErr w:type="spellStart"/>
      <w:r w:rsidR="007F3AB9" w:rsidRPr="007F3AB9">
        <w:t>DeepLMS</w:t>
      </w:r>
      <w:proofErr w:type="spellEnd"/>
      <w:r w:rsidR="007F3AB9" w:rsidRPr="007F3AB9">
        <w:t>, a new prediction model that forecasts the quality of interaction (</w:t>
      </w:r>
      <w:proofErr w:type="spellStart"/>
      <w:r w:rsidR="007F3AB9" w:rsidRPr="007F3AB9">
        <w:t>QoI</w:t>
      </w:r>
      <w:proofErr w:type="spellEnd"/>
      <w:r w:rsidR="007F3AB9" w:rsidRPr="007F3AB9">
        <w:t xml:space="preserve">) in learning management systems (LMS) during the COVID-19 epidemic by utilizing Deep Learning techniques. Platforms like Zoom, WebEx, Moodle, Blackboard, and Google Classroom become essential for educational interactions as a result of the abrupt move to online learning. But these platforms weren't enough on their own to forecast student behavior. The </w:t>
      </w:r>
      <w:proofErr w:type="spellStart"/>
      <w:r w:rsidR="007F3AB9" w:rsidRPr="007F3AB9">
        <w:t>DeepLMS</w:t>
      </w:r>
      <w:proofErr w:type="spellEnd"/>
      <w:r w:rsidR="007F3AB9" w:rsidRPr="007F3AB9">
        <w:t xml:space="preserve"> model provided a customized forecasting tool by predicting </w:t>
      </w:r>
      <w:proofErr w:type="spellStart"/>
      <w:r w:rsidR="007F3AB9" w:rsidRPr="007F3AB9">
        <w:t>QoI</w:t>
      </w:r>
      <w:proofErr w:type="spellEnd"/>
      <w:r w:rsidR="007F3AB9" w:rsidRPr="007F3AB9">
        <w:t xml:space="preserve"> by analyzing interaction data from LMS users using Long Short-Term Memory (LSTM) networks.</w:t>
      </w:r>
      <w:r w:rsidR="00335900" w:rsidRPr="00335900">
        <w:t xml:space="preserve"> </w:t>
      </w:r>
      <w:r w:rsidR="00EA622A" w:rsidRPr="00EA622A">
        <w:t xml:space="preserve">With a low Root Mean Square Error (RMSE) and a strong correlation coefficient between projected and real </w:t>
      </w:r>
      <w:proofErr w:type="spellStart"/>
      <w:r w:rsidR="00EA622A" w:rsidRPr="00EA622A">
        <w:t>QoI</w:t>
      </w:r>
      <w:proofErr w:type="spellEnd"/>
      <w:r w:rsidR="00EA622A" w:rsidRPr="00EA622A">
        <w:t xml:space="preserve"> values, the study showed that </w:t>
      </w:r>
      <w:proofErr w:type="spellStart"/>
      <w:r w:rsidR="00EA622A" w:rsidRPr="00EA622A">
        <w:t>DeepLMS</w:t>
      </w:r>
      <w:proofErr w:type="spellEnd"/>
      <w:r w:rsidR="00EA622A" w:rsidRPr="00EA622A">
        <w:t xml:space="preserve"> produced accurate predictions. Beyond conventional subject evaluations, </w:t>
      </w:r>
      <w:proofErr w:type="spellStart"/>
      <w:r w:rsidR="00EA622A" w:rsidRPr="00EA622A">
        <w:t>DeepLMS</w:t>
      </w:r>
      <w:proofErr w:type="spellEnd"/>
      <w:r w:rsidR="00EA622A" w:rsidRPr="00EA622A">
        <w:t xml:space="preserve"> enhances the overall learning experience by providing instructors with insights into student motivation and involvement through the prediction of learners' online interaction.</w:t>
      </w:r>
    </w:p>
    <w:p w14:paraId="0E45E350" w14:textId="77777777" w:rsidR="00AA780D" w:rsidRDefault="00AA780D" w:rsidP="007D7171">
      <w:pPr>
        <w:pStyle w:val="NormalWeb"/>
        <w:spacing w:line="360" w:lineRule="auto"/>
        <w:jc w:val="both"/>
        <w:rPr>
          <w:rFonts w:asciiTheme="majorBidi" w:eastAsiaTheme="minorHAnsi" w:hAnsiTheme="majorBidi" w:cstheme="majorBidi"/>
          <w:lang w:bidi="ar-EG"/>
        </w:rPr>
      </w:pPr>
    </w:p>
    <w:p w14:paraId="2A2E394C" w14:textId="77777777" w:rsidR="001F7638" w:rsidRDefault="001F7638" w:rsidP="007D7171">
      <w:pPr>
        <w:pStyle w:val="NormalWeb"/>
        <w:spacing w:line="360" w:lineRule="auto"/>
        <w:jc w:val="both"/>
        <w:rPr>
          <w:rFonts w:asciiTheme="majorBidi" w:eastAsiaTheme="minorHAnsi" w:hAnsiTheme="majorBidi" w:cstheme="majorBidi"/>
          <w:lang w:bidi="ar-EG"/>
        </w:rPr>
      </w:pPr>
    </w:p>
    <w:p w14:paraId="4A58EC27" w14:textId="77777777" w:rsidR="00D060D3" w:rsidRDefault="00D060D3" w:rsidP="007D7171">
      <w:pPr>
        <w:pStyle w:val="NormalWeb"/>
        <w:spacing w:line="360" w:lineRule="auto"/>
        <w:jc w:val="both"/>
        <w:rPr>
          <w:rFonts w:asciiTheme="majorBidi" w:eastAsiaTheme="minorHAnsi" w:hAnsiTheme="majorBidi" w:cstheme="majorBidi"/>
          <w:lang w:bidi="ar-EG"/>
        </w:rPr>
      </w:pPr>
    </w:p>
    <w:p w14:paraId="50688250" w14:textId="77777777" w:rsidR="008B116F" w:rsidRDefault="008B116F" w:rsidP="008B116F">
      <w:pPr>
        <w:pStyle w:val="NormalWeb"/>
        <w:spacing w:line="360" w:lineRule="auto"/>
        <w:jc w:val="center"/>
        <w:rPr>
          <w:rFonts w:asciiTheme="majorBidi" w:eastAsiaTheme="minorHAnsi" w:hAnsiTheme="majorBidi" w:cstheme="majorBidi"/>
          <w:sz w:val="28"/>
          <w:szCs w:val="28"/>
          <w:lang w:bidi="ar-EG"/>
        </w:rPr>
      </w:pPr>
      <w:r w:rsidRPr="008B116F">
        <w:rPr>
          <w:rFonts w:asciiTheme="majorBidi" w:eastAsiaTheme="minorHAnsi" w:hAnsiTheme="majorBidi" w:cstheme="majorBidi"/>
          <w:sz w:val="28"/>
          <w:szCs w:val="28"/>
          <w:lang w:bidi="ar-EG"/>
        </w:rPr>
        <w:t>CHAPTER3</w:t>
      </w:r>
    </w:p>
    <w:p w14:paraId="545C115A" w14:textId="77777777" w:rsidR="001532B3" w:rsidRDefault="001532B3" w:rsidP="008B116F">
      <w:pPr>
        <w:pStyle w:val="NormalWeb"/>
        <w:spacing w:line="360" w:lineRule="auto"/>
        <w:jc w:val="center"/>
        <w:rPr>
          <w:rFonts w:asciiTheme="majorBidi" w:eastAsiaTheme="minorHAnsi" w:hAnsiTheme="majorBidi" w:cstheme="majorBidi"/>
          <w:b/>
          <w:bCs/>
          <w:sz w:val="28"/>
          <w:szCs w:val="28"/>
          <w:lang w:bidi="ar-EG"/>
        </w:rPr>
      </w:pPr>
      <w:r w:rsidRPr="001532B3">
        <w:rPr>
          <w:rFonts w:asciiTheme="majorBidi" w:eastAsiaTheme="minorHAnsi" w:hAnsiTheme="majorBidi" w:cstheme="majorBidi"/>
          <w:b/>
          <w:bCs/>
          <w:sz w:val="28"/>
          <w:szCs w:val="28"/>
          <w:lang w:bidi="ar-EG"/>
        </w:rPr>
        <w:t>Research methodology</w:t>
      </w:r>
    </w:p>
    <w:p w14:paraId="6B127ED0" w14:textId="77777777" w:rsidR="008F3904" w:rsidRDefault="008F3904" w:rsidP="00B33E93">
      <w:pPr>
        <w:pStyle w:val="NormalWeb"/>
        <w:spacing w:line="360" w:lineRule="auto"/>
        <w:rPr>
          <w:rFonts w:asciiTheme="majorBidi" w:eastAsiaTheme="minorHAnsi" w:hAnsiTheme="majorBidi" w:cstheme="majorBidi"/>
          <w:b/>
          <w:bCs/>
          <w:sz w:val="28"/>
          <w:szCs w:val="28"/>
          <w:lang w:bidi="ar-EG"/>
        </w:rPr>
      </w:pPr>
      <w:r>
        <w:rPr>
          <w:rFonts w:asciiTheme="majorBidi" w:eastAsiaTheme="minorHAnsi" w:hAnsiTheme="majorBidi" w:cstheme="majorBidi"/>
          <w:b/>
          <w:bCs/>
          <w:sz w:val="28"/>
          <w:szCs w:val="28"/>
          <w:lang w:bidi="ar-EG"/>
        </w:rPr>
        <w:t xml:space="preserve">3.1. </w:t>
      </w:r>
      <w:r w:rsidR="001532B3" w:rsidRPr="001532B3">
        <w:t xml:space="preserve"> </w:t>
      </w:r>
      <w:r w:rsidR="001532B3" w:rsidRPr="001532B3">
        <w:rPr>
          <w:rFonts w:asciiTheme="majorBidi" w:eastAsiaTheme="minorHAnsi" w:hAnsiTheme="majorBidi" w:cstheme="majorBidi"/>
          <w:b/>
          <w:bCs/>
          <w:sz w:val="28"/>
          <w:szCs w:val="28"/>
          <w:lang w:bidi="ar-EG"/>
        </w:rPr>
        <w:t>Research methodology</w:t>
      </w:r>
    </w:p>
    <w:p w14:paraId="3F97D897" w14:textId="77777777" w:rsidR="00B33E93" w:rsidRDefault="00B33E93" w:rsidP="00B33E93">
      <w:pPr>
        <w:spacing w:before="100" w:beforeAutospacing="1" w:after="100" w:afterAutospacing="1" w:line="360" w:lineRule="auto"/>
        <w:jc w:val="both"/>
        <w:rPr>
          <w:rFonts w:ascii="Times New Roman" w:eastAsia="Times New Roman" w:hAnsi="Times New Roman" w:cs="Times New Roman"/>
          <w:sz w:val="24"/>
          <w:szCs w:val="24"/>
          <w:rtl/>
        </w:rPr>
      </w:pPr>
      <w:r w:rsidRPr="00B33E93">
        <w:rPr>
          <w:rFonts w:ascii="Times New Roman" w:eastAsia="Times New Roman" w:hAnsi="Times New Roman" w:cs="Times New Roman"/>
          <w:sz w:val="24"/>
          <w:szCs w:val="24"/>
        </w:rPr>
        <w:t>The research methodology thoroughly examines the function of AI in digital education using a survey-based technique. To collect quantitative and qualitative information from administrators, teachers, and students in various educational institutions, a structured online survey will be created. The poll will evaluate how AI tools affect student engagement, flexibility, and academic achievement; compare how well AI works in traditional and online learning environments; and examine practical and ethical issues like prejudice and data protection. Along with identifying gaps in technology infrastructure and instructor preparedness, responses will assess how AI can be used to tailor learning experiences and meet the requirements of diverse students. To provide practical insights and provide best practices for the moral and successful integration of AI in digital education, the gathered data will be statistically analyzed.</w:t>
      </w:r>
    </w:p>
    <w:p w14:paraId="3F5CE967" w14:textId="77777777" w:rsidR="009C4ECC" w:rsidRDefault="00A07C23" w:rsidP="00B33E93">
      <w:pPr>
        <w:spacing w:before="100" w:beforeAutospacing="1" w:after="100" w:afterAutospacing="1" w:line="360" w:lineRule="auto"/>
        <w:jc w:val="both"/>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3.2. </w:t>
      </w:r>
      <w:r w:rsidRPr="00A07C23">
        <w:rPr>
          <w:rFonts w:asciiTheme="majorBidi" w:hAnsiTheme="majorBidi" w:cstheme="majorBidi"/>
          <w:b/>
          <w:bCs/>
          <w:sz w:val="28"/>
          <w:szCs w:val="28"/>
          <w:lang w:bidi="ar-EG"/>
        </w:rPr>
        <w:t xml:space="preserve">Expected </w:t>
      </w:r>
      <w:r w:rsidR="00C8769F">
        <w:rPr>
          <w:rFonts w:asciiTheme="majorBidi" w:hAnsiTheme="majorBidi" w:cstheme="majorBidi"/>
          <w:b/>
          <w:bCs/>
          <w:sz w:val="28"/>
          <w:szCs w:val="28"/>
          <w:lang w:bidi="ar-EG"/>
        </w:rPr>
        <w:t>O</w:t>
      </w:r>
      <w:r w:rsidRPr="00A07C23">
        <w:rPr>
          <w:rFonts w:asciiTheme="majorBidi" w:hAnsiTheme="majorBidi" w:cstheme="majorBidi"/>
          <w:b/>
          <w:bCs/>
          <w:sz w:val="28"/>
          <w:szCs w:val="28"/>
          <w:lang w:bidi="ar-EG"/>
        </w:rPr>
        <w:t>utcomes</w:t>
      </w:r>
    </w:p>
    <w:p w14:paraId="6A72F85F" w14:textId="77777777" w:rsidR="00A632C8" w:rsidRDefault="00A632C8" w:rsidP="00E41325">
      <w:pPr>
        <w:spacing w:before="100" w:beforeAutospacing="1" w:after="100" w:afterAutospacing="1" w:line="360" w:lineRule="auto"/>
        <w:jc w:val="both"/>
        <w:rPr>
          <w:rFonts w:ascii="Times New Roman" w:eastAsia="Times New Roman" w:hAnsi="Times New Roman" w:cs="Times New Roman"/>
          <w:sz w:val="24"/>
          <w:szCs w:val="24"/>
        </w:rPr>
      </w:pPr>
      <w:r w:rsidRPr="00A632C8">
        <w:rPr>
          <w:rFonts w:ascii="Times New Roman" w:eastAsia="Times New Roman" w:hAnsi="Times New Roman" w:cs="Times New Roman"/>
          <w:sz w:val="24"/>
          <w:szCs w:val="24"/>
        </w:rPr>
        <w:t xml:space="preserve">It is anticipated that the project would provide information on how well AI-powered technologies can improve student engagement, flexibility, and academic achievement. It will discuss methods to maximize AI applications for diverse educational contexts and emphasize the disparities in results between traditional and online learning environments. Important practical and ethical issues will also be revealed by the study, including bias in AI systems, data privacy issues, and the preparedness of educational institutions and teachers to use AI. Additionally, it will evaluate AI's ability to accommodate a range of student needs and customize learning experiences. It is expected that the results will guide best practices and offer practical </w:t>
      </w:r>
      <w:r w:rsidRPr="00A632C8">
        <w:rPr>
          <w:rFonts w:ascii="Times New Roman" w:eastAsia="Times New Roman" w:hAnsi="Times New Roman" w:cs="Times New Roman"/>
          <w:sz w:val="24"/>
          <w:szCs w:val="24"/>
        </w:rPr>
        <w:lastRenderedPageBreak/>
        <w:t>suggestions for the ethical and long-term incorporation of AI in digital education, eventually fostering inclusive, adaptable, and egalitarian learning environments.</w:t>
      </w:r>
    </w:p>
    <w:p w14:paraId="57AF3A30" w14:textId="77777777" w:rsidR="00CC3C1E" w:rsidRDefault="00CC3C1E" w:rsidP="00E41325">
      <w:pPr>
        <w:spacing w:before="100" w:beforeAutospacing="1" w:after="100" w:afterAutospacing="1" w:line="360" w:lineRule="auto"/>
        <w:jc w:val="both"/>
        <w:rPr>
          <w:rFonts w:ascii="Times New Roman" w:eastAsia="Times New Roman" w:hAnsi="Times New Roman" w:cs="Times New Roman"/>
          <w:sz w:val="24"/>
          <w:szCs w:val="24"/>
        </w:rPr>
      </w:pPr>
    </w:p>
    <w:p w14:paraId="78582FEE" w14:textId="77777777" w:rsidR="00CC3C1E" w:rsidRDefault="00CC3C1E" w:rsidP="00E41325">
      <w:pPr>
        <w:spacing w:before="100" w:beforeAutospacing="1" w:after="100" w:afterAutospacing="1" w:line="360" w:lineRule="auto"/>
        <w:jc w:val="both"/>
        <w:rPr>
          <w:rFonts w:ascii="Times New Roman" w:eastAsia="Times New Roman" w:hAnsi="Times New Roman" w:cs="Times New Roman"/>
          <w:sz w:val="24"/>
          <w:szCs w:val="24"/>
          <w:rtl/>
        </w:rPr>
      </w:pPr>
    </w:p>
    <w:p w14:paraId="6A33BE43" w14:textId="77777777" w:rsidR="00FD7CB9" w:rsidRPr="00C8769F" w:rsidRDefault="00016D4B" w:rsidP="00E41325">
      <w:pPr>
        <w:spacing w:before="100" w:beforeAutospacing="1" w:after="100" w:afterAutospacing="1" w:line="360" w:lineRule="auto"/>
        <w:jc w:val="both"/>
        <w:rPr>
          <w:rFonts w:asciiTheme="majorBidi" w:hAnsiTheme="majorBidi" w:cstheme="majorBidi"/>
          <w:b/>
          <w:bCs/>
          <w:sz w:val="28"/>
          <w:szCs w:val="28"/>
          <w:lang w:bidi="ar-EG"/>
        </w:rPr>
      </w:pPr>
      <w:r w:rsidRPr="00016D4B">
        <w:rPr>
          <w:rFonts w:asciiTheme="majorBidi" w:hAnsiTheme="majorBidi" w:cstheme="majorBidi"/>
          <w:b/>
          <w:bCs/>
          <w:sz w:val="28"/>
          <w:szCs w:val="28"/>
          <w:lang w:bidi="ar-EG"/>
        </w:rPr>
        <w:t>3.3. Gantt chart</w:t>
      </w:r>
    </w:p>
    <w:p w14:paraId="5E16F378" w14:textId="77777777" w:rsidR="00A07C23" w:rsidRDefault="00A07C23" w:rsidP="00A07C23">
      <w:pPr>
        <w:pStyle w:val="NormalWeb"/>
        <w:spacing w:line="360" w:lineRule="auto"/>
        <w:rPr>
          <w:rFonts w:asciiTheme="majorBidi" w:eastAsiaTheme="minorHAnsi" w:hAnsiTheme="majorBidi" w:cstheme="majorBidi"/>
          <w:b/>
          <w:bCs/>
          <w:sz w:val="28"/>
          <w:szCs w:val="28"/>
          <w:lang w:bidi="ar-EG"/>
        </w:rPr>
      </w:pPr>
    </w:p>
    <w:p w14:paraId="31872859" w14:textId="77777777" w:rsidR="001532B3" w:rsidRPr="001532B3" w:rsidRDefault="0024776A" w:rsidP="0024776A">
      <w:pPr>
        <w:pStyle w:val="NormalWeb"/>
        <w:tabs>
          <w:tab w:val="left" w:pos="935"/>
        </w:tabs>
        <w:spacing w:line="360" w:lineRule="auto"/>
        <w:rPr>
          <w:rFonts w:asciiTheme="majorBidi" w:eastAsiaTheme="minorHAnsi" w:hAnsiTheme="majorBidi" w:cstheme="majorBidi"/>
          <w:b/>
          <w:bCs/>
          <w:sz w:val="28"/>
          <w:szCs w:val="28"/>
          <w:rtl/>
          <w:lang w:bidi="ar-EG"/>
        </w:rPr>
      </w:pPr>
      <w:r>
        <w:rPr>
          <w:rFonts w:asciiTheme="majorBidi" w:eastAsiaTheme="minorHAnsi" w:hAnsiTheme="majorBidi" w:cstheme="majorBidi"/>
          <w:b/>
          <w:bCs/>
          <w:sz w:val="28"/>
          <w:szCs w:val="28"/>
          <w:lang w:bidi="ar-EG"/>
        </w:rPr>
        <w:softHyphen/>
      </w:r>
      <w:r>
        <w:rPr>
          <w:rFonts w:asciiTheme="majorBidi" w:eastAsiaTheme="minorHAnsi" w:hAnsiTheme="majorBidi" w:cstheme="majorBidi"/>
          <w:b/>
          <w:bCs/>
          <w:sz w:val="28"/>
          <w:szCs w:val="28"/>
          <w:lang w:bidi="ar-EG"/>
        </w:rPr>
        <w:softHyphen/>
      </w:r>
      <w:r>
        <w:rPr>
          <w:rFonts w:asciiTheme="majorBidi" w:eastAsiaTheme="minorHAnsi" w:hAnsiTheme="majorBidi" w:cstheme="majorBidi"/>
          <w:b/>
          <w:bCs/>
          <w:sz w:val="28"/>
          <w:szCs w:val="28"/>
          <w:lang w:bidi="ar-EG"/>
        </w:rPr>
        <w:softHyphen/>
      </w:r>
      <w:r>
        <w:rPr>
          <w:rFonts w:asciiTheme="majorBidi" w:eastAsiaTheme="minorHAnsi" w:hAnsiTheme="majorBidi" w:cstheme="majorBidi"/>
          <w:b/>
          <w:bCs/>
          <w:sz w:val="28"/>
          <w:szCs w:val="28"/>
          <w:lang w:bidi="ar-EG"/>
        </w:rPr>
        <w:tab/>
      </w:r>
      <w:r>
        <w:rPr>
          <w:rFonts w:asciiTheme="majorBidi" w:eastAsiaTheme="minorHAnsi" w:hAnsiTheme="majorBidi" w:cstheme="majorBidi"/>
          <w:b/>
          <w:bCs/>
          <w:sz w:val="28"/>
          <w:szCs w:val="28"/>
          <w:lang w:bidi="ar-EG"/>
        </w:rPr>
        <w:softHyphen/>
      </w:r>
      <w:r>
        <w:rPr>
          <w:rFonts w:asciiTheme="majorBidi" w:eastAsiaTheme="minorHAnsi" w:hAnsiTheme="majorBidi" w:cstheme="majorBidi"/>
          <w:b/>
          <w:bCs/>
          <w:sz w:val="28"/>
          <w:szCs w:val="28"/>
          <w:lang w:bidi="ar-EG"/>
        </w:rPr>
        <w:softHyphen/>
      </w:r>
      <w:r>
        <w:rPr>
          <w:rFonts w:asciiTheme="majorBidi" w:eastAsiaTheme="minorHAnsi" w:hAnsiTheme="majorBidi" w:cstheme="majorBidi"/>
          <w:b/>
          <w:bCs/>
          <w:sz w:val="28"/>
          <w:szCs w:val="28"/>
          <w:lang w:bidi="ar-EG"/>
        </w:rPr>
        <w:softHyphen/>
      </w:r>
      <w:r>
        <w:rPr>
          <w:rFonts w:asciiTheme="majorBidi" w:eastAsiaTheme="minorHAnsi" w:hAnsiTheme="majorBidi" w:cstheme="majorBidi"/>
          <w:b/>
          <w:bCs/>
          <w:sz w:val="28"/>
          <w:szCs w:val="28"/>
          <w:lang w:bidi="ar-EG"/>
        </w:rPr>
        <w:softHyphen/>
      </w:r>
    </w:p>
    <w:p w14:paraId="2923AB6F" w14:textId="77777777" w:rsidR="00DC0D1F" w:rsidRDefault="00DC0D1F" w:rsidP="001532B3">
      <w:pPr>
        <w:pStyle w:val="NormalWeb"/>
        <w:spacing w:line="360" w:lineRule="auto"/>
        <w:rPr>
          <w:rFonts w:asciiTheme="majorBidi" w:eastAsiaTheme="minorHAnsi" w:hAnsiTheme="majorBidi" w:cstheme="majorBidi"/>
          <w:sz w:val="28"/>
          <w:szCs w:val="28"/>
          <w:lang w:bidi="ar-EG"/>
        </w:rPr>
      </w:pPr>
    </w:p>
    <w:p w14:paraId="587497A4"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0BEA5203"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3758F1FD"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6A4859E3"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74AD57A4"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39082A49"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094B082B"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1E84FE57"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6F1E033B"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6D6ECE0A"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4EE34D25"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0113537F" w14:textId="77777777" w:rsidR="00C462C6" w:rsidRDefault="00C462C6" w:rsidP="001532B3">
      <w:pPr>
        <w:pStyle w:val="NormalWeb"/>
        <w:spacing w:line="360" w:lineRule="auto"/>
        <w:rPr>
          <w:rFonts w:asciiTheme="majorBidi" w:eastAsiaTheme="minorHAnsi" w:hAnsiTheme="majorBidi" w:cstheme="majorBidi"/>
          <w:sz w:val="28"/>
          <w:szCs w:val="28"/>
          <w:lang w:bidi="ar-EG"/>
        </w:rPr>
      </w:pPr>
    </w:p>
    <w:p w14:paraId="5D76D473" w14:textId="77777777" w:rsidR="00C462C6" w:rsidRPr="008B116F" w:rsidRDefault="00C462C6" w:rsidP="001532B3">
      <w:pPr>
        <w:pStyle w:val="NormalWeb"/>
        <w:spacing w:line="360" w:lineRule="auto"/>
        <w:rPr>
          <w:rFonts w:asciiTheme="majorBidi" w:eastAsiaTheme="minorHAnsi" w:hAnsiTheme="majorBidi" w:cstheme="majorBidi"/>
          <w:sz w:val="28"/>
          <w:szCs w:val="28"/>
          <w:rtl/>
          <w:lang w:bidi="ar-EG"/>
        </w:rPr>
      </w:pPr>
    </w:p>
    <w:p w14:paraId="32C12B27" w14:textId="77777777" w:rsidR="00042E59" w:rsidRDefault="00E608B2" w:rsidP="00F04132">
      <w:pPr>
        <w:rPr>
          <w:rFonts w:asciiTheme="majorBidi" w:hAnsiTheme="majorBidi" w:cstheme="majorBidi"/>
          <w:b/>
          <w:bCs/>
          <w:sz w:val="28"/>
          <w:szCs w:val="28"/>
        </w:rPr>
      </w:pPr>
      <w:r w:rsidRPr="00E608B2">
        <w:rPr>
          <w:rFonts w:asciiTheme="majorBidi" w:hAnsiTheme="majorBidi" w:cstheme="majorBidi"/>
          <w:b/>
          <w:bCs/>
          <w:sz w:val="28"/>
          <w:szCs w:val="28"/>
        </w:rPr>
        <w:t>References</w:t>
      </w:r>
    </w:p>
    <w:p w14:paraId="37A14146" w14:textId="77777777" w:rsidR="00304B67" w:rsidRPr="00304B67" w:rsidRDefault="00304B67" w:rsidP="00304B67">
      <w:pPr>
        <w:pStyle w:val="ListParagraph"/>
        <w:numPr>
          <w:ilvl w:val="0"/>
          <w:numId w:val="2"/>
        </w:numPr>
        <w:jc w:val="both"/>
        <w:rPr>
          <w:rFonts w:asciiTheme="majorBidi" w:hAnsiTheme="majorBidi" w:cstheme="majorBidi"/>
          <w:sz w:val="24"/>
          <w:szCs w:val="24"/>
          <w:shd w:val="clear" w:color="auto" w:fill="FFFFFF"/>
        </w:rPr>
      </w:pPr>
      <w:r w:rsidRPr="00304B67">
        <w:rPr>
          <w:rFonts w:asciiTheme="majorBidi" w:hAnsiTheme="majorBidi" w:cstheme="majorBidi"/>
          <w:sz w:val="24"/>
          <w:szCs w:val="24"/>
          <w:shd w:val="clear" w:color="auto" w:fill="FFFFFF"/>
        </w:rPr>
        <w:t xml:space="preserve">Holmes, W., &amp; </w:t>
      </w:r>
      <w:proofErr w:type="spellStart"/>
      <w:r w:rsidRPr="00304B67">
        <w:rPr>
          <w:rFonts w:asciiTheme="majorBidi" w:hAnsiTheme="majorBidi" w:cstheme="majorBidi"/>
          <w:sz w:val="24"/>
          <w:szCs w:val="24"/>
          <w:shd w:val="clear" w:color="auto" w:fill="FFFFFF"/>
        </w:rPr>
        <w:t>Tuomi</w:t>
      </w:r>
      <w:proofErr w:type="spellEnd"/>
      <w:r w:rsidRPr="00304B67">
        <w:rPr>
          <w:rFonts w:asciiTheme="majorBidi" w:hAnsiTheme="majorBidi" w:cstheme="majorBidi"/>
          <w:sz w:val="24"/>
          <w:szCs w:val="24"/>
          <w:shd w:val="clear" w:color="auto" w:fill="FFFFFF"/>
        </w:rPr>
        <w:t>, I. (2022). State of the art and practice in AI in education. </w:t>
      </w:r>
      <w:r w:rsidRPr="00304B67">
        <w:rPr>
          <w:rFonts w:asciiTheme="majorBidi" w:hAnsiTheme="majorBidi" w:cstheme="majorBidi"/>
          <w:i/>
          <w:iCs/>
          <w:sz w:val="24"/>
          <w:szCs w:val="24"/>
          <w:shd w:val="clear" w:color="auto" w:fill="FFFFFF"/>
        </w:rPr>
        <w:t>European Journal of Education</w:t>
      </w:r>
      <w:r w:rsidRPr="00304B67">
        <w:rPr>
          <w:rFonts w:asciiTheme="majorBidi" w:hAnsiTheme="majorBidi" w:cstheme="majorBidi"/>
          <w:sz w:val="24"/>
          <w:szCs w:val="24"/>
          <w:shd w:val="clear" w:color="auto" w:fill="FFFFFF"/>
        </w:rPr>
        <w:t>, </w:t>
      </w:r>
      <w:r w:rsidRPr="00304B67">
        <w:rPr>
          <w:rFonts w:asciiTheme="majorBidi" w:hAnsiTheme="majorBidi" w:cstheme="majorBidi"/>
          <w:i/>
          <w:iCs/>
          <w:sz w:val="24"/>
          <w:szCs w:val="24"/>
          <w:shd w:val="clear" w:color="auto" w:fill="FFFFFF"/>
        </w:rPr>
        <w:t>57</w:t>
      </w:r>
      <w:r w:rsidRPr="00304B67">
        <w:rPr>
          <w:rFonts w:asciiTheme="majorBidi" w:hAnsiTheme="majorBidi" w:cstheme="majorBidi"/>
          <w:sz w:val="24"/>
          <w:szCs w:val="24"/>
          <w:shd w:val="clear" w:color="auto" w:fill="FFFFFF"/>
        </w:rPr>
        <w:t>(4), 542-570.</w:t>
      </w:r>
    </w:p>
    <w:p w14:paraId="4051E68F" w14:textId="77777777" w:rsidR="00304B67" w:rsidRPr="00304B67" w:rsidRDefault="00304B67" w:rsidP="00304B67">
      <w:pPr>
        <w:pStyle w:val="ListParagraph"/>
        <w:numPr>
          <w:ilvl w:val="0"/>
          <w:numId w:val="2"/>
        </w:numPr>
        <w:jc w:val="both"/>
        <w:rPr>
          <w:rFonts w:asciiTheme="majorBidi" w:hAnsiTheme="majorBidi" w:cstheme="majorBidi"/>
          <w:sz w:val="24"/>
          <w:szCs w:val="24"/>
          <w:shd w:val="clear" w:color="auto" w:fill="FFFFFF"/>
        </w:rPr>
      </w:pPr>
      <w:r w:rsidRPr="00304B67">
        <w:rPr>
          <w:rFonts w:asciiTheme="majorBidi" w:hAnsiTheme="majorBidi" w:cstheme="majorBidi"/>
          <w:sz w:val="24"/>
          <w:szCs w:val="24"/>
          <w:shd w:val="clear" w:color="auto" w:fill="FFFFFF"/>
        </w:rPr>
        <w:t>Healy, S., Block, M., &amp; Kelly, L. (2020). The impact of online professional development on physical educators ‘knowledge and implementation of peer tutoring. </w:t>
      </w:r>
      <w:r w:rsidRPr="00304B67">
        <w:rPr>
          <w:rFonts w:asciiTheme="majorBidi" w:hAnsiTheme="majorBidi" w:cstheme="majorBidi"/>
          <w:i/>
          <w:iCs/>
          <w:sz w:val="24"/>
          <w:szCs w:val="24"/>
          <w:shd w:val="clear" w:color="auto" w:fill="FFFFFF"/>
        </w:rPr>
        <w:t>International Journal of Disability, Development and Education</w:t>
      </w:r>
      <w:r w:rsidRPr="00304B67">
        <w:rPr>
          <w:rFonts w:asciiTheme="majorBidi" w:hAnsiTheme="majorBidi" w:cstheme="majorBidi"/>
          <w:sz w:val="24"/>
          <w:szCs w:val="24"/>
          <w:shd w:val="clear" w:color="auto" w:fill="FFFFFF"/>
        </w:rPr>
        <w:t>, </w:t>
      </w:r>
      <w:r w:rsidRPr="00304B67">
        <w:rPr>
          <w:rFonts w:asciiTheme="majorBidi" w:hAnsiTheme="majorBidi" w:cstheme="majorBidi"/>
          <w:i/>
          <w:iCs/>
          <w:sz w:val="24"/>
          <w:szCs w:val="24"/>
          <w:shd w:val="clear" w:color="auto" w:fill="FFFFFF"/>
        </w:rPr>
        <w:t>67</w:t>
      </w:r>
      <w:r w:rsidRPr="00304B67">
        <w:rPr>
          <w:rFonts w:asciiTheme="majorBidi" w:hAnsiTheme="majorBidi" w:cstheme="majorBidi"/>
          <w:sz w:val="24"/>
          <w:szCs w:val="24"/>
          <w:shd w:val="clear" w:color="auto" w:fill="FFFFFF"/>
        </w:rPr>
        <w:t>(4), 424-436.</w:t>
      </w:r>
    </w:p>
    <w:p w14:paraId="2106C468" w14:textId="77777777" w:rsidR="001F246D" w:rsidRPr="003377FC" w:rsidRDefault="001F246D" w:rsidP="001F246D">
      <w:pPr>
        <w:pStyle w:val="ListParagraph"/>
        <w:numPr>
          <w:ilvl w:val="0"/>
          <w:numId w:val="2"/>
        </w:numPr>
        <w:jc w:val="both"/>
        <w:rPr>
          <w:rFonts w:asciiTheme="majorBidi" w:hAnsiTheme="majorBidi" w:cstheme="majorBidi"/>
          <w:sz w:val="24"/>
          <w:szCs w:val="24"/>
          <w:shd w:val="clear" w:color="auto" w:fill="FFFFFF"/>
        </w:rPr>
      </w:pPr>
      <w:r w:rsidRPr="001F246D">
        <w:rPr>
          <w:rFonts w:asciiTheme="majorBidi" w:hAnsiTheme="majorBidi" w:cstheme="majorBidi"/>
          <w:sz w:val="24"/>
          <w:szCs w:val="24"/>
          <w:shd w:val="clear" w:color="auto" w:fill="FFFFFF"/>
        </w:rPr>
        <w:t xml:space="preserve">Banerjee, P., Srivastava, A., </w:t>
      </w:r>
      <w:proofErr w:type="spellStart"/>
      <w:r w:rsidRPr="001F246D">
        <w:rPr>
          <w:rFonts w:asciiTheme="majorBidi" w:hAnsiTheme="majorBidi" w:cstheme="majorBidi"/>
          <w:sz w:val="24"/>
          <w:szCs w:val="24"/>
          <w:shd w:val="clear" w:color="auto" w:fill="FFFFFF"/>
        </w:rPr>
        <w:t>Adjeroh</w:t>
      </w:r>
      <w:proofErr w:type="spellEnd"/>
      <w:r w:rsidRPr="001F246D">
        <w:rPr>
          <w:rFonts w:asciiTheme="majorBidi" w:hAnsiTheme="majorBidi" w:cstheme="majorBidi"/>
          <w:sz w:val="24"/>
          <w:szCs w:val="24"/>
          <w:shd w:val="clear" w:color="auto" w:fill="FFFFFF"/>
        </w:rPr>
        <w:t xml:space="preserve">, D., Reddy, Y. R., &amp; </w:t>
      </w:r>
      <w:proofErr w:type="spellStart"/>
      <w:r w:rsidRPr="001F246D">
        <w:rPr>
          <w:rFonts w:asciiTheme="majorBidi" w:hAnsiTheme="majorBidi" w:cstheme="majorBidi"/>
          <w:sz w:val="24"/>
          <w:szCs w:val="24"/>
          <w:shd w:val="clear" w:color="auto" w:fill="FFFFFF"/>
        </w:rPr>
        <w:t>Karimian</w:t>
      </w:r>
      <w:proofErr w:type="spellEnd"/>
      <w:r w:rsidRPr="001F246D">
        <w:rPr>
          <w:rFonts w:asciiTheme="majorBidi" w:hAnsiTheme="majorBidi" w:cstheme="majorBidi"/>
          <w:sz w:val="24"/>
          <w:szCs w:val="24"/>
          <w:shd w:val="clear" w:color="auto" w:fill="FFFFFF"/>
        </w:rPr>
        <w:t xml:space="preserve">, N. (2023). </w:t>
      </w:r>
      <w:r w:rsidRPr="003377FC">
        <w:rPr>
          <w:rFonts w:asciiTheme="majorBidi" w:hAnsiTheme="majorBidi" w:cstheme="majorBidi"/>
          <w:sz w:val="24"/>
          <w:szCs w:val="24"/>
          <w:shd w:val="clear" w:color="auto" w:fill="FFFFFF"/>
        </w:rPr>
        <w:t xml:space="preserve">Understanding </w:t>
      </w:r>
      <w:proofErr w:type="spellStart"/>
      <w:r w:rsidRPr="003377FC">
        <w:rPr>
          <w:rFonts w:asciiTheme="majorBidi" w:hAnsiTheme="majorBidi" w:cstheme="majorBidi"/>
          <w:sz w:val="24"/>
          <w:szCs w:val="24"/>
          <w:shd w:val="clear" w:color="auto" w:fill="FFFFFF"/>
        </w:rPr>
        <w:t>ChatGPT</w:t>
      </w:r>
      <w:proofErr w:type="spellEnd"/>
      <w:r w:rsidRPr="003377FC">
        <w:rPr>
          <w:rFonts w:asciiTheme="majorBidi" w:hAnsiTheme="majorBidi" w:cstheme="majorBidi"/>
          <w:sz w:val="24"/>
          <w:szCs w:val="24"/>
          <w:shd w:val="clear" w:color="auto" w:fill="FFFFFF"/>
        </w:rPr>
        <w:t>: impact analysis and path forward for teaching computer science and engineering. </w:t>
      </w:r>
      <w:proofErr w:type="spellStart"/>
      <w:r w:rsidRPr="003377FC">
        <w:rPr>
          <w:rFonts w:asciiTheme="majorBidi" w:hAnsiTheme="majorBidi" w:cstheme="majorBidi"/>
          <w:i/>
          <w:iCs/>
          <w:sz w:val="24"/>
          <w:szCs w:val="24"/>
          <w:shd w:val="clear" w:color="auto" w:fill="FFFFFF"/>
        </w:rPr>
        <w:t>Authorea</w:t>
      </w:r>
      <w:proofErr w:type="spellEnd"/>
      <w:r w:rsidRPr="003377FC">
        <w:rPr>
          <w:rFonts w:asciiTheme="majorBidi" w:hAnsiTheme="majorBidi" w:cstheme="majorBidi"/>
          <w:i/>
          <w:iCs/>
          <w:sz w:val="24"/>
          <w:szCs w:val="24"/>
          <w:shd w:val="clear" w:color="auto" w:fill="FFFFFF"/>
        </w:rPr>
        <w:t xml:space="preserve"> Preprints</w:t>
      </w:r>
      <w:r w:rsidRPr="003377FC">
        <w:rPr>
          <w:rFonts w:asciiTheme="majorBidi" w:hAnsiTheme="majorBidi" w:cstheme="majorBidi"/>
          <w:sz w:val="24"/>
          <w:szCs w:val="24"/>
          <w:shd w:val="clear" w:color="auto" w:fill="FFFFFF"/>
        </w:rPr>
        <w:t>.</w:t>
      </w:r>
    </w:p>
    <w:p w14:paraId="1BA99610" w14:textId="77777777" w:rsidR="00FD776E" w:rsidRPr="003377FC" w:rsidRDefault="00FD776E" w:rsidP="00FD776E">
      <w:pPr>
        <w:pStyle w:val="ListParagraph"/>
        <w:numPr>
          <w:ilvl w:val="0"/>
          <w:numId w:val="2"/>
        </w:numPr>
        <w:jc w:val="both"/>
        <w:rPr>
          <w:rFonts w:asciiTheme="majorBidi" w:hAnsiTheme="majorBidi" w:cstheme="majorBidi"/>
          <w:sz w:val="24"/>
          <w:szCs w:val="24"/>
          <w:shd w:val="clear" w:color="auto" w:fill="FFFFFF"/>
        </w:rPr>
      </w:pPr>
      <w:r w:rsidRPr="003377FC">
        <w:rPr>
          <w:rFonts w:asciiTheme="majorBidi" w:hAnsiTheme="majorBidi" w:cstheme="majorBidi"/>
          <w:sz w:val="24"/>
          <w:szCs w:val="24"/>
          <w:shd w:val="clear" w:color="auto" w:fill="FFFFFF"/>
        </w:rPr>
        <w:t xml:space="preserve">Haleem, A., </w:t>
      </w:r>
      <w:proofErr w:type="spellStart"/>
      <w:r w:rsidRPr="003377FC">
        <w:rPr>
          <w:rFonts w:asciiTheme="majorBidi" w:hAnsiTheme="majorBidi" w:cstheme="majorBidi"/>
          <w:sz w:val="24"/>
          <w:szCs w:val="24"/>
          <w:shd w:val="clear" w:color="auto" w:fill="FFFFFF"/>
        </w:rPr>
        <w:t>Javaid</w:t>
      </w:r>
      <w:proofErr w:type="spellEnd"/>
      <w:r w:rsidRPr="003377FC">
        <w:rPr>
          <w:rFonts w:asciiTheme="majorBidi" w:hAnsiTheme="majorBidi" w:cstheme="majorBidi"/>
          <w:sz w:val="24"/>
          <w:szCs w:val="24"/>
          <w:shd w:val="clear" w:color="auto" w:fill="FFFFFF"/>
        </w:rPr>
        <w:t xml:space="preserve">, M., </w:t>
      </w:r>
      <w:proofErr w:type="spellStart"/>
      <w:r w:rsidRPr="003377FC">
        <w:rPr>
          <w:rFonts w:asciiTheme="majorBidi" w:hAnsiTheme="majorBidi" w:cstheme="majorBidi"/>
          <w:sz w:val="24"/>
          <w:szCs w:val="24"/>
          <w:shd w:val="clear" w:color="auto" w:fill="FFFFFF"/>
        </w:rPr>
        <w:t>Qadri</w:t>
      </w:r>
      <w:proofErr w:type="spellEnd"/>
      <w:r w:rsidRPr="003377FC">
        <w:rPr>
          <w:rFonts w:asciiTheme="majorBidi" w:hAnsiTheme="majorBidi" w:cstheme="majorBidi"/>
          <w:sz w:val="24"/>
          <w:szCs w:val="24"/>
          <w:shd w:val="clear" w:color="auto" w:fill="FFFFFF"/>
        </w:rPr>
        <w:t>, M. A., Singh, R. P., &amp; Suman, R. (2022). Artificial intelligence (AI) applications for marketing: A literature-based study. </w:t>
      </w:r>
      <w:r w:rsidRPr="003377FC">
        <w:rPr>
          <w:rFonts w:asciiTheme="majorBidi" w:hAnsiTheme="majorBidi" w:cstheme="majorBidi"/>
          <w:i/>
          <w:iCs/>
          <w:sz w:val="24"/>
          <w:szCs w:val="24"/>
          <w:shd w:val="clear" w:color="auto" w:fill="FFFFFF"/>
        </w:rPr>
        <w:t>International Journal of Intelligent Networks</w:t>
      </w:r>
      <w:r w:rsidRPr="003377FC">
        <w:rPr>
          <w:rFonts w:asciiTheme="majorBidi" w:hAnsiTheme="majorBidi" w:cstheme="majorBidi"/>
          <w:sz w:val="24"/>
          <w:szCs w:val="24"/>
          <w:shd w:val="clear" w:color="auto" w:fill="FFFFFF"/>
        </w:rPr>
        <w:t>, </w:t>
      </w:r>
      <w:r w:rsidRPr="003377FC">
        <w:rPr>
          <w:rFonts w:asciiTheme="majorBidi" w:hAnsiTheme="majorBidi" w:cstheme="majorBidi"/>
          <w:i/>
          <w:iCs/>
          <w:sz w:val="24"/>
          <w:szCs w:val="24"/>
          <w:shd w:val="clear" w:color="auto" w:fill="FFFFFF"/>
        </w:rPr>
        <w:t>3</w:t>
      </w:r>
      <w:r w:rsidRPr="003377FC">
        <w:rPr>
          <w:rFonts w:asciiTheme="majorBidi" w:hAnsiTheme="majorBidi" w:cstheme="majorBidi"/>
          <w:sz w:val="24"/>
          <w:szCs w:val="24"/>
          <w:shd w:val="clear" w:color="auto" w:fill="FFFFFF"/>
        </w:rPr>
        <w:t>, 119-132.</w:t>
      </w:r>
    </w:p>
    <w:p w14:paraId="53EE93D7" w14:textId="77777777" w:rsidR="003377FC" w:rsidRPr="003377FC" w:rsidRDefault="003377FC" w:rsidP="003377FC">
      <w:pPr>
        <w:pStyle w:val="ListParagraph"/>
        <w:numPr>
          <w:ilvl w:val="0"/>
          <w:numId w:val="2"/>
        </w:numPr>
        <w:jc w:val="both"/>
        <w:rPr>
          <w:rFonts w:asciiTheme="majorBidi" w:hAnsiTheme="majorBidi" w:cstheme="majorBidi"/>
          <w:sz w:val="24"/>
          <w:szCs w:val="24"/>
        </w:rPr>
      </w:pPr>
      <w:r w:rsidRPr="003377FC">
        <w:rPr>
          <w:rFonts w:asciiTheme="majorBidi" w:hAnsiTheme="majorBidi" w:cstheme="majorBidi"/>
          <w:sz w:val="24"/>
          <w:szCs w:val="24"/>
          <w:shd w:val="clear" w:color="auto" w:fill="FFFFFF"/>
        </w:rPr>
        <w:t>Shi, Z., Yao, W., Li, Z., Zeng, L., Zhao, Y., Zhang, R., ... &amp; Wen, J. (2020). Artificial intelligence techniques for stability analysis and control in smart grids: Methodologies, applications, challenges and future directions. </w:t>
      </w:r>
      <w:r w:rsidRPr="003377FC">
        <w:rPr>
          <w:rFonts w:asciiTheme="majorBidi" w:hAnsiTheme="majorBidi" w:cstheme="majorBidi"/>
          <w:i/>
          <w:iCs/>
          <w:sz w:val="24"/>
          <w:szCs w:val="24"/>
          <w:shd w:val="clear" w:color="auto" w:fill="FFFFFF"/>
        </w:rPr>
        <w:t>Applied Energy</w:t>
      </w:r>
      <w:r w:rsidRPr="003377FC">
        <w:rPr>
          <w:rFonts w:asciiTheme="majorBidi" w:hAnsiTheme="majorBidi" w:cstheme="majorBidi"/>
          <w:sz w:val="24"/>
          <w:szCs w:val="24"/>
          <w:shd w:val="clear" w:color="auto" w:fill="FFFFFF"/>
        </w:rPr>
        <w:t>, </w:t>
      </w:r>
      <w:r w:rsidRPr="003377FC">
        <w:rPr>
          <w:rFonts w:asciiTheme="majorBidi" w:hAnsiTheme="majorBidi" w:cstheme="majorBidi"/>
          <w:i/>
          <w:iCs/>
          <w:sz w:val="24"/>
          <w:szCs w:val="24"/>
          <w:shd w:val="clear" w:color="auto" w:fill="FFFFFF"/>
        </w:rPr>
        <w:t>278</w:t>
      </w:r>
      <w:r w:rsidRPr="003377FC">
        <w:rPr>
          <w:rFonts w:asciiTheme="majorBidi" w:hAnsiTheme="majorBidi" w:cstheme="majorBidi"/>
          <w:sz w:val="24"/>
          <w:szCs w:val="24"/>
          <w:shd w:val="clear" w:color="auto" w:fill="FFFFFF"/>
        </w:rPr>
        <w:t>, 115733.</w:t>
      </w:r>
    </w:p>
    <w:p w14:paraId="02AA8982" w14:textId="77777777" w:rsidR="00DC35B9" w:rsidRPr="00095B47" w:rsidRDefault="00DC35B9" w:rsidP="00DC35B9">
      <w:pPr>
        <w:pStyle w:val="ListParagraph"/>
        <w:numPr>
          <w:ilvl w:val="0"/>
          <w:numId w:val="2"/>
        </w:numPr>
        <w:rPr>
          <w:rFonts w:asciiTheme="majorBidi" w:hAnsiTheme="majorBidi" w:cstheme="majorBidi"/>
          <w:sz w:val="24"/>
          <w:szCs w:val="24"/>
          <w:lang w:bidi="ar-EG"/>
        </w:rPr>
      </w:pPr>
      <w:r w:rsidRPr="00095B47">
        <w:rPr>
          <w:rFonts w:asciiTheme="majorBidi" w:hAnsiTheme="majorBidi" w:cstheme="majorBidi"/>
          <w:sz w:val="24"/>
          <w:szCs w:val="24"/>
          <w:shd w:val="clear" w:color="auto" w:fill="FFFFFF"/>
        </w:rPr>
        <w:t xml:space="preserve">Malik, A., Onyema, E. M., </w:t>
      </w:r>
      <w:proofErr w:type="spellStart"/>
      <w:r w:rsidRPr="00095B47">
        <w:rPr>
          <w:rFonts w:asciiTheme="majorBidi" w:hAnsiTheme="majorBidi" w:cstheme="majorBidi"/>
          <w:sz w:val="24"/>
          <w:szCs w:val="24"/>
          <w:shd w:val="clear" w:color="auto" w:fill="FFFFFF"/>
        </w:rPr>
        <w:t>Dalal</w:t>
      </w:r>
      <w:proofErr w:type="spellEnd"/>
      <w:r w:rsidRPr="00095B47">
        <w:rPr>
          <w:rFonts w:asciiTheme="majorBidi" w:hAnsiTheme="majorBidi" w:cstheme="majorBidi"/>
          <w:sz w:val="24"/>
          <w:szCs w:val="24"/>
          <w:shd w:val="clear" w:color="auto" w:fill="FFFFFF"/>
        </w:rPr>
        <w:t xml:space="preserve">, S., </w:t>
      </w:r>
      <w:proofErr w:type="spellStart"/>
      <w:r w:rsidRPr="00095B47">
        <w:rPr>
          <w:rFonts w:asciiTheme="majorBidi" w:hAnsiTheme="majorBidi" w:cstheme="majorBidi"/>
          <w:sz w:val="24"/>
          <w:szCs w:val="24"/>
          <w:shd w:val="clear" w:color="auto" w:fill="FFFFFF"/>
        </w:rPr>
        <w:t>Lilhore</w:t>
      </w:r>
      <w:proofErr w:type="spellEnd"/>
      <w:r w:rsidRPr="00095B47">
        <w:rPr>
          <w:rFonts w:asciiTheme="majorBidi" w:hAnsiTheme="majorBidi" w:cstheme="majorBidi"/>
          <w:sz w:val="24"/>
          <w:szCs w:val="24"/>
          <w:shd w:val="clear" w:color="auto" w:fill="FFFFFF"/>
        </w:rPr>
        <w:t xml:space="preserve">, U. K., Anand, D., Sharma, A., &amp; </w:t>
      </w:r>
      <w:proofErr w:type="spellStart"/>
      <w:r w:rsidRPr="00095B47">
        <w:rPr>
          <w:rFonts w:asciiTheme="majorBidi" w:hAnsiTheme="majorBidi" w:cstheme="majorBidi"/>
          <w:sz w:val="24"/>
          <w:szCs w:val="24"/>
          <w:shd w:val="clear" w:color="auto" w:fill="FFFFFF"/>
        </w:rPr>
        <w:t>Simaiya</w:t>
      </w:r>
      <w:proofErr w:type="spellEnd"/>
      <w:r w:rsidRPr="00095B47">
        <w:rPr>
          <w:rFonts w:asciiTheme="majorBidi" w:hAnsiTheme="majorBidi" w:cstheme="majorBidi"/>
          <w:sz w:val="24"/>
          <w:szCs w:val="24"/>
          <w:shd w:val="clear" w:color="auto" w:fill="FFFFFF"/>
        </w:rPr>
        <w:t>, S. (2023). Forecasting students' adaptability in online entrepreneurship education using modified ensemble machine learning model. </w:t>
      </w:r>
      <w:r w:rsidRPr="00095B47">
        <w:rPr>
          <w:rFonts w:asciiTheme="majorBidi" w:hAnsiTheme="majorBidi" w:cstheme="majorBidi"/>
          <w:i/>
          <w:iCs/>
          <w:sz w:val="24"/>
          <w:szCs w:val="24"/>
          <w:shd w:val="clear" w:color="auto" w:fill="FFFFFF"/>
        </w:rPr>
        <w:t>Array</w:t>
      </w:r>
      <w:r w:rsidRPr="00095B47">
        <w:rPr>
          <w:rFonts w:asciiTheme="majorBidi" w:hAnsiTheme="majorBidi" w:cstheme="majorBidi"/>
          <w:sz w:val="24"/>
          <w:szCs w:val="24"/>
          <w:shd w:val="clear" w:color="auto" w:fill="FFFFFF"/>
        </w:rPr>
        <w:t>, </w:t>
      </w:r>
      <w:r w:rsidRPr="00095B47">
        <w:rPr>
          <w:rFonts w:asciiTheme="majorBidi" w:hAnsiTheme="majorBidi" w:cstheme="majorBidi"/>
          <w:i/>
          <w:iCs/>
          <w:sz w:val="24"/>
          <w:szCs w:val="24"/>
          <w:shd w:val="clear" w:color="auto" w:fill="FFFFFF"/>
        </w:rPr>
        <w:t>19</w:t>
      </w:r>
      <w:r w:rsidRPr="00095B47">
        <w:rPr>
          <w:rFonts w:asciiTheme="majorBidi" w:hAnsiTheme="majorBidi" w:cstheme="majorBidi"/>
          <w:sz w:val="24"/>
          <w:szCs w:val="24"/>
          <w:shd w:val="clear" w:color="auto" w:fill="FFFFFF"/>
        </w:rPr>
        <w:t>, 100303.</w:t>
      </w:r>
    </w:p>
    <w:p w14:paraId="6369F101" w14:textId="77777777" w:rsidR="00EB3EC5" w:rsidRPr="00095B47" w:rsidRDefault="00EB3EC5" w:rsidP="00EB3EC5">
      <w:pPr>
        <w:pStyle w:val="ListParagraph"/>
        <w:numPr>
          <w:ilvl w:val="0"/>
          <w:numId w:val="2"/>
        </w:numPr>
        <w:rPr>
          <w:rFonts w:asciiTheme="majorBidi" w:hAnsiTheme="majorBidi" w:cstheme="majorBidi"/>
          <w:sz w:val="24"/>
          <w:szCs w:val="24"/>
          <w:lang w:bidi="ar-EG"/>
        </w:rPr>
      </w:pPr>
      <w:r w:rsidRPr="00095B47">
        <w:rPr>
          <w:rFonts w:asciiTheme="majorBidi" w:hAnsiTheme="majorBidi" w:cstheme="majorBidi"/>
          <w:sz w:val="24"/>
          <w:szCs w:val="24"/>
          <w:shd w:val="clear" w:color="auto" w:fill="FFFFFF"/>
        </w:rPr>
        <w:t>Edwards-</w:t>
      </w:r>
      <w:proofErr w:type="spellStart"/>
      <w:r w:rsidRPr="00095B47">
        <w:rPr>
          <w:rFonts w:asciiTheme="majorBidi" w:hAnsiTheme="majorBidi" w:cstheme="majorBidi"/>
          <w:sz w:val="24"/>
          <w:szCs w:val="24"/>
          <w:shd w:val="clear" w:color="auto" w:fill="FFFFFF"/>
        </w:rPr>
        <w:t>Fapohunda</w:t>
      </w:r>
      <w:proofErr w:type="spellEnd"/>
      <w:r w:rsidRPr="00095B47">
        <w:rPr>
          <w:rFonts w:asciiTheme="majorBidi" w:hAnsiTheme="majorBidi" w:cstheme="majorBidi"/>
          <w:sz w:val="24"/>
          <w:szCs w:val="24"/>
          <w:shd w:val="clear" w:color="auto" w:fill="FFFFFF"/>
        </w:rPr>
        <w:t xml:space="preserve">, M. O., &amp; </w:t>
      </w:r>
      <w:proofErr w:type="spellStart"/>
      <w:r w:rsidRPr="00095B47">
        <w:rPr>
          <w:rFonts w:asciiTheme="majorBidi" w:hAnsiTheme="majorBidi" w:cstheme="majorBidi"/>
          <w:sz w:val="24"/>
          <w:szCs w:val="24"/>
          <w:shd w:val="clear" w:color="auto" w:fill="FFFFFF"/>
        </w:rPr>
        <w:t>Adediji</w:t>
      </w:r>
      <w:proofErr w:type="spellEnd"/>
      <w:r w:rsidRPr="00095B47">
        <w:rPr>
          <w:rFonts w:asciiTheme="majorBidi" w:hAnsiTheme="majorBidi" w:cstheme="majorBidi"/>
          <w:sz w:val="24"/>
          <w:szCs w:val="24"/>
          <w:shd w:val="clear" w:color="auto" w:fill="FFFFFF"/>
        </w:rPr>
        <w:t>, M. A. (2024). Sustainable development of distance learning in continuing adult education: The impact of artificial intelligence. </w:t>
      </w:r>
      <w:r w:rsidRPr="00095B47">
        <w:rPr>
          <w:rFonts w:asciiTheme="majorBidi" w:hAnsiTheme="majorBidi" w:cstheme="majorBidi"/>
          <w:i/>
          <w:iCs/>
          <w:sz w:val="24"/>
          <w:szCs w:val="24"/>
          <w:shd w:val="clear" w:color="auto" w:fill="FFFFFF"/>
        </w:rPr>
        <w:t>IRE Journals</w:t>
      </w:r>
      <w:r w:rsidRPr="00095B47">
        <w:rPr>
          <w:rFonts w:asciiTheme="majorBidi" w:hAnsiTheme="majorBidi" w:cstheme="majorBidi"/>
          <w:sz w:val="24"/>
          <w:szCs w:val="24"/>
          <w:shd w:val="clear" w:color="auto" w:fill="FFFFFF"/>
        </w:rPr>
        <w:t>, </w:t>
      </w:r>
      <w:r w:rsidRPr="00095B47">
        <w:rPr>
          <w:rFonts w:asciiTheme="majorBidi" w:hAnsiTheme="majorBidi" w:cstheme="majorBidi"/>
          <w:i/>
          <w:iCs/>
          <w:sz w:val="24"/>
          <w:szCs w:val="24"/>
          <w:shd w:val="clear" w:color="auto" w:fill="FFFFFF"/>
        </w:rPr>
        <w:t>8</w:t>
      </w:r>
      <w:r w:rsidRPr="00095B47">
        <w:rPr>
          <w:rFonts w:asciiTheme="majorBidi" w:hAnsiTheme="majorBidi" w:cstheme="majorBidi"/>
          <w:sz w:val="24"/>
          <w:szCs w:val="24"/>
          <w:shd w:val="clear" w:color="auto" w:fill="FFFFFF"/>
        </w:rPr>
        <w:t>(1), 113-114.</w:t>
      </w:r>
    </w:p>
    <w:p w14:paraId="724F96B8" w14:textId="77777777" w:rsidR="008C0DFE" w:rsidRPr="00095B47" w:rsidRDefault="008C0DFE" w:rsidP="008C0DFE">
      <w:pPr>
        <w:pStyle w:val="ListParagraph"/>
        <w:numPr>
          <w:ilvl w:val="0"/>
          <w:numId w:val="2"/>
        </w:numPr>
        <w:rPr>
          <w:rFonts w:asciiTheme="majorBidi" w:hAnsiTheme="majorBidi" w:cstheme="majorBidi"/>
          <w:sz w:val="24"/>
          <w:szCs w:val="24"/>
          <w:lang w:bidi="ar-EG"/>
        </w:rPr>
      </w:pPr>
      <w:r w:rsidRPr="00095B47">
        <w:rPr>
          <w:rFonts w:asciiTheme="majorBidi" w:hAnsiTheme="majorBidi" w:cstheme="majorBidi"/>
          <w:sz w:val="24"/>
          <w:szCs w:val="24"/>
          <w:shd w:val="clear" w:color="auto" w:fill="FFFFFF"/>
        </w:rPr>
        <w:t>Lee, H. S., &amp; Lee, J. (2021). Applying artificial intelligence in physical education and future perspectives. </w:t>
      </w:r>
      <w:r w:rsidRPr="00095B47">
        <w:rPr>
          <w:rFonts w:asciiTheme="majorBidi" w:hAnsiTheme="majorBidi" w:cstheme="majorBidi"/>
          <w:i/>
          <w:iCs/>
          <w:sz w:val="24"/>
          <w:szCs w:val="24"/>
          <w:shd w:val="clear" w:color="auto" w:fill="FFFFFF"/>
        </w:rPr>
        <w:t>Sustainability</w:t>
      </w:r>
      <w:r w:rsidRPr="00095B47">
        <w:rPr>
          <w:rFonts w:asciiTheme="majorBidi" w:hAnsiTheme="majorBidi" w:cstheme="majorBidi"/>
          <w:sz w:val="24"/>
          <w:szCs w:val="24"/>
          <w:shd w:val="clear" w:color="auto" w:fill="FFFFFF"/>
        </w:rPr>
        <w:t>, </w:t>
      </w:r>
      <w:r w:rsidRPr="00095B47">
        <w:rPr>
          <w:rFonts w:asciiTheme="majorBidi" w:hAnsiTheme="majorBidi" w:cstheme="majorBidi"/>
          <w:i/>
          <w:iCs/>
          <w:sz w:val="24"/>
          <w:szCs w:val="24"/>
          <w:shd w:val="clear" w:color="auto" w:fill="FFFFFF"/>
        </w:rPr>
        <w:t>13</w:t>
      </w:r>
      <w:r w:rsidRPr="00095B47">
        <w:rPr>
          <w:rFonts w:asciiTheme="majorBidi" w:hAnsiTheme="majorBidi" w:cstheme="majorBidi"/>
          <w:sz w:val="24"/>
          <w:szCs w:val="24"/>
          <w:shd w:val="clear" w:color="auto" w:fill="FFFFFF"/>
        </w:rPr>
        <w:t>(1), 351.</w:t>
      </w:r>
    </w:p>
    <w:p w14:paraId="7255FC23" w14:textId="77777777" w:rsidR="0064061F" w:rsidRPr="00E52FEE" w:rsidRDefault="0064061F" w:rsidP="0064061F">
      <w:pPr>
        <w:pStyle w:val="ListParagraph"/>
        <w:numPr>
          <w:ilvl w:val="0"/>
          <w:numId w:val="2"/>
        </w:numPr>
        <w:rPr>
          <w:rFonts w:asciiTheme="majorBidi" w:hAnsiTheme="majorBidi" w:cstheme="majorBidi"/>
          <w:sz w:val="24"/>
          <w:szCs w:val="24"/>
          <w:lang w:bidi="ar-EG"/>
        </w:rPr>
      </w:pPr>
      <w:proofErr w:type="spellStart"/>
      <w:r w:rsidRPr="00095B47">
        <w:rPr>
          <w:rFonts w:asciiTheme="majorBidi" w:hAnsiTheme="majorBidi" w:cstheme="majorBidi"/>
          <w:sz w:val="24"/>
          <w:szCs w:val="24"/>
          <w:shd w:val="clear" w:color="auto" w:fill="FFFFFF"/>
        </w:rPr>
        <w:t>Hemachandran</w:t>
      </w:r>
      <w:proofErr w:type="spellEnd"/>
      <w:r w:rsidRPr="00095B47">
        <w:rPr>
          <w:rFonts w:asciiTheme="majorBidi" w:hAnsiTheme="majorBidi" w:cstheme="majorBidi"/>
          <w:sz w:val="24"/>
          <w:szCs w:val="24"/>
          <w:shd w:val="clear" w:color="auto" w:fill="FFFFFF"/>
        </w:rPr>
        <w:t xml:space="preserve">, K., Verma, P., Pareek, P., Arora, N., Rajesh Kumar, K. V., </w:t>
      </w:r>
      <w:proofErr w:type="spellStart"/>
      <w:r w:rsidRPr="00095B47">
        <w:rPr>
          <w:rFonts w:asciiTheme="majorBidi" w:hAnsiTheme="majorBidi" w:cstheme="majorBidi"/>
          <w:sz w:val="24"/>
          <w:szCs w:val="24"/>
          <w:shd w:val="clear" w:color="auto" w:fill="FFFFFF"/>
        </w:rPr>
        <w:t>Ahanger</w:t>
      </w:r>
      <w:proofErr w:type="spellEnd"/>
      <w:r w:rsidRPr="00095B47">
        <w:rPr>
          <w:rFonts w:asciiTheme="majorBidi" w:hAnsiTheme="majorBidi" w:cstheme="majorBidi"/>
          <w:sz w:val="24"/>
          <w:szCs w:val="24"/>
          <w:shd w:val="clear" w:color="auto" w:fill="FFFFFF"/>
        </w:rPr>
        <w:t xml:space="preserve">, T. </w:t>
      </w:r>
      <w:r w:rsidRPr="00E52FEE">
        <w:rPr>
          <w:rFonts w:asciiTheme="majorBidi" w:hAnsiTheme="majorBidi" w:cstheme="majorBidi"/>
          <w:sz w:val="24"/>
          <w:szCs w:val="24"/>
          <w:shd w:val="clear" w:color="auto" w:fill="FFFFFF"/>
        </w:rPr>
        <w:t xml:space="preserve">A., ... &amp; </w:t>
      </w:r>
      <w:proofErr w:type="spellStart"/>
      <w:r w:rsidRPr="00E52FEE">
        <w:rPr>
          <w:rFonts w:asciiTheme="majorBidi" w:hAnsiTheme="majorBidi" w:cstheme="majorBidi"/>
          <w:sz w:val="24"/>
          <w:szCs w:val="24"/>
          <w:shd w:val="clear" w:color="auto" w:fill="FFFFFF"/>
        </w:rPr>
        <w:t>Ratna</w:t>
      </w:r>
      <w:proofErr w:type="spellEnd"/>
      <w:r w:rsidRPr="00E52FEE">
        <w:rPr>
          <w:rFonts w:asciiTheme="majorBidi" w:hAnsiTheme="majorBidi" w:cstheme="majorBidi"/>
          <w:sz w:val="24"/>
          <w:szCs w:val="24"/>
          <w:shd w:val="clear" w:color="auto" w:fill="FFFFFF"/>
        </w:rPr>
        <w:t>, R. (2022). Artificial intelligence: A universal virtual tool to augment tutoring in higher education. </w:t>
      </w:r>
      <w:r w:rsidRPr="00E52FEE">
        <w:rPr>
          <w:rFonts w:asciiTheme="majorBidi" w:hAnsiTheme="majorBidi" w:cstheme="majorBidi"/>
          <w:i/>
          <w:iCs/>
          <w:sz w:val="24"/>
          <w:szCs w:val="24"/>
          <w:shd w:val="clear" w:color="auto" w:fill="FFFFFF"/>
        </w:rPr>
        <w:t>Computational Intelligence and Neuroscience</w:t>
      </w:r>
      <w:r w:rsidRPr="00E52FEE">
        <w:rPr>
          <w:rFonts w:asciiTheme="majorBidi" w:hAnsiTheme="majorBidi" w:cstheme="majorBidi"/>
          <w:sz w:val="24"/>
          <w:szCs w:val="24"/>
          <w:shd w:val="clear" w:color="auto" w:fill="FFFFFF"/>
        </w:rPr>
        <w:t>, </w:t>
      </w:r>
      <w:r w:rsidRPr="00E52FEE">
        <w:rPr>
          <w:rFonts w:asciiTheme="majorBidi" w:hAnsiTheme="majorBidi" w:cstheme="majorBidi"/>
          <w:i/>
          <w:iCs/>
          <w:sz w:val="24"/>
          <w:szCs w:val="24"/>
          <w:shd w:val="clear" w:color="auto" w:fill="FFFFFF"/>
        </w:rPr>
        <w:t>2022</w:t>
      </w:r>
      <w:r w:rsidRPr="00E52FEE">
        <w:rPr>
          <w:rFonts w:asciiTheme="majorBidi" w:hAnsiTheme="majorBidi" w:cstheme="majorBidi"/>
          <w:sz w:val="24"/>
          <w:szCs w:val="24"/>
          <w:shd w:val="clear" w:color="auto" w:fill="FFFFFF"/>
        </w:rPr>
        <w:t>(1), 1410448.</w:t>
      </w:r>
    </w:p>
    <w:p w14:paraId="67B6CF1C" w14:textId="77777777" w:rsidR="00BA6A86" w:rsidRPr="00E52FEE" w:rsidRDefault="00BA6A86" w:rsidP="00BA6A86">
      <w:pPr>
        <w:pStyle w:val="ListParagraph"/>
        <w:numPr>
          <w:ilvl w:val="0"/>
          <w:numId w:val="2"/>
        </w:numPr>
        <w:rPr>
          <w:rFonts w:asciiTheme="majorBidi" w:hAnsiTheme="majorBidi" w:cstheme="majorBidi"/>
          <w:sz w:val="24"/>
          <w:szCs w:val="24"/>
          <w:shd w:val="clear" w:color="auto" w:fill="FFFFFF"/>
        </w:rPr>
      </w:pPr>
      <w:proofErr w:type="spellStart"/>
      <w:r w:rsidRPr="00E52FEE">
        <w:rPr>
          <w:rFonts w:asciiTheme="majorBidi" w:hAnsiTheme="majorBidi" w:cstheme="majorBidi"/>
          <w:sz w:val="24"/>
          <w:szCs w:val="24"/>
          <w:shd w:val="clear" w:color="auto" w:fill="FFFFFF"/>
        </w:rPr>
        <w:t>Rospigliosi</w:t>
      </w:r>
      <w:proofErr w:type="spellEnd"/>
      <w:r w:rsidRPr="00E52FEE">
        <w:rPr>
          <w:rFonts w:asciiTheme="majorBidi" w:hAnsiTheme="majorBidi" w:cstheme="majorBidi"/>
          <w:sz w:val="24"/>
          <w:szCs w:val="24"/>
          <w:shd w:val="clear" w:color="auto" w:fill="FFFFFF"/>
        </w:rPr>
        <w:t xml:space="preserve">, P. A. (2023). Artificial intelligence in teaching and learning: what questions should we ask of </w:t>
      </w:r>
      <w:proofErr w:type="spellStart"/>
      <w:proofErr w:type="gramStart"/>
      <w:r w:rsidRPr="00E52FEE">
        <w:rPr>
          <w:rFonts w:asciiTheme="majorBidi" w:hAnsiTheme="majorBidi" w:cstheme="majorBidi"/>
          <w:sz w:val="24"/>
          <w:szCs w:val="24"/>
          <w:shd w:val="clear" w:color="auto" w:fill="FFFFFF"/>
        </w:rPr>
        <w:t>ChatGPT</w:t>
      </w:r>
      <w:proofErr w:type="spellEnd"/>
      <w:r w:rsidRPr="00E52FEE">
        <w:rPr>
          <w:rFonts w:asciiTheme="majorBidi" w:hAnsiTheme="majorBidi" w:cstheme="majorBidi"/>
          <w:sz w:val="24"/>
          <w:szCs w:val="24"/>
          <w:shd w:val="clear" w:color="auto" w:fill="FFFFFF"/>
        </w:rPr>
        <w:t>?.</w:t>
      </w:r>
      <w:proofErr w:type="gramEnd"/>
      <w:r w:rsidRPr="00E52FEE">
        <w:rPr>
          <w:rFonts w:asciiTheme="majorBidi" w:hAnsiTheme="majorBidi" w:cstheme="majorBidi"/>
          <w:sz w:val="24"/>
          <w:szCs w:val="24"/>
          <w:shd w:val="clear" w:color="auto" w:fill="FFFFFF"/>
        </w:rPr>
        <w:t> Interactive Learning Environments, 31(1), 1-3.</w:t>
      </w:r>
    </w:p>
    <w:p w14:paraId="6B3463E0" w14:textId="77777777" w:rsidR="00E608B2" w:rsidRPr="00E52FEE" w:rsidRDefault="00AA780D" w:rsidP="00E608B2">
      <w:pPr>
        <w:pStyle w:val="ListParagraph"/>
        <w:numPr>
          <w:ilvl w:val="0"/>
          <w:numId w:val="2"/>
        </w:numPr>
        <w:rPr>
          <w:rFonts w:asciiTheme="majorBidi" w:hAnsiTheme="majorBidi" w:cstheme="majorBidi"/>
          <w:sz w:val="24"/>
          <w:szCs w:val="24"/>
          <w:shd w:val="clear" w:color="auto" w:fill="FFFFFF"/>
        </w:rPr>
      </w:pPr>
      <w:r w:rsidRPr="00E52FEE">
        <w:rPr>
          <w:rFonts w:asciiTheme="majorBidi" w:hAnsiTheme="majorBidi" w:cstheme="majorBidi"/>
          <w:sz w:val="24"/>
          <w:szCs w:val="24"/>
          <w:shd w:val="clear" w:color="auto" w:fill="FFFFFF"/>
        </w:rPr>
        <w:t>Cheng, P. (2024). Personalized Recommendation of College Students' Innovative Entrepreneurship Education Course Content Based on Bayesian Classifier. Journal of Electrical Systems, 20(6s), 1493-1504.</w:t>
      </w:r>
    </w:p>
    <w:p w14:paraId="53E86822" w14:textId="77777777" w:rsidR="00ED2101" w:rsidRPr="00E52FEE" w:rsidRDefault="008D2F36" w:rsidP="00E608B2">
      <w:pPr>
        <w:pStyle w:val="ListParagraph"/>
        <w:numPr>
          <w:ilvl w:val="0"/>
          <w:numId w:val="2"/>
        </w:numPr>
        <w:rPr>
          <w:rFonts w:asciiTheme="majorBidi" w:hAnsiTheme="majorBidi" w:cstheme="majorBidi"/>
          <w:sz w:val="24"/>
          <w:szCs w:val="24"/>
          <w:shd w:val="clear" w:color="auto" w:fill="FFFFFF"/>
        </w:rPr>
      </w:pPr>
      <w:r w:rsidRPr="00E52FEE">
        <w:rPr>
          <w:rFonts w:asciiTheme="majorBidi" w:hAnsiTheme="majorBidi" w:cstheme="majorBidi"/>
          <w:sz w:val="24"/>
          <w:szCs w:val="24"/>
          <w:shd w:val="clear" w:color="auto" w:fill="FFFFFF"/>
        </w:rPr>
        <w:lastRenderedPageBreak/>
        <w:t>Wang, Y., You, F., &amp; Li, Q. (2024). Machine Learning Algorithms for Fostering Innovative Education for University Students. Electronics, 13(8), 1506.</w:t>
      </w:r>
    </w:p>
    <w:p w14:paraId="15EFBF97" w14:textId="77777777" w:rsidR="0021225A" w:rsidRPr="00E52FEE" w:rsidRDefault="00185142" w:rsidP="00E608B2">
      <w:pPr>
        <w:pStyle w:val="ListParagraph"/>
        <w:numPr>
          <w:ilvl w:val="0"/>
          <w:numId w:val="2"/>
        </w:numPr>
        <w:rPr>
          <w:rFonts w:asciiTheme="majorBidi" w:hAnsiTheme="majorBidi" w:cstheme="majorBidi"/>
          <w:sz w:val="24"/>
          <w:szCs w:val="24"/>
          <w:shd w:val="clear" w:color="auto" w:fill="FFFFFF"/>
        </w:rPr>
      </w:pPr>
      <w:r w:rsidRPr="00E52FEE">
        <w:rPr>
          <w:rFonts w:asciiTheme="majorBidi" w:hAnsiTheme="majorBidi" w:cstheme="majorBidi"/>
          <w:sz w:val="24"/>
          <w:szCs w:val="24"/>
          <w:shd w:val="clear" w:color="auto" w:fill="FFFFFF"/>
        </w:rPr>
        <w:t xml:space="preserve">Wei, Y., </w:t>
      </w:r>
      <w:proofErr w:type="spellStart"/>
      <w:r w:rsidRPr="00E52FEE">
        <w:rPr>
          <w:rFonts w:asciiTheme="majorBidi" w:hAnsiTheme="majorBidi" w:cstheme="majorBidi"/>
          <w:sz w:val="24"/>
          <w:szCs w:val="24"/>
          <w:shd w:val="clear" w:color="auto" w:fill="FFFFFF"/>
        </w:rPr>
        <w:t>Lv</w:t>
      </w:r>
      <w:proofErr w:type="spellEnd"/>
      <w:r w:rsidRPr="00E52FEE">
        <w:rPr>
          <w:rFonts w:asciiTheme="majorBidi" w:hAnsiTheme="majorBidi" w:cstheme="majorBidi"/>
          <w:sz w:val="24"/>
          <w:szCs w:val="24"/>
          <w:shd w:val="clear" w:color="auto" w:fill="FFFFFF"/>
        </w:rPr>
        <w:t xml:space="preserve">, H., Chen, M., Wang, M., </w:t>
      </w:r>
      <w:proofErr w:type="spellStart"/>
      <w:r w:rsidRPr="00E52FEE">
        <w:rPr>
          <w:rFonts w:asciiTheme="majorBidi" w:hAnsiTheme="majorBidi" w:cstheme="majorBidi"/>
          <w:sz w:val="24"/>
          <w:szCs w:val="24"/>
          <w:shd w:val="clear" w:color="auto" w:fill="FFFFFF"/>
        </w:rPr>
        <w:t>Heidari</w:t>
      </w:r>
      <w:proofErr w:type="spellEnd"/>
      <w:r w:rsidRPr="00E52FEE">
        <w:rPr>
          <w:rFonts w:asciiTheme="majorBidi" w:hAnsiTheme="majorBidi" w:cstheme="majorBidi"/>
          <w:sz w:val="24"/>
          <w:szCs w:val="24"/>
          <w:shd w:val="clear" w:color="auto" w:fill="FFFFFF"/>
        </w:rPr>
        <w:t>, A. A., Chen, H., &amp; Li, C. (2020). Predicting entrepreneurial intention of students: an extreme learning machine with Gaussian barebone Harris hawks optimizer. </w:t>
      </w:r>
      <w:proofErr w:type="spellStart"/>
      <w:r w:rsidRPr="00E52FEE">
        <w:rPr>
          <w:rFonts w:asciiTheme="majorBidi" w:hAnsiTheme="majorBidi" w:cstheme="majorBidi"/>
          <w:i/>
          <w:iCs/>
          <w:sz w:val="24"/>
          <w:szCs w:val="24"/>
          <w:shd w:val="clear" w:color="auto" w:fill="FFFFFF"/>
        </w:rPr>
        <w:t>Ieee</w:t>
      </w:r>
      <w:proofErr w:type="spellEnd"/>
      <w:r w:rsidRPr="00E52FEE">
        <w:rPr>
          <w:rFonts w:asciiTheme="majorBidi" w:hAnsiTheme="majorBidi" w:cstheme="majorBidi"/>
          <w:i/>
          <w:iCs/>
          <w:sz w:val="24"/>
          <w:szCs w:val="24"/>
          <w:shd w:val="clear" w:color="auto" w:fill="FFFFFF"/>
        </w:rPr>
        <w:t xml:space="preserve"> Access</w:t>
      </w:r>
      <w:r w:rsidRPr="00E52FEE">
        <w:rPr>
          <w:rFonts w:asciiTheme="majorBidi" w:hAnsiTheme="majorBidi" w:cstheme="majorBidi"/>
          <w:sz w:val="24"/>
          <w:szCs w:val="24"/>
          <w:shd w:val="clear" w:color="auto" w:fill="FFFFFF"/>
        </w:rPr>
        <w:t>, </w:t>
      </w:r>
      <w:r w:rsidRPr="00E52FEE">
        <w:rPr>
          <w:rFonts w:asciiTheme="majorBidi" w:hAnsiTheme="majorBidi" w:cstheme="majorBidi"/>
          <w:i/>
          <w:iCs/>
          <w:sz w:val="24"/>
          <w:szCs w:val="24"/>
          <w:shd w:val="clear" w:color="auto" w:fill="FFFFFF"/>
        </w:rPr>
        <w:t>8</w:t>
      </w:r>
      <w:r w:rsidRPr="00E52FEE">
        <w:rPr>
          <w:rFonts w:asciiTheme="majorBidi" w:hAnsiTheme="majorBidi" w:cstheme="majorBidi"/>
          <w:sz w:val="24"/>
          <w:szCs w:val="24"/>
          <w:shd w:val="clear" w:color="auto" w:fill="FFFFFF"/>
        </w:rPr>
        <w:t>, 76841-76855.</w:t>
      </w:r>
    </w:p>
    <w:p w14:paraId="2995B22A" w14:textId="77777777" w:rsidR="0080690B" w:rsidRPr="00E52FEE" w:rsidRDefault="00E269EB" w:rsidP="00E608B2">
      <w:pPr>
        <w:pStyle w:val="ListParagraph"/>
        <w:numPr>
          <w:ilvl w:val="0"/>
          <w:numId w:val="2"/>
        </w:numPr>
        <w:rPr>
          <w:rFonts w:asciiTheme="majorBidi" w:hAnsiTheme="majorBidi" w:cstheme="majorBidi"/>
          <w:sz w:val="24"/>
          <w:szCs w:val="24"/>
          <w:shd w:val="clear" w:color="auto" w:fill="FFFFFF"/>
        </w:rPr>
      </w:pPr>
      <w:r w:rsidRPr="00E52FEE">
        <w:rPr>
          <w:rFonts w:asciiTheme="majorBidi" w:hAnsiTheme="majorBidi" w:cstheme="majorBidi"/>
          <w:sz w:val="24"/>
          <w:szCs w:val="24"/>
          <w:shd w:val="clear" w:color="auto" w:fill="FFFFFF"/>
        </w:rPr>
        <w:t>Shaikh, A. A., Kumar, A., Jani, K., Mitra, S., García-</w:t>
      </w:r>
      <w:proofErr w:type="spellStart"/>
      <w:r w:rsidRPr="00E52FEE">
        <w:rPr>
          <w:rFonts w:asciiTheme="majorBidi" w:hAnsiTheme="majorBidi" w:cstheme="majorBidi"/>
          <w:sz w:val="24"/>
          <w:szCs w:val="24"/>
          <w:shd w:val="clear" w:color="auto" w:fill="FFFFFF"/>
        </w:rPr>
        <w:t>Tadeo</w:t>
      </w:r>
      <w:proofErr w:type="spellEnd"/>
      <w:r w:rsidRPr="00E52FEE">
        <w:rPr>
          <w:rFonts w:asciiTheme="majorBidi" w:hAnsiTheme="majorBidi" w:cstheme="majorBidi"/>
          <w:sz w:val="24"/>
          <w:szCs w:val="24"/>
          <w:shd w:val="clear" w:color="auto" w:fill="FFFFFF"/>
        </w:rPr>
        <w:t>, D. A., &amp; Devarajan, A. (2022). The role of machine learning and artificial intelligence for making a digital classroom and its sustainable impact on education during COVID-19. </w:t>
      </w:r>
      <w:r w:rsidRPr="00E52FEE">
        <w:rPr>
          <w:rFonts w:asciiTheme="majorBidi" w:hAnsiTheme="majorBidi" w:cstheme="majorBidi"/>
          <w:i/>
          <w:iCs/>
          <w:sz w:val="24"/>
          <w:szCs w:val="24"/>
          <w:shd w:val="clear" w:color="auto" w:fill="FFFFFF"/>
        </w:rPr>
        <w:t>Materials Today: Proceedings</w:t>
      </w:r>
      <w:r w:rsidRPr="00E52FEE">
        <w:rPr>
          <w:rFonts w:asciiTheme="majorBidi" w:hAnsiTheme="majorBidi" w:cstheme="majorBidi"/>
          <w:sz w:val="24"/>
          <w:szCs w:val="24"/>
          <w:shd w:val="clear" w:color="auto" w:fill="FFFFFF"/>
        </w:rPr>
        <w:t>, </w:t>
      </w:r>
      <w:r w:rsidRPr="00E52FEE">
        <w:rPr>
          <w:rFonts w:asciiTheme="majorBidi" w:hAnsiTheme="majorBidi" w:cstheme="majorBidi"/>
          <w:i/>
          <w:iCs/>
          <w:sz w:val="24"/>
          <w:szCs w:val="24"/>
          <w:shd w:val="clear" w:color="auto" w:fill="FFFFFF"/>
        </w:rPr>
        <w:t>56</w:t>
      </w:r>
      <w:r w:rsidRPr="00E52FEE">
        <w:rPr>
          <w:rFonts w:asciiTheme="majorBidi" w:hAnsiTheme="majorBidi" w:cstheme="majorBidi"/>
          <w:sz w:val="24"/>
          <w:szCs w:val="24"/>
          <w:shd w:val="clear" w:color="auto" w:fill="FFFFFF"/>
        </w:rPr>
        <w:t>, 3211-3215.</w:t>
      </w:r>
    </w:p>
    <w:p w14:paraId="6EE0B279" w14:textId="77777777" w:rsidR="00E52FEE" w:rsidRPr="00E52FEE" w:rsidRDefault="00E52FEE" w:rsidP="00E608B2">
      <w:pPr>
        <w:pStyle w:val="ListParagraph"/>
        <w:numPr>
          <w:ilvl w:val="0"/>
          <w:numId w:val="2"/>
        </w:numPr>
        <w:rPr>
          <w:rFonts w:asciiTheme="majorBidi" w:hAnsiTheme="majorBidi" w:cstheme="majorBidi"/>
          <w:sz w:val="24"/>
          <w:szCs w:val="24"/>
          <w:shd w:val="clear" w:color="auto" w:fill="FFFFFF"/>
        </w:rPr>
      </w:pPr>
      <w:r w:rsidRPr="00E52FEE">
        <w:rPr>
          <w:rFonts w:asciiTheme="majorBidi" w:hAnsiTheme="majorBidi" w:cstheme="majorBidi"/>
          <w:sz w:val="24"/>
          <w:szCs w:val="24"/>
          <w:shd w:val="clear" w:color="auto" w:fill="FFFFFF"/>
        </w:rPr>
        <w:t xml:space="preserve">Dias, S. B., </w:t>
      </w:r>
      <w:proofErr w:type="spellStart"/>
      <w:r w:rsidRPr="00E52FEE">
        <w:rPr>
          <w:rFonts w:asciiTheme="majorBidi" w:hAnsiTheme="majorBidi" w:cstheme="majorBidi"/>
          <w:sz w:val="24"/>
          <w:szCs w:val="24"/>
          <w:shd w:val="clear" w:color="auto" w:fill="FFFFFF"/>
        </w:rPr>
        <w:t>Hadjileontiadou</w:t>
      </w:r>
      <w:proofErr w:type="spellEnd"/>
      <w:r w:rsidRPr="00E52FEE">
        <w:rPr>
          <w:rFonts w:asciiTheme="majorBidi" w:hAnsiTheme="majorBidi" w:cstheme="majorBidi"/>
          <w:sz w:val="24"/>
          <w:szCs w:val="24"/>
          <w:shd w:val="clear" w:color="auto" w:fill="FFFFFF"/>
        </w:rPr>
        <w:t xml:space="preserve">, S. J., </w:t>
      </w:r>
      <w:proofErr w:type="spellStart"/>
      <w:r w:rsidRPr="00E52FEE">
        <w:rPr>
          <w:rFonts w:asciiTheme="majorBidi" w:hAnsiTheme="majorBidi" w:cstheme="majorBidi"/>
          <w:sz w:val="24"/>
          <w:szCs w:val="24"/>
          <w:shd w:val="clear" w:color="auto" w:fill="FFFFFF"/>
        </w:rPr>
        <w:t>Diniz</w:t>
      </w:r>
      <w:proofErr w:type="spellEnd"/>
      <w:r w:rsidRPr="00E52FEE">
        <w:rPr>
          <w:rFonts w:asciiTheme="majorBidi" w:hAnsiTheme="majorBidi" w:cstheme="majorBidi"/>
          <w:sz w:val="24"/>
          <w:szCs w:val="24"/>
          <w:shd w:val="clear" w:color="auto" w:fill="FFFFFF"/>
        </w:rPr>
        <w:t xml:space="preserve">, J., &amp; </w:t>
      </w:r>
      <w:proofErr w:type="spellStart"/>
      <w:r w:rsidRPr="00E52FEE">
        <w:rPr>
          <w:rFonts w:asciiTheme="majorBidi" w:hAnsiTheme="majorBidi" w:cstheme="majorBidi"/>
          <w:sz w:val="24"/>
          <w:szCs w:val="24"/>
          <w:shd w:val="clear" w:color="auto" w:fill="FFFFFF"/>
        </w:rPr>
        <w:t>Hadjileontiadis</w:t>
      </w:r>
      <w:proofErr w:type="spellEnd"/>
      <w:r w:rsidRPr="00E52FEE">
        <w:rPr>
          <w:rFonts w:asciiTheme="majorBidi" w:hAnsiTheme="majorBidi" w:cstheme="majorBidi"/>
          <w:sz w:val="24"/>
          <w:szCs w:val="24"/>
          <w:shd w:val="clear" w:color="auto" w:fill="FFFFFF"/>
        </w:rPr>
        <w:t xml:space="preserve">, L. J. (2020). </w:t>
      </w:r>
      <w:proofErr w:type="spellStart"/>
      <w:r w:rsidRPr="00E52FEE">
        <w:rPr>
          <w:rFonts w:asciiTheme="majorBidi" w:hAnsiTheme="majorBidi" w:cstheme="majorBidi"/>
          <w:sz w:val="24"/>
          <w:szCs w:val="24"/>
          <w:shd w:val="clear" w:color="auto" w:fill="FFFFFF"/>
        </w:rPr>
        <w:t>DeepLMS</w:t>
      </w:r>
      <w:proofErr w:type="spellEnd"/>
      <w:r w:rsidRPr="00E52FEE">
        <w:rPr>
          <w:rFonts w:asciiTheme="majorBidi" w:hAnsiTheme="majorBidi" w:cstheme="majorBidi"/>
          <w:sz w:val="24"/>
          <w:szCs w:val="24"/>
          <w:shd w:val="clear" w:color="auto" w:fill="FFFFFF"/>
        </w:rPr>
        <w:t>: a deep learning predictive model for supporting online learning in the Covid-19 era. </w:t>
      </w:r>
      <w:r w:rsidRPr="00E52FEE">
        <w:rPr>
          <w:rFonts w:asciiTheme="majorBidi" w:hAnsiTheme="majorBidi" w:cstheme="majorBidi"/>
          <w:i/>
          <w:iCs/>
          <w:sz w:val="24"/>
          <w:szCs w:val="24"/>
          <w:shd w:val="clear" w:color="auto" w:fill="FFFFFF"/>
        </w:rPr>
        <w:t>Scientific reports</w:t>
      </w:r>
      <w:r w:rsidRPr="00E52FEE">
        <w:rPr>
          <w:rFonts w:asciiTheme="majorBidi" w:hAnsiTheme="majorBidi" w:cstheme="majorBidi"/>
          <w:sz w:val="24"/>
          <w:szCs w:val="24"/>
          <w:shd w:val="clear" w:color="auto" w:fill="FFFFFF"/>
        </w:rPr>
        <w:t>, </w:t>
      </w:r>
      <w:r w:rsidRPr="00E52FEE">
        <w:rPr>
          <w:rFonts w:asciiTheme="majorBidi" w:hAnsiTheme="majorBidi" w:cstheme="majorBidi"/>
          <w:i/>
          <w:iCs/>
          <w:sz w:val="24"/>
          <w:szCs w:val="24"/>
          <w:shd w:val="clear" w:color="auto" w:fill="FFFFFF"/>
        </w:rPr>
        <w:t>10</w:t>
      </w:r>
      <w:r w:rsidRPr="00E52FEE">
        <w:rPr>
          <w:rFonts w:asciiTheme="majorBidi" w:hAnsiTheme="majorBidi" w:cstheme="majorBidi"/>
          <w:sz w:val="24"/>
          <w:szCs w:val="24"/>
          <w:shd w:val="clear" w:color="auto" w:fill="FFFFFF"/>
        </w:rPr>
        <w:t>(1), 19888.</w:t>
      </w:r>
    </w:p>
    <w:sectPr w:rsidR="00E52FEE" w:rsidRPr="00E52FEE" w:rsidSect="00072433">
      <w:footerReference w:type="default" r:id="rId8"/>
      <w:pgSz w:w="12240" w:h="15840"/>
      <w:pgMar w:top="1440" w:right="1440" w:bottom="1440" w:left="1440" w:header="720" w:footer="720" w:gutter="0"/>
      <w:pgBorders w:offsetFrom="page">
        <w:top w:val="dashSmallGap" w:sz="8" w:space="24" w:color="auto"/>
        <w:left w:val="dashSmallGap" w:sz="8" w:space="24" w:color="auto"/>
        <w:bottom w:val="dashSmallGap" w:sz="8" w:space="24" w:color="auto"/>
        <w:right w:val="dashSmallGap"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19E3A7" w14:textId="77777777" w:rsidR="007260DA" w:rsidRDefault="007260DA" w:rsidP="00E1762D">
      <w:pPr>
        <w:spacing w:after="0" w:line="240" w:lineRule="auto"/>
      </w:pPr>
      <w:r>
        <w:separator/>
      </w:r>
    </w:p>
  </w:endnote>
  <w:endnote w:type="continuationSeparator" w:id="0">
    <w:p w14:paraId="19DDE4FC" w14:textId="77777777" w:rsidR="007260DA" w:rsidRDefault="007260DA" w:rsidP="00E17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4062802"/>
      <w:docPartObj>
        <w:docPartGallery w:val="Page Numbers (Bottom of Page)"/>
        <w:docPartUnique/>
      </w:docPartObj>
    </w:sdtPr>
    <w:sdtEndPr>
      <w:rPr>
        <w:noProof/>
      </w:rPr>
    </w:sdtEndPr>
    <w:sdtContent>
      <w:p w14:paraId="14B24548" w14:textId="77777777" w:rsidR="00E1762D" w:rsidRDefault="00E1762D">
        <w:pPr>
          <w:pStyle w:val="Footer"/>
          <w:jc w:val="center"/>
        </w:pPr>
        <w:r>
          <w:fldChar w:fldCharType="begin"/>
        </w:r>
        <w:r>
          <w:instrText xml:space="preserve"> PAGE   \* MERGEFORMAT </w:instrText>
        </w:r>
        <w:r>
          <w:fldChar w:fldCharType="separate"/>
        </w:r>
        <w:r w:rsidR="00C15D78">
          <w:rPr>
            <w:noProof/>
          </w:rPr>
          <w:t>14</w:t>
        </w:r>
        <w:r>
          <w:rPr>
            <w:noProof/>
          </w:rPr>
          <w:fldChar w:fldCharType="end"/>
        </w:r>
      </w:p>
    </w:sdtContent>
  </w:sdt>
  <w:p w14:paraId="16189F0B" w14:textId="77777777" w:rsidR="00E1762D" w:rsidRDefault="00E176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2C4AF" w14:textId="77777777" w:rsidR="007260DA" w:rsidRDefault="007260DA" w:rsidP="00E1762D">
      <w:pPr>
        <w:spacing w:after="0" w:line="240" w:lineRule="auto"/>
      </w:pPr>
      <w:r>
        <w:separator/>
      </w:r>
    </w:p>
  </w:footnote>
  <w:footnote w:type="continuationSeparator" w:id="0">
    <w:p w14:paraId="44B25BE4" w14:textId="77777777" w:rsidR="007260DA" w:rsidRDefault="007260DA" w:rsidP="00E176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D3D71"/>
    <w:multiLevelType w:val="hybridMultilevel"/>
    <w:tmpl w:val="CB983E08"/>
    <w:lvl w:ilvl="0" w:tplc="023029AE">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51710A"/>
    <w:multiLevelType w:val="hybridMultilevel"/>
    <w:tmpl w:val="4484ECC0"/>
    <w:lvl w:ilvl="0" w:tplc="B4C224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836ECB"/>
    <w:multiLevelType w:val="multilevel"/>
    <w:tmpl w:val="598236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C4"/>
    <w:rsid w:val="000075F8"/>
    <w:rsid w:val="00016D4B"/>
    <w:rsid w:val="00020DC6"/>
    <w:rsid w:val="00033855"/>
    <w:rsid w:val="00042E59"/>
    <w:rsid w:val="00044C31"/>
    <w:rsid w:val="00072433"/>
    <w:rsid w:val="000F4683"/>
    <w:rsid w:val="001338ED"/>
    <w:rsid w:val="001532B3"/>
    <w:rsid w:val="00157DF2"/>
    <w:rsid w:val="00185142"/>
    <w:rsid w:val="001F246D"/>
    <w:rsid w:val="001F4676"/>
    <w:rsid w:val="001F7638"/>
    <w:rsid w:val="0021225A"/>
    <w:rsid w:val="0024776A"/>
    <w:rsid w:val="0028647B"/>
    <w:rsid w:val="003006DF"/>
    <w:rsid w:val="00304B67"/>
    <w:rsid w:val="00335900"/>
    <w:rsid w:val="003377FC"/>
    <w:rsid w:val="0034765A"/>
    <w:rsid w:val="0039354A"/>
    <w:rsid w:val="00414D07"/>
    <w:rsid w:val="00424BFB"/>
    <w:rsid w:val="004447AF"/>
    <w:rsid w:val="00482C51"/>
    <w:rsid w:val="004830C4"/>
    <w:rsid w:val="004A3148"/>
    <w:rsid w:val="004F5667"/>
    <w:rsid w:val="00523C04"/>
    <w:rsid w:val="005536F7"/>
    <w:rsid w:val="005B2322"/>
    <w:rsid w:val="005D782F"/>
    <w:rsid w:val="005F5CBF"/>
    <w:rsid w:val="00615E85"/>
    <w:rsid w:val="006274A8"/>
    <w:rsid w:val="00631208"/>
    <w:rsid w:val="006314AC"/>
    <w:rsid w:val="0064061F"/>
    <w:rsid w:val="006E3859"/>
    <w:rsid w:val="00704AE7"/>
    <w:rsid w:val="007260DA"/>
    <w:rsid w:val="007573EC"/>
    <w:rsid w:val="007D7171"/>
    <w:rsid w:val="007F3AB9"/>
    <w:rsid w:val="0080690B"/>
    <w:rsid w:val="008B116F"/>
    <w:rsid w:val="008C0DFE"/>
    <w:rsid w:val="008D2F36"/>
    <w:rsid w:val="008E1BC6"/>
    <w:rsid w:val="008F035E"/>
    <w:rsid w:val="008F3904"/>
    <w:rsid w:val="00924445"/>
    <w:rsid w:val="00951280"/>
    <w:rsid w:val="00971D7E"/>
    <w:rsid w:val="0097550C"/>
    <w:rsid w:val="009C17B7"/>
    <w:rsid w:val="009C4ECC"/>
    <w:rsid w:val="009C60B0"/>
    <w:rsid w:val="00A07C23"/>
    <w:rsid w:val="00A1023E"/>
    <w:rsid w:val="00A217CB"/>
    <w:rsid w:val="00A632C8"/>
    <w:rsid w:val="00A93FF2"/>
    <w:rsid w:val="00AA780D"/>
    <w:rsid w:val="00AE5317"/>
    <w:rsid w:val="00B33E93"/>
    <w:rsid w:val="00B6190A"/>
    <w:rsid w:val="00B855FF"/>
    <w:rsid w:val="00BA6A86"/>
    <w:rsid w:val="00BF6E4F"/>
    <w:rsid w:val="00C15D78"/>
    <w:rsid w:val="00C25077"/>
    <w:rsid w:val="00C462C6"/>
    <w:rsid w:val="00C8769F"/>
    <w:rsid w:val="00C96F6B"/>
    <w:rsid w:val="00CC3C1E"/>
    <w:rsid w:val="00D060D3"/>
    <w:rsid w:val="00D3251F"/>
    <w:rsid w:val="00D33CA4"/>
    <w:rsid w:val="00DC0D1F"/>
    <w:rsid w:val="00DC35B9"/>
    <w:rsid w:val="00DC4F7E"/>
    <w:rsid w:val="00DF0529"/>
    <w:rsid w:val="00E1762D"/>
    <w:rsid w:val="00E269EB"/>
    <w:rsid w:val="00E41325"/>
    <w:rsid w:val="00E5278B"/>
    <w:rsid w:val="00E52FEE"/>
    <w:rsid w:val="00E608B2"/>
    <w:rsid w:val="00E84C61"/>
    <w:rsid w:val="00EA22E2"/>
    <w:rsid w:val="00EA622A"/>
    <w:rsid w:val="00EB3EC5"/>
    <w:rsid w:val="00ED2101"/>
    <w:rsid w:val="00F04132"/>
    <w:rsid w:val="00F12C40"/>
    <w:rsid w:val="00F35FC1"/>
    <w:rsid w:val="00F84396"/>
    <w:rsid w:val="00F84C31"/>
    <w:rsid w:val="00FA3CF4"/>
    <w:rsid w:val="00FA4537"/>
    <w:rsid w:val="00FB4E69"/>
    <w:rsid w:val="00FD776E"/>
    <w:rsid w:val="00FD7C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C2CC5"/>
  <w15:docId w15:val="{872F3A4D-695A-1942-ACC2-AC9E2FE56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8769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444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4445"/>
    <w:rPr>
      <w:b/>
      <w:bCs/>
    </w:rPr>
  </w:style>
  <w:style w:type="paragraph" w:styleId="ListParagraph">
    <w:name w:val="List Paragraph"/>
    <w:basedOn w:val="Normal"/>
    <w:uiPriority w:val="34"/>
    <w:qFormat/>
    <w:rsid w:val="00924445"/>
    <w:pPr>
      <w:ind w:left="720"/>
      <w:contextualSpacing/>
    </w:pPr>
  </w:style>
  <w:style w:type="character" w:customStyle="1" w:styleId="Heading3Char">
    <w:name w:val="Heading 3 Char"/>
    <w:basedOn w:val="DefaultParagraphFont"/>
    <w:link w:val="Heading3"/>
    <w:uiPriority w:val="9"/>
    <w:rsid w:val="00C8769F"/>
    <w:rPr>
      <w:rFonts w:ascii="Times New Roman" w:eastAsia="Times New Roman" w:hAnsi="Times New Roman" w:cs="Times New Roman"/>
      <w:b/>
      <w:bCs/>
      <w:sz w:val="27"/>
      <w:szCs w:val="27"/>
    </w:rPr>
  </w:style>
  <w:style w:type="table" w:styleId="TableGrid">
    <w:name w:val="Table Grid"/>
    <w:basedOn w:val="TableNormal"/>
    <w:uiPriority w:val="59"/>
    <w:rsid w:val="004F5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1B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1BC6"/>
    <w:rPr>
      <w:rFonts w:ascii="Tahoma" w:hAnsi="Tahoma" w:cs="Tahoma"/>
      <w:sz w:val="16"/>
      <w:szCs w:val="16"/>
    </w:rPr>
  </w:style>
  <w:style w:type="paragraph" w:styleId="Header">
    <w:name w:val="header"/>
    <w:basedOn w:val="Normal"/>
    <w:link w:val="HeaderChar"/>
    <w:uiPriority w:val="99"/>
    <w:unhideWhenUsed/>
    <w:rsid w:val="00E176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762D"/>
  </w:style>
  <w:style w:type="paragraph" w:styleId="Footer">
    <w:name w:val="footer"/>
    <w:basedOn w:val="Normal"/>
    <w:link w:val="FooterChar"/>
    <w:uiPriority w:val="99"/>
    <w:unhideWhenUsed/>
    <w:rsid w:val="00E176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774078">
      <w:bodyDiv w:val="1"/>
      <w:marLeft w:val="0"/>
      <w:marRight w:val="0"/>
      <w:marTop w:val="0"/>
      <w:marBottom w:val="0"/>
      <w:divBdr>
        <w:top w:val="none" w:sz="0" w:space="0" w:color="auto"/>
        <w:left w:val="none" w:sz="0" w:space="0" w:color="auto"/>
        <w:bottom w:val="none" w:sz="0" w:space="0" w:color="auto"/>
        <w:right w:val="none" w:sz="0" w:space="0" w:color="auto"/>
      </w:divBdr>
    </w:div>
    <w:div w:id="109209732">
      <w:bodyDiv w:val="1"/>
      <w:marLeft w:val="0"/>
      <w:marRight w:val="0"/>
      <w:marTop w:val="0"/>
      <w:marBottom w:val="0"/>
      <w:divBdr>
        <w:top w:val="none" w:sz="0" w:space="0" w:color="auto"/>
        <w:left w:val="none" w:sz="0" w:space="0" w:color="auto"/>
        <w:bottom w:val="none" w:sz="0" w:space="0" w:color="auto"/>
        <w:right w:val="none" w:sz="0" w:space="0" w:color="auto"/>
      </w:divBdr>
    </w:div>
    <w:div w:id="205336116">
      <w:bodyDiv w:val="1"/>
      <w:marLeft w:val="0"/>
      <w:marRight w:val="0"/>
      <w:marTop w:val="0"/>
      <w:marBottom w:val="0"/>
      <w:divBdr>
        <w:top w:val="none" w:sz="0" w:space="0" w:color="auto"/>
        <w:left w:val="none" w:sz="0" w:space="0" w:color="auto"/>
        <w:bottom w:val="none" w:sz="0" w:space="0" w:color="auto"/>
        <w:right w:val="none" w:sz="0" w:space="0" w:color="auto"/>
      </w:divBdr>
    </w:div>
    <w:div w:id="212347920">
      <w:bodyDiv w:val="1"/>
      <w:marLeft w:val="0"/>
      <w:marRight w:val="0"/>
      <w:marTop w:val="0"/>
      <w:marBottom w:val="0"/>
      <w:divBdr>
        <w:top w:val="none" w:sz="0" w:space="0" w:color="auto"/>
        <w:left w:val="none" w:sz="0" w:space="0" w:color="auto"/>
        <w:bottom w:val="none" w:sz="0" w:space="0" w:color="auto"/>
        <w:right w:val="none" w:sz="0" w:space="0" w:color="auto"/>
      </w:divBdr>
    </w:div>
    <w:div w:id="611672772">
      <w:bodyDiv w:val="1"/>
      <w:marLeft w:val="0"/>
      <w:marRight w:val="0"/>
      <w:marTop w:val="0"/>
      <w:marBottom w:val="0"/>
      <w:divBdr>
        <w:top w:val="none" w:sz="0" w:space="0" w:color="auto"/>
        <w:left w:val="none" w:sz="0" w:space="0" w:color="auto"/>
        <w:bottom w:val="none" w:sz="0" w:space="0" w:color="auto"/>
        <w:right w:val="none" w:sz="0" w:space="0" w:color="auto"/>
      </w:divBdr>
    </w:div>
    <w:div w:id="816922027">
      <w:bodyDiv w:val="1"/>
      <w:marLeft w:val="0"/>
      <w:marRight w:val="0"/>
      <w:marTop w:val="0"/>
      <w:marBottom w:val="0"/>
      <w:divBdr>
        <w:top w:val="none" w:sz="0" w:space="0" w:color="auto"/>
        <w:left w:val="none" w:sz="0" w:space="0" w:color="auto"/>
        <w:bottom w:val="none" w:sz="0" w:space="0" w:color="auto"/>
        <w:right w:val="none" w:sz="0" w:space="0" w:color="auto"/>
      </w:divBdr>
    </w:div>
    <w:div w:id="862085533">
      <w:bodyDiv w:val="1"/>
      <w:marLeft w:val="0"/>
      <w:marRight w:val="0"/>
      <w:marTop w:val="0"/>
      <w:marBottom w:val="0"/>
      <w:divBdr>
        <w:top w:val="none" w:sz="0" w:space="0" w:color="auto"/>
        <w:left w:val="none" w:sz="0" w:space="0" w:color="auto"/>
        <w:bottom w:val="none" w:sz="0" w:space="0" w:color="auto"/>
        <w:right w:val="none" w:sz="0" w:space="0" w:color="auto"/>
      </w:divBdr>
      <w:divsChild>
        <w:div w:id="453721180">
          <w:marLeft w:val="0"/>
          <w:marRight w:val="0"/>
          <w:marTop w:val="0"/>
          <w:marBottom w:val="0"/>
          <w:divBdr>
            <w:top w:val="none" w:sz="0" w:space="0" w:color="auto"/>
            <w:left w:val="none" w:sz="0" w:space="0" w:color="auto"/>
            <w:bottom w:val="none" w:sz="0" w:space="0" w:color="auto"/>
            <w:right w:val="none" w:sz="0" w:space="0" w:color="auto"/>
          </w:divBdr>
          <w:divsChild>
            <w:div w:id="1938445315">
              <w:marLeft w:val="0"/>
              <w:marRight w:val="0"/>
              <w:marTop w:val="0"/>
              <w:marBottom w:val="0"/>
              <w:divBdr>
                <w:top w:val="none" w:sz="0" w:space="0" w:color="auto"/>
                <w:left w:val="none" w:sz="0" w:space="0" w:color="auto"/>
                <w:bottom w:val="none" w:sz="0" w:space="0" w:color="auto"/>
                <w:right w:val="none" w:sz="0" w:space="0" w:color="auto"/>
              </w:divBdr>
              <w:divsChild>
                <w:div w:id="33430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403138">
      <w:bodyDiv w:val="1"/>
      <w:marLeft w:val="0"/>
      <w:marRight w:val="0"/>
      <w:marTop w:val="0"/>
      <w:marBottom w:val="0"/>
      <w:divBdr>
        <w:top w:val="none" w:sz="0" w:space="0" w:color="auto"/>
        <w:left w:val="none" w:sz="0" w:space="0" w:color="auto"/>
        <w:bottom w:val="none" w:sz="0" w:space="0" w:color="auto"/>
        <w:right w:val="none" w:sz="0" w:space="0" w:color="auto"/>
      </w:divBdr>
    </w:div>
    <w:div w:id="1075710840">
      <w:bodyDiv w:val="1"/>
      <w:marLeft w:val="0"/>
      <w:marRight w:val="0"/>
      <w:marTop w:val="0"/>
      <w:marBottom w:val="0"/>
      <w:divBdr>
        <w:top w:val="none" w:sz="0" w:space="0" w:color="auto"/>
        <w:left w:val="none" w:sz="0" w:space="0" w:color="auto"/>
        <w:bottom w:val="none" w:sz="0" w:space="0" w:color="auto"/>
        <w:right w:val="none" w:sz="0" w:space="0" w:color="auto"/>
      </w:divBdr>
    </w:div>
    <w:div w:id="1250314329">
      <w:bodyDiv w:val="1"/>
      <w:marLeft w:val="0"/>
      <w:marRight w:val="0"/>
      <w:marTop w:val="0"/>
      <w:marBottom w:val="0"/>
      <w:divBdr>
        <w:top w:val="none" w:sz="0" w:space="0" w:color="auto"/>
        <w:left w:val="none" w:sz="0" w:space="0" w:color="auto"/>
        <w:bottom w:val="none" w:sz="0" w:space="0" w:color="auto"/>
        <w:right w:val="none" w:sz="0" w:space="0" w:color="auto"/>
      </w:divBdr>
    </w:div>
    <w:div w:id="1281650104">
      <w:bodyDiv w:val="1"/>
      <w:marLeft w:val="0"/>
      <w:marRight w:val="0"/>
      <w:marTop w:val="0"/>
      <w:marBottom w:val="0"/>
      <w:divBdr>
        <w:top w:val="none" w:sz="0" w:space="0" w:color="auto"/>
        <w:left w:val="none" w:sz="0" w:space="0" w:color="auto"/>
        <w:bottom w:val="none" w:sz="0" w:space="0" w:color="auto"/>
        <w:right w:val="none" w:sz="0" w:space="0" w:color="auto"/>
      </w:divBdr>
    </w:div>
    <w:div w:id="1411467141">
      <w:bodyDiv w:val="1"/>
      <w:marLeft w:val="0"/>
      <w:marRight w:val="0"/>
      <w:marTop w:val="0"/>
      <w:marBottom w:val="0"/>
      <w:divBdr>
        <w:top w:val="none" w:sz="0" w:space="0" w:color="auto"/>
        <w:left w:val="none" w:sz="0" w:space="0" w:color="auto"/>
        <w:bottom w:val="none" w:sz="0" w:space="0" w:color="auto"/>
        <w:right w:val="none" w:sz="0" w:space="0" w:color="auto"/>
      </w:divBdr>
    </w:div>
    <w:div w:id="1539514911">
      <w:bodyDiv w:val="1"/>
      <w:marLeft w:val="0"/>
      <w:marRight w:val="0"/>
      <w:marTop w:val="0"/>
      <w:marBottom w:val="0"/>
      <w:divBdr>
        <w:top w:val="none" w:sz="0" w:space="0" w:color="auto"/>
        <w:left w:val="none" w:sz="0" w:space="0" w:color="auto"/>
        <w:bottom w:val="none" w:sz="0" w:space="0" w:color="auto"/>
        <w:right w:val="none" w:sz="0" w:space="0" w:color="auto"/>
      </w:divBdr>
    </w:div>
    <w:div w:id="1625844388">
      <w:bodyDiv w:val="1"/>
      <w:marLeft w:val="0"/>
      <w:marRight w:val="0"/>
      <w:marTop w:val="0"/>
      <w:marBottom w:val="0"/>
      <w:divBdr>
        <w:top w:val="none" w:sz="0" w:space="0" w:color="auto"/>
        <w:left w:val="none" w:sz="0" w:space="0" w:color="auto"/>
        <w:bottom w:val="none" w:sz="0" w:space="0" w:color="auto"/>
        <w:right w:val="none" w:sz="0" w:space="0" w:color="auto"/>
      </w:divBdr>
    </w:div>
    <w:div w:id="1820413647">
      <w:bodyDiv w:val="1"/>
      <w:marLeft w:val="0"/>
      <w:marRight w:val="0"/>
      <w:marTop w:val="0"/>
      <w:marBottom w:val="0"/>
      <w:divBdr>
        <w:top w:val="none" w:sz="0" w:space="0" w:color="auto"/>
        <w:left w:val="none" w:sz="0" w:space="0" w:color="auto"/>
        <w:bottom w:val="none" w:sz="0" w:space="0" w:color="auto"/>
        <w:right w:val="none" w:sz="0" w:space="0" w:color="auto"/>
      </w:divBdr>
    </w:div>
    <w:div w:id="1887377688">
      <w:bodyDiv w:val="1"/>
      <w:marLeft w:val="0"/>
      <w:marRight w:val="0"/>
      <w:marTop w:val="0"/>
      <w:marBottom w:val="0"/>
      <w:divBdr>
        <w:top w:val="none" w:sz="0" w:space="0" w:color="auto"/>
        <w:left w:val="none" w:sz="0" w:space="0" w:color="auto"/>
        <w:bottom w:val="none" w:sz="0" w:space="0" w:color="auto"/>
        <w:right w:val="none" w:sz="0" w:space="0" w:color="auto"/>
      </w:divBdr>
    </w:div>
    <w:div w:id="201873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1447E-F61C-284A-80F5-080F44333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4035</Words>
  <Characters>23000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Microsoft Office User</cp:lastModifiedBy>
  <cp:revision>2</cp:revision>
  <dcterms:created xsi:type="dcterms:W3CDTF">2024-12-06T16:31:00Z</dcterms:created>
  <dcterms:modified xsi:type="dcterms:W3CDTF">2024-12-06T16:31:00Z</dcterms:modified>
</cp:coreProperties>
</file>