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FA125A8" w14:textId="68E29C0F" w:rsidR="00E6670C" w:rsidRDefault="00FB11FB" w:rsidP="00A40848">
      <w:pPr>
        <w:ind w:left="2880"/>
        <w:rPr>
          <w:sz w:val="40"/>
          <w:szCs w:val="40"/>
          <w:rtl/>
          <w:lang w:val="en-GB"/>
        </w:rPr>
      </w:pPr>
      <w:r>
        <w:rPr>
          <w:rFonts w:hint="cs"/>
          <w:sz w:val="40"/>
          <w:szCs w:val="40"/>
          <w:rtl/>
          <w:lang w:val="en-GB"/>
        </w:rPr>
        <w:t>المقاربة</w:t>
      </w:r>
      <w:r w:rsidR="00630D8A">
        <w:rPr>
          <w:rFonts w:hint="cs"/>
          <w:sz w:val="40"/>
          <w:szCs w:val="40"/>
          <w:rtl/>
          <w:lang w:val="en-GB"/>
        </w:rPr>
        <w:t xml:space="preserve"> النظرية للدراسة</w:t>
      </w:r>
    </w:p>
    <w:p w14:paraId="3C730ABD" w14:textId="0FCABF12" w:rsidR="00630D8A" w:rsidRDefault="00F6531B" w:rsidP="005F3292">
      <w:pPr>
        <w:rPr>
          <w:sz w:val="32"/>
          <w:szCs w:val="32"/>
          <w:rtl/>
          <w:lang w:val="en-GB"/>
        </w:rPr>
      </w:pPr>
      <w:r>
        <w:rPr>
          <w:rFonts w:hint="cs"/>
          <w:sz w:val="32"/>
          <w:szCs w:val="32"/>
          <w:rtl/>
          <w:lang w:val="en-GB"/>
        </w:rPr>
        <w:t xml:space="preserve"> اعتمدت هذه الدراسة </w:t>
      </w:r>
      <w:r w:rsidR="00AF1CD4">
        <w:rPr>
          <w:rFonts w:hint="cs"/>
          <w:sz w:val="32"/>
          <w:szCs w:val="32"/>
          <w:rtl/>
          <w:lang w:val="en-GB"/>
        </w:rPr>
        <w:t xml:space="preserve">على </w:t>
      </w:r>
      <w:r w:rsidR="0044779D">
        <w:rPr>
          <w:rFonts w:hint="cs"/>
          <w:sz w:val="32"/>
          <w:szCs w:val="32"/>
          <w:rtl/>
          <w:lang w:val="en-GB"/>
        </w:rPr>
        <w:t>نظرية الغرس الثقافي</w:t>
      </w:r>
      <w:r w:rsidR="00FB5A8F">
        <w:rPr>
          <w:rFonts w:hint="cs"/>
          <w:sz w:val="32"/>
          <w:szCs w:val="32"/>
          <w:rtl/>
          <w:lang w:val="en-GB"/>
        </w:rPr>
        <w:t xml:space="preserve"> وهي احدى  نظريات </w:t>
      </w:r>
      <w:r w:rsidR="00CF2884">
        <w:rPr>
          <w:rFonts w:hint="cs"/>
          <w:sz w:val="32"/>
          <w:szCs w:val="32"/>
          <w:rtl/>
          <w:lang w:val="en-GB"/>
        </w:rPr>
        <w:t xml:space="preserve">التأثير </w:t>
      </w:r>
      <w:r w:rsidR="000261A4">
        <w:rPr>
          <w:rFonts w:hint="eastAsia"/>
          <w:sz w:val="32"/>
          <w:szCs w:val="32"/>
          <w:rtl/>
          <w:lang w:val="en-GB"/>
        </w:rPr>
        <w:t>الإعلامي</w:t>
      </w:r>
      <w:r w:rsidR="000261A4">
        <w:rPr>
          <w:rFonts w:hint="cs"/>
          <w:sz w:val="32"/>
          <w:szCs w:val="32"/>
          <w:rtl/>
          <w:lang w:val="en-GB"/>
        </w:rPr>
        <w:t xml:space="preserve"> التي تفس</w:t>
      </w:r>
      <w:r w:rsidR="00FB032C">
        <w:rPr>
          <w:rFonts w:hint="cs"/>
          <w:sz w:val="32"/>
          <w:szCs w:val="32"/>
          <w:rtl/>
          <w:lang w:val="en-GB"/>
        </w:rPr>
        <w:t xml:space="preserve">ر اثر </w:t>
      </w:r>
      <w:r w:rsidR="00F17876">
        <w:rPr>
          <w:rFonts w:hint="cs"/>
          <w:sz w:val="32"/>
          <w:szCs w:val="32"/>
          <w:rtl/>
          <w:lang w:val="en-GB"/>
        </w:rPr>
        <w:t>الت</w:t>
      </w:r>
      <w:r w:rsidR="00000537">
        <w:rPr>
          <w:rFonts w:hint="cs"/>
          <w:sz w:val="32"/>
          <w:szCs w:val="32"/>
          <w:rtl/>
          <w:lang w:val="en-GB"/>
        </w:rPr>
        <w:t xml:space="preserve">عرض المستمر </w:t>
      </w:r>
      <w:r w:rsidR="00046AB5">
        <w:rPr>
          <w:rFonts w:hint="cs"/>
          <w:sz w:val="32"/>
          <w:szCs w:val="32"/>
          <w:rtl/>
          <w:lang w:val="en-GB"/>
        </w:rPr>
        <w:t>لوسائل الاعلام</w:t>
      </w:r>
      <w:r w:rsidR="004449C9">
        <w:rPr>
          <w:rFonts w:hint="cs"/>
          <w:sz w:val="32"/>
          <w:szCs w:val="32"/>
          <w:rtl/>
          <w:lang w:val="en-GB"/>
        </w:rPr>
        <w:t xml:space="preserve"> </w:t>
      </w:r>
      <w:r w:rsidR="008673FF">
        <w:rPr>
          <w:rFonts w:hint="cs"/>
          <w:sz w:val="32"/>
          <w:szCs w:val="32"/>
          <w:rtl/>
          <w:lang w:val="en-GB"/>
        </w:rPr>
        <w:t>في تشكيل ادراك الفرد</w:t>
      </w:r>
      <w:r w:rsidR="00C9203A">
        <w:rPr>
          <w:rFonts w:hint="cs"/>
          <w:sz w:val="32"/>
          <w:szCs w:val="32"/>
          <w:rtl/>
          <w:lang w:val="en-GB"/>
        </w:rPr>
        <w:t xml:space="preserve"> للواقع وقيمهم و</w:t>
      </w:r>
      <w:r w:rsidR="004E5FD0">
        <w:rPr>
          <w:rFonts w:hint="cs"/>
          <w:sz w:val="32"/>
          <w:szCs w:val="32"/>
          <w:rtl/>
          <w:lang w:val="en-GB"/>
        </w:rPr>
        <w:t>اتجاهاتهم مع مرور الوقت</w:t>
      </w:r>
      <w:r w:rsidR="00046AB5">
        <w:rPr>
          <w:rFonts w:hint="cs"/>
          <w:sz w:val="32"/>
          <w:szCs w:val="32"/>
          <w:rtl/>
          <w:lang w:val="en-GB"/>
        </w:rPr>
        <w:t xml:space="preserve"> </w:t>
      </w:r>
      <w:r w:rsidR="00900F76">
        <w:rPr>
          <w:rFonts w:hint="cs"/>
          <w:sz w:val="32"/>
          <w:szCs w:val="32"/>
          <w:rtl/>
          <w:lang w:val="en-GB"/>
        </w:rPr>
        <w:t>نش</w:t>
      </w:r>
      <w:r w:rsidR="002A1941">
        <w:rPr>
          <w:rFonts w:hint="cs"/>
          <w:sz w:val="32"/>
          <w:szCs w:val="32"/>
          <w:rtl/>
          <w:lang w:val="en-GB"/>
        </w:rPr>
        <w:t xml:space="preserve">أت هذه النظرية على يد الباحث </w:t>
      </w:r>
      <w:r w:rsidR="001819BB">
        <w:rPr>
          <w:rFonts w:hint="cs"/>
          <w:sz w:val="32"/>
          <w:szCs w:val="32"/>
          <w:rtl/>
          <w:lang w:val="en-GB"/>
        </w:rPr>
        <w:t>جورج ج</w:t>
      </w:r>
      <w:r w:rsidR="0010797C">
        <w:rPr>
          <w:rFonts w:hint="cs"/>
          <w:sz w:val="32"/>
          <w:szCs w:val="32"/>
          <w:rtl/>
          <w:lang w:val="en-GB"/>
        </w:rPr>
        <w:t xml:space="preserve">ربنر </w:t>
      </w:r>
      <w:r w:rsidR="00506EF3">
        <w:rPr>
          <w:rFonts w:hint="cs"/>
          <w:sz w:val="32"/>
          <w:szCs w:val="32"/>
          <w:rtl/>
          <w:lang w:val="en-GB"/>
        </w:rPr>
        <w:t xml:space="preserve">وزملائه </w:t>
      </w:r>
      <w:r w:rsidR="0010797C">
        <w:rPr>
          <w:rFonts w:hint="cs"/>
          <w:sz w:val="32"/>
          <w:szCs w:val="32"/>
          <w:rtl/>
          <w:lang w:val="en-GB"/>
        </w:rPr>
        <w:t xml:space="preserve">في </w:t>
      </w:r>
      <w:r w:rsidR="0094020F">
        <w:rPr>
          <w:rFonts w:hint="eastAsia"/>
          <w:sz w:val="32"/>
          <w:szCs w:val="32"/>
          <w:rtl/>
          <w:lang w:val="en-GB"/>
        </w:rPr>
        <w:t>أواخر</w:t>
      </w:r>
      <w:r w:rsidR="0094020F">
        <w:rPr>
          <w:rFonts w:hint="cs"/>
          <w:sz w:val="32"/>
          <w:szCs w:val="32"/>
          <w:rtl/>
          <w:lang w:val="en-GB"/>
        </w:rPr>
        <w:t xml:space="preserve"> ستينات القرن العشرين </w:t>
      </w:r>
      <w:r w:rsidR="00B77D1F">
        <w:rPr>
          <w:rFonts w:hint="cs"/>
          <w:sz w:val="32"/>
          <w:szCs w:val="32"/>
          <w:rtl/>
          <w:lang w:val="en-GB"/>
        </w:rPr>
        <w:t>في أطار دراستهم</w:t>
      </w:r>
      <w:r w:rsidR="0050505E">
        <w:rPr>
          <w:rFonts w:hint="cs"/>
          <w:sz w:val="32"/>
          <w:szCs w:val="32"/>
          <w:rtl/>
          <w:lang w:val="en-GB"/>
        </w:rPr>
        <w:t xml:space="preserve"> حول تاثير وسائل الاعلام في المجتمع</w:t>
      </w:r>
      <w:r w:rsidR="00007220">
        <w:rPr>
          <w:rFonts w:hint="cs"/>
          <w:sz w:val="32"/>
          <w:szCs w:val="32"/>
          <w:rtl/>
          <w:lang w:val="en-GB"/>
        </w:rPr>
        <w:t xml:space="preserve"> وتستخدم النظرية</w:t>
      </w:r>
      <w:r w:rsidR="00366374">
        <w:rPr>
          <w:rFonts w:hint="cs"/>
          <w:sz w:val="32"/>
          <w:szCs w:val="32"/>
          <w:rtl/>
          <w:lang w:val="en-GB"/>
        </w:rPr>
        <w:t xml:space="preserve"> في الدراسات </w:t>
      </w:r>
      <w:r w:rsidR="00EB187D">
        <w:rPr>
          <w:rFonts w:hint="eastAsia"/>
          <w:sz w:val="32"/>
          <w:szCs w:val="32"/>
          <w:rtl/>
          <w:lang w:val="en-GB"/>
        </w:rPr>
        <w:t>الإعلامية</w:t>
      </w:r>
      <w:r w:rsidR="00EB187D">
        <w:rPr>
          <w:rFonts w:hint="cs"/>
          <w:sz w:val="32"/>
          <w:szCs w:val="32"/>
          <w:rtl/>
          <w:lang w:val="en-GB"/>
        </w:rPr>
        <w:t xml:space="preserve"> التي تبحث في تاثير </w:t>
      </w:r>
      <w:r w:rsidR="001A167B">
        <w:rPr>
          <w:rFonts w:hint="cs"/>
          <w:sz w:val="32"/>
          <w:szCs w:val="32"/>
          <w:rtl/>
          <w:lang w:val="en-GB"/>
        </w:rPr>
        <w:t>وسائل الإعلام التقليدية والحديثة</w:t>
      </w:r>
      <w:r w:rsidR="00622349">
        <w:rPr>
          <w:rFonts w:hint="cs"/>
          <w:sz w:val="32"/>
          <w:szCs w:val="32"/>
          <w:rtl/>
          <w:lang w:val="en-GB"/>
        </w:rPr>
        <w:t xml:space="preserve"> وتعد هذي النظرية مناسبة لدراستي الحالية </w:t>
      </w:r>
      <w:r w:rsidR="002740AA">
        <w:rPr>
          <w:rFonts w:hint="cs"/>
          <w:sz w:val="32"/>
          <w:szCs w:val="32"/>
          <w:rtl/>
          <w:lang w:val="en-GB"/>
        </w:rPr>
        <w:t xml:space="preserve">لانها تساعد في تفسير اثر </w:t>
      </w:r>
      <w:r w:rsidR="003854D9">
        <w:rPr>
          <w:rFonts w:hint="cs"/>
          <w:sz w:val="32"/>
          <w:szCs w:val="32"/>
          <w:rtl/>
          <w:lang w:val="en-GB"/>
        </w:rPr>
        <w:t>الاستخدام المتكرر</w:t>
      </w:r>
      <w:r w:rsidR="000D6C83">
        <w:rPr>
          <w:rFonts w:hint="cs"/>
          <w:sz w:val="32"/>
          <w:szCs w:val="32"/>
          <w:rtl/>
          <w:lang w:val="en-GB"/>
        </w:rPr>
        <w:t xml:space="preserve"> لمواقع التواصل الاجتماعي </w:t>
      </w:r>
      <w:r w:rsidR="006B4DE4">
        <w:rPr>
          <w:rFonts w:hint="cs"/>
          <w:sz w:val="32"/>
          <w:szCs w:val="32"/>
          <w:rtl/>
          <w:lang w:val="en-GB"/>
        </w:rPr>
        <w:t>على قيمة اللغة العربية لدى</w:t>
      </w:r>
      <w:r w:rsidR="009C5890">
        <w:rPr>
          <w:rFonts w:hint="cs"/>
          <w:sz w:val="32"/>
          <w:szCs w:val="32"/>
          <w:rtl/>
          <w:lang w:val="en-GB"/>
        </w:rPr>
        <w:t xml:space="preserve"> المستخدمين السعوديين </w:t>
      </w:r>
      <w:r w:rsidR="000C322B">
        <w:rPr>
          <w:rFonts w:hint="cs"/>
          <w:sz w:val="32"/>
          <w:szCs w:val="32"/>
          <w:rtl/>
          <w:lang w:val="en-GB"/>
        </w:rPr>
        <w:t xml:space="preserve">من خلال توضيح </w:t>
      </w:r>
      <w:r w:rsidR="0035428A">
        <w:rPr>
          <w:rFonts w:hint="cs"/>
          <w:sz w:val="32"/>
          <w:szCs w:val="32"/>
          <w:rtl/>
          <w:lang w:val="en-GB"/>
        </w:rPr>
        <w:t>كيف يمكن ان يسهم</w:t>
      </w:r>
      <w:r w:rsidR="001A78E0">
        <w:rPr>
          <w:rFonts w:hint="cs"/>
          <w:sz w:val="32"/>
          <w:szCs w:val="32"/>
          <w:rtl/>
          <w:lang w:val="en-GB"/>
        </w:rPr>
        <w:t xml:space="preserve"> المحتوى المتداول</w:t>
      </w:r>
      <w:r w:rsidR="00DF325A">
        <w:rPr>
          <w:rFonts w:hint="cs"/>
          <w:sz w:val="32"/>
          <w:szCs w:val="32"/>
          <w:rtl/>
          <w:lang w:val="en-GB"/>
        </w:rPr>
        <w:t xml:space="preserve"> في المنصات </w:t>
      </w:r>
      <w:r w:rsidR="009B3120">
        <w:rPr>
          <w:rFonts w:hint="cs"/>
          <w:sz w:val="32"/>
          <w:szCs w:val="32"/>
          <w:rtl/>
          <w:lang w:val="en-GB"/>
        </w:rPr>
        <w:t xml:space="preserve">في تشكيل اتجاهاتهم </w:t>
      </w:r>
      <w:r w:rsidR="00D3525A">
        <w:rPr>
          <w:rFonts w:hint="cs"/>
          <w:sz w:val="32"/>
          <w:szCs w:val="32"/>
          <w:rtl/>
          <w:lang w:val="en-GB"/>
        </w:rPr>
        <w:t xml:space="preserve">نحو اللغة العربية لدى السعوديين </w:t>
      </w:r>
      <w:r w:rsidR="00F36CF9">
        <w:rPr>
          <w:rFonts w:hint="cs"/>
          <w:sz w:val="32"/>
          <w:szCs w:val="32"/>
          <w:rtl/>
          <w:lang w:val="en-GB"/>
        </w:rPr>
        <w:t>وتعزيز استخدامها</w:t>
      </w:r>
      <w:r w:rsidR="00FB0435">
        <w:rPr>
          <w:rFonts w:hint="cs"/>
          <w:sz w:val="32"/>
          <w:szCs w:val="32"/>
          <w:rtl/>
          <w:lang w:val="en-GB"/>
        </w:rPr>
        <w:t xml:space="preserve"> كما توفر النظرية</w:t>
      </w:r>
      <w:r w:rsidR="00EC2D5F">
        <w:rPr>
          <w:rFonts w:hint="cs"/>
          <w:sz w:val="32"/>
          <w:szCs w:val="32"/>
          <w:rtl/>
          <w:lang w:val="en-GB"/>
        </w:rPr>
        <w:t xml:space="preserve"> اطارا علميا وتجارب يمكن الاستناد عليه</w:t>
      </w:r>
      <w:r w:rsidR="000E5DE5">
        <w:rPr>
          <w:rFonts w:hint="cs"/>
          <w:sz w:val="32"/>
          <w:szCs w:val="32"/>
          <w:rtl/>
          <w:lang w:val="en-GB"/>
        </w:rPr>
        <w:t xml:space="preserve"> في تحليل نتائج الدراسة وتفسيرها </w:t>
      </w:r>
    </w:p>
    <w:p w14:paraId="0B414317" w14:textId="77777777" w:rsidR="00A362D6" w:rsidRDefault="00A362D6" w:rsidP="005F3292">
      <w:pPr>
        <w:rPr>
          <w:sz w:val="32"/>
          <w:szCs w:val="32"/>
          <w:rtl/>
          <w:lang w:val="en-GB"/>
        </w:rPr>
      </w:pPr>
    </w:p>
    <w:p w14:paraId="5753C804" w14:textId="7770A6FD" w:rsidR="00A362D6" w:rsidRDefault="00A362D6" w:rsidP="00A362D6">
      <w:pPr>
        <w:ind w:left="2880"/>
        <w:rPr>
          <w:sz w:val="40"/>
          <w:szCs w:val="40"/>
          <w:rtl/>
          <w:lang w:val="en-GB"/>
        </w:rPr>
      </w:pPr>
      <w:r>
        <w:rPr>
          <w:rFonts w:hint="cs"/>
          <w:sz w:val="40"/>
          <w:szCs w:val="40"/>
          <w:rtl/>
          <w:lang w:val="en-GB"/>
        </w:rPr>
        <w:t xml:space="preserve">منهج ونوع الدراسة </w:t>
      </w:r>
    </w:p>
    <w:p w14:paraId="5575177E" w14:textId="0F93087B" w:rsidR="00A362D6" w:rsidRDefault="0049249F" w:rsidP="00A643CE">
      <w:pPr>
        <w:rPr>
          <w:sz w:val="32"/>
          <w:szCs w:val="32"/>
          <w:rtl/>
          <w:lang w:val="en-GB"/>
        </w:rPr>
      </w:pPr>
      <w:r>
        <w:rPr>
          <w:rFonts w:hint="cs"/>
          <w:sz w:val="32"/>
          <w:szCs w:val="32"/>
          <w:rtl/>
          <w:lang w:val="en-GB"/>
        </w:rPr>
        <w:t xml:space="preserve">لان الدراسة تهدف </w:t>
      </w:r>
      <w:r w:rsidR="00AB3AE5">
        <w:rPr>
          <w:rFonts w:hint="cs"/>
          <w:sz w:val="32"/>
          <w:szCs w:val="32"/>
          <w:rtl/>
          <w:lang w:val="en-GB"/>
        </w:rPr>
        <w:t>للتعرف الى اثر</w:t>
      </w:r>
      <w:r w:rsidR="00295B47">
        <w:rPr>
          <w:rFonts w:hint="cs"/>
          <w:sz w:val="32"/>
          <w:szCs w:val="32"/>
          <w:rtl/>
          <w:lang w:val="en-GB"/>
        </w:rPr>
        <w:t xml:space="preserve"> مواقع التواصل الاجتماعي </w:t>
      </w:r>
      <w:r w:rsidR="00E62007">
        <w:rPr>
          <w:rFonts w:hint="cs"/>
          <w:sz w:val="32"/>
          <w:szCs w:val="32"/>
          <w:rtl/>
          <w:lang w:val="en-GB"/>
        </w:rPr>
        <w:t xml:space="preserve">على قيمة اللغة العربية لدى المستخدمين السعوديين </w:t>
      </w:r>
      <w:r w:rsidR="00F20A2A">
        <w:rPr>
          <w:rFonts w:hint="cs"/>
          <w:sz w:val="32"/>
          <w:szCs w:val="32"/>
          <w:rtl/>
          <w:lang w:val="en-GB"/>
        </w:rPr>
        <w:t xml:space="preserve"> فانها تعتمد على المنهج الوصفي التحليلي</w:t>
      </w:r>
      <w:r w:rsidR="000064E5">
        <w:rPr>
          <w:rFonts w:hint="cs"/>
          <w:sz w:val="32"/>
          <w:szCs w:val="32"/>
          <w:rtl/>
          <w:lang w:val="en-GB"/>
        </w:rPr>
        <w:t xml:space="preserve"> وهو يهدف الى وصف</w:t>
      </w:r>
      <w:r w:rsidR="00D74395">
        <w:rPr>
          <w:rFonts w:hint="cs"/>
          <w:sz w:val="32"/>
          <w:szCs w:val="32"/>
          <w:rtl/>
          <w:lang w:val="en-GB"/>
        </w:rPr>
        <w:t xml:space="preserve"> </w:t>
      </w:r>
      <w:r w:rsidR="00CA0A8E">
        <w:rPr>
          <w:rFonts w:hint="cs"/>
          <w:sz w:val="32"/>
          <w:szCs w:val="32"/>
          <w:rtl/>
          <w:lang w:val="en-GB"/>
        </w:rPr>
        <w:t>الدراسة كما هي</w:t>
      </w:r>
      <w:r w:rsidR="00696C37">
        <w:rPr>
          <w:rFonts w:hint="cs"/>
          <w:sz w:val="32"/>
          <w:szCs w:val="32"/>
          <w:rtl/>
          <w:lang w:val="en-GB"/>
        </w:rPr>
        <w:t xml:space="preserve"> في الواقع من خلال جمع البيانات </w:t>
      </w:r>
      <w:r w:rsidR="00422BDA">
        <w:rPr>
          <w:rFonts w:hint="cs"/>
          <w:sz w:val="32"/>
          <w:szCs w:val="32"/>
          <w:rtl/>
          <w:lang w:val="en-GB"/>
        </w:rPr>
        <w:t>من افراد العينة</w:t>
      </w:r>
    </w:p>
    <w:p w14:paraId="69351307" w14:textId="77777777" w:rsidR="00DE005C" w:rsidRDefault="00DE005C" w:rsidP="00A643CE">
      <w:pPr>
        <w:rPr>
          <w:sz w:val="32"/>
          <w:szCs w:val="32"/>
          <w:rtl/>
          <w:lang w:val="en-GB"/>
        </w:rPr>
      </w:pPr>
    </w:p>
    <w:p w14:paraId="7B573CB6" w14:textId="33C26D82" w:rsidR="00DE005C" w:rsidRDefault="00EA62C4" w:rsidP="0060645A">
      <w:pPr>
        <w:ind w:left="2880"/>
        <w:rPr>
          <w:sz w:val="40"/>
          <w:szCs w:val="40"/>
          <w:rtl/>
          <w:lang w:val="en-GB"/>
        </w:rPr>
      </w:pPr>
      <w:r>
        <w:rPr>
          <w:rFonts w:hint="cs"/>
          <w:sz w:val="40"/>
          <w:szCs w:val="40"/>
          <w:rtl/>
          <w:lang w:val="en-GB"/>
        </w:rPr>
        <w:t>عينة الدراسة</w:t>
      </w:r>
    </w:p>
    <w:p w14:paraId="40E6725E" w14:textId="2F0AFEF0" w:rsidR="00EA62C4" w:rsidRDefault="00621B22" w:rsidP="00EA62C4">
      <w:pPr>
        <w:rPr>
          <w:sz w:val="32"/>
          <w:szCs w:val="32"/>
          <w:rtl/>
          <w:lang w:val="en-GB"/>
        </w:rPr>
      </w:pPr>
      <w:r>
        <w:rPr>
          <w:rFonts w:hint="cs"/>
          <w:sz w:val="32"/>
          <w:szCs w:val="32"/>
          <w:rtl/>
          <w:lang w:val="en-GB"/>
        </w:rPr>
        <w:t>اعتمدت الدراسة على العينة القصدية</w:t>
      </w:r>
      <w:r w:rsidR="00025F44">
        <w:rPr>
          <w:rFonts w:hint="cs"/>
          <w:sz w:val="32"/>
          <w:szCs w:val="32"/>
          <w:rtl/>
          <w:lang w:val="en-GB"/>
        </w:rPr>
        <w:t xml:space="preserve"> وهي احدى العينات غير</w:t>
      </w:r>
      <w:r w:rsidR="00F63DD2">
        <w:rPr>
          <w:rFonts w:hint="cs"/>
          <w:sz w:val="32"/>
          <w:szCs w:val="32"/>
          <w:rtl/>
          <w:lang w:val="en-GB"/>
        </w:rPr>
        <w:t xml:space="preserve"> الاحتمالية </w:t>
      </w:r>
      <w:r w:rsidR="009B7893">
        <w:rPr>
          <w:rFonts w:hint="cs"/>
          <w:sz w:val="32"/>
          <w:szCs w:val="32"/>
          <w:rtl/>
          <w:lang w:val="en-GB"/>
        </w:rPr>
        <w:t>التي يختار فيها الباحث</w:t>
      </w:r>
      <w:r w:rsidR="00DA4060">
        <w:rPr>
          <w:rFonts w:hint="cs"/>
          <w:sz w:val="32"/>
          <w:szCs w:val="32"/>
          <w:rtl/>
          <w:lang w:val="en-GB"/>
        </w:rPr>
        <w:t xml:space="preserve"> افراد العينة وفق</w:t>
      </w:r>
      <w:r w:rsidR="00367033">
        <w:rPr>
          <w:rFonts w:hint="cs"/>
          <w:sz w:val="32"/>
          <w:szCs w:val="32"/>
          <w:rtl/>
          <w:lang w:val="en-GB"/>
        </w:rPr>
        <w:t xml:space="preserve"> خصائص محددة</w:t>
      </w:r>
      <w:r w:rsidR="00DA3DF6">
        <w:rPr>
          <w:rFonts w:hint="cs"/>
          <w:sz w:val="32"/>
          <w:szCs w:val="32"/>
          <w:rtl/>
          <w:lang w:val="en-GB"/>
        </w:rPr>
        <w:t xml:space="preserve"> وتم اختيار هذا النوع من العينات لانها تستهدف</w:t>
      </w:r>
      <w:r w:rsidR="000F49A9">
        <w:rPr>
          <w:rFonts w:hint="cs"/>
          <w:sz w:val="32"/>
          <w:szCs w:val="32"/>
          <w:rtl/>
          <w:lang w:val="en-GB"/>
        </w:rPr>
        <w:t xml:space="preserve"> المستخدمين السعوديين </w:t>
      </w:r>
      <w:r w:rsidR="00A4486A">
        <w:rPr>
          <w:rFonts w:hint="cs"/>
          <w:sz w:val="32"/>
          <w:szCs w:val="32"/>
          <w:rtl/>
          <w:lang w:val="en-GB"/>
        </w:rPr>
        <w:t xml:space="preserve">وبلغ حجم العينة(١٥) مبحوثا </w:t>
      </w:r>
    </w:p>
    <w:p w14:paraId="27E323D4" w14:textId="77777777" w:rsidR="00F42472" w:rsidRDefault="00F42472" w:rsidP="00EA62C4">
      <w:pPr>
        <w:rPr>
          <w:sz w:val="32"/>
          <w:szCs w:val="32"/>
          <w:rtl/>
          <w:lang w:val="en-GB"/>
        </w:rPr>
      </w:pPr>
    </w:p>
    <w:p w14:paraId="781C9955" w14:textId="5E1C0D97" w:rsidR="00F42472" w:rsidRDefault="00F42472" w:rsidP="00F42472">
      <w:pPr>
        <w:ind w:left="2160"/>
        <w:rPr>
          <w:sz w:val="40"/>
          <w:szCs w:val="40"/>
          <w:rtl/>
          <w:lang w:val="en-GB"/>
        </w:rPr>
      </w:pPr>
      <w:r>
        <w:rPr>
          <w:rFonts w:hint="cs"/>
          <w:sz w:val="40"/>
          <w:szCs w:val="40"/>
          <w:rtl/>
          <w:lang w:val="en-GB"/>
        </w:rPr>
        <w:t xml:space="preserve">أدوات جمع البيانات </w:t>
      </w:r>
    </w:p>
    <w:p w14:paraId="088F3C49" w14:textId="178D7738" w:rsidR="00F42472" w:rsidRDefault="0070479B" w:rsidP="00F42472">
      <w:pPr>
        <w:rPr>
          <w:sz w:val="32"/>
          <w:szCs w:val="32"/>
          <w:rtl/>
          <w:lang w:val="en-GB"/>
        </w:rPr>
      </w:pPr>
      <w:r>
        <w:rPr>
          <w:rFonts w:hint="cs"/>
          <w:sz w:val="32"/>
          <w:szCs w:val="32"/>
          <w:rtl/>
          <w:lang w:val="en-GB"/>
        </w:rPr>
        <w:t xml:space="preserve">استعانت الدراسة </w:t>
      </w:r>
      <w:r w:rsidR="005E200B">
        <w:rPr>
          <w:rFonts w:hint="cs"/>
          <w:sz w:val="32"/>
          <w:szCs w:val="32"/>
          <w:rtl/>
          <w:lang w:val="en-GB"/>
        </w:rPr>
        <w:t xml:space="preserve">في جمع بياناتها بالاستبانة </w:t>
      </w:r>
      <w:r w:rsidR="00F33341">
        <w:rPr>
          <w:rFonts w:hint="cs"/>
          <w:sz w:val="32"/>
          <w:szCs w:val="32"/>
          <w:rtl/>
          <w:lang w:val="en-GB"/>
        </w:rPr>
        <w:t xml:space="preserve"> الالكترونية </w:t>
      </w:r>
      <w:r w:rsidR="00BD4179">
        <w:rPr>
          <w:rFonts w:hint="cs"/>
          <w:sz w:val="32"/>
          <w:szCs w:val="32"/>
          <w:rtl/>
          <w:lang w:val="en-GB"/>
        </w:rPr>
        <w:t xml:space="preserve">وهي </w:t>
      </w:r>
      <w:r w:rsidR="00F451FA">
        <w:rPr>
          <w:rFonts w:hint="cs"/>
          <w:sz w:val="32"/>
          <w:szCs w:val="32"/>
          <w:rtl/>
          <w:lang w:val="en-GB"/>
        </w:rPr>
        <w:t xml:space="preserve">أداة من </w:t>
      </w:r>
      <w:r w:rsidR="00F451FA">
        <w:rPr>
          <w:rFonts w:hint="eastAsia"/>
          <w:sz w:val="32"/>
          <w:szCs w:val="32"/>
          <w:rtl/>
          <w:lang w:val="en-GB"/>
        </w:rPr>
        <w:t>أدوات</w:t>
      </w:r>
      <w:r w:rsidR="00F451FA">
        <w:rPr>
          <w:rFonts w:hint="cs"/>
          <w:sz w:val="32"/>
          <w:szCs w:val="32"/>
          <w:rtl/>
          <w:lang w:val="en-GB"/>
        </w:rPr>
        <w:t xml:space="preserve"> البحث العلمي</w:t>
      </w:r>
      <w:r w:rsidR="00103E23">
        <w:rPr>
          <w:rFonts w:hint="cs"/>
          <w:sz w:val="32"/>
          <w:szCs w:val="32"/>
          <w:rtl/>
          <w:lang w:val="en-GB"/>
        </w:rPr>
        <w:t xml:space="preserve"> تتكون من مجموعة من </w:t>
      </w:r>
      <w:r w:rsidR="00023022">
        <w:rPr>
          <w:rFonts w:hint="eastAsia"/>
          <w:sz w:val="32"/>
          <w:szCs w:val="32"/>
          <w:rtl/>
          <w:lang w:val="en-GB"/>
        </w:rPr>
        <w:t>الأسئلة</w:t>
      </w:r>
      <w:r w:rsidR="005A3570">
        <w:rPr>
          <w:rFonts w:hint="cs"/>
          <w:sz w:val="32"/>
          <w:szCs w:val="32"/>
          <w:rtl/>
          <w:lang w:val="en-GB"/>
        </w:rPr>
        <w:t xml:space="preserve"> بغرض جمع البيانات من افراد العينة</w:t>
      </w:r>
      <w:r w:rsidR="00490FDE">
        <w:rPr>
          <w:rFonts w:hint="cs"/>
          <w:sz w:val="32"/>
          <w:szCs w:val="32"/>
          <w:rtl/>
          <w:lang w:val="en-GB"/>
        </w:rPr>
        <w:t xml:space="preserve"> والاجابة عن </w:t>
      </w:r>
      <w:r w:rsidR="00545E17">
        <w:rPr>
          <w:rFonts w:hint="cs"/>
          <w:sz w:val="32"/>
          <w:szCs w:val="32"/>
          <w:rtl/>
          <w:lang w:val="en-GB"/>
        </w:rPr>
        <w:t>تساؤلات الدراس</w:t>
      </w:r>
      <w:r w:rsidR="00194FB4">
        <w:rPr>
          <w:rFonts w:hint="cs"/>
          <w:sz w:val="32"/>
          <w:szCs w:val="32"/>
          <w:rtl/>
          <w:lang w:val="en-GB"/>
        </w:rPr>
        <w:t>ة</w:t>
      </w:r>
    </w:p>
    <w:p w14:paraId="4F4364E3" w14:textId="6C93ECB2" w:rsidR="00194FB4" w:rsidRDefault="00194FB4" w:rsidP="00F42472">
      <w:pPr>
        <w:rPr>
          <w:sz w:val="32"/>
          <w:szCs w:val="32"/>
          <w:rtl/>
          <w:lang w:val="en-GB"/>
        </w:rPr>
      </w:pPr>
      <w:r>
        <w:rPr>
          <w:rFonts w:hint="cs"/>
          <w:sz w:val="32"/>
          <w:szCs w:val="32"/>
          <w:rtl/>
          <w:lang w:val="en-GB"/>
        </w:rPr>
        <w:t>وسيتم توزيع(١٥)</w:t>
      </w:r>
      <w:r w:rsidR="00F16821">
        <w:rPr>
          <w:rFonts w:hint="cs"/>
          <w:sz w:val="32"/>
          <w:szCs w:val="32"/>
          <w:rtl/>
          <w:lang w:val="en-GB"/>
        </w:rPr>
        <w:t xml:space="preserve"> است</w:t>
      </w:r>
      <w:r w:rsidR="00797A34">
        <w:rPr>
          <w:rFonts w:hint="cs"/>
          <w:sz w:val="32"/>
          <w:szCs w:val="32"/>
          <w:rtl/>
          <w:lang w:val="en-GB"/>
        </w:rPr>
        <w:t>بانة الكترونية على</w:t>
      </w:r>
      <w:r w:rsidR="00264BCB">
        <w:rPr>
          <w:rFonts w:hint="cs"/>
          <w:sz w:val="32"/>
          <w:szCs w:val="32"/>
          <w:rtl/>
          <w:lang w:val="en-GB"/>
        </w:rPr>
        <w:t xml:space="preserve"> افراد العينة</w:t>
      </w:r>
    </w:p>
    <w:p w14:paraId="64326D65" w14:textId="037AEEC1" w:rsidR="00264BCB" w:rsidRDefault="00264BCB" w:rsidP="00F42472">
      <w:pPr>
        <w:rPr>
          <w:sz w:val="32"/>
          <w:szCs w:val="32"/>
          <w:rtl/>
          <w:lang w:val="en-GB"/>
        </w:rPr>
      </w:pPr>
      <w:r>
        <w:rPr>
          <w:rFonts w:hint="cs"/>
          <w:sz w:val="32"/>
          <w:szCs w:val="32"/>
          <w:rtl/>
          <w:lang w:val="en-GB"/>
        </w:rPr>
        <w:t>وتم استرجاع</w:t>
      </w:r>
      <w:r w:rsidR="002430AD">
        <w:rPr>
          <w:rFonts w:hint="cs"/>
          <w:sz w:val="32"/>
          <w:szCs w:val="32"/>
          <w:rtl/>
          <w:lang w:val="en-GB"/>
        </w:rPr>
        <w:t xml:space="preserve"> ()</w:t>
      </w:r>
    </w:p>
    <w:p w14:paraId="3317960F" w14:textId="52C195C2" w:rsidR="002430AD" w:rsidRDefault="00E344DF" w:rsidP="00F42472">
      <w:pPr>
        <w:rPr>
          <w:sz w:val="32"/>
          <w:szCs w:val="32"/>
          <w:rtl/>
          <w:lang w:val="en-GB"/>
        </w:rPr>
      </w:pPr>
      <w:r>
        <w:rPr>
          <w:rFonts w:hint="cs"/>
          <w:sz w:val="32"/>
          <w:szCs w:val="32"/>
          <w:rtl/>
          <w:lang w:val="en-GB"/>
        </w:rPr>
        <w:t>كما لاحظت:</w:t>
      </w:r>
    </w:p>
    <w:p w14:paraId="43ADDED6" w14:textId="77777777" w:rsidR="00E344DF" w:rsidRDefault="00E344DF" w:rsidP="00F42472">
      <w:pPr>
        <w:rPr>
          <w:sz w:val="32"/>
          <w:szCs w:val="32"/>
          <w:lang w:val="en-GB"/>
        </w:rPr>
      </w:pPr>
    </w:p>
    <w:p w14:paraId="6CE8B42B" w14:textId="255A963B" w:rsidR="0095224D" w:rsidRDefault="0095224D" w:rsidP="0095224D">
      <w:pPr>
        <w:ind w:left="2160"/>
        <w:rPr>
          <w:sz w:val="40"/>
          <w:szCs w:val="40"/>
          <w:rtl/>
          <w:lang w:val="en-GB"/>
        </w:rPr>
      </w:pPr>
      <w:r>
        <w:rPr>
          <w:rFonts w:hint="cs"/>
          <w:sz w:val="40"/>
          <w:szCs w:val="40"/>
          <w:rtl/>
          <w:lang w:val="en-GB"/>
        </w:rPr>
        <w:t>المرجع</w:t>
      </w:r>
    </w:p>
    <w:p w14:paraId="5CA11236" w14:textId="77777777" w:rsidR="00E33CD9" w:rsidRDefault="00E33CD9">
      <w:pPr>
        <w:pStyle w:val="p1"/>
        <w:rPr>
          <w:rStyle w:val="s1"/>
        </w:rPr>
      </w:pPr>
      <w:proofErr w:type="spellStart"/>
      <w:r>
        <w:t>Gerbner</w:t>
      </w:r>
      <w:proofErr w:type="spellEnd"/>
      <w:r>
        <w:t xml:space="preserve">, G., Gross, L., Morgan, M., &amp; </w:t>
      </w:r>
      <w:proofErr w:type="spellStart"/>
      <w:r>
        <w:t>Signorielli</w:t>
      </w:r>
      <w:proofErr w:type="spellEnd"/>
      <w:r>
        <w:t xml:space="preserve">, N. (1986). </w:t>
      </w:r>
      <w:r>
        <w:rPr>
          <w:rStyle w:val="s2"/>
          <w:i/>
          <w:iCs/>
        </w:rPr>
        <w:t>Living with television: The dynamics of the cultivation process</w:t>
      </w:r>
      <w:r>
        <w:rPr>
          <w:rStyle w:val="s1"/>
        </w:rPr>
        <w:t xml:space="preserve">. In J. Bryant &amp; D. </w:t>
      </w:r>
      <w:proofErr w:type="spellStart"/>
      <w:r>
        <w:rPr>
          <w:rStyle w:val="s1"/>
        </w:rPr>
        <w:t>Zillmann</w:t>
      </w:r>
      <w:proofErr w:type="spellEnd"/>
      <w:r>
        <w:rPr>
          <w:rStyle w:val="s1"/>
        </w:rPr>
        <w:t xml:space="preserve"> (Eds.), </w:t>
      </w:r>
      <w:r>
        <w:rPr>
          <w:rStyle w:val="s2"/>
          <w:b/>
          <w:bCs/>
        </w:rPr>
        <w:t>Perspectives on media effects</w:t>
      </w:r>
      <w:r>
        <w:rPr>
          <w:rStyle w:val="s1"/>
        </w:rPr>
        <w:t xml:space="preserve"> (pp. 17–40). Hillsdale, NJ: Lawrence </w:t>
      </w:r>
      <w:proofErr w:type="spellStart"/>
      <w:r>
        <w:rPr>
          <w:rStyle w:val="s1"/>
        </w:rPr>
        <w:t>Erlbaum</w:t>
      </w:r>
      <w:proofErr w:type="spellEnd"/>
      <w:r>
        <w:rPr>
          <w:rStyle w:val="s1"/>
        </w:rPr>
        <w:t xml:space="preserve"> Associates.</w:t>
      </w:r>
    </w:p>
    <w:p w14:paraId="436823CD" w14:textId="77777777" w:rsidR="0095224D" w:rsidRPr="00E33CD9" w:rsidRDefault="0095224D" w:rsidP="00E33CD9">
      <w:pPr>
        <w:rPr>
          <w:rFonts w:hint="cs"/>
          <w:sz w:val="32"/>
          <w:szCs w:val="32"/>
          <w:rtl/>
          <w:lang w:val="en-GB"/>
        </w:rPr>
      </w:pPr>
    </w:p>
    <w:sectPr w:rsidR="0095224D" w:rsidRPr="00E33CD9" w:rsidSect="00427BB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70C"/>
    <w:rsid w:val="00000537"/>
    <w:rsid w:val="000064E5"/>
    <w:rsid w:val="00007220"/>
    <w:rsid w:val="00023022"/>
    <w:rsid w:val="00025F44"/>
    <w:rsid w:val="000261A4"/>
    <w:rsid w:val="00046AB5"/>
    <w:rsid w:val="000A0C93"/>
    <w:rsid w:val="000C322B"/>
    <w:rsid w:val="000D6C83"/>
    <w:rsid w:val="000E5DE5"/>
    <w:rsid w:val="000F49A9"/>
    <w:rsid w:val="00103E23"/>
    <w:rsid w:val="0010797C"/>
    <w:rsid w:val="00124A3E"/>
    <w:rsid w:val="0014687C"/>
    <w:rsid w:val="001819BB"/>
    <w:rsid w:val="00194FB4"/>
    <w:rsid w:val="001A167B"/>
    <w:rsid w:val="001A78E0"/>
    <w:rsid w:val="002430AD"/>
    <w:rsid w:val="00264BCB"/>
    <w:rsid w:val="002740AA"/>
    <w:rsid w:val="00295B47"/>
    <w:rsid w:val="002A1941"/>
    <w:rsid w:val="003039E2"/>
    <w:rsid w:val="00304545"/>
    <w:rsid w:val="003046D6"/>
    <w:rsid w:val="0035428A"/>
    <w:rsid w:val="00366374"/>
    <w:rsid w:val="00367033"/>
    <w:rsid w:val="003854D9"/>
    <w:rsid w:val="00422BDA"/>
    <w:rsid w:val="00427BB3"/>
    <w:rsid w:val="004449C9"/>
    <w:rsid w:val="0044779D"/>
    <w:rsid w:val="00490FDE"/>
    <w:rsid w:val="0049249F"/>
    <w:rsid w:val="004E5FD0"/>
    <w:rsid w:val="0050505E"/>
    <w:rsid w:val="00506EF3"/>
    <w:rsid w:val="00545E17"/>
    <w:rsid w:val="005A3570"/>
    <w:rsid w:val="005C44BA"/>
    <w:rsid w:val="005E200B"/>
    <w:rsid w:val="005E42B4"/>
    <w:rsid w:val="005F3292"/>
    <w:rsid w:val="0060645A"/>
    <w:rsid w:val="00621B22"/>
    <w:rsid w:val="00622349"/>
    <w:rsid w:val="00630D8A"/>
    <w:rsid w:val="00696C37"/>
    <w:rsid w:val="006B4DE4"/>
    <w:rsid w:val="0070479B"/>
    <w:rsid w:val="007833C1"/>
    <w:rsid w:val="00797A34"/>
    <w:rsid w:val="007A0F25"/>
    <w:rsid w:val="007A7B11"/>
    <w:rsid w:val="008673FF"/>
    <w:rsid w:val="008E484D"/>
    <w:rsid w:val="00900F76"/>
    <w:rsid w:val="0094020F"/>
    <w:rsid w:val="0095224D"/>
    <w:rsid w:val="009B3120"/>
    <w:rsid w:val="009B7893"/>
    <w:rsid w:val="009C5890"/>
    <w:rsid w:val="009E4AA5"/>
    <w:rsid w:val="00A362D6"/>
    <w:rsid w:val="00A40848"/>
    <w:rsid w:val="00A4486A"/>
    <w:rsid w:val="00A643CE"/>
    <w:rsid w:val="00AB3AE5"/>
    <w:rsid w:val="00AF1CD4"/>
    <w:rsid w:val="00B77D1F"/>
    <w:rsid w:val="00BA4CDF"/>
    <w:rsid w:val="00BD4179"/>
    <w:rsid w:val="00C9203A"/>
    <w:rsid w:val="00CA0A8E"/>
    <w:rsid w:val="00CF2884"/>
    <w:rsid w:val="00D3525A"/>
    <w:rsid w:val="00D74395"/>
    <w:rsid w:val="00DA3DF6"/>
    <w:rsid w:val="00DA4060"/>
    <w:rsid w:val="00DC53BD"/>
    <w:rsid w:val="00DE005C"/>
    <w:rsid w:val="00DF325A"/>
    <w:rsid w:val="00E33CD9"/>
    <w:rsid w:val="00E344DF"/>
    <w:rsid w:val="00E62007"/>
    <w:rsid w:val="00E6670C"/>
    <w:rsid w:val="00EA62C4"/>
    <w:rsid w:val="00EB187D"/>
    <w:rsid w:val="00EC2D5F"/>
    <w:rsid w:val="00F16821"/>
    <w:rsid w:val="00F17876"/>
    <w:rsid w:val="00F20A2A"/>
    <w:rsid w:val="00F33341"/>
    <w:rsid w:val="00F36929"/>
    <w:rsid w:val="00F36CF9"/>
    <w:rsid w:val="00F42472"/>
    <w:rsid w:val="00F451FA"/>
    <w:rsid w:val="00F63DD2"/>
    <w:rsid w:val="00F6531B"/>
    <w:rsid w:val="00FB032C"/>
    <w:rsid w:val="00FB0435"/>
    <w:rsid w:val="00FB11FB"/>
    <w:rsid w:val="00FB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2955B154"/>
  <w15:chartTrackingRefBased/>
  <w15:docId w15:val="{6A92458B-F37B-2F43-A080-A4E71D05D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667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667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667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667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667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667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667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667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667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667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667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667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6670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6670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6670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6670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6670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6670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667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667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667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667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667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6670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6670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6670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667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6670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E6670C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a"/>
    <w:rsid w:val="00E33CD9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a0"/>
    <w:rsid w:val="00E33CD9"/>
  </w:style>
  <w:style w:type="character" w:customStyle="1" w:styleId="s1">
    <w:name w:val="s1"/>
    <w:basedOn w:val="a0"/>
    <w:rsid w:val="00E33C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نبراس التوم</dc:creator>
  <cp:keywords/>
  <dc:description/>
  <cp:lastModifiedBy>نبراس التوم</cp:lastModifiedBy>
  <cp:revision>2</cp:revision>
  <dcterms:created xsi:type="dcterms:W3CDTF">2026-06-29T21:06:00Z</dcterms:created>
  <dcterms:modified xsi:type="dcterms:W3CDTF">2026-06-29T21:06:00Z</dcterms:modified>
</cp:coreProperties>
</file>