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5AABA" w14:textId="77777777" w:rsidR="00252BC0" w:rsidRPr="00252BC0" w:rsidRDefault="00252BC0" w:rsidP="00252BC0">
      <w:pPr>
        <w:spacing w:after="0" w:line="257" w:lineRule="auto"/>
        <w:ind w:firstLine="284"/>
        <w:rPr>
          <w:rFonts w:eastAsia="Calibri"/>
          <w:b/>
          <w:bCs/>
          <w:noProof/>
          <w:szCs w:val="32"/>
          <w:rtl/>
          <w:lang w:bidi="ar-SY"/>
        </w:rPr>
      </w:pPr>
      <w:bookmarkStart w:id="0" w:name="_Hlk191583774"/>
      <w:bookmarkStart w:id="1" w:name="_Hlk192369518"/>
      <w:r w:rsidRPr="00252BC0">
        <w:rPr>
          <w:rFonts w:eastAsia="Calibri"/>
          <w:b/>
          <w:bCs/>
          <w:noProof/>
          <w:color w:val="8496B0"/>
          <w:szCs w:val="32"/>
          <w:rtl/>
        </w:rPr>
        <w:drawing>
          <wp:anchor distT="0" distB="0" distL="114300" distR="114300" simplePos="0" relativeHeight="251659264" behindDoc="1" locked="0" layoutInCell="1" allowOverlap="1" wp14:anchorId="4663DAF5" wp14:editId="7FD3BBCC">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52BC0">
        <w:rPr>
          <w:rFonts w:eastAsia="Calibri"/>
          <w:b/>
          <w:bCs/>
          <w:noProof/>
          <w:szCs w:val="32"/>
          <w:rtl/>
          <w:lang w:bidi="ar-SY"/>
        </w:rPr>
        <w:t xml:space="preserve">جامعة ميدأوشن                                 </w:t>
      </w:r>
    </w:p>
    <w:p w14:paraId="57435FD6" w14:textId="77777777" w:rsidR="00252BC0" w:rsidRPr="00252BC0" w:rsidRDefault="00252BC0" w:rsidP="00252BC0">
      <w:pPr>
        <w:spacing w:after="0" w:line="257" w:lineRule="auto"/>
        <w:ind w:firstLine="284"/>
        <w:rPr>
          <w:rFonts w:eastAsia="Calibri"/>
          <w:b/>
          <w:bCs/>
          <w:noProof/>
          <w:szCs w:val="32"/>
          <w:rtl/>
        </w:rPr>
      </w:pPr>
      <w:r w:rsidRPr="00252BC0">
        <w:rPr>
          <w:rFonts w:eastAsia="Calibri"/>
          <w:b/>
          <w:bCs/>
          <w:color w:val="000000"/>
          <w:szCs w:val="32"/>
          <w:rtl/>
        </w:rPr>
        <w:t>كلية</w:t>
      </w:r>
      <w:r w:rsidRPr="00252BC0">
        <w:rPr>
          <w:rFonts w:eastAsia="Calibri"/>
          <w:b/>
          <w:bCs/>
          <w:noProof/>
          <w:szCs w:val="32"/>
          <w:rtl/>
          <w:lang w:bidi="ar-SY"/>
        </w:rPr>
        <w:t xml:space="preserve"> </w:t>
      </w:r>
      <w:r w:rsidRPr="00252BC0">
        <w:rPr>
          <w:rFonts w:eastAsia="Calibri" w:hint="cs"/>
          <w:b/>
          <w:bCs/>
          <w:noProof/>
          <w:szCs w:val="32"/>
          <w:rtl/>
          <w:lang w:bidi="ar-SY"/>
        </w:rPr>
        <w:t>الإعلام والتسويق</w:t>
      </w:r>
    </w:p>
    <w:p w14:paraId="4EC06C68" w14:textId="77777777" w:rsidR="00252BC0" w:rsidRPr="00252BC0" w:rsidRDefault="00252BC0" w:rsidP="00252BC0">
      <w:pPr>
        <w:spacing w:after="0" w:line="257" w:lineRule="auto"/>
        <w:ind w:firstLine="284"/>
        <w:rPr>
          <w:rFonts w:eastAsia="Calibri"/>
          <w:b/>
          <w:bCs/>
          <w:noProof/>
          <w:szCs w:val="32"/>
          <w:rtl/>
        </w:rPr>
      </w:pPr>
      <w:r w:rsidRPr="00252BC0">
        <w:rPr>
          <w:rFonts w:eastAsia="Calibri" w:hint="cs"/>
          <w:b/>
          <w:bCs/>
          <w:noProof/>
          <w:szCs w:val="32"/>
          <w:rtl/>
          <w:lang w:bidi="ar-SY"/>
        </w:rPr>
        <w:t>ماجستير تخصص التسويق الرقمي</w:t>
      </w:r>
    </w:p>
    <w:p w14:paraId="470BBF8D" w14:textId="77777777" w:rsidR="00252BC0" w:rsidRPr="00252BC0" w:rsidRDefault="00252BC0" w:rsidP="00252BC0">
      <w:pPr>
        <w:spacing w:after="0" w:line="257" w:lineRule="auto"/>
        <w:ind w:firstLine="284"/>
        <w:rPr>
          <w:rFonts w:eastAsia="Calibri"/>
          <w:b/>
          <w:bCs/>
          <w:noProof/>
          <w:szCs w:val="32"/>
          <w:rtl/>
          <w:lang w:bidi="ar-SY"/>
        </w:rPr>
      </w:pPr>
    </w:p>
    <w:p w14:paraId="28C06209" w14:textId="77777777" w:rsidR="00252BC0" w:rsidRPr="00252BC0" w:rsidRDefault="00252BC0" w:rsidP="00252BC0">
      <w:pPr>
        <w:spacing w:after="160" w:line="257" w:lineRule="auto"/>
        <w:ind w:firstLine="284"/>
        <w:rPr>
          <w:rFonts w:eastAsia="Calibri"/>
          <w:b/>
          <w:bCs/>
          <w:noProof/>
          <w:szCs w:val="40"/>
          <w:rtl/>
          <w:lang w:bidi="ar-SY"/>
        </w:rPr>
      </w:pPr>
    </w:p>
    <w:p w14:paraId="777DB6A1" w14:textId="77777777" w:rsidR="00252BC0" w:rsidRPr="00252BC0" w:rsidRDefault="00252BC0" w:rsidP="00252BC0">
      <w:pPr>
        <w:spacing w:after="160" w:line="257" w:lineRule="auto"/>
        <w:ind w:firstLine="284"/>
        <w:rPr>
          <w:rFonts w:eastAsia="Calibri"/>
          <w:b/>
          <w:bCs/>
          <w:noProof/>
          <w:szCs w:val="12"/>
          <w:rtl/>
          <w:lang w:bidi="ar-SY"/>
        </w:rPr>
      </w:pPr>
    </w:p>
    <w:bookmarkEnd w:id="0"/>
    <w:p w14:paraId="0E5CFA4D" w14:textId="77777777" w:rsidR="00252BC0" w:rsidRPr="008B2425" w:rsidRDefault="00252BC0" w:rsidP="00252BC0">
      <w:pPr>
        <w:spacing w:after="160" w:line="257" w:lineRule="auto"/>
        <w:ind w:firstLine="284"/>
        <w:jc w:val="center"/>
        <w:rPr>
          <w:rFonts w:eastAsia="Calibri"/>
          <w:b/>
          <w:bCs/>
          <w:szCs w:val="32"/>
          <w:rtl/>
        </w:rPr>
      </w:pPr>
      <w:r w:rsidRPr="008B2425">
        <w:rPr>
          <w:rFonts w:eastAsia="Calibri"/>
          <w:b/>
          <w:bCs/>
          <w:szCs w:val="40"/>
          <w:rtl/>
        </w:rPr>
        <w:t>دور وسائل التواصل السياحي في تشكيل اتجاهات الشباب نحو الأماكن السياحية السعودية: دراسة ميدانية</w:t>
      </w:r>
    </w:p>
    <w:p w14:paraId="7BB515A8" w14:textId="77777777" w:rsidR="00252BC0" w:rsidRPr="008B2425" w:rsidRDefault="00252BC0" w:rsidP="00252BC0">
      <w:pPr>
        <w:spacing w:after="160" w:line="257" w:lineRule="auto"/>
        <w:ind w:firstLine="284"/>
        <w:jc w:val="center"/>
        <w:rPr>
          <w:rFonts w:eastAsia="Calibri"/>
          <w:b/>
          <w:bCs/>
          <w:szCs w:val="32"/>
          <w:rtl/>
        </w:rPr>
      </w:pPr>
    </w:p>
    <w:p w14:paraId="748BE00E" w14:textId="1FFB032A" w:rsidR="00252BC0" w:rsidRPr="00252BC0" w:rsidRDefault="00252BC0" w:rsidP="00252BC0">
      <w:pPr>
        <w:spacing w:after="160" w:line="257" w:lineRule="auto"/>
        <w:ind w:firstLine="284"/>
        <w:jc w:val="center"/>
        <w:rPr>
          <w:rFonts w:eastAsia="Calibri"/>
          <w:b/>
          <w:bCs/>
          <w:szCs w:val="32"/>
          <w:rtl/>
          <w:lang w:bidi="ar-SY"/>
        </w:rPr>
      </w:pPr>
      <w:r w:rsidRPr="00252BC0">
        <w:rPr>
          <w:rFonts w:eastAsia="Calibri" w:hint="cs"/>
          <w:b/>
          <w:bCs/>
          <w:szCs w:val="32"/>
          <w:rtl/>
          <w:lang w:bidi="ar-SY"/>
        </w:rPr>
        <w:t>إعداد:</w:t>
      </w:r>
    </w:p>
    <w:p w14:paraId="351F77A4" w14:textId="3F2606F9" w:rsidR="00252BC0" w:rsidRPr="00252BC0" w:rsidRDefault="00252BC0" w:rsidP="00252BC0">
      <w:pPr>
        <w:spacing w:after="160" w:line="257" w:lineRule="auto"/>
        <w:ind w:firstLine="0"/>
        <w:jc w:val="center"/>
        <w:rPr>
          <w:rFonts w:eastAsia="Calibri"/>
          <w:b/>
          <w:bCs/>
          <w:szCs w:val="32"/>
          <w:rtl/>
          <w:lang w:bidi="ar-EG"/>
        </w:rPr>
      </w:pPr>
      <w:bookmarkStart w:id="2" w:name="_Hlk202358630"/>
      <w:r w:rsidRPr="008B2425">
        <w:rPr>
          <w:rFonts w:eastAsia="Calibri" w:hint="cs"/>
          <w:b/>
          <w:bCs/>
          <w:szCs w:val="32"/>
          <w:rtl/>
        </w:rPr>
        <w:t xml:space="preserve">هند </w:t>
      </w:r>
      <w:r w:rsidR="0048434A">
        <w:rPr>
          <w:rFonts w:eastAsia="Calibri" w:hint="cs"/>
          <w:b/>
          <w:bCs/>
          <w:szCs w:val="32"/>
          <w:rtl/>
        </w:rPr>
        <w:t xml:space="preserve">أحمد </w:t>
      </w:r>
      <w:r w:rsidRPr="008B2425">
        <w:rPr>
          <w:rFonts w:eastAsia="Calibri" w:hint="cs"/>
          <w:b/>
          <w:bCs/>
          <w:szCs w:val="32"/>
          <w:rtl/>
        </w:rPr>
        <w:t>القحطاني</w:t>
      </w:r>
    </w:p>
    <w:bookmarkEnd w:id="2"/>
    <w:p w14:paraId="133DA07A" w14:textId="77777777" w:rsidR="00252BC0" w:rsidRPr="008B2425" w:rsidRDefault="00252BC0" w:rsidP="00252BC0">
      <w:pPr>
        <w:spacing w:after="160" w:line="257" w:lineRule="auto"/>
        <w:ind w:firstLine="0"/>
        <w:jc w:val="center"/>
        <w:rPr>
          <w:rFonts w:eastAsia="Calibri"/>
          <w:b/>
          <w:bCs/>
          <w:szCs w:val="32"/>
          <w:rtl/>
          <w:lang w:bidi="ar-SY"/>
        </w:rPr>
      </w:pPr>
      <w:r w:rsidRPr="00252BC0">
        <w:rPr>
          <w:rFonts w:eastAsia="Calibri"/>
          <w:b/>
          <w:bCs/>
          <w:szCs w:val="32"/>
          <w:rtl/>
          <w:lang w:bidi="ar-SY"/>
        </w:rPr>
        <w:t xml:space="preserve">الرقم </w:t>
      </w:r>
      <w:r w:rsidRPr="00252BC0">
        <w:rPr>
          <w:rFonts w:eastAsia="Calibri" w:hint="cs"/>
          <w:b/>
          <w:bCs/>
          <w:szCs w:val="32"/>
          <w:rtl/>
          <w:lang w:bidi="ar-SY"/>
        </w:rPr>
        <w:t>الأكاديمي</w:t>
      </w:r>
      <w:r w:rsidRPr="00252BC0">
        <w:rPr>
          <w:rFonts w:eastAsia="Calibri"/>
          <w:b/>
          <w:bCs/>
          <w:szCs w:val="32"/>
          <w:rtl/>
          <w:lang w:bidi="ar-SY"/>
        </w:rPr>
        <w:t xml:space="preserve">: </w:t>
      </w:r>
    </w:p>
    <w:p w14:paraId="1D0BFFAC" w14:textId="77777777" w:rsidR="00252BC0" w:rsidRPr="00252BC0" w:rsidRDefault="00252BC0" w:rsidP="00252BC0">
      <w:pPr>
        <w:spacing w:after="160" w:line="257" w:lineRule="auto"/>
        <w:ind w:firstLine="0"/>
        <w:jc w:val="center"/>
        <w:rPr>
          <w:rFonts w:eastAsia="Calibri"/>
          <w:szCs w:val="18"/>
          <w:rtl/>
          <w:lang w:bidi="ar-SY"/>
        </w:rPr>
      </w:pPr>
    </w:p>
    <w:p w14:paraId="0C41EF7B" w14:textId="77777777" w:rsidR="00252BC0" w:rsidRPr="00252BC0" w:rsidRDefault="00252BC0" w:rsidP="00252BC0">
      <w:pPr>
        <w:spacing w:after="160" w:line="257" w:lineRule="auto"/>
        <w:ind w:firstLine="284"/>
        <w:jc w:val="center"/>
        <w:rPr>
          <w:rFonts w:eastAsia="Calibri"/>
          <w:b/>
          <w:bCs/>
          <w:szCs w:val="32"/>
          <w:rtl/>
          <w:lang w:bidi="ar-SY"/>
        </w:rPr>
      </w:pPr>
      <w:r w:rsidRPr="00252BC0">
        <w:rPr>
          <w:rFonts w:eastAsia="Calibri" w:hint="cs"/>
          <w:b/>
          <w:bCs/>
          <w:szCs w:val="32"/>
          <w:rtl/>
          <w:lang w:bidi="ar-SY"/>
        </w:rPr>
        <w:t xml:space="preserve">الإشراف/ </w:t>
      </w:r>
    </w:p>
    <w:p w14:paraId="588CE832" w14:textId="77777777" w:rsidR="00252BC0" w:rsidRPr="008B2425" w:rsidRDefault="00252BC0" w:rsidP="00252BC0">
      <w:pPr>
        <w:spacing w:after="160" w:line="257" w:lineRule="auto"/>
        <w:ind w:firstLine="284"/>
        <w:jc w:val="center"/>
        <w:rPr>
          <w:rFonts w:eastAsia="Calibri"/>
          <w:b/>
          <w:bCs/>
          <w:szCs w:val="32"/>
          <w:rtl/>
          <w:lang w:bidi="ar-EG"/>
        </w:rPr>
      </w:pPr>
      <w:r w:rsidRPr="00252BC0">
        <w:rPr>
          <w:rFonts w:eastAsia="Calibri" w:hint="cs"/>
          <w:b/>
          <w:bCs/>
          <w:szCs w:val="32"/>
          <w:rtl/>
          <w:lang w:bidi="ar-EG"/>
        </w:rPr>
        <w:t>ا.د. محمد عويس</w:t>
      </w:r>
    </w:p>
    <w:p w14:paraId="18122394" w14:textId="77777777" w:rsidR="00252BC0" w:rsidRPr="00252BC0" w:rsidRDefault="00252BC0" w:rsidP="00252BC0">
      <w:pPr>
        <w:spacing w:after="160" w:line="257" w:lineRule="auto"/>
        <w:ind w:firstLine="284"/>
        <w:jc w:val="center"/>
        <w:rPr>
          <w:rFonts w:eastAsia="Calibri"/>
          <w:b/>
          <w:bCs/>
          <w:szCs w:val="32"/>
          <w:rtl/>
          <w:lang w:bidi="ar-EG"/>
        </w:rPr>
      </w:pPr>
    </w:p>
    <w:p w14:paraId="1E81BFFC" w14:textId="77777777" w:rsidR="00252BC0" w:rsidRPr="00252BC0" w:rsidRDefault="00252BC0" w:rsidP="00252BC0">
      <w:pPr>
        <w:spacing w:after="160" w:line="257" w:lineRule="auto"/>
        <w:ind w:firstLine="284"/>
        <w:jc w:val="center"/>
        <w:rPr>
          <w:rFonts w:eastAsia="Calibri"/>
          <w:b/>
          <w:bCs/>
          <w:szCs w:val="32"/>
          <w:rtl/>
          <w:lang w:bidi="ar-SY"/>
        </w:rPr>
      </w:pPr>
      <w:r w:rsidRPr="00252BC0">
        <w:rPr>
          <w:rFonts w:eastAsia="Calibri" w:hint="cs"/>
          <w:b/>
          <w:bCs/>
          <w:szCs w:val="32"/>
          <w:rtl/>
          <w:lang w:bidi="ar-SY"/>
        </w:rPr>
        <w:t>العام الجامعي</w:t>
      </w:r>
    </w:p>
    <w:p w14:paraId="72AEDA52" w14:textId="77777777" w:rsidR="00252BC0" w:rsidRPr="00252BC0" w:rsidRDefault="00252BC0" w:rsidP="00252BC0">
      <w:pPr>
        <w:spacing w:after="160" w:line="257" w:lineRule="auto"/>
        <w:ind w:firstLine="284"/>
        <w:jc w:val="center"/>
        <w:rPr>
          <w:rFonts w:eastAsia="Calibri"/>
          <w:b/>
          <w:bCs/>
          <w:rtl/>
          <w:lang w:bidi="ar-SY"/>
        </w:rPr>
      </w:pPr>
      <w:r w:rsidRPr="00252BC0">
        <w:rPr>
          <w:rFonts w:eastAsia="Calibri"/>
          <w:b/>
          <w:bCs/>
          <w:noProof/>
          <w:rtl/>
          <w:lang w:val="ar-SA"/>
        </w:rPr>
        <mc:AlternateContent>
          <mc:Choice Requires="wps">
            <w:drawing>
              <wp:anchor distT="0" distB="0" distL="114300" distR="114300" simplePos="0" relativeHeight="251660288" behindDoc="0" locked="0" layoutInCell="1" allowOverlap="1" wp14:anchorId="78D8764B" wp14:editId="233F1EBF">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8B471" id="مستطيل 1" o:spid="_x0000_s1026" style="position:absolute;left:0;text-align:left;margin-left:179.7pt;margin-top:42pt;width:64.45pt;height:4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Pr="00252BC0">
        <w:rPr>
          <w:rFonts w:eastAsia="Calibri" w:hint="cs"/>
          <w:b/>
          <w:bCs/>
          <w:rtl/>
          <w:lang w:bidi="ar-SY"/>
        </w:rPr>
        <w:t>2025م</w:t>
      </w:r>
    </w:p>
    <w:bookmarkEnd w:id="1"/>
    <w:p w14:paraId="38FA6956" w14:textId="77777777" w:rsidR="00252BC0" w:rsidRPr="00252BC0" w:rsidRDefault="00252BC0" w:rsidP="00252BC0">
      <w:pPr>
        <w:spacing w:after="160" w:line="257" w:lineRule="auto"/>
        <w:ind w:firstLine="284"/>
        <w:rPr>
          <w:rFonts w:eastAsia="Calibri"/>
        </w:rPr>
      </w:pPr>
    </w:p>
    <w:p w14:paraId="79A7D14B" w14:textId="42255476" w:rsidR="00252BC0" w:rsidRPr="00252BC0" w:rsidRDefault="00252BC0" w:rsidP="00252BC0">
      <w:pPr>
        <w:spacing w:before="240" w:after="0" w:line="276" w:lineRule="auto"/>
        <w:ind w:firstLine="0"/>
        <w:jc w:val="center"/>
        <w:rPr>
          <w:rFonts w:eastAsia="Calibri" w:cs="PT Bold Heading"/>
          <w:szCs w:val="32"/>
          <w:u w:val="single"/>
          <w:rtl/>
        </w:rPr>
      </w:pPr>
    </w:p>
    <w:p w14:paraId="36152E45" w14:textId="2D26134D" w:rsidR="00252BC0" w:rsidRPr="00252BC0" w:rsidRDefault="0048434A" w:rsidP="00252BC0">
      <w:pPr>
        <w:spacing w:before="240" w:after="0" w:line="276" w:lineRule="auto"/>
        <w:ind w:firstLine="0"/>
        <w:jc w:val="center"/>
        <w:rPr>
          <w:rFonts w:eastAsia="Calibri" w:cs="PT Bold Heading"/>
          <w:szCs w:val="32"/>
          <w:u w:val="single"/>
          <w:rtl/>
        </w:rPr>
      </w:pPr>
      <w:r>
        <w:rPr>
          <w:rFonts w:eastAsia="Calibri" w:cs="PT Bold Heading"/>
          <w:noProof/>
          <w:szCs w:val="32"/>
          <w:u w:val="single"/>
          <w:rtl/>
          <w:lang w:val="ar-SA"/>
        </w:rPr>
        <mc:AlternateContent>
          <mc:Choice Requires="wps">
            <w:drawing>
              <wp:anchor distT="0" distB="0" distL="114300" distR="114300" simplePos="0" relativeHeight="251667456" behindDoc="0" locked="0" layoutInCell="1" allowOverlap="1" wp14:anchorId="75733C8E" wp14:editId="2968593B">
                <wp:simplePos x="0" y="0"/>
                <wp:positionH relativeFrom="column">
                  <wp:posOffset>2451100</wp:posOffset>
                </wp:positionH>
                <wp:positionV relativeFrom="paragraph">
                  <wp:posOffset>520065</wp:posOffset>
                </wp:positionV>
                <wp:extent cx="387985" cy="431800"/>
                <wp:effectExtent l="0" t="0" r="0" b="6350"/>
                <wp:wrapNone/>
                <wp:docPr id="711773555" name="مستطيل 2"/>
                <wp:cNvGraphicFramePr/>
                <a:graphic xmlns:a="http://schemas.openxmlformats.org/drawingml/2006/main">
                  <a:graphicData uri="http://schemas.microsoft.com/office/word/2010/wordprocessingShape">
                    <wps:wsp>
                      <wps:cNvSpPr/>
                      <wps:spPr>
                        <a:xfrm>
                          <a:off x="0" y="0"/>
                          <a:ext cx="387985" cy="4318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9CB891F" id="مستطيل 2" o:spid="_x0000_s1026" style="position:absolute;left:0;text-align:left;margin-left:193pt;margin-top:40.95pt;width:30.55pt;height:3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" fillcolor="white [3201]" stroked="f" strokeweight="1pt"/>
            </w:pict>
          </mc:Fallback>
        </mc:AlternateContent>
      </w:r>
    </w:p>
    <w:p w14:paraId="2C0681CA" w14:textId="77777777" w:rsidR="00252BC0" w:rsidRPr="008B2425" w:rsidRDefault="00252BC0" w:rsidP="00252BC0">
      <w:pPr>
        <w:spacing w:before="240" w:after="0" w:line="276" w:lineRule="auto"/>
        <w:ind w:firstLine="0"/>
        <w:jc w:val="center"/>
        <w:rPr>
          <w:rFonts w:eastAsia="Calibri" w:cs="PT Bold Heading"/>
          <w:szCs w:val="32"/>
          <w:u w:val="single"/>
          <w:rtl/>
        </w:rPr>
      </w:pPr>
    </w:p>
    <w:p w14:paraId="659CE900" w14:textId="7DBF394F" w:rsidR="00252BC0" w:rsidRPr="00252BC0" w:rsidRDefault="00252BC0" w:rsidP="00252BC0">
      <w:pPr>
        <w:spacing w:before="240" w:after="0" w:line="276" w:lineRule="auto"/>
        <w:ind w:firstLine="0"/>
        <w:jc w:val="center"/>
        <w:rPr>
          <w:rFonts w:eastAsia="Calibri" w:cs="PT Bold Heading"/>
          <w:szCs w:val="32"/>
          <w:u w:val="single"/>
          <w:rtl/>
        </w:rPr>
      </w:pPr>
      <w:r w:rsidRPr="00252BC0">
        <w:rPr>
          <w:rFonts w:eastAsia="Calibri" w:cs="PT Bold Heading" w:hint="cs"/>
          <w:szCs w:val="32"/>
          <w:u w:val="single"/>
          <w:rtl/>
        </w:rPr>
        <w:t>الشكر والعرفان</w:t>
      </w:r>
    </w:p>
    <w:p w14:paraId="534AB5F8" w14:textId="77777777" w:rsidR="00252BC0" w:rsidRPr="00252BC0" w:rsidRDefault="00252BC0" w:rsidP="00252BC0">
      <w:pPr>
        <w:spacing w:after="160" w:line="276" w:lineRule="auto"/>
        <w:ind w:firstLine="237"/>
        <w:rPr>
          <w:rFonts w:eastAsia="Calibri" w:cs="PT Bold Heading"/>
          <w:szCs w:val="29"/>
          <w:u w:val="single"/>
          <w:rtl/>
        </w:rPr>
      </w:pPr>
      <w:r w:rsidRPr="00252BC0">
        <w:rPr>
          <w:rFonts w:eastAsia="Calibri"/>
          <w:szCs w:val="29"/>
          <w:rtl/>
        </w:rPr>
        <w:t xml:space="preserve">الحمد لله رب العالمين الذي وفقني لإتمام هذه </w:t>
      </w:r>
      <w:r w:rsidRPr="00252BC0">
        <w:rPr>
          <w:rFonts w:eastAsia="Calibri" w:hint="cs"/>
          <w:szCs w:val="29"/>
          <w:rtl/>
        </w:rPr>
        <w:t>الرسالة</w:t>
      </w:r>
      <w:r w:rsidRPr="00252BC0">
        <w:rPr>
          <w:rFonts w:eastAsia="Calibri"/>
          <w:szCs w:val="29"/>
          <w:rtl/>
        </w:rPr>
        <w:t xml:space="preserve"> العلمي</w:t>
      </w:r>
      <w:r w:rsidRPr="00252BC0">
        <w:rPr>
          <w:rFonts w:eastAsia="Calibri" w:hint="cs"/>
          <w:szCs w:val="29"/>
          <w:rtl/>
        </w:rPr>
        <w:t>ة،</w:t>
      </w:r>
      <w:r w:rsidRPr="00252BC0">
        <w:rPr>
          <w:rFonts w:eastAsia="Calibri"/>
          <w:szCs w:val="29"/>
          <w:rtl/>
        </w:rPr>
        <w:t xml:space="preserve"> والصلاة والسلام على نبينا محمد وعلى </w:t>
      </w:r>
      <w:proofErr w:type="spellStart"/>
      <w:r w:rsidRPr="00252BC0">
        <w:rPr>
          <w:rFonts w:eastAsia="Calibri"/>
          <w:szCs w:val="29"/>
          <w:rtl/>
        </w:rPr>
        <w:t>آله</w:t>
      </w:r>
      <w:proofErr w:type="spellEnd"/>
      <w:r w:rsidRPr="00252BC0">
        <w:rPr>
          <w:rFonts w:eastAsia="Calibri"/>
          <w:szCs w:val="29"/>
          <w:rtl/>
        </w:rPr>
        <w:t xml:space="preserve"> الغر الميامين القائل</w:t>
      </w:r>
      <w:r w:rsidRPr="00252BC0">
        <w:rPr>
          <w:rFonts w:eastAsia="Calibri" w:hint="cs"/>
          <w:szCs w:val="29"/>
          <w:rtl/>
        </w:rPr>
        <w:t xml:space="preserve">: </w:t>
      </w:r>
      <w:r w:rsidRPr="00252BC0">
        <w:rPr>
          <w:rFonts w:eastAsia="Calibri"/>
          <w:szCs w:val="29"/>
          <w:rtl/>
        </w:rPr>
        <w:t>(</w:t>
      </w:r>
      <w:r w:rsidRPr="00252BC0">
        <w:rPr>
          <w:rFonts w:eastAsia="Calibri"/>
          <w:b/>
          <w:bCs/>
          <w:szCs w:val="29"/>
          <w:rtl/>
        </w:rPr>
        <w:t>من لا يشكر الناس لا يشكر الله</w:t>
      </w:r>
      <w:r w:rsidRPr="00252BC0">
        <w:rPr>
          <w:rFonts w:eastAsia="Calibri"/>
          <w:szCs w:val="29"/>
          <w:rtl/>
        </w:rPr>
        <w:t>)</w:t>
      </w:r>
      <w:r w:rsidRPr="00252BC0">
        <w:rPr>
          <w:rFonts w:eastAsia="Calibri" w:hint="cs"/>
          <w:szCs w:val="29"/>
          <w:rtl/>
        </w:rPr>
        <w:t>.</w:t>
      </w:r>
    </w:p>
    <w:p w14:paraId="7433C3CE" w14:textId="28F4D1F0" w:rsidR="00252BC0" w:rsidRPr="00252BC0" w:rsidRDefault="00252BC0" w:rsidP="00252BC0">
      <w:pPr>
        <w:spacing w:after="160" w:line="276" w:lineRule="auto"/>
        <w:ind w:firstLine="237"/>
        <w:rPr>
          <w:rFonts w:eastAsia="Calibri"/>
          <w:szCs w:val="29"/>
          <w:rtl/>
        </w:rPr>
      </w:pPr>
      <w:r w:rsidRPr="00252BC0">
        <w:rPr>
          <w:rFonts w:eastAsia="Calibri" w:hint="cs"/>
          <w:szCs w:val="29"/>
          <w:rtl/>
        </w:rPr>
        <w:t xml:space="preserve">مع انتهائي من هذه الرسالة لا يسعني </w:t>
      </w:r>
      <w:r w:rsidRPr="00252BC0">
        <w:rPr>
          <w:rFonts w:eastAsia="Calibri"/>
          <w:szCs w:val="29"/>
          <w:rtl/>
        </w:rPr>
        <w:t>إلا</w:t>
      </w:r>
      <w:r w:rsidRPr="008B2425">
        <w:rPr>
          <w:rFonts w:eastAsia="Calibri" w:hint="cs"/>
          <w:szCs w:val="29"/>
          <w:rtl/>
        </w:rPr>
        <w:t>ّ</w:t>
      </w:r>
      <w:r w:rsidRPr="00252BC0">
        <w:rPr>
          <w:rFonts w:eastAsia="Calibri"/>
          <w:szCs w:val="29"/>
          <w:rtl/>
        </w:rPr>
        <w:t xml:space="preserve"> أن أعترف لكل ذي فضل عليَّ بفضله، فهم أهلٌ للشكر والثناء، </w:t>
      </w:r>
      <w:r w:rsidRPr="00252BC0">
        <w:rPr>
          <w:rFonts w:eastAsia="Calibri" w:hint="cs"/>
          <w:szCs w:val="29"/>
          <w:rtl/>
        </w:rPr>
        <w:t>ولذا ا</w:t>
      </w:r>
      <w:r w:rsidRPr="00252BC0">
        <w:rPr>
          <w:rFonts w:eastAsia="Calibri"/>
          <w:szCs w:val="29"/>
          <w:rtl/>
        </w:rPr>
        <w:t xml:space="preserve">تقدم بالشكر الجزيل وبخالص المودة </w:t>
      </w:r>
      <w:r w:rsidRPr="00252BC0">
        <w:rPr>
          <w:rFonts w:eastAsia="Calibri" w:hint="cs"/>
          <w:szCs w:val="29"/>
          <w:rtl/>
        </w:rPr>
        <w:t>والتقدير ل</w:t>
      </w:r>
      <w:r w:rsidRPr="00252BC0">
        <w:rPr>
          <w:rFonts w:eastAsia="Calibri"/>
          <w:szCs w:val="29"/>
          <w:rtl/>
        </w:rPr>
        <w:t>لمشرف على</w:t>
      </w:r>
      <w:r w:rsidRPr="00252BC0">
        <w:rPr>
          <w:rFonts w:eastAsia="Calibri" w:hint="cs"/>
          <w:szCs w:val="29"/>
          <w:rtl/>
        </w:rPr>
        <w:t xml:space="preserve"> هذه</w:t>
      </w:r>
      <w:r w:rsidRPr="00252BC0">
        <w:rPr>
          <w:rFonts w:eastAsia="Calibri"/>
          <w:szCs w:val="29"/>
          <w:rtl/>
        </w:rPr>
        <w:t xml:space="preserve"> ال</w:t>
      </w:r>
      <w:r w:rsidRPr="00252BC0">
        <w:rPr>
          <w:rFonts w:eastAsia="Calibri" w:hint="cs"/>
          <w:szCs w:val="29"/>
          <w:rtl/>
        </w:rPr>
        <w:t>رسالة،</w:t>
      </w:r>
      <w:r w:rsidRPr="00252BC0">
        <w:rPr>
          <w:rFonts w:eastAsia="Calibri"/>
          <w:szCs w:val="29"/>
          <w:rtl/>
        </w:rPr>
        <w:t xml:space="preserve"> </w:t>
      </w:r>
      <w:r w:rsidRPr="00252BC0">
        <w:rPr>
          <w:rFonts w:eastAsia="Calibri" w:hint="cs"/>
          <w:b/>
          <w:bCs/>
          <w:szCs w:val="29"/>
          <w:rtl/>
        </w:rPr>
        <w:t xml:space="preserve">الأستاذ الدكتور/ محمد عويس، </w:t>
      </w:r>
      <w:r w:rsidRPr="00252BC0">
        <w:rPr>
          <w:rFonts w:eastAsia="Calibri"/>
          <w:szCs w:val="29"/>
          <w:rtl/>
        </w:rPr>
        <w:t xml:space="preserve">لما قدمه لي من </w:t>
      </w:r>
      <w:r w:rsidRPr="00252BC0">
        <w:rPr>
          <w:rFonts w:eastAsia="Calibri" w:hint="cs"/>
          <w:szCs w:val="29"/>
          <w:rtl/>
        </w:rPr>
        <w:t>إرشادات وتوجيهات علمية ومنهجية قيمة وسديدة،</w:t>
      </w:r>
      <w:r w:rsidRPr="00252BC0">
        <w:rPr>
          <w:rFonts w:eastAsia="Calibri"/>
          <w:szCs w:val="29"/>
          <w:rtl/>
        </w:rPr>
        <w:t xml:space="preserve"> وعلى سعة صدره</w:t>
      </w:r>
      <w:r w:rsidRPr="00252BC0">
        <w:rPr>
          <w:rFonts w:eastAsia="Calibri" w:hint="cs"/>
          <w:szCs w:val="29"/>
          <w:rtl/>
        </w:rPr>
        <w:t xml:space="preserve"> في الأخذ والعطاء</w:t>
      </w:r>
      <w:r w:rsidRPr="00252BC0">
        <w:rPr>
          <w:rFonts w:eastAsia="Calibri"/>
          <w:szCs w:val="29"/>
          <w:rtl/>
        </w:rPr>
        <w:t xml:space="preserve"> طوال فترة</w:t>
      </w:r>
      <w:r w:rsidRPr="00252BC0">
        <w:rPr>
          <w:rFonts w:eastAsia="Calibri" w:hint="cs"/>
          <w:szCs w:val="29"/>
          <w:rtl/>
        </w:rPr>
        <w:t xml:space="preserve"> </w:t>
      </w:r>
      <w:r w:rsidRPr="00252BC0">
        <w:rPr>
          <w:rFonts w:eastAsia="Calibri"/>
          <w:szCs w:val="29"/>
          <w:rtl/>
        </w:rPr>
        <w:t>الدراسة</w:t>
      </w:r>
      <w:r w:rsidRPr="00252BC0">
        <w:rPr>
          <w:rFonts w:eastAsia="Calibri" w:hint="cs"/>
          <w:szCs w:val="29"/>
          <w:rtl/>
        </w:rPr>
        <w:t>.</w:t>
      </w:r>
    </w:p>
    <w:p w14:paraId="6E0F6B3D" w14:textId="77777777" w:rsidR="00252BC0" w:rsidRPr="00252BC0" w:rsidRDefault="00252BC0" w:rsidP="00252BC0">
      <w:pPr>
        <w:spacing w:after="160" w:line="276" w:lineRule="auto"/>
        <w:ind w:firstLine="237"/>
        <w:rPr>
          <w:rFonts w:eastAsia="Calibri"/>
          <w:szCs w:val="29"/>
          <w:rtl/>
        </w:rPr>
      </w:pPr>
      <w:r w:rsidRPr="00252BC0">
        <w:rPr>
          <w:rFonts w:eastAsia="Calibri" w:hint="cs"/>
          <w:szCs w:val="29"/>
          <w:rtl/>
        </w:rPr>
        <w:t>كما أشكر كل من</w:t>
      </w:r>
      <w:r w:rsidRPr="00252BC0">
        <w:rPr>
          <w:rFonts w:eastAsia="Calibri"/>
          <w:szCs w:val="29"/>
          <w:rtl/>
        </w:rPr>
        <w:t xml:space="preserve"> </w:t>
      </w:r>
      <w:r w:rsidRPr="00252BC0">
        <w:rPr>
          <w:rFonts w:eastAsia="Calibri" w:hint="cs"/>
          <w:szCs w:val="29"/>
          <w:rtl/>
        </w:rPr>
        <w:t>انتفعت</w:t>
      </w:r>
      <w:r w:rsidRPr="00252BC0">
        <w:rPr>
          <w:rFonts w:eastAsia="Calibri"/>
          <w:szCs w:val="29"/>
          <w:rtl/>
        </w:rPr>
        <w:t xml:space="preserve"> بعلمه</w:t>
      </w:r>
      <w:r w:rsidRPr="00252BC0">
        <w:rPr>
          <w:rFonts w:eastAsia="Calibri" w:hint="cs"/>
          <w:szCs w:val="29"/>
          <w:rtl/>
        </w:rPr>
        <w:t xml:space="preserve">، </w:t>
      </w:r>
      <w:r w:rsidRPr="00252BC0">
        <w:rPr>
          <w:rFonts w:eastAsia="Calibri"/>
          <w:szCs w:val="29"/>
          <w:rtl/>
        </w:rPr>
        <w:t>و</w:t>
      </w:r>
      <w:r w:rsidRPr="00252BC0">
        <w:rPr>
          <w:rFonts w:eastAsia="Calibri" w:hint="cs"/>
          <w:szCs w:val="29"/>
          <w:rtl/>
        </w:rPr>
        <w:t xml:space="preserve">كل من </w:t>
      </w:r>
      <w:r w:rsidRPr="00252BC0">
        <w:rPr>
          <w:rFonts w:eastAsia="Calibri"/>
          <w:szCs w:val="29"/>
          <w:rtl/>
        </w:rPr>
        <w:t>ساعدني على إخراج هذه الدراسة إلى النور، فما وفقت فيه فمن الله، وما قصرت فمني ومن الشيطان، والله الهادي إلى سواء السبيل.</w:t>
      </w:r>
    </w:p>
    <w:p w14:paraId="6091F919" w14:textId="5B24AC5A" w:rsidR="00252BC0" w:rsidRPr="00252BC0" w:rsidRDefault="00252BC0" w:rsidP="00252BC0">
      <w:pPr>
        <w:spacing w:before="240" w:after="0" w:line="276" w:lineRule="auto"/>
        <w:ind w:firstLine="0"/>
        <w:jc w:val="right"/>
        <w:rPr>
          <w:rFonts w:eastAsia="Calibri" w:cs="PT Bold Heading"/>
          <w:u w:val="single"/>
          <w:rtl/>
        </w:rPr>
      </w:pPr>
      <w:r w:rsidRPr="00252BC0">
        <w:rPr>
          <w:rFonts w:eastAsia="Calibri" w:cs="PT Bold Heading" w:hint="cs"/>
          <w:u w:val="single"/>
          <w:rtl/>
        </w:rPr>
        <w:t>الباحث</w:t>
      </w:r>
      <w:r w:rsidRPr="008B2425">
        <w:rPr>
          <w:rFonts w:eastAsia="Calibri" w:cs="PT Bold Heading" w:hint="cs"/>
          <w:u w:val="single"/>
          <w:rtl/>
        </w:rPr>
        <w:t>ة</w:t>
      </w:r>
    </w:p>
    <w:p w14:paraId="5B0E15B6" w14:textId="77777777" w:rsidR="00252BC0" w:rsidRPr="00252BC0" w:rsidRDefault="00252BC0" w:rsidP="00252BC0">
      <w:pPr>
        <w:spacing w:after="160" w:line="257" w:lineRule="auto"/>
        <w:ind w:firstLine="0"/>
        <w:rPr>
          <w:rFonts w:eastAsia="Calibri" w:cs="PT Bold Heading"/>
          <w:szCs w:val="30"/>
          <w:u w:val="single"/>
          <w:rtl/>
        </w:rPr>
      </w:pPr>
      <w:r w:rsidRPr="00252BC0">
        <w:rPr>
          <w:rFonts w:eastAsia="Calibri" w:cs="PT Bold Heading"/>
          <w:szCs w:val="30"/>
          <w:u w:val="single"/>
          <w:rtl/>
        </w:rPr>
        <w:br w:type="page"/>
      </w:r>
    </w:p>
    <w:p w14:paraId="4EAD79C1" w14:textId="77777777" w:rsidR="00252BC0" w:rsidRPr="00252BC0" w:rsidRDefault="00252BC0" w:rsidP="00252BC0">
      <w:pPr>
        <w:spacing w:after="0" w:line="276" w:lineRule="auto"/>
        <w:jc w:val="center"/>
        <w:rPr>
          <w:b/>
          <w:bCs/>
          <w:szCs w:val="32"/>
          <w:u w:val="single"/>
          <w:rtl/>
        </w:rPr>
      </w:pPr>
      <w:bookmarkStart w:id="3" w:name="_Hlk192463163"/>
      <w:bookmarkStart w:id="4" w:name="_Hlk205751171"/>
      <w:r w:rsidRPr="00252BC0">
        <w:rPr>
          <w:rFonts w:hint="cs"/>
          <w:b/>
          <w:bCs/>
          <w:szCs w:val="32"/>
          <w:u w:val="single"/>
          <w:rtl/>
        </w:rPr>
        <w:lastRenderedPageBreak/>
        <w:t>ملخص الدراسة</w:t>
      </w:r>
    </w:p>
    <w:bookmarkEnd w:id="3"/>
    <w:p w14:paraId="1BF47AE4" w14:textId="77777777" w:rsidR="00D912BD" w:rsidRDefault="00D912BD" w:rsidP="00A041AF">
      <w:pPr>
        <w:spacing w:after="0" w:line="276" w:lineRule="auto"/>
        <w:jc w:val="center"/>
        <w:rPr>
          <w:b/>
          <w:bCs/>
          <w:szCs w:val="32"/>
          <w:rtl/>
        </w:rPr>
      </w:pPr>
      <w:r w:rsidRPr="008B2425">
        <w:rPr>
          <w:b/>
          <w:bCs/>
          <w:szCs w:val="32"/>
          <w:rtl/>
        </w:rPr>
        <w:t>دور وسائل التواصل السياحي في تشكيل اتجاهات الشباب نحو الأماكن السياحية السعودية: دراسة ميدانية</w:t>
      </w:r>
    </w:p>
    <w:p w14:paraId="6904E2F3" w14:textId="52F2BEA5" w:rsidR="001B614D" w:rsidRPr="001B614D" w:rsidRDefault="001B614D" w:rsidP="00A041AF">
      <w:pPr>
        <w:spacing w:after="0" w:line="276" w:lineRule="auto"/>
        <w:jc w:val="center"/>
        <w:rPr>
          <w:b/>
          <w:bCs/>
          <w:sz w:val="20"/>
          <w:rtl/>
        </w:rPr>
      </w:pPr>
      <w:r w:rsidRPr="001B614D">
        <w:rPr>
          <w:rFonts w:hint="cs"/>
          <w:b/>
          <w:bCs/>
          <w:sz w:val="20"/>
          <w:rtl/>
        </w:rPr>
        <w:t>إعداد: هند أحمد القحطاني</w:t>
      </w:r>
    </w:p>
    <w:bookmarkEnd w:id="4"/>
    <w:p w14:paraId="0D1B2F7C" w14:textId="77777777" w:rsidR="00D912BD" w:rsidRPr="008B2425" w:rsidRDefault="00D912BD" w:rsidP="00A041AF">
      <w:pPr>
        <w:spacing w:after="0" w:line="276" w:lineRule="auto"/>
        <w:rPr>
          <w:rtl/>
        </w:rPr>
      </w:pPr>
      <w:r w:rsidRPr="008B2425">
        <w:rPr>
          <w:b/>
          <w:bCs/>
          <w:rtl/>
        </w:rPr>
        <w:t>المستخلص</w:t>
      </w:r>
    </w:p>
    <w:p w14:paraId="66F9536E" w14:textId="30E3D052" w:rsidR="00D912BD" w:rsidRPr="008B2425" w:rsidRDefault="00D912BD" w:rsidP="00A041AF">
      <w:pPr>
        <w:spacing w:after="0" w:line="276" w:lineRule="auto"/>
        <w:rPr>
          <w:rtl/>
        </w:rPr>
      </w:pPr>
      <w:r w:rsidRPr="008B2425">
        <w:rPr>
          <w:rtl/>
        </w:rPr>
        <w:t>هدف هذ</w:t>
      </w:r>
      <w:r w:rsidR="00A041AF" w:rsidRPr="008B2425">
        <w:rPr>
          <w:rFonts w:hint="cs"/>
          <w:rtl/>
        </w:rPr>
        <w:t>ا</w:t>
      </w:r>
      <w:r w:rsidRPr="008B2425">
        <w:rPr>
          <w:rtl/>
        </w:rPr>
        <w:t xml:space="preserve"> </w:t>
      </w:r>
      <w:r w:rsidR="00A041AF" w:rsidRPr="008B2425">
        <w:rPr>
          <w:rFonts w:hint="cs"/>
          <w:rtl/>
        </w:rPr>
        <w:t>البحث</w:t>
      </w:r>
      <w:r w:rsidRPr="008B2425">
        <w:rPr>
          <w:rtl/>
        </w:rPr>
        <w:t xml:space="preserve"> بشكل رئيسي إلى تحديد طبيعة وحجم الدور الذي تؤديه وسائل التواصل السياحي بأبعادها (جودة المحتوى، ومصداقية المصدر، والتفاعلية) في تشكيل اتجاهات الشباب السعودي بأبعادها (المعرفية، والعاطفية، والسلوكية) نحو الوجهات السياحية الداخلية. ولتحقيق هذا الهدف، اتبع البحث المنهج الوصفي التحليلي، الذي يُعد مناسباً لوصف الظاهرة وتحليل العلاقات بين متغيراتها واختبار تأثيرها.</w:t>
      </w:r>
    </w:p>
    <w:p w14:paraId="06028353" w14:textId="77777777" w:rsidR="00D912BD" w:rsidRPr="008B2425" w:rsidRDefault="00D912BD" w:rsidP="00A041AF">
      <w:pPr>
        <w:spacing w:after="0" w:line="276" w:lineRule="auto"/>
        <w:rPr>
          <w:rtl/>
        </w:rPr>
      </w:pPr>
      <w:r w:rsidRPr="008B2425">
        <w:rPr>
          <w:rtl/>
        </w:rPr>
        <w:t xml:space="preserve">تم الاعتماد على مصدرين لجمع البيانات؛ المصادر الثانوية المتمثلة في الأدبيات العلمية لبناء الإطار النظري، والمصادر الأولية التي تم جمعها باستخدام أداة البحث الرئيسية وهي الاستبانة. وقد تم تصميم الاستبانة وتطويرها بعد مراجعة شاملة للدراسات السابقة، والتحقق من خصائصها </w:t>
      </w:r>
      <w:proofErr w:type="spellStart"/>
      <w:r w:rsidRPr="008B2425">
        <w:rPr>
          <w:rtl/>
        </w:rPr>
        <w:t>السيكومترية</w:t>
      </w:r>
      <w:proofErr w:type="spellEnd"/>
      <w:r w:rsidRPr="008B2425">
        <w:rPr>
          <w:rtl/>
        </w:rPr>
        <w:t xml:space="preserve"> (الصدق والثبات) التي أثبتت كفاءتها وموثوقيتها العالية. يتكون مجتمع الدراسة من الشباب السعودي (18-35 سنة) المتردد على الأماكن السياحية، وتم تطبيق الأداة على عينة متاحة مكونة من (400) شاب وشابة.</w:t>
      </w:r>
    </w:p>
    <w:p w14:paraId="2974AAE5" w14:textId="77777777" w:rsidR="00D912BD" w:rsidRPr="008B2425" w:rsidRDefault="00D912BD" w:rsidP="00A041AF">
      <w:pPr>
        <w:spacing w:after="0" w:line="276" w:lineRule="auto"/>
        <w:rPr>
          <w:rtl/>
        </w:rPr>
      </w:pPr>
      <w:r w:rsidRPr="008B2425">
        <w:rPr>
          <w:rtl/>
        </w:rPr>
        <w:t>ولتحليل البيانات التي تم جمعها، استُخدم برنامج الحزم الإحصائية للعلوم الاجتماعية (</w:t>
      </w:r>
      <w:r w:rsidRPr="008B2425">
        <w:t>SPSS</w:t>
      </w:r>
      <w:r w:rsidRPr="008B2425">
        <w:rPr>
          <w:rtl/>
        </w:rPr>
        <w:t>)، حيث تم توظيف مجموعة من الأساليب الإحصائية شملت الإحصاء الوصفي (التكرارات، والمتوسطات الحسابية، والانحرافات المعيارية)، والإحصاء الاستدلالي (معامل ارتباط بيرسون، وتحليل الانحدار الخطي المتعدد).</w:t>
      </w:r>
    </w:p>
    <w:p w14:paraId="7BCCDF51" w14:textId="64CD5D2C" w:rsidR="00D912BD" w:rsidRPr="008B2425" w:rsidRDefault="00D912BD" w:rsidP="00A041AF">
      <w:pPr>
        <w:spacing w:after="0" w:line="276" w:lineRule="auto"/>
        <w:rPr>
          <w:rtl/>
        </w:rPr>
      </w:pPr>
      <w:r w:rsidRPr="008B2425">
        <w:rPr>
          <w:rtl/>
        </w:rPr>
        <w:t xml:space="preserve">وقد توصل </w:t>
      </w:r>
      <w:r w:rsidR="00A041AF" w:rsidRPr="008B2425">
        <w:rPr>
          <w:rFonts w:hint="cs"/>
          <w:rtl/>
        </w:rPr>
        <w:t>البحث</w:t>
      </w:r>
      <w:r w:rsidRPr="008B2425">
        <w:rPr>
          <w:rtl/>
        </w:rPr>
        <w:t xml:space="preserve"> إلى مجموعة من النتائج الجوهرية، أبرزها:</w:t>
      </w:r>
    </w:p>
    <w:p w14:paraId="7DA0153E" w14:textId="77777777" w:rsidR="00D912BD" w:rsidRPr="008B2425" w:rsidRDefault="00D912BD">
      <w:pPr>
        <w:numPr>
          <w:ilvl w:val="0"/>
          <w:numId w:val="42"/>
        </w:numPr>
        <w:spacing w:after="0" w:line="276" w:lineRule="auto"/>
        <w:rPr>
          <w:rtl/>
        </w:rPr>
      </w:pPr>
      <w:r w:rsidRPr="008B2425">
        <w:rPr>
          <w:rtl/>
        </w:rPr>
        <w:t>أظهرت النتائج أن الشباب السعودي يُقيّمون وسائل التواصل السياحي كمصدر للمعلومات بدرجة "مرتفعة"، حيث جاء بُعد "جودة المحتوى" في المرتبة الأولى كأعلى الأبعاد تقييماً، يليه "مصداقية المصدر"، ثم "التفاعلية".</w:t>
      </w:r>
    </w:p>
    <w:p w14:paraId="015BDE3E" w14:textId="77777777" w:rsidR="00D912BD" w:rsidRPr="008B2425" w:rsidRDefault="00D912BD">
      <w:pPr>
        <w:numPr>
          <w:ilvl w:val="0"/>
          <w:numId w:val="42"/>
        </w:numPr>
        <w:spacing w:after="0" w:line="276" w:lineRule="auto"/>
        <w:rPr>
          <w:rtl/>
        </w:rPr>
      </w:pPr>
      <w:r w:rsidRPr="008B2425">
        <w:rPr>
          <w:rtl/>
        </w:rPr>
        <w:t xml:space="preserve">كشفت النتائج عن وجود اتجاهات "مرتفعة" بشكل عام لدى الشباب نحو السياحة الداخلية، وكان "المكون العاطفي" (المرتبط بالفخر والاعتزاز) هو الأعلى تقييماً، يليه "المكون </w:t>
      </w:r>
      <w:r w:rsidRPr="008B2425">
        <w:rPr>
          <w:rtl/>
        </w:rPr>
        <w:lastRenderedPageBreak/>
        <w:t>المعرفي"، ثم "المكون السلوكي (النية)"، مما يُشير إلى وجود فجوة نسبية بين المشاعر الإيجابية والنية الفعلية للسفر.</w:t>
      </w:r>
    </w:p>
    <w:p w14:paraId="3C69A799" w14:textId="77777777" w:rsidR="00D912BD" w:rsidRPr="008B2425" w:rsidRDefault="00D912BD">
      <w:pPr>
        <w:numPr>
          <w:ilvl w:val="0"/>
          <w:numId w:val="42"/>
        </w:numPr>
        <w:spacing w:after="0" w:line="276" w:lineRule="auto"/>
        <w:rPr>
          <w:rtl/>
        </w:rPr>
      </w:pPr>
      <w:r w:rsidRPr="008B2425">
        <w:rPr>
          <w:rtl/>
        </w:rPr>
        <w:t>أثبتت النتائج وجود علاقة ارتباطية طردية قوية جداً وذات دلالة إحصائية (</w:t>
      </w:r>
      <w:r w:rsidRPr="008B2425">
        <w:t>r = 0.758</w:t>
      </w:r>
      <w:r w:rsidRPr="008B2425">
        <w:rPr>
          <w:rtl/>
        </w:rPr>
        <w:t>) بين وسائل التواصل السياحي واتجاهات الشباب.</w:t>
      </w:r>
    </w:p>
    <w:p w14:paraId="3C4F5F77" w14:textId="77777777" w:rsidR="00D912BD" w:rsidRPr="008B2425" w:rsidRDefault="00D912BD">
      <w:pPr>
        <w:numPr>
          <w:ilvl w:val="0"/>
          <w:numId w:val="42"/>
        </w:numPr>
        <w:spacing w:after="0" w:line="276" w:lineRule="auto"/>
        <w:rPr>
          <w:rtl/>
        </w:rPr>
      </w:pPr>
      <w:r w:rsidRPr="008B2425">
        <w:rPr>
          <w:rtl/>
        </w:rPr>
        <w:t>أكدت نتائج تحليل الانحدار أن أبعاد وسائل التواصل السياحي مُجتمعةً تفسر ما نسبته 66% (</w:t>
      </w:r>
      <w:r w:rsidRPr="008B2425">
        <w:t>R² = 0.660</w:t>
      </w:r>
      <w:r w:rsidRPr="008B2425">
        <w:rPr>
          <w:rtl/>
        </w:rPr>
        <w:t>) من التباين في اتجاهات الشباب، وهي نسبة تأثيرية عالية جداً. وقد تبين أن "جودة المحتوى" هو البُعد الأكثر تأثيراً، يليه "مصداقية المصدر"، ثم "التفاعلية" كأقل الأبعاد تأثيراً، مع كون جميعها ذات دلالة إحصائية.</w:t>
      </w:r>
    </w:p>
    <w:p w14:paraId="4C0E3717" w14:textId="0CA32B33" w:rsidR="00D912BD" w:rsidRPr="008B2425" w:rsidRDefault="00D912BD" w:rsidP="00A041AF">
      <w:pPr>
        <w:spacing w:after="0" w:line="276" w:lineRule="auto"/>
        <w:rPr>
          <w:rtl/>
        </w:rPr>
      </w:pPr>
      <w:r w:rsidRPr="008B2425">
        <w:rPr>
          <w:rtl/>
        </w:rPr>
        <w:t xml:space="preserve">وبناءً على هذه النتائج، قدم </w:t>
      </w:r>
      <w:r w:rsidR="00A041AF" w:rsidRPr="008B2425">
        <w:rPr>
          <w:rFonts w:hint="cs"/>
          <w:rtl/>
        </w:rPr>
        <w:t>البحث</w:t>
      </w:r>
      <w:r w:rsidRPr="008B2425">
        <w:rPr>
          <w:rtl/>
        </w:rPr>
        <w:t xml:space="preserve"> عدة توصيات عملية، من أبرزها ضرورة انتقال الجهات السياحية من استراتيجية "التسويق عبر المحتوى" إلى استراتيجية "تمكين صُنّاع المحتوى" من الشباب أنفسهم لضمان الأصالة والمصداقية، والتركيز على المؤثرين الأصغر حجماً والأكثر تخصصاً، وتحويل الحسابات الرسمية من منصات بث إلى منصات حوار تفاعلية، بالإضافة إلى تسهيل عملية اتخاذ القرار من خلال توفير معلومات شفافة حول الأسعار والحجوزات.</w:t>
      </w:r>
    </w:p>
    <w:p w14:paraId="5864458B" w14:textId="048530DF" w:rsidR="00D912BD" w:rsidRPr="008B2425" w:rsidRDefault="00D912BD" w:rsidP="00A041AF">
      <w:pPr>
        <w:spacing w:after="0" w:line="276" w:lineRule="auto"/>
        <w:rPr>
          <w:rtl/>
        </w:rPr>
      </w:pPr>
      <w:r w:rsidRPr="008B2425">
        <w:rPr>
          <w:b/>
          <w:bCs/>
          <w:rtl/>
        </w:rPr>
        <w:t>الكلمات المفتاحية:</w:t>
      </w:r>
      <w:r w:rsidRPr="008B2425">
        <w:rPr>
          <w:rtl/>
        </w:rPr>
        <w:t xml:space="preserve"> وسائل التواصل السياحي، التسويق السياحي الرقمي، اتجاهات الشباب، الوجهات السياحية السعودية، رؤية</w:t>
      </w:r>
      <w:r w:rsidR="00A041AF" w:rsidRPr="008B2425">
        <w:rPr>
          <w:rFonts w:hint="cs"/>
          <w:rtl/>
        </w:rPr>
        <w:t xml:space="preserve"> المملكة</w:t>
      </w:r>
      <w:r w:rsidRPr="008B2425">
        <w:rPr>
          <w:rtl/>
        </w:rPr>
        <w:t xml:space="preserve"> 2030.</w:t>
      </w:r>
    </w:p>
    <w:p w14:paraId="65ED3865" w14:textId="0C050843" w:rsidR="00D912BD" w:rsidRPr="008B2425" w:rsidRDefault="00D912BD" w:rsidP="00A041AF">
      <w:pPr>
        <w:spacing w:after="0"/>
        <w:rPr>
          <w:rtl/>
        </w:rPr>
      </w:pPr>
      <w:r w:rsidRPr="008B2425">
        <w:rPr>
          <w:rtl/>
        </w:rPr>
        <w:br w:type="page"/>
      </w:r>
    </w:p>
    <w:p w14:paraId="381A988E" w14:textId="77777777" w:rsidR="00D912BD" w:rsidRPr="008B2425" w:rsidRDefault="00D912BD" w:rsidP="00A041AF">
      <w:pPr>
        <w:spacing w:after="0" w:line="276" w:lineRule="auto"/>
        <w:rPr>
          <w:rtl/>
        </w:rPr>
      </w:pPr>
    </w:p>
    <w:p w14:paraId="6BF4FA68" w14:textId="77777777" w:rsidR="00252BC0" w:rsidRPr="00252BC0" w:rsidRDefault="00252BC0" w:rsidP="00252BC0">
      <w:pPr>
        <w:spacing w:after="0"/>
        <w:ind w:firstLine="0"/>
        <w:jc w:val="center"/>
        <w:rPr>
          <w:rFonts w:eastAsia="Calibri" w:cs="PT Bold Heading"/>
          <w:szCs w:val="30"/>
          <w:u w:val="single"/>
          <w:rtl/>
        </w:rPr>
      </w:pPr>
      <w:r w:rsidRPr="00252BC0">
        <w:rPr>
          <w:rFonts w:eastAsia="Calibri" w:cs="PT Bold Heading" w:hint="cs"/>
          <w:szCs w:val="30"/>
          <w:u w:val="single"/>
          <w:rtl/>
        </w:rPr>
        <w:t>قائمة المحتويات</w:t>
      </w:r>
    </w:p>
    <w:tbl>
      <w:tblPr>
        <w:tblStyle w:val="4-2"/>
        <w:bidiVisual/>
        <w:tblW w:w="5172" w:type="pct"/>
        <w:tblInd w:w="5" w:type="dxa"/>
        <w:tblLook w:val="04A0" w:firstRow="1" w:lastRow="0" w:firstColumn="1" w:lastColumn="0" w:noHBand="0" w:noVBand="1"/>
      </w:tblPr>
      <w:tblGrid>
        <w:gridCol w:w="7447"/>
        <w:gridCol w:w="1281"/>
      </w:tblGrid>
      <w:tr w:rsidR="00252BC0" w:rsidRPr="00252BC0" w14:paraId="3005D32A" w14:textId="77777777" w:rsidTr="0078280F">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30375EB2" w14:textId="77777777" w:rsidR="00252BC0" w:rsidRPr="00252BC0" w:rsidRDefault="00252BC0" w:rsidP="00252BC0">
            <w:pPr>
              <w:ind w:firstLine="0"/>
              <w:jc w:val="center"/>
              <w:rPr>
                <w:rFonts w:eastAsia="Calibri" w:cs="PT Bold Heading"/>
                <w:color w:val="FFFFFF"/>
                <w:szCs w:val="26"/>
                <w:rtl/>
              </w:rPr>
            </w:pPr>
            <w:r w:rsidRPr="00252BC0">
              <w:rPr>
                <w:rFonts w:eastAsia="Calibri" w:cs="PT Bold Heading" w:hint="cs"/>
                <w:color w:val="FFFFFF"/>
                <w:szCs w:val="26"/>
                <w:rtl/>
              </w:rPr>
              <w:t>المـــوضــــوع</w:t>
            </w:r>
          </w:p>
        </w:tc>
        <w:tc>
          <w:tcPr>
            <w:tcW w:w="734" w:type="pct"/>
          </w:tcPr>
          <w:p w14:paraId="57389054" w14:textId="77777777" w:rsidR="00252BC0" w:rsidRPr="00252BC0" w:rsidRDefault="00252BC0" w:rsidP="00252BC0">
            <w:pPr>
              <w:ind w:firstLine="0"/>
              <w:jc w:val="center"/>
              <w:cnfStyle w:val="100000000000" w:firstRow="1" w:lastRow="0" w:firstColumn="0" w:lastColumn="0" w:oddVBand="0" w:evenVBand="0" w:oddHBand="0" w:evenHBand="0" w:firstRowFirstColumn="0" w:firstRowLastColumn="0" w:lastRowFirstColumn="0" w:lastRowLastColumn="0"/>
              <w:rPr>
                <w:rFonts w:eastAsia="Calibri" w:cs="PT Bold Heading"/>
                <w:color w:val="FFFFFF"/>
                <w:szCs w:val="26"/>
                <w:rtl/>
              </w:rPr>
            </w:pPr>
            <w:r w:rsidRPr="00252BC0">
              <w:rPr>
                <w:rFonts w:eastAsia="Calibri" w:cs="PT Bold Heading" w:hint="cs"/>
                <w:color w:val="FFFFFF"/>
                <w:szCs w:val="26"/>
                <w:rtl/>
              </w:rPr>
              <w:t>الصفحة</w:t>
            </w:r>
          </w:p>
        </w:tc>
      </w:tr>
      <w:tr w:rsidR="00252BC0" w:rsidRPr="00252BC0" w14:paraId="334A95E1"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6A82B444" w14:textId="77777777" w:rsidR="00252BC0" w:rsidRPr="00252BC0" w:rsidRDefault="00252BC0" w:rsidP="00252BC0">
            <w:pPr>
              <w:ind w:firstLine="0"/>
              <w:jc w:val="center"/>
              <w:rPr>
                <w:rFonts w:eastAsia="Calibri"/>
                <w:szCs w:val="26"/>
                <w:rtl/>
                <w:lang w:bidi="ar-YE"/>
              </w:rPr>
            </w:pPr>
            <w:r w:rsidRPr="00252BC0">
              <w:rPr>
                <w:rFonts w:eastAsia="Calibri" w:cs="PT Bold Heading" w:hint="cs"/>
                <w:szCs w:val="26"/>
                <w:rtl/>
              </w:rPr>
              <w:t>الصفحات التمهيدية</w:t>
            </w:r>
          </w:p>
        </w:tc>
      </w:tr>
      <w:tr w:rsidR="00252BC0" w:rsidRPr="00252BC0" w14:paraId="610F76C4"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64B845" w14:textId="77777777" w:rsidR="00252BC0" w:rsidRPr="00252BC0" w:rsidRDefault="00252BC0" w:rsidP="00252BC0">
            <w:pPr>
              <w:ind w:firstLine="0"/>
              <w:rPr>
                <w:rFonts w:eastAsia="Calibri"/>
                <w:szCs w:val="26"/>
                <w:rtl/>
                <w:lang w:bidi="ar-YE"/>
              </w:rPr>
            </w:pPr>
            <w:r w:rsidRPr="00252BC0">
              <w:rPr>
                <w:rFonts w:eastAsia="Calibri" w:hint="cs"/>
                <w:szCs w:val="26"/>
                <w:rtl/>
                <w:lang w:bidi="ar-YE"/>
              </w:rPr>
              <w:t>صفحة الغلاف.</w:t>
            </w:r>
          </w:p>
        </w:tc>
        <w:tc>
          <w:tcPr>
            <w:tcW w:w="734" w:type="pct"/>
          </w:tcPr>
          <w:p w14:paraId="65FE1F9B" w14:textId="77777777"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r w:rsidRPr="00252BC0">
              <w:rPr>
                <w:rFonts w:eastAsia="Calibri" w:hint="cs"/>
                <w:b/>
                <w:bCs/>
                <w:szCs w:val="26"/>
                <w:rtl/>
                <w:lang w:bidi="ar-YE"/>
              </w:rPr>
              <w:t>أ</w:t>
            </w:r>
          </w:p>
        </w:tc>
      </w:tr>
      <w:tr w:rsidR="00252BC0" w:rsidRPr="00252BC0" w14:paraId="43ADD4E9"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4C27E7" w14:textId="77777777" w:rsidR="00252BC0" w:rsidRPr="00252BC0" w:rsidRDefault="00252BC0" w:rsidP="00252BC0">
            <w:pPr>
              <w:ind w:firstLine="0"/>
              <w:rPr>
                <w:rFonts w:eastAsia="Calibri"/>
                <w:szCs w:val="26"/>
                <w:rtl/>
              </w:rPr>
            </w:pPr>
            <w:r w:rsidRPr="00252BC0">
              <w:rPr>
                <w:rFonts w:eastAsia="Calibri" w:hint="cs"/>
                <w:szCs w:val="26"/>
                <w:rtl/>
              </w:rPr>
              <w:t>الشكر</w:t>
            </w:r>
            <w:r w:rsidRPr="00252BC0">
              <w:rPr>
                <w:rFonts w:eastAsia="Calibri" w:hint="cs"/>
                <w:szCs w:val="26"/>
                <w:rtl/>
                <w:lang w:bidi="ar-YE"/>
              </w:rPr>
              <w:t xml:space="preserve"> والعرفان. </w:t>
            </w:r>
          </w:p>
        </w:tc>
        <w:tc>
          <w:tcPr>
            <w:tcW w:w="734" w:type="pct"/>
          </w:tcPr>
          <w:p w14:paraId="69A39591" w14:textId="7777777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r w:rsidRPr="00252BC0">
              <w:rPr>
                <w:rFonts w:eastAsia="Calibri" w:hint="cs"/>
                <w:b/>
                <w:bCs/>
                <w:szCs w:val="26"/>
                <w:rtl/>
                <w:lang w:bidi="ar-YE"/>
              </w:rPr>
              <w:t>ب</w:t>
            </w:r>
          </w:p>
        </w:tc>
      </w:tr>
      <w:tr w:rsidR="00252BC0" w:rsidRPr="00252BC0" w14:paraId="10142C24"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ECDC46F" w14:textId="42A4195A" w:rsidR="00252BC0" w:rsidRPr="00252BC0" w:rsidRDefault="00252BC0" w:rsidP="00252BC0">
            <w:pPr>
              <w:ind w:firstLine="0"/>
              <w:rPr>
                <w:rFonts w:eastAsia="Calibri"/>
                <w:szCs w:val="26"/>
                <w:rtl/>
                <w:lang w:bidi="ar-YE"/>
              </w:rPr>
            </w:pPr>
            <w:r w:rsidRPr="00252BC0">
              <w:rPr>
                <w:rFonts w:eastAsia="Calibri" w:hint="cs"/>
                <w:szCs w:val="26"/>
                <w:rtl/>
              </w:rPr>
              <w:t>ملخص</w:t>
            </w:r>
            <w:r w:rsidRPr="00252BC0">
              <w:rPr>
                <w:rFonts w:eastAsia="Calibri" w:hint="cs"/>
                <w:szCs w:val="26"/>
                <w:rtl/>
                <w:lang w:bidi="ar-YE"/>
              </w:rPr>
              <w:t xml:space="preserve"> </w:t>
            </w:r>
            <w:r w:rsidR="0048434A">
              <w:rPr>
                <w:rFonts w:eastAsia="Calibri" w:hint="cs"/>
                <w:szCs w:val="26"/>
                <w:rtl/>
              </w:rPr>
              <w:t>البحث.</w:t>
            </w:r>
          </w:p>
        </w:tc>
        <w:tc>
          <w:tcPr>
            <w:tcW w:w="734" w:type="pct"/>
          </w:tcPr>
          <w:p w14:paraId="36F5D5B4" w14:textId="77777777"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r w:rsidRPr="00252BC0">
              <w:rPr>
                <w:rFonts w:eastAsia="Calibri" w:hint="cs"/>
                <w:b/>
                <w:bCs/>
                <w:szCs w:val="26"/>
                <w:rtl/>
                <w:lang w:bidi="ar-YE"/>
              </w:rPr>
              <w:t>ج</w:t>
            </w:r>
          </w:p>
        </w:tc>
      </w:tr>
      <w:tr w:rsidR="00252BC0" w:rsidRPr="00252BC0" w14:paraId="5BCF82ED"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0EE1B12" w14:textId="77777777" w:rsidR="00252BC0" w:rsidRPr="00252BC0" w:rsidRDefault="00252BC0" w:rsidP="00252BC0">
            <w:pPr>
              <w:ind w:firstLine="0"/>
              <w:rPr>
                <w:rFonts w:eastAsia="Calibri"/>
                <w:szCs w:val="26"/>
                <w:rtl/>
                <w:lang w:bidi="ar-YE"/>
              </w:rPr>
            </w:pPr>
            <w:r w:rsidRPr="00252BC0">
              <w:rPr>
                <w:rFonts w:eastAsia="Calibri" w:hint="cs"/>
                <w:szCs w:val="26"/>
                <w:rtl/>
              </w:rPr>
              <w:t>قائمة</w:t>
            </w:r>
            <w:r w:rsidRPr="00252BC0">
              <w:rPr>
                <w:rFonts w:eastAsia="Calibri" w:hint="cs"/>
                <w:szCs w:val="26"/>
                <w:rtl/>
                <w:lang w:bidi="ar-YE"/>
              </w:rPr>
              <w:t xml:space="preserve"> المحتويات.</w:t>
            </w:r>
          </w:p>
        </w:tc>
        <w:tc>
          <w:tcPr>
            <w:tcW w:w="734" w:type="pct"/>
          </w:tcPr>
          <w:p w14:paraId="79917201" w14:textId="7777777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r w:rsidRPr="00252BC0">
              <w:rPr>
                <w:rFonts w:eastAsia="Calibri" w:hint="cs"/>
                <w:b/>
                <w:bCs/>
                <w:szCs w:val="26"/>
                <w:rtl/>
                <w:lang w:bidi="ar-YE"/>
              </w:rPr>
              <w:t>ه</w:t>
            </w:r>
          </w:p>
        </w:tc>
      </w:tr>
      <w:tr w:rsidR="00252BC0" w:rsidRPr="00252BC0" w14:paraId="6C2D6D82"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786DF32" w14:textId="3B76E96A" w:rsidR="00252BC0" w:rsidRPr="00252BC0" w:rsidRDefault="00252BC0" w:rsidP="00252BC0">
            <w:pPr>
              <w:ind w:firstLine="0"/>
              <w:jc w:val="center"/>
              <w:rPr>
                <w:rFonts w:eastAsia="Calibri"/>
                <w:szCs w:val="26"/>
                <w:rtl/>
                <w:lang w:bidi="ar-YE"/>
              </w:rPr>
            </w:pPr>
            <w:r w:rsidRPr="00252BC0">
              <w:rPr>
                <w:rFonts w:eastAsia="Calibri" w:cs="PT Bold Heading" w:hint="cs"/>
                <w:szCs w:val="26"/>
                <w:rtl/>
              </w:rPr>
              <w:t>الفصل</w:t>
            </w:r>
            <w:r w:rsidRPr="00252BC0">
              <w:rPr>
                <w:rFonts w:eastAsia="Calibri" w:cs="PT Bold Heading"/>
                <w:szCs w:val="26"/>
                <w:rtl/>
              </w:rPr>
              <w:t xml:space="preserve"> الأول: </w:t>
            </w:r>
            <w:r w:rsidRPr="00252BC0">
              <w:rPr>
                <w:rFonts w:eastAsia="Calibri" w:cs="PT Bold Heading" w:hint="cs"/>
                <w:szCs w:val="26"/>
                <w:rtl/>
              </w:rPr>
              <w:t xml:space="preserve">الإطار العام </w:t>
            </w:r>
            <w:r w:rsidR="0048434A">
              <w:rPr>
                <w:rFonts w:eastAsia="Calibri" w:cs="PT Bold Heading" w:hint="cs"/>
                <w:szCs w:val="26"/>
                <w:rtl/>
              </w:rPr>
              <w:t>للبحث</w:t>
            </w:r>
          </w:p>
        </w:tc>
      </w:tr>
      <w:tr w:rsidR="00252BC0" w:rsidRPr="00252BC0" w14:paraId="1EA00C93"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5CF0718" w14:textId="77777777" w:rsidR="00252BC0" w:rsidRPr="00252BC0" w:rsidRDefault="00252BC0" w:rsidP="00252BC0">
            <w:pPr>
              <w:ind w:firstLine="0"/>
              <w:rPr>
                <w:rFonts w:eastAsia="Calibri"/>
                <w:szCs w:val="26"/>
                <w:rtl/>
              </w:rPr>
            </w:pPr>
            <w:r w:rsidRPr="00252BC0">
              <w:rPr>
                <w:rFonts w:eastAsia="Calibri" w:hint="cs"/>
                <w:szCs w:val="26"/>
                <w:rtl/>
              </w:rPr>
              <w:t>- تمهيد.</w:t>
            </w:r>
          </w:p>
        </w:tc>
        <w:tc>
          <w:tcPr>
            <w:tcW w:w="734" w:type="pct"/>
          </w:tcPr>
          <w:p w14:paraId="124FE8BB" w14:textId="7777777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r w:rsidRPr="00252BC0">
              <w:rPr>
                <w:rFonts w:eastAsia="Calibri" w:hint="cs"/>
                <w:b/>
                <w:bCs/>
                <w:szCs w:val="26"/>
                <w:rtl/>
              </w:rPr>
              <w:t>2</w:t>
            </w:r>
          </w:p>
        </w:tc>
      </w:tr>
      <w:tr w:rsidR="00252BC0" w:rsidRPr="00252BC0" w14:paraId="715CF903"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D0F378B" w14:textId="77777777" w:rsidR="00252BC0" w:rsidRPr="00252BC0" w:rsidRDefault="00252BC0" w:rsidP="00252BC0">
            <w:pPr>
              <w:ind w:firstLine="0"/>
              <w:rPr>
                <w:rFonts w:eastAsia="Calibri"/>
                <w:szCs w:val="26"/>
              </w:rPr>
            </w:pPr>
            <w:r w:rsidRPr="00252BC0">
              <w:rPr>
                <w:rFonts w:eastAsia="Calibri" w:hint="cs"/>
                <w:szCs w:val="26"/>
                <w:rtl/>
              </w:rPr>
              <w:t>- ال</w:t>
            </w:r>
            <w:r w:rsidRPr="00252BC0">
              <w:rPr>
                <w:rFonts w:eastAsia="Calibri"/>
                <w:szCs w:val="26"/>
                <w:rtl/>
              </w:rPr>
              <w:t>مقدمة.</w:t>
            </w:r>
          </w:p>
        </w:tc>
        <w:tc>
          <w:tcPr>
            <w:tcW w:w="734" w:type="pct"/>
          </w:tcPr>
          <w:p w14:paraId="4BD2CF06" w14:textId="77777777"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r w:rsidRPr="00252BC0">
              <w:rPr>
                <w:rFonts w:eastAsia="Calibri" w:hint="cs"/>
                <w:b/>
                <w:bCs/>
                <w:szCs w:val="26"/>
                <w:rtl/>
              </w:rPr>
              <w:t>2</w:t>
            </w:r>
          </w:p>
        </w:tc>
      </w:tr>
      <w:tr w:rsidR="00252BC0" w:rsidRPr="00252BC0" w14:paraId="3BD7B2A9"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C9CE25" w14:textId="7DDFCBA2" w:rsidR="00252BC0" w:rsidRPr="00252BC0" w:rsidRDefault="00252BC0" w:rsidP="00252BC0">
            <w:pPr>
              <w:ind w:firstLine="0"/>
              <w:rPr>
                <w:rFonts w:eastAsia="Calibri"/>
                <w:szCs w:val="26"/>
                <w:rtl/>
              </w:rPr>
            </w:pPr>
            <w:r w:rsidRPr="00252BC0">
              <w:rPr>
                <w:rFonts w:eastAsia="Calibri" w:hint="cs"/>
                <w:szCs w:val="26"/>
                <w:rtl/>
                <w:lang w:bidi="ar-YE"/>
              </w:rPr>
              <w:t xml:space="preserve">- </w:t>
            </w:r>
            <w:r w:rsidRPr="00252BC0">
              <w:rPr>
                <w:rFonts w:eastAsia="Calibri"/>
                <w:szCs w:val="26"/>
                <w:rtl/>
                <w:lang w:bidi="ar-YE"/>
              </w:rPr>
              <w:t xml:space="preserve">مشكلة </w:t>
            </w:r>
            <w:r w:rsidR="0048434A">
              <w:rPr>
                <w:rFonts w:eastAsia="Calibri" w:hint="cs"/>
                <w:szCs w:val="26"/>
                <w:rtl/>
              </w:rPr>
              <w:t>البحث.</w:t>
            </w:r>
          </w:p>
        </w:tc>
        <w:tc>
          <w:tcPr>
            <w:tcW w:w="734" w:type="pct"/>
          </w:tcPr>
          <w:p w14:paraId="56F62434" w14:textId="7777777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r w:rsidRPr="00252BC0">
              <w:rPr>
                <w:rFonts w:eastAsia="Calibri" w:hint="cs"/>
                <w:b/>
                <w:bCs/>
                <w:szCs w:val="26"/>
                <w:rtl/>
              </w:rPr>
              <w:t>4</w:t>
            </w:r>
          </w:p>
        </w:tc>
      </w:tr>
      <w:tr w:rsidR="00252BC0" w:rsidRPr="00252BC0" w14:paraId="04B18ED5"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CEDDA14" w14:textId="04C1615B" w:rsidR="00252BC0" w:rsidRPr="00252BC0" w:rsidRDefault="00252BC0" w:rsidP="00252BC0">
            <w:pPr>
              <w:ind w:firstLine="0"/>
              <w:rPr>
                <w:rFonts w:eastAsia="Calibri"/>
                <w:szCs w:val="26"/>
                <w:rtl/>
                <w:lang w:bidi="ar-YE"/>
              </w:rPr>
            </w:pPr>
            <w:r w:rsidRPr="00252BC0">
              <w:rPr>
                <w:rFonts w:eastAsia="Calibri" w:hint="cs"/>
                <w:szCs w:val="26"/>
                <w:rtl/>
                <w:lang w:bidi="ar-YE"/>
              </w:rPr>
              <w:t xml:space="preserve">- تساؤلات </w:t>
            </w:r>
            <w:r w:rsidR="0048434A">
              <w:rPr>
                <w:rFonts w:eastAsia="Calibri" w:hint="cs"/>
                <w:szCs w:val="26"/>
                <w:rtl/>
                <w:lang w:bidi="ar-YE"/>
              </w:rPr>
              <w:t>البحث.</w:t>
            </w:r>
          </w:p>
        </w:tc>
        <w:tc>
          <w:tcPr>
            <w:tcW w:w="734" w:type="pct"/>
          </w:tcPr>
          <w:p w14:paraId="2BD4258E" w14:textId="64EA9EA3"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559235FF"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AC1377B" w14:textId="394AFE93" w:rsidR="00252BC0" w:rsidRPr="00252BC0" w:rsidRDefault="00252BC0" w:rsidP="00252BC0">
            <w:pPr>
              <w:ind w:firstLine="0"/>
              <w:rPr>
                <w:rFonts w:eastAsia="Calibri"/>
                <w:szCs w:val="26"/>
                <w:rtl/>
              </w:rPr>
            </w:pPr>
            <w:r w:rsidRPr="00252BC0">
              <w:rPr>
                <w:rFonts w:eastAsia="Calibri" w:hint="cs"/>
                <w:szCs w:val="26"/>
                <w:rtl/>
                <w:lang w:bidi="ar-YE"/>
              </w:rPr>
              <w:t xml:space="preserve">- </w:t>
            </w:r>
            <w:r w:rsidRPr="00252BC0">
              <w:rPr>
                <w:rFonts w:eastAsia="Calibri"/>
                <w:szCs w:val="26"/>
                <w:rtl/>
                <w:lang w:bidi="ar-YE"/>
              </w:rPr>
              <w:t xml:space="preserve">أهداف </w:t>
            </w:r>
            <w:r w:rsidR="0048434A">
              <w:rPr>
                <w:rFonts w:eastAsia="Calibri" w:hint="cs"/>
                <w:szCs w:val="26"/>
                <w:rtl/>
              </w:rPr>
              <w:t>البحث.</w:t>
            </w:r>
          </w:p>
        </w:tc>
        <w:tc>
          <w:tcPr>
            <w:tcW w:w="734" w:type="pct"/>
          </w:tcPr>
          <w:p w14:paraId="517A22B4" w14:textId="17D4C914"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42DFDD7A"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52E52F9" w14:textId="7FA92607" w:rsidR="00252BC0" w:rsidRPr="00252BC0" w:rsidRDefault="00252BC0" w:rsidP="00252BC0">
            <w:pPr>
              <w:ind w:firstLine="0"/>
              <w:rPr>
                <w:rFonts w:eastAsia="Calibri"/>
                <w:szCs w:val="26"/>
                <w:rtl/>
              </w:rPr>
            </w:pPr>
            <w:r w:rsidRPr="00252BC0">
              <w:rPr>
                <w:rFonts w:eastAsia="Calibri" w:hint="cs"/>
                <w:szCs w:val="26"/>
                <w:rtl/>
              </w:rPr>
              <w:t>- أهمية</w:t>
            </w:r>
            <w:r w:rsidRPr="00252BC0">
              <w:rPr>
                <w:rFonts w:eastAsia="Calibri"/>
                <w:szCs w:val="26"/>
                <w:rtl/>
              </w:rPr>
              <w:t xml:space="preserve"> </w:t>
            </w:r>
            <w:r w:rsidR="0048434A">
              <w:rPr>
                <w:rFonts w:eastAsia="Calibri" w:hint="cs"/>
                <w:szCs w:val="26"/>
                <w:rtl/>
              </w:rPr>
              <w:t>البحث.</w:t>
            </w:r>
          </w:p>
        </w:tc>
        <w:tc>
          <w:tcPr>
            <w:tcW w:w="734" w:type="pct"/>
          </w:tcPr>
          <w:p w14:paraId="3D320468" w14:textId="5932D364"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0FFC3515"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140670A" w14:textId="7C0841C8" w:rsidR="00252BC0" w:rsidRPr="00252BC0" w:rsidRDefault="00252BC0" w:rsidP="00252BC0">
            <w:pPr>
              <w:ind w:firstLine="0"/>
              <w:rPr>
                <w:rFonts w:eastAsia="Calibri"/>
                <w:szCs w:val="26"/>
                <w:rtl/>
              </w:rPr>
            </w:pPr>
            <w:r w:rsidRPr="00252BC0">
              <w:rPr>
                <w:rFonts w:eastAsia="Calibri" w:hint="cs"/>
                <w:szCs w:val="26"/>
                <w:rtl/>
              </w:rPr>
              <w:t xml:space="preserve">- فرضيات </w:t>
            </w:r>
            <w:r w:rsidR="0048434A">
              <w:rPr>
                <w:rFonts w:eastAsia="Calibri" w:hint="cs"/>
                <w:szCs w:val="26"/>
                <w:rtl/>
              </w:rPr>
              <w:t>البحث.</w:t>
            </w:r>
          </w:p>
        </w:tc>
        <w:tc>
          <w:tcPr>
            <w:tcW w:w="734" w:type="pct"/>
          </w:tcPr>
          <w:p w14:paraId="3EBDBCAE" w14:textId="0DE475FA"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2596E61C"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8D203F" w14:textId="379302EE" w:rsidR="00252BC0" w:rsidRPr="00252BC0" w:rsidRDefault="00252BC0" w:rsidP="00252BC0">
            <w:pPr>
              <w:ind w:firstLine="0"/>
              <w:rPr>
                <w:rFonts w:eastAsia="Calibri"/>
                <w:szCs w:val="26"/>
                <w:rtl/>
              </w:rPr>
            </w:pPr>
            <w:r w:rsidRPr="00252BC0">
              <w:rPr>
                <w:rFonts w:eastAsia="Calibri" w:hint="cs"/>
                <w:szCs w:val="26"/>
                <w:rtl/>
                <w:lang w:bidi="ar-YE"/>
              </w:rPr>
              <w:t xml:space="preserve">- </w:t>
            </w:r>
            <w:r w:rsidR="0048434A">
              <w:rPr>
                <w:rFonts w:eastAsia="Calibri" w:hint="cs"/>
                <w:szCs w:val="26"/>
                <w:rtl/>
                <w:lang w:bidi="ar-YE"/>
              </w:rPr>
              <w:t>مجالات</w:t>
            </w:r>
            <w:r w:rsidRPr="00252BC0">
              <w:rPr>
                <w:rFonts w:eastAsia="Calibri"/>
                <w:szCs w:val="26"/>
                <w:rtl/>
                <w:lang w:bidi="ar-YE"/>
              </w:rPr>
              <w:t xml:space="preserve"> </w:t>
            </w:r>
            <w:r w:rsidR="0048434A">
              <w:rPr>
                <w:rFonts w:eastAsia="Calibri" w:hint="cs"/>
                <w:szCs w:val="26"/>
                <w:rtl/>
              </w:rPr>
              <w:t xml:space="preserve">البحث.  </w:t>
            </w:r>
          </w:p>
        </w:tc>
        <w:tc>
          <w:tcPr>
            <w:tcW w:w="734" w:type="pct"/>
          </w:tcPr>
          <w:p w14:paraId="161B04E1" w14:textId="108EB8B6"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2E446255"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0686C2" w14:textId="0AA2E56D" w:rsidR="00252BC0" w:rsidRPr="00252BC0" w:rsidRDefault="00252BC0" w:rsidP="00252BC0">
            <w:pPr>
              <w:ind w:firstLine="0"/>
              <w:rPr>
                <w:rFonts w:eastAsia="Calibri"/>
                <w:szCs w:val="26"/>
                <w:rtl/>
              </w:rPr>
            </w:pPr>
            <w:r w:rsidRPr="00252BC0">
              <w:rPr>
                <w:rFonts w:eastAsia="Calibri" w:hint="cs"/>
                <w:szCs w:val="26"/>
                <w:rtl/>
                <w:lang w:bidi="ar-YE"/>
              </w:rPr>
              <w:t xml:space="preserve">- </w:t>
            </w:r>
            <w:r w:rsidRPr="00252BC0">
              <w:rPr>
                <w:rFonts w:eastAsia="Calibri" w:hint="cs"/>
                <w:szCs w:val="26"/>
                <w:rtl/>
              </w:rPr>
              <w:t>مصطلحات</w:t>
            </w:r>
            <w:r w:rsidRPr="00252BC0">
              <w:rPr>
                <w:rFonts w:eastAsia="Calibri" w:hint="cs"/>
                <w:szCs w:val="26"/>
                <w:rtl/>
                <w:lang w:bidi="ar-YE"/>
              </w:rPr>
              <w:t xml:space="preserve"> </w:t>
            </w:r>
            <w:r w:rsidR="0048434A">
              <w:rPr>
                <w:rFonts w:eastAsia="Calibri" w:hint="cs"/>
                <w:szCs w:val="26"/>
                <w:rtl/>
                <w:lang w:bidi="ar-YE"/>
              </w:rPr>
              <w:t xml:space="preserve">البحث </w:t>
            </w:r>
            <w:r w:rsidRPr="00252BC0">
              <w:rPr>
                <w:rFonts w:eastAsia="Calibri" w:hint="cs"/>
                <w:szCs w:val="26"/>
                <w:rtl/>
                <w:lang w:bidi="ar-YE"/>
              </w:rPr>
              <w:t>وتعريفاتها الإجرائية.</w:t>
            </w:r>
          </w:p>
        </w:tc>
        <w:tc>
          <w:tcPr>
            <w:tcW w:w="734" w:type="pct"/>
          </w:tcPr>
          <w:p w14:paraId="7A6C77FF" w14:textId="4E50DD22"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29170A51"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107D118D" w14:textId="77777777" w:rsidR="00252BC0" w:rsidRPr="00252BC0" w:rsidRDefault="00252BC0" w:rsidP="00252BC0">
            <w:pPr>
              <w:ind w:firstLine="0"/>
              <w:jc w:val="center"/>
              <w:rPr>
                <w:rFonts w:eastAsia="Calibri"/>
                <w:szCs w:val="26"/>
                <w:rtl/>
                <w:lang w:bidi="ar-YE"/>
              </w:rPr>
            </w:pPr>
            <w:r w:rsidRPr="00252BC0">
              <w:rPr>
                <w:rFonts w:eastAsia="Calibri" w:cs="PT Bold Heading"/>
                <w:szCs w:val="26"/>
                <w:rtl/>
              </w:rPr>
              <w:t xml:space="preserve">الفصل </w:t>
            </w:r>
            <w:r w:rsidRPr="00252BC0">
              <w:rPr>
                <w:rFonts w:eastAsia="Calibri" w:cs="PT Bold Heading" w:hint="cs"/>
                <w:szCs w:val="26"/>
                <w:rtl/>
              </w:rPr>
              <w:t>الثاني</w:t>
            </w:r>
            <w:r w:rsidRPr="00252BC0">
              <w:rPr>
                <w:rFonts w:eastAsia="Calibri" w:cs="PT Bold Heading"/>
                <w:szCs w:val="26"/>
                <w:rtl/>
              </w:rPr>
              <w:t xml:space="preserve">: </w:t>
            </w:r>
            <w:r w:rsidRPr="00252BC0">
              <w:rPr>
                <w:rFonts w:eastAsia="Calibri" w:cs="PT Bold Heading" w:hint="cs"/>
                <w:szCs w:val="26"/>
                <w:rtl/>
              </w:rPr>
              <w:t>الإطار النظري والدراسات السابقة</w:t>
            </w:r>
          </w:p>
        </w:tc>
      </w:tr>
      <w:tr w:rsidR="00252BC0" w:rsidRPr="00252BC0" w14:paraId="62C5236A"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3F392D3" w14:textId="77777777" w:rsidR="00252BC0" w:rsidRPr="00252BC0" w:rsidRDefault="00252BC0" w:rsidP="00252BC0">
            <w:pPr>
              <w:ind w:firstLine="284"/>
              <w:rPr>
                <w:rFonts w:eastAsia="Calibri"/>
                <w:szCs w:val="26"/>
                <w:rtl/>
              </w:rPr>
            </w:pPr>
            <w:r w:rsidRPr="00252BC0">
              <w:rPr>
                <w:rFonts w:eastAsia="Calibri" w:cs="Cambria" w:hint="cs"/>
                <w:szCs w:val="26"/>
                <w:rtl/>
              </w:rPr>
              <w:t>-</w:t>
            </w:r>
            <w:r w:rsidRPr="00252BC0">
              <w:rPr>
                <w:rFonts w:eastAsia="Calibri" w:cs="Times New Roman" w:hint="cs"/>
                <w:szCs w:val="26"/>
                <w:rtl/>
              </w:rPr>
              <w:t xml:space="preserve"> </w:t>
            </w:r>
            <w:r w:rsidRPr="00252BC0">
              <w:rPr>
                <w:rFonts w:eastAsia="Calibri" w:cs="Arial" w:hint="cs"/>
                <w:szCs w:val="26"/>
                <w:rtl/>
              </w:rPr>
              <w:t>مقدمة</w:t>
            </w:r>
          </w:p>
        </w:tc>
        <w:tc>
          <w:tcPr>
            <w:tcW w:w="734" w:type="pct"/>
          </w:tcPr>
          <w:p w14:paraId="62549AD7" w14:textId="03E0D6AE"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30C4F47D"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FEC7645" w14:textId="77777777" w:rsidR="00252BC0" w:rsidRPr="00252BC0" w:rsidRDefault="00252BC0" w:rsidP="00252BC0">
            <w:pPr>
              <w:ind w:firstLine="284"/>
              <w:jc w:val="center"/>
              <w:rPr>
                <w:rFonts w:eastAsia="Calibri"/>
                <w:szCs w:val="26"/>
                <w:rtl/>
              </w:rPr>
            </w:pPr>
            <w:r w:rsidRPr="00252BC0">
              <w:rPr>
                <w:rFonts w:eastAsia="Calibri" w:cs="PT Bold Heading" w:hint="cs"/>
                <w:szCs w:val="26"/>
                <w:rtl/>
              </w:rPr>
              <w:t>المحور الأول: الدراسات السابقة</w:t>
            </w:r>
          </w:p>
        </w:tc>
        <w:tc>
          <w:tcPr>
            <w:tcW w:w="734" w:type="pct"/>
          </w:tcPr>
          <w:p w14:paraId="6D8209F5" w14:textId="63988270"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370A4BC0"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EE43C40" w14:textId="77777777" w:rsidR="00252BC0" w:rsidRPr="00252BC0" w:rsidRDefault="00252BC0" w:rsidP="00252BC0">
            <w:pPr>
              <w:ind w:firstLine="0"/>
              <w:rPr>
                <w:rFonts w:eastAsia="Calibri"/>
                <w:szCs w:val="26"/>
                <w:rtl/>
              </w:rPr>
            </w:pPr>
            <w:r w:rsidRPr="00252BC0">
              <w:rPr>
                <w:rFonts w:eastAsia="Calibri" w:hint="cs"/>
                <w:szCs w:val="26"/>
                <w:rtl/>
              </w:rPr>
              <w:t>تمهيد</w:t>
            </w:r>
          </w:p>
        </w:tc>
        <w:tc>
          <w:tcPr>
            <w:tcW w:w="734" w:type="pct"/>
          </w:tcPr>
          <w:p w14:paraId="64E818BF" w14:textId="6CD0E97D"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3A2A6983"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108E1F7" w14:textId="77777777" w:rsidR="00252BC0" w:rsidRPr="00252BC0" w:rsidRDefault="00252BC0" w:rsidP="00252BC0">
            <w:pPr>
              <w:ind w:firstLine="0"/>
              <w:rPr>
                <w:rFonts w:eastAsia="Calibri"/>
                <w:szCs w:val="26"/>
                <w:rtl/>
              </w:rPr>
            </w:pPr>
            <w:r w:rsidRPr="00252BC0">
              <w:rPr>
                <w:rFonts w:eastAsia="Calibri" w:hint="cs"/>
                <w:szCs w:val="26"/>
                <w:rtl/>
              </w:rPr>
              <w:t>أولاً: دراسات عربية.</w:t>
            </w:r>
          </w:p>
        </w:tc>
        <w:tc>
          <w:tcPr>
            <w:tcW w:w="734" w:type="pct"/>
          </w:tcPr>
          <w:p w14:paraId="6CD172B5" w14:textId="259A4258"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2E31815F"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81EA5D4" w14:textId="77777777" w:rsidR="00252BC0" w:rsidRPr="00252BC0" w:rsidRDefault="00252BC0" w:rsidP="00252BC0">
            <w:pPr>
              <w:ind w:firstLine="0"/>
              <w:rPr>
                <w:rFonts w:eastAsia="Calibri"/>
                <w:szCs w:val="26"/>
              </w:rPr>
            </w:pPr>
            <w:r w:rsidRPr="00252BC0">
              <w:rPr>
                <w:rFonts w:eastAsia="Calibri" w:hint="cs"/>
                <w:szCs w:val="26"/>
                <w:rtl/>
              </w:rPr>
              <w:t xml:space="preserve">ثانياً: دراسات أجنبية. </w:t>
            </w:r>
          </w:p>
        </w:tc>
        <w:tc>
          <w:tcPr>
            <w:tcW w:w="734" w:type="pct"/>
          </w:tcPr>
          <w:p w14:paraId="1ACC6453" w14:textId="29EFED08"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350E141B"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C3CDC59" w14:textId="77777777" w:rsidR="00252BC0" w:rsidRPr="00252BC0" w:rsidRDefault="00252BC0" w:rsidP="00252BC0">
            <w:pPr>
              <w:ind w:firstLine="0"/>
              <w:rPr>
                <w:rFonts w:eastAsia="Calibri"/>
                <w:szCs w:val="26"/>
                <w:rtl/>
              </w:rPr>
            </w:pPr>
            <w:r w:rsidRPr="00252BC0">
              <w:rPr>
                <w:rFonts w:eastAsia="Calibri" w:hint="cs"/>
                <w:szCs w:val="26"/>
                <w:rtl/>
              </w:rPr>
              <w:lastRenderedPageBreak/>
              <w:t>ثالثاً: تعقيب عام على الدراسات السابقة</w:t>
            </w:r>
          </w:p>
        </w:tc>
        <w:tc>
          <w:tcPr>
            <w:tcW w:w="734" w:type="pct"/>
          </w:tcPr>
          <w:p w14:paraId="05DE1D13" w14:textId="7465152F"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695DEAE4"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261E1B" w14:textId="5DB052CB" w:rsidR="00252BC0" w:rsidRPr="00252BC0" w:rsidRDefault="0078280F" w:rsidP="00252BC0">
            <w:pPr>
              <w:ind w:firstLine="0"/>
              <w:jc w:val="center"/>
              <w:rPr>
                <w:rFonts w:eastAsia="Calibri"/>
                <w:szCs w:val="26"/>
                <w:rtl/>
              </w:rPr>
            </w:pPr>
            <w:r w:rsidRPr="00252BC0">
              <w:rPr>
                <w:rFonts w:eastAsia="Calibri" w:cs="PT Bold Heading" w:hint="cs"/>
                <w:szCs w:val="26"/>
                <w:rtl/>
              </w:rPr>
              <w:t>المحور الأول: الدراسات السابقة</w:t>
            </w:r>
          </w:p>
        </w:tc>
      </w:tr>
      <w:tr w:rsidR="00252BC0" w:rsidRPr="00252BC0" w14:paraId="2D3C8A66"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091B0C" w14:textId="26A03AAF" w:rsidR="00252BC0" w:rsidRPr="00252BC0" w:rsidRDefault="00252BC0" w:rsidP="00252BC0">
            <w:pPr>
              <w:ind w:firstLine="0"/>
              <w:rPr>
                <w:rFonts w:eastAsia="Calibri"/>
                <w:szCs w:val="26"/>
                <w:rtl/>
              </w:rPr>
            </w:pPr>
            <w:r w:rsidRPr="00252BC0">
              <w:rPr>
                <w:rFonts w:eastAsia="Calibri" w:hint="cs"/>
                <w:szCs w:val="26"/>
                <w:rtl/>
              </w:rPr>
              <w:t xml:space="preserve">المبحث الأول: </w:t>
            </w:r>
          </w:p>
        </w:tc>
        <w:tc>
          <w:tcPr>
            <w:tcW w:w="734" w:type="pct"/>
          </w:tcPr>
          <w:p w14:paraId="1F5F7C9E" w14:textId="69D2261A"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3D7DCBDE"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6962C19" w14:textId="6833CF2F" w:rsidR="00252BC0" w:rsidRPr="00252BC0" w:rsidRDefault="00252BC0" w:rsidP="00252BC0">
            <w:pPr>
              <w:ind w:firstLine="0"/>
              <w:rPr>
                <w:rFonts w:eastAsia="Calibri"/>
                <w:szCs w:val="26"/>
                <w:rtl/>
              </w:rPr>
            </w:pPr>
            <w:r w:rsidRPr="00252BC0">
              <w:rPr>
                <w:rFonts w:eastAsia="Calibri" w:hint="cs"/>
                <w:szCs w:val="26"/>
                <w:rtl/>
              </w:rPr>
              <w:t xml:space="preserve">المبحث الثاني: </w:t>
            </w:r>
          </w:p>
        </w:tc>
        <w:tc>
          <w:tcPr>
            <w:tcW w:w="734" w:type="pct"/>
          </w:tcPr>
          <w:p w14:paraId="4A2661AB" w14:textId="3E0CA31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2D7F66FA"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02C8F6" w14:textId="574E0C1E" w:rsidR="00252BC0" w:rsidRPr="00252BC0" w:rsidRDefault="00252BC0" w:rsidP="00252BC0">
            <w:pPr>
              <w:ind w:firstLine="0"/>
              <w:rPr>
                <w:rFonts w:eastAsia="Calibri"/>
                <w:szCs w:val="26"/>
                <w:rtl/>
              </w:rPr>
            </w:pPr>
            <w:r w:rsidRPr="00252BC0">
              <w:rPr>
                <w:rFonts w:eastAsia="Calibri" w:hint="cs"/>
                <w:szCs w:val="26"/>
                <w:rtl/>
              </w:rPr>
              <w:t xml:space="preserve">المبحث الثالث: </w:t>
            </w:r>
          </w:p>
        </w:tc>
        <w:tc>
          <w:tcPr>
            <w:tcW w:w="734" w:type="pct"/>
          </w:tcPr>
          <w:p w14:paraId="6BE43984" w14:textId="05D97590"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79739B40"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B9E5F90" w14:textId="1DE4383C" w:rsidR="00252BC0" w:rsidRPr="00252BC0" w:rsidRDefault="00252BC0" w:rsidP="00252BC0">
            <w:pPr>
              <w:ind w:firstLine="0"/>
              <w:rPr>
                <w:rFonts w:eastAsia="Calibri"/>
                <w:szCs w:val="26"/>
                <w:rtl/>
              </w:rPr>
            </w:pPr>
            <w:r w:rsidRPr="00252BC0">
              <w:rPr>
                <w:rFonts w:eastAsia="Calibri" w:hint="cs"/>
                <w:szCs w:val="26"/>
                <w:rtl/>
              </w:rPr>
              <w:t xml:space="preserve">المبحث الرابع: </w:t>
            </w:r>
          </w:p>
        </w:tc>
        <w:tc>
          <w:tcPr>
            <w:tcW w:w="734" w:type="pct"/>
          </w:tcPr>
          <w:p w14:paraId="55C4C983" w14:textId="027FBE61"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rPr>
            </w:pPr>
          </w:p>
        </w:tc>
      </w:tr>
      <w:tr w:rsidR="00252BC0" w:rsidRPr="00252BC0" w14:paraId="1126D658"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317DF55" w14:textId="77777777" w:rsidR="00252BC0" w:rsidRPr="00252BC0" w:rsidRDefault="00252BC0" w:rsidP="00252BC0">
            <w:pPr>
              <w:ind w:firstLine="0"/>
              <w:rPr>
                <w:rFonts w:eastAsia="Calibri"/>
                <w:szCs w:val="26"/>
                <w:rtl/>
              </w:rPr>
            </w:pPr>
            <w:r w:rsidRPr="00252BC0">
              <w:rPr>
                <w:rFonts w:eastAsia="Calibri" w:hint="cs"/>
                <w:szCs w:val="26"/>
                <w:rtl/>
              </w:rPr>
              <w:t>خاتمة الإطار النظري</w:t>
            </w:r>
          </w:p>
        </w:tc>
        <w:tc>
          <w:tcPr>
            <w:tcW w:w="734" w:type="pct"/>
          </w:tcPr>
          <w:p w14:paraId="25DFAE1A" w14:textId="79B73107"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rPr>
            </w:pPr>
          </w:p>
        </w:tc>
      </w:tr>
      <w:tr w:rsidR="00252BC0" w:rsidRPr="00252BC0" w14:paraId="17603359"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19F9989B" w14:textId="77777777" w:rsidR="00252BC0" w:rsidRPr="00252BC0" w:rsidRDefault="00252BC0" w:rsidP="00252BC0">
            <w:pPr>
              <w:ind w:firstLine="0"/>
              <w:jc w:val="center"/>
              <w:rPr>
                <w:rFonts w:eastAsia="Calibri"/>
                <w:szCs w:val="26"/>
                <w:rtl/>
              </w:rPr>
            </w:pPr>
            <w:r w:rsidRPr="00252BC0">
              <w:rPr>
                <w:rFonts w:eastAsia="Calibri" w:cs="PT Bold Heading"/>
                <w:szCs w:val="26"/>
                <w:rtl/>
              </w:rPr>
              <w:t xml:space="preserve">الفصل </w:t>
            </w:r>
            <w:r w:rsidRPr="00252BC0">
              <w:rPr>
                <w:rFonts w:eastAsia="Calibri" w:cs="PT Bold Heading" w:hint="cs"/>
                <w:szCs w:val="26"/>
                <w:rtl/>
              </w:rPr>
              <w:t>الثالث</w:t>
            </w:r>
            <w:r w:rsidRPr="00252BC0">
              <w:rPr>
                <w:rFonts w:eastAsia="Calibri" w:cs="PT Bold Heading"/>
                <w:szCs w:val="26"/>
                <w:rtl/>
              </w:rPr>
              <w:t xml:space="preserve">: </w:t>
            </w:r>
            <w:r w:rsidRPr="00252BC0">
              <w:rPr>
                <w:rFonts w:eastAsia="Calibri" w:cs="PT Bold Heading" w:hint="cs"/>
                <w:szCs w:val="26"/>
                <w:rtl/>
              </w:rPr>
              <w:t>منهجية الدراسة</w:t>
            </w:r>
          </w:p>
        </w:tc>
      </w:tr>
      <w:tr w:rsidR="00252BC0" w:rsidRPr="00252BC0" w14:paraId="4E32B53A"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09EAA48" w14:textId="77777777" w:rsidR="00252BC0" w:rsidRPr="00252BC0" w:rsidRDefault="00252BC0" w:rsidP="00252BC0">
            <w:pPr>
              <w:ind w:firstLine="0"/>
              <w:rPr>
                <w:rFonts w:eastAsia="Calibri"/>
                <w:szCs w:val="26"/>
                <w:rtl/>
              </w:rPr>
            </w:pPr>
            <w:r w:rsidRPr="00252BC0">
              <w:rPr>
                <w:rFonts w:eastAsia="Calibri" w:hint="cs"/>
                <w:szCs w:val="26"/>
                <w:rtl/>
              </w:rPr>
              <w:t>- تمهيد</w:t>
            </w:r>
          </w:p>
        </w:tc>
        <w:tc>
          <w:tcPr>
            <w:tcW w:w="734" w:type="pct"/>
          </w:tcPr>
          <w:p w14:paraId="41F77AE7" w14:textId="0361E844"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6602E4D4"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A5F4C96" w14:textId="550BFF7E" w:rsidR="00252BC0" w:rsidRPr="00252BC0" w:rsidRDefault="00252BC0" w:rsidP="00252BC0">
            <w:pPr>
              <w:ind w:firstLine="0"/>
              <w:rPr>
                <w:rFonts w:eastAsia="Calibri"/>
                <w:szCs w:val="26"/>
                <w:rtl/>
                <w:lang w:bidi="ar-YE"/>
              </w:rPr>
            </w:pPr>
            <w:bookmarkStart w:id="5" w:name="_Hlk192468087"/>
            <w:r w:rsidRPr="00252BC0">
              <w:rPr>
                <w:rFonts w:eastAsia="Calibri" w:hint="cs"/>
                <w:szCs w:val="26"/>
                <w:rtl/>
              </w:rPr>
              <w:t xml:space="preserve">- </w:t>
            </w:r>
            <w:r w:rsidRPr="00252BC0">
              <w:rPr>
                <w:rFonts w:eastAsia="Calibri"/>
                <w:szCs w:val="26"/>
                <w:rtl/>
                <w:lang w:bidi="ar-YE"/>
              </w:rPr>
              <w:t xml:space="preserve">منهج </w:t>
            </w:r>
            <w:r w:rsidR="0048434A">
              <w:rPr>
                <w:rFonts w:eastAsia="Calibri" w:hint="cs"/>
                <w:szCs w:val="26"/>
                <w:rtl/>
              </w:rPr>
              <w:t>البحث.</w:t>
            </w:r>
          </w:p>
        </w:tc>
        <w:tc>
          <w:tcPr>
            <w:tcW w:w="734" w:type="pct"/>
          </w:tcPr>
          <w:p w14:paraId="0509DA28" w14:textId="5E181879"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404AB1DF"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81190FB" w14:textId="77777777" w:rsidR="00252BC0" w:rsidRPr="00252BC0" w:rsidRDefault="00252BC0" w:rsidP="00252BC0">
            <w:pPr>
              <w:ind w:firstLine="0"/>
              <w:rPr>
                <w:rFonts w:eastAsia="Calibri"/>
                <w:szCs w:val="26"/>
                <w:rtl/>
                <w:lang w:bidi="ar-YE"/>
              </w:rPr>
            </w:pPr>
            <w:r w:rsidRPr="00252BC0">
              <w:rPr>
                <w:rFonts w:eastAsia="Calibri" w:hint="cs"/>
                <w:szCs w:val="26"/>
                <w:rtl/>
              </w:rPr>
              <w:t xml:space="preserve">- </w:t>
            </w:r>
            <w:r w:rsidRPr="00252BC0">
              <w:rPr>
                <w:rFonts w:eastAsia="Calibri" w:hint="cs"/>
                <w:szCs w:val="26"/>
                <w:rtl/>
                <w:lang w:bidi="ar-YE"/>
              </w:rPr>
              <w:t>مصادر جمع البيانات.</w:t>
            </w:r>
          </w:p>
        </w:tc>
        <w:tc>
          <w:tcPr>
            <w:tcW w:w="734" w:type="pct"/>
          </w:tcPr>
          <w:p w14:paraId="74F3993D" w14:textId="5D6FB465"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40919808"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C968378" w14:textId="399B7716" w:rsidR="00252BC0" w:rsidRPr="00252BC0" w:rsidRDefault="00252BC0" w:rsidP="00252BC0">
            <w:pPr>
              <w:ind w:firstLine="0"/>
              <w:rPr>
                <w:rFonts w:eastAsia="Calibri"/>
                <w:szCs w:val="26"/>
                <w:lang w:bidi="ar-YE"/>
              </w:rPr>
            </w:pPr>
            <w:r w:rsidRPr="00252BC0">
              <w:rPr>
                <w:rFonts w:eastAsia="Calibri" w:hint="cs"/>
                <w:szCs w:val="26"/>
                <w:rtl/>
              </w:rPr>
              <w:t xml:space="preserve">- </w:t>
            </w:r>
            <w:r w:rsidRPr="00252BC0">
              <w:rPr>
                <w:rFonts w:eastAsia="Calibri"/>
                <w:szCs w:val="26"/>
                <w:rtl/>
                <w:lang w:bidi="ar-YE"/>
              </w:rPr>
              <w:t xml:space="preserve">مجتمع </w:t>
            </w:r>
            <w:r w:rsidR="0048434A">
              <w:rPr>
                <w:rFonts w:eastAsia="Calibri" w:hint="cs"/>
                <w:szCs w:val="26"/>
                <w:rtl/>
              </w:rPr>
              <w:t xml:space="preserve">البحث </w:t>
            </w:r>
            <w:r w:rsidRPr="00252BC0">
              <w:rPr>
                <w:rFonts w:eastAsia="Calibri" w:hint="cs"/>
                <w:szCs w:val="26"/>
                <w:rtl/>
                <w:lang w:bidi="ar-YE"/>
              </w:rPr>
              <w:t>وعينتها</w:t>
            </w:r>
            <w:r w:rsidRPr="00252BC0">
              <w:rPr>
                <w:rFonts w:eastAsia="Calibri"/>
                <w:szCs w:val="26"/>
                <w:rtl/>
                <w:lang w:bidi="ar-YE"/>
              </w:rPr>
              <w:t>.</w:t>
            </w:r>
          </w:p>
        </w:tc>
        <w:tc>
          <w:tcPr>
            <w:tcW w:w="734" w:type="pct"/>
          </w:tcPr>
          <w:p w14:paraId="053E42B4" w14:textId="216869C0"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4756E5CA"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C823DEE" w14:textId="0E241E53" w:rsidR="00252BC0" w:rsidRPr="00252BC0" w:rsidRDefault="00252BC0" w:rsidP="00252BC0">
            <w:pPr>
              <w:ind w:firstLine="0"/>
              <w:rPr>
                <w:rFonts w:eastAsia="Calibri"/>
                <w:szCs w:val="26"/>
                <w:lang w:bidi="ar-YE"/>
              </w:rPr>
            </w:pPr>
            <w:r w:rsidRPr="00252BC0">
              <w:rPr>
                <w:rFonts w:eastAsia="Calibri" w:hint="cs"/>
                <w:szCs w:val="26"/>
                <w:rtl/>
              </w:rPr>
              <w:t>-</w:t>
            </w:r>
            <w:r w:rsidRPr="00252BC0">
              <w:rPr>
                <w:rFonts w:eastAsia="Calibri" w:hint="cs"/>
                <w:szCs w:val="26"/>
                <w:rtl/>
                <w:lang w:bidi="ar-YE"/>
              </w:rPr>
              <w:t xml:space="preserve"> أداة </w:t>
            </w:r>
            <w:r w:rsidR="0048434A">
              <w:rPr>
                <w:rFonts w:eastAsia="Calibri" w:hint="cs"/>
                <w:szCs w:val="26"/>
                <w:rtl/>
                <w:lang w:bidi="ar-YE"/>
              </w:rPr>
              <w:t>البحث.</w:t>
            </w:r>
          </w:p>
        </w:tc>
        <w:tc>
          <w:tcPr>
            <w:tcW w:w="734" w:type="pct"/>
          </w:tcPr>
          <w:p w14:paraId="1B8E90D4" w14:textId="3DADA32C"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38EA1558"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BBA48E0" w14:textId="530EAD46" w:rsidR="00252BC0" w:rsidRPr="00252BC0" w:rsidRDefault="00252BC0" w:rsidP="00252BC0">
            <w:pPr>
              <w:ind w:firstLine="0"/>
              <w:rPr>
                <w:rFonts w:eastAsia="Calibri"/>
                <w:szCs w:val="26"/>
                <w:rtl/>
                <w:lang w:bidi="ar-YE"/>
              </w:rPr>
            </w:pPr>
            <w:r w:rsidRPr="00252BC0">
              <w:rPr>
                <w:rFonts w:eastAsia="Calibri" w:hint="cs"/>
                <w:szCs w:val="26"/>
                <w:rtl/>
              </w:rPr>
              <w:t>-</w:t>
            </w:r>
            <w:r w:rsidRPr="00252BC0">
              <w:rPr>
                <w:rFonts w:eastAsia="Calibri" w:hint="cs"/>
                <w:szCs w:val="26"/>
                <w:rtl/>
                <w:lang w:bidi="ar-YE"/>
              </w:rPr>
              <w:t xml:space="preserve"> الخصائص </w:t>
            </w:r>
            <w:proofErr w:type="spellStart"/>
            <w:r w:rsidRPr="00252BC0">
              <w:rPr>
                <w:rFonts w:eastAsia="Calibri" w:hint="cs"/>
                <w:szCs w:val="26"/>
                <w:rtl/>
                <w:lang w:bidi="ar-YE"/>
              </w:rPr>
              <w:t>السيكومترية</w:t>
            </w:r>
            <w:proofErr w:type="spellEnd"/>
            <w:r w:rsidRPr="00252BC0">
              <w:rPr>
                <w:rFonts w:eastAsia="Calibri" w:hint="cs"/>
                <w:szCs w:val="26"/>
                <w:rtl/>
                <w:lang w:bidi="ar-YE"/>
              </w:rPr>
              <w:t xml:space="preserve"> لأداة </w:t>
            </w:r>
            <w:r w:rsidR="0048434A">
              <w:rPr>
                <w:rFonts w:eastAsia="Calibri" w:hint="cs"/>
                <w:szCs w:val="26"/>
                <w:rtl/>
                <w:lang w:bidi="ar-YE"/>
              </w:rPr>
              <w:t>البحث.</w:t>
            </w:r>
          </w:p>
        </w:tc>
        <w:tc>
          <w:tcPr>
            <w:tcW w:w="734" w:type="pct"/>
          </w:tcPr>
          <w:p w14:paraId="648AB90D" w14:textId="4959A035"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345A78F2"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741A0D9" w14:textId="0AC8A113" w:rsidR="00252BC0" w:rsidRPr="00252BC0" w:rsidRDefault="00252BC0" w:rsidP="00252BC0">
            <w:pPr>
              <w:ind w:firstLine="0"/>
              <w:rPr>
                <w:rFonts w:eastAsia="Calibri"/>
                <w:szCs w:val="26"/>
                <w:rtl/>
              </w:rPr>
            </w:pPr>
            <w:r w:rsidRPr="00252BC0">
              <w:rPr>
                <w:rFonts w:eastAsia="Calibri" w:hint="cs"/>
                <w:szCs w:val="26"/>
                <w:rtl/>
              </w:rPr>
              <w:t xml:space="preserve">- طريقة ومعيار تصحيح أداة </w:t>
            </w:r>
            <w:r w:rsidR="0048434A">
              <w:rPr>
                <w:rFonts w:eastAsia="Calibri" w:hint="cs"/>
                <w:szCs w:val="26"/>
                <w:rtl/>
              </w:rPr>
              <w:t>البحث.</w:t>
            </w:r>
          </w:p>
        </w:tc>
        <w:tc>
          <w:tcPr>
            <w:tcW w:w="734" w:type="pct"/>
          </w:tcPr>
          <w:p w14:paraId="7BC44A11" w14:textId="0E63E733"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59285815"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DDE9EAE" w14:textId="75D549EC" w:rsidR="00252BC0" w:rsidRPr="00252BC0" w:rsidRDefault="00252BC0" w:rsidP="00252BC0">
            <w:pPr>
              <w:ind w:firstLine="0"/>
              <w:rPr>
                <w:rFonts w:eastAsia="Calibri"/>
                <w:szCs w:val="26"/>
                <w:rtl/>
              </w:rPr>
            </w:pPr>
            <w:r w:rsidRPr="00252BC0">
              <w:rPr>
                <w:rFonts w:eastAsia="Calibri" w:hint="cs"/>
                <w:szCs w:val="26"/>
                <w:rtl/>
              </w:rPr>
              <w:t xml:space="preserve">- إجراءات تنفيذ </w:t>
            </w:r>
            <w:r w:rsidR="0048434A">
              <w:rPr>
                <w:rFonts w:eastAsia="Calibri" w:hint="cs"/>
                <w:szCs w:val="26"/>
                <w:rtl/>
              </w:rPr>
              <w:t>البحث.</w:t>
            </w:r>
          </w:p>
        </w:tc>
        <w:tc>
          <w:tcPr>
            <w:tcW w:w="734" w:type="pct"/>
          </w:tcPr>
          <w:p w14:paraId="307A269E" w14:textId="29A9501E"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31297593"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BC811EA" w14:textId="1A59750B" w:rsidR="00252BC0" w:rsidRPr="00252BC0" w:rsidRDefault="00252BC0" w:rsidP="00252BC0">
            <w:pPr>
              <w:ind w:firstLine="0"/>
              <w:rPr>
                <w:rFonts w:eastAsia="Calibri"/>
                <w:szCs w:val="26"/>
                <w:rtl/>
                <w:lang w:bidi="ar-YE"/>
              </w:rPr>
            </w:pPr>
            <w:r w:rsidRPr="00252BC0">
              <w:rPr>
                <w:rFonts w:eastAsia="Calibri" w:hint="cs"/>
                <w:szCs w:val="26"/>
                <w:rtl/>
              </w:rPr>
              <w:t xml:space="preserve">- </w:t>
            </w:r>
            <w:r w:rsidRPr="00252BC0">
              <w:rPr>
                <w:rFonts w:eastAsia="Calibri" w:hint="cs"/>
                <w:szCs w:val="26"/>
                <w:rtl/>
                <w:lang w:bidi="ar-YE"/>
              </w:rPr>
              <w:t>الأساليب</w:t>
            </w:r>
            <w:r w:rsidRPr="00252BC0">
              <w:rPr>
                <w:rFonts w:eastAsia="Calibri"/>
                <w:szCs w:val="26"/>
                <w:rtl/>
                <w:lang w:bidi="ar-YE"/>
              </w:rPr>
              <w:t xml:space="preserve"> الإحصائية</w:t>
            </w:r>
            <w:r w:rsidRPr="00252BC0">
              <w:rPr>
                <w:rFonts w:eastAsia="Calibri" w:hint="cs"/>
                <w:szCs w:val="26"/>
                <w:rtl/>
                <w:lang w:bidi="ar-YE"/>
              </w:rPr>
              <w:t xml:space="preserve"> المستخدمة في </w:t>
            </w:r>
            <w:r w:rsidR="0048434A">
              <w:rPr>
                <w:rFonts w:eastAsia="Calibri" w:hint="cs"/>
                <w:szCs w:val="26"/>
                <w:rtl/>
                <w:lang w:bidi="ar-YE"/>
              </w:rPr>
              <w:t>البحث.</w:t>
            </w:r>
          </w:p>
        </w:tc>
        <w:tc>
          <w:tcPr>
            <w:tcW w:w="734" w:type="pct"/>
          </w:tcPr>
          <w:p w14:paraId="45643A9D" w14:textId="5F735867"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bookmarkEnd w:id="5"/>
      <w:tr w:rsidR="00252BC0" w:rsidRPr="00252BC0" w14:paraId="203602D1"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1E904865" w14:textId="52EC3A7E" w:rsidR="00252BC0" w:rsidRPr="00252BC0" w:rsidRDefault="00252BC0" w:rsidP="00252BC0">
            <w:pPr>
              <w:ind w:firstLine="0"/>
              <w:jc w:val="center"/>
              <w:rPr>
                <w:rFonts w:eastAsia="Calibri"/>
                <w:szCs w:val="26"/>
                <w:rtl/>
              </w:rPr>
            </w:pPr>
            <w:r w:rsidRPr="00252BC0">
              <w:rPr>
                <w:rFonts w:eastAsia="Calibri" w:cs="PT Bold Heading"/>
                <w:szCs w:val="26"/>
                <w:rtl/>
              </w:rPr>
              <w:t xml:space="preserve">الفصل </w:t>
            </w:r>
            <w:r w:rsidRPr="00252BC0">
              <w:rPr>
                <w:rFonts w:eastAsia="Calibri" w:cs="PT Bold Heading" w:hint="cs"/>
                <w:szCs w:val="26"/>
                <w:rtl/>
              </w:rPr>
              <w:t>الرابع</w:t>
            </w:r>
            <w:r w:rsidRPr="00252BC0">
              <w:rPr>
                <w:rFonts w:eastAsia="Calibri" w:cs="PT Bold Heading"/>
                <w:szCs w:val="26"/>
                <w:rtl/>
              </w:rPr>
              <w:t xml:space="preserve">: </w:t>
            </w:r>
            <w:r w:rsidRPr="00252BC0">
              <w:rPr>
                <w:rFonts w:eastAsia="Calibri" w:cs="PT Bold Heading" w:hint="cs"/>
                <w:szCs w:val="26"/>
                <w:rtl/>
              </w:rPr>
              <w:t xml:space="preserve">نتائج </w:t>
            </w:r>
            <w:r w:rsidR="0048434A">
              <w:rPr>
                <w:rFonts w:eastAsia="Calibri" w:cs="PT Bold Heading" w:hint="cs"/>
                <w:szCs w:val="26"/>
                <w:rtl/>
              </w:rPr>
              <w:t xml:space="preserve">البحث </w:t>
            </w:r>
            <w:r w:rsidRPr="00252BC0">
              <w:rPr>
                <w:rFonts w:eastAsia="Calibri" w:cs="PT Bold Heading" w:hint="cs"/>
                <w:szCs w:val="26"/>
                <w:rtl/>
              </w:rPr>
              <w:t>ومناقشتها</w:t>
            </w:r>
          </w:p>
        </w:tc>
      </w:tr>
      <w:tr w:rsidR="00252BC0" w:rsidRPr="00252BC0" w14:paraId="73B93702"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16C146" w14:textId="77777777" w:rsidR="00252BC0" w:rsidRPr="00252BC0" w:rsidRDefault="00252BC0" w:rsidP="00252BC0">
            <w:pPr>
              <w:ind w:firstLine="0"/>
              <w:rPr>
                <w:rFonts w:eastAsia="Calibri"/>
                <w:szCs w:val="26"/>
                <w:rtl/>
                <w:lang w:bidi="ar-YE"/>
              </w:rPr>
            </w:pPr>
            <w:r w:rsidRPr="00252BC0">
              <w:rPr>
                <w:rFonts w:eastAsia="Calibri" w:hint="cs"/>
                <w:szCs w:val="26"/>
                <w:rtl/>
                <w:lang w:bidi="ar-YE"/>
              </w:rPr>
              <w:t>- تمهيد.</w:t>
            </w:r>
          </w:p>
        </w:tc>
        <w:tc>
          <w:tcPr>
            <w:tcW w:w="734" w:type="pct"/>
          </w:tcPr>
          <w:p w14:paraId="2B0180DC" w14:textId="79408CE3"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4EFC33E4"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38045AF" w14:textId="77777777" w:rsidR="00252BC0" w:rsidRPr="00252BC0" w:rsidRDefault="00252BC0" w:rsidP="00252BC0">
            <w:pPr>
              <w:ind w:firstLine="0"/>
              <w:rPr>
                <w:rFonts w:eastAsia="Calibri"/>
                <w:szCs w:val="26"/>
                <w:rtl/>
                <w:lang w:bidi="ar-YE"/>
              </w:rPr>
            </w:pPr>
            <w:r w:rsidRPr="00252BC0">
              <w:rPr>
                <w:rFonts w:eastAsia="Calibri" w:hint="cs"/>
                <w:szCs w:val="26"/>
                <w:rtl/>
                <w:lang w:bidi="ar-YE"/>
              </w:rPr>
              <w:t>- تحليل نتائج التساؤل</w:t>
            </w:r>
            <w:r w:rsidRPr="00252BC0">
              <w:rPr>
                <w:rFonts w:eastAsia="Calibri"/>
                <w:szCs w:val="26"/>
                <w:rtl/>
                <w:lang w:bidi="ar-YE"/>
              </w:rPr>
              <w:t xml:space="preserve"> الأول </w:t>
            </w:r>
            <w:r w:rsidRPr="00252BC0">
              <w:rPr>
                <w:rFonts w:eastAsia="Calibri" w:hint="cs"/>
                <w:szCs w:val="26"/>
                <w:rtl/>
                <w:lang w:bidi="ar-YE"/>
              </w:rPr>
              <w:t>للدراسة</w:t>
            </w:r>
            <w:r w:rsidRPr="00252BC0">
              <w:rPr>
                <w:rFonts w:eastAsia="Calibri"/>
                <w:szCs w:val="26"/>
                <w:rtl/>
                <w:lang w:bidi="ar-YE"/>
              </w:rPr>
              <w:t>.</w:t>
            </w:r>
          </w:p>
        </w:tc>
        <w:tc>
          <w:tcPr>
            <w:tcW w:w="734" w:type="pct"/>
          </w:tcPr>
          <w:p w14:paraId="0AFE0B17" w14:textId="3C69CDC9"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4C5A5484"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3C5F970F" w14:textId="77777777" w:rsidR="00252BC0" w:rsidRPr="00252BC0" w:rsidRDefault="00252BC0" w:rsidP="00252BC0">
            <w:pPr>
              <w:ind w:firstLine="0"/>
              <w:rPr>
                <w:rFonts w:eastAsia="Calibri"/>
                <w:szCs w:val="26"/>
                <w:lang w:bidi="ar-YE"/>
              </w:rPr>
            </w:pPr>
            <w:r w:rsidRPr="00252BC0">
              <w:rPr>
                <w:rFonts w:eastAsia="Calibri" w:hint="cs"/>
                <w:szCs w:val="26"/>
                <w:rtl/>
                <w:lang w:bidi="ar-YE"/>
              </w:rPr>
              <w:t>- تحليل نتائج التساؤل</w:t>
            </w:r>
            <w:r w:rsidRPr="00252BC0">
              <w:rPr>
                <w:rFonts w:eastAsia="Calibri"/>
                <w:szCs w:val="26"/>
                <w:rtl/>
                <w:lang w:bidi="ar-YE"/>
              </w:rPr>
              <w:t xml:space="preserve"> </w:t>
            </w:r>
            <w:r w:rsidRPr="00252BC0">
              <w:rPr>
                <w:rFonts w:eastAsia="Calibri" w:hint="cs"/>
                <w:szCs w:val="26"/>
                <w:rtl/>
                <w:lang w:bidi="ar-YE"/>
              </w:rPr>
              <w:t>الثاني</w:t>
            </w:r>
            <w:r w:rsidRPr="00252BC0">
              <w:rPr>
                <w:rFonts w:eastAsia="Calibri"/>
                <w:szCs w:val="26"/>
                <w:rtl/>
                <w:lang w:bidi="ar-YE"/>
              </w:rPr>
              <w:t xml:space="preserve"> </w:t>
            </w:r>
            <w:r w:rsidRPr="00252BC0">
              <w:rPr>
                <w:rFonts w:eastAsia="Calibri" w:hint="cs"/>
                <w:szCs w:val="26"/>
                <w:rtl/>
                <w:lang w:bidi="ar-YE"/>
              </w:rPr>
              <w:t>للدراسة</w:t>
            </w:r>
            <w:r w:rsidRPr="00252BC0">
              <w:rPr>
                <w:rFonts w:eastAsia="Calibri"/>
                <w:szCs w:val="26"/>
                <w:rtl/>
                <w:lang w:bidi="ar-YE"/>
              </w:rPr>
              <w:t>.</w:t>
            </w:r>
          </w:p>
        </w:tc>
        <w:tc>
          <w:tcPr>
            <w:tcW w:w="734" w:type="pct"/>
          </w:tcPr>
          <w:p w14:paraId="3A32DD23" w14:textId="42087275"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42539018"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0692CC3" w14:textId="77777777" w:rsidR="00252BC0" w:rsidRPr="00252BC0" w:rsidRDefault="00252BC0" w:rsidP="00252BC0">
            <w:pPr>
              <w:ind w:firstLine="0"/>
              <w:rPr>
                <w:rFonts w:eastAsia="Calibri"/>
                <w:szCs w:val="26"/>
                <w:lang w:bidi="ar-YE"/>
              </w:rPr>
            </w:pPr>
            <w:r w:rsidRPr="00252BC0">
              <w:rPr>
                <w:rFonts w:eastAsia="Calibri" w:hint="cs"/>
                <w:szCs w:val="26"/>
                <w:rtl/>
                <w:lang w:bidi="ar-YE"/>
              </w:rPr>
              <w:t>- تحليل نتائج التساؤل</w:t>
            </w:r>
            <w:r w:rsidRPr="00252BC0">
              <w:rPr>
                <w:rFonts w:eastAsia="Calibri"/>
                <w:szCs w:val="26"/>
                <w:rtl/>
                <w:lang w:bidi="ar-YE"/>
              </w:rPr>
              <w:t xml:space="preserve"> </w:t>
            </w:r>
            <w:r w:rsidRPr="00252BC0">
              <w:rPr>
                <w:rFonts w:eastAsia="Calibri" w:hint="cs"/>
                <w:szCs w:val="26"/>
                <w:rtl/>
                <w:lang w:bidi="ar-YE"/>
              </w:rPr>
              <w:t>الثالث</w:t>
            </w:r>
            <w:r w:rsidRPr="00252BC0">
              <w:rPr>
                <w:rFonts w:eastAsia="Calibri"/>
                <w:szCs w:val="26"/>
                <w:rtl/>
                <w:lang w:bidi="ar-YE"/>
              </w:rPr>
              <w:t xml:space="preserve"> </w:t>
            </w:r>
            <w:r w:rsidRPr="00252BC0">
              <w:rPr>
                <w:rFonts w:eastAsia="Calibri" w:hint="cs"/>
                <w:szCs w:val="26"/>
                <w:rtl/>
                <w:lang w:bidi="ar-YE"/>
              </w:rPr>
              <w:t>للدراسة</w:t>
            </w:r>
            <w:r w:rsidRPr="00252BC0">
              <w:rPr>
                <w:rFonts w:eastAsia="Calibri"/>
                <w:szCs w:val="26"/>
                <w:rtl/>
                <w:lang w:bidi="ar-YE"/>
              </w:rPr>
              <w:t>.</w:t>
            </w:r>
          </w:p>
        </w:tc>
        <w:tc>
          <w:tcPr>
            <w:tcW w:w="734" w:type="pct"/>
          </w:tcPr>
          <w:p w14:paraId="1DE70265" w14:textId="591BD58F"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3E95543D"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ACBB36D" w14:textId="77777777" w:rsidR="00252BC0" w:rsidRPr="00252BC0" w:rsidRDefault="00252BC0" w:rsidP="00252BC0">
            <w:pPr>
              <w:ind w:firstLine="0"/>
              <w:rPr>
                <w:rFonts w:eastAsia="Calibri"/>
                <w:szCs w:val="26"/>
                <w:lang w:bidi="ar-YE"/>
              </w:rPr>
            </w:pPr>
            <w:r w:rsidRPr="00252BC0">
              <w:rPr>
                <w:rFonts w:eastAsia="Calibri" w:hint="cs"/>
                <w:szCs w:val="26"/>
                <w:rtl/>
                <w:lang w:bidi="ar-YE"/>
              </w:rPr>
              <w:t>- تحليل نتائج التساؤل</w:t>
            </w:r>
            <w:r w:rsidRPr="00252BC0">
              <w:rPr>
                <w:rFonts w:eastAsia="Calibri"/>
                <w:szCs w:val="26"/>
                <w:rtl/>
                <w:lang w:bidi="ar-YE"/>
              </w:rPr>
              <w:t xml:space="preserve"> </w:t>
            </w:r>
            <w:r w:rsidRPr="00252BC0">
              <w:rPr>
                <w:rFonts w:eastAsia="Calibri" w:hint="cs"/>
                <w:szCs w:val="26"/>
                <w:rtl/>
                <w:lang w:bidi="ar-YE"/>
              </w:rPr>
              <w:t>الرابع</w:t>
            </w:r>
            <w:r w:rsidRPr="00252BC0">
              <w:rPr>
                <w:rFonts w:eastAsia="Calibri"/>
                <w:szCs w:val="26"/>
                <w:rtl/>
                <w:lang w:bidi="ar-YE"/>
              </w:rPr>
              <w:t xml:space="preserve"> </w:t>
            </w:r>
            <w:r w:rsidRPr="00252BC0">
              <w:rPr>
                <w:rFonts w:eastAsia="Calibri" w:hint="cs"/>
                <w:szCs w:val="26"/>
                <w:rtl/>
                <w:lang w:bidi="ar-YE"/>
              </w:rPr>
              <w:t>للدراسة</w:t>
            </w:r>
            <w:r w:rsidRPr="00252BC0">
              <w:rPr>
                <w:rFonts w:eastAsia="Calibri"/>
                <w:szCs w:val="26"/>
                <w:rtl/>
                <w:lang w:bidi="ar-YE"/>
              </w:rPr>
              <w:t>.</w:t>
            </w:r>
          </w:p>
        </w:tc>
        <w:tc>
          <w:tcPr>
            <w:tcW w:w="734" w:type="pct"/>
          </w:tcPr>
          <w:p w14:paraId="13AF13BF" w14:textId="1BDCADBC"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3A614C4B"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1CD7770" w14:textId="014F293C" w:rsidR="00252BC0" w:rsidRPr="00252BC0" w:rsidRDefault="00252BC0" w:rsidP="00252BC0">
            <w:pPr>
              <w:ind w:firstLine="0"/>
              <w:rPr>
                <w:rFonts w:eastAsia="Calibri"/>
                <w:szCs w:val="26"/>
                <w:rtl/>
                <w:lang w:bidi="ar-YE"/>
              </w:rPr>
            </w:pPr>
            <w:r w:rsidRPr="00252BC0">
              <w:rPr>
                <w:rFonts w:eastAsia="Calibri" w:hint="cs"/>
                <w:szCs w:val="26"/>
                <w:rtl/>
                <w:lang w:bidi="ar-YE"/>
              </w:rPr>
              <w:t xml:space="preserve">- خلاصة بنتائج </w:t>
            </w:r>
            <w:r w:rsidR="0048434A">
              <w:rPr>
                <w:rFonts w:eastAsia="Calibri" w:hint="cs"/>
                <w:szCs w:val="26"/>
                <w:rtl/>
                <w:lang w:bidi="ar-YE"/>
              </w:rPr>
              <w:t>البحث.</w:t>
            </w:r>
          </w:p>
        </w:tc>
        <w:tc>
          <w:tcPr>
            <w:tcW w:w="734" w:type="pct"/>
          </w:tcPr>
          <w:p w14:paraId="426BBDE8" w14:textId="7C01D684"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78280F" w:rsidRPr="00252BC0" w14:paraId="4D7111E2"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A7697E1" w14:textId="322BC1BB" w:rsidR="0078280F" w:rsidRPr="00252BC0" w:rsidRDefault="0078280F" w:rsidP="0078280F">
            <w:pPr>
              <w:ind w:firstLine="0"/>
              <w:jc w:val="center"/>
              <w:rPr>
                <w:rFonts w:eastAsia="Calibri"/>
                <w:b w:val="0"/>
                <w:bCs w:val="0"/>
                <w:szCs w:val="26"/>
                <w:rtl/>
              </w:rPr>
            </w:pPr>
            <w:r w:rsidRPr="00252BC0">
              <w:rPr>
                <w:rFonts w:eastAsia="Calibri" w:cs="PT Bold Heading"/>
                <w:szCs w:val="26"/>
                <w:rtl/>
              </w:rPr>
              <w:lastRenderedPageBreak/>
              <w:t xml:space="preserve">الفصل </w:t>
            </w:r>
            <w:r>
              <w:rPr>
                <w:rFonts w:eastAsia="Calibri" w:cs="PT Bold Heading" w:hint="cs"/>
                <w:szCs w:val="26"/>
                <w:rtl/>
              </w:rPr>
              <w:t>الخامس</w:t>
            </w:r>
            <w:r w:rsidRPr="00252BC0">
              <w:rPr>
                <w:rFonts w:eastAsia="Calibri" w:cs="PT Bold Heading"/>
                <w:szCs w:val="26"/>
                <w:rtl/>
              </w:rPr>
              <w:t xml:space="preserve">: </w:t>
            </w:r>
            <w:r>
              <w:rPr>
                <w:rFonts w:eastAsia="Calibri" w:cs="PT Bold Heading" w:hint="cs"/>
                <w:szCs w:val="26"/>
                <w:rtl/>
              </w:rPr>
              <w:t>استنتاجات البحث، توصياته، مقترحاته</w:t>
            </w:r>
          </w:p>
        </w:tc>
        <w:tc>
          <w:tcPr>
            <w:tcW w:w="734" w:type="pct"/>
          </w:tcPr>
          <w:p w14:paraId="02AD4D09" w14:textId="77777777" w:rsidR="0078280F" w:rsidRPr="00252BC0" w:rsidRDefault="0078280F"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78280F" w:rsidRPr="00252BC0" w14:paraId="7009C979"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C7ED1D" w14:textId="50F260F9" w:rsidR="0078280F" w:rsidRPr="0078280F" w:rsidRDefault="0078280F" w:rsidP="00252BC0">
            <w:pPr>
              <w:ind w:firstLine="0"/>
              <w:rPr>
                <w:rFonts w:eastAsia="Calibri"/>
                <w:szCs w:val="26"/>
                <w:rtl/>
                <w:lang w:bidi="ar-YE"/>
              </w:rPr>
            </w:pPr>
            <w:r w:rsidRPr="0078280F">
              <w:rPr>
                <w:rFonts w:eastAsia="Calibri" w:hint="cs"/>
                <w:szCs w:val="26"/>
                <w:rtl/>
                <w:lang w:bidi="ar-YE"/>
              </w:rPr>
              <w:t>- تمهيد</w:t>
            </w:r>
          </w:p>
        </w:tc>
        <w:tc>
          <w:tcPr>
            <w:tcW w:w="734" w:type="pct"/>
          </w:tcPr>
          <w:p w14:paraId="61E02C21" w14:textId="77777777" w:rsidR="0078280F" w:rsidRPr="00252BC0" w:rsidRDefault="0078280F"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2E3371A2"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B8B003" w14:textId="39DBAAE8" w:rsidR="00252BC0" w:rsidRPr="00252BC0" w:rsidRDefault="00252BC0" w:rsidP="00252BC0">
            <w:pPr>
              <w:ind w:firstLine="0"/>
              <w:rPr>
                <w:rFonts w:eastAsia="Calibri"/>
                <w:szCs w:val="26"/>
                <w:rtl/>
                <w:lang w:bidi="ar-YE"/>
              </w:rPr>
            </w:pPr>
            <w:r w:rsidRPr="00252BC0">
              <w:rPr>
                <w:rFonts w:eastAsia="Calibri" w:hint="cs"/>
                <w:szCs w:val="26"/>
                <w:rtl/>
                <w:lang w:bidi="ar-YE"/>
              </w:rPr>
              <w:t>- استنتاجات</w:t>
            </w:r>
            <w:r w:rsidRPr="00252BC0">
              <w:rPr>
                <w:rFonts w:eastAsia="Calibri"/>
                <w:szCs w:val="26"/>
                <w:rtl/>
                <w:lang w:bidi="ar-YE"/>
              </w:rPr>
              <w:t xml:space="preserve"> </w:t>
            </w:r>
            <w:r w:rsidR="0048434A">
              <w:rPr>
                <w:rFonts w:eastAsia="Calibri" w:hint="cs"/>
                <w:szCs w:val="26"/>
                <w:rtl/>
              </w:rPr>
              <w:t>البحث.</w:t>
            </w:r>
          </w:p>
        </w:tc>
        <w:tc>
          <w:tcPr>
            <w:tcW w:w="734" w:type="pct"/>
          </w:tcPr>
          <w:p w14:paraId="654549F7" w14:textId="6D8F8242"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0F713136"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69B12B8" w14:textId="77777777" w:rsidR="00252BC0" w:rsidRPr="00252BC0" w:rsidRDefault="00252BC0" w:rsidP="00252BC0">
            <w:pPr>
              <w:ind w:firstLine="0"/>
              <w:rPr>
                <w:rFonts w:eastAsia="Calibri"/>
                <w:szCs w:val="26"/>
                <w:lang w:bidi="ar-YE"/>
              </w:rPr>
            </w:pPr>
            <w:r w:rsidRPr="00252BC0">
              <w:rPr>
                <w:rFonts w:eastAsia="Calibri" w:hint="cs"/>
                <w:szCs w:val="26"/>
                <w:rtl/>
                <w:lang w:bidi="ar-YE"/>
              </w:rPr>
              <w:t>- ال</w:t>
            </w:r>
            <w:r w:rsidRPr="00252BC0">
              <w:rPr>
                <w:rFonts w:eastAsia="Calibri"/>
                <w:szCs w:val="26"/>
                <w:rtl/>
                <w:lang w:bidi="ar-YE"/>
              </w:rPr>
              <w:t xml:space="preserve">توصيات </w:t>
            </w:r>
            <w:r w:rsidRPr="00252BC0">
              <w:rPr>
                <w:rFonts w:eastAsia="Calibri" w:hint="cs"/>
                <w:szCs w:val="26"/>
                <w:rtl/>
                <w:lang w:bidi="ar-YE"/>
              </w:rPr>
              <w:t>العملية للدراسة.</w:t>
            </w:r>
          </w:p>
        </w:tc>
        <w:tc>
          <w:tcPr>
            <w:tcW w:w="734" w:type="pct"/>
          </w:tcPr>
          <w:p w14:paraId="0629DF89" w14:textId="35850501"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2013278D"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4799F11" w14:textId="77777777" w:rsidR="00252BC0" w:rsidRPr="00252BC0" w:rsidRDefault="00252BC0" w:rsidP="00252BC0">
            <w:pPr>
              <w:ind w:firstLine="0"/>
              <w:rPr>
                <w:rFonts w:eastAsia="Calibri"/>
                <w:szCs w:val="26"/>
                <w:lang w:bidi="ar-YE"/>
              </w:rPr>
            </w:pPr>
            <w:r w:rsidRPr="00252BC0">
              <w:rPr>
                <w:rFonts w:eastAsia="Calibri" w:hint="cs"/>
                <w:szCs w:val="26"/>
                <w:rtl/>
                <w:lang w:bidi="ar-YE"/>
              </w:rPr>
              <w:t xml:space="preserve">- </w:t>
            </w:r>
            <w:r w:rsidRPr="00252BC0">
              <w:rPr>
                <w:rFonts w:eastAsia="Calibri"/>
                <w:szCs w:val="26"/>
                <w:rtl/>
                <w:lang w:bidi="ar-YE"/>
              </w:rPr>
              <w:t xml:space="preserve">مقترحات </w:t>
            </w:r>
            <w:r w:rsidRPr="00252BC0">
              <w:rPr>
                <w:rFonts w:eastAsia="Calibri" w:hint="cs"/>
                <w:szCs w:val="26"/>
                <w:rtl/>
                <w:lang w:bidi="ar-YE"/>
              </w:rPr>
              <w:t>لدراسات مستقبلية</w:t>
            </w:r>
            <w:r w:rsidRPr="00252BC0">
              <w:rPr>
                <w:rFonts w:eastAsia="Calibri"/>
                <w:szCs w:val="26"/>
                <w:rtl/>
                <w:lang w:bidi="ar-YE"/>
              </w:rPr>
              <w:t>.</w:t>
            </w:r>
          </w:p>
        </w:tc>
        <w:tc>
          <w:tcPr>
            <w:tcW w:w="734" w:type="pct"/>
          </w:tcPr>
          <w:p w14:paraId="48D7F65D" w14:textId="4B1DC7E9"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1315B187"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9E116EE" w14:textId="79B2FAA0" w:rsidR="00252BC0" w:rsidRPr="00252BC0" w:rsidRDefault="00252BC0" w:rsidP="00252BC0">
            <w:pPr>
              <w:ind w:firstLine="0"/>
              <w:rPr>
                <w:rFonts w:eastAsia="Calibri"/>
                <w:szCs w:val="26"/>
                <w:rtl/>
                <w:lang w:bidi="ar-YE"/>
              </w:rPr>
            </w:pPr>
            <w:r w:rsidRPr="00252BC0">
              <w:rPr>
                <w:rFonts w:eastAsia="Calibri" w:hint="cs"/>
                <w:szCs w:val="26"/>
                <w:rtl/>
                <w:lang w:bidi="ar-YE"/>
              </w:rPr>
              <w:t xml:space="preserve">- خاتمة </w:t>
            </w:r>
            <w:r w:rsidR="0048434A">
              <w:rPr>
                <w:rFonts w:eastAsia="Calibri" w:hint="cs"/>
                <w:szCs w:val="26"/>
                <w:rtl/>
                <w:lang w:bidi="ar-YE"/>
              </w:rPr>
              <w:t>البحث.</w:t>
            </w:r>
          </w:p>
        </w:tc>
        <w:tc>
          <w:tcPr>
            <w:tcW w:w="734" w:type="pct"/>
          </w:tcPr>
          <w:p w14:paraId="6B395F9B" w14:textId="508B1999"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668DC118"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42483107" w14:textId="77777777" w:rsidR="00252BC0" w:rsidRPr="00252BC0" w:rsidRDefault="00252BC0" w:rsidP="00252BC0">
            <w:pPr>
              <w:ind w:firstLine="0"/>
              <w:jc w:val="center"/>
              <w:rPr>
                <w:rFonts w:eastAsia="Calibri"/>
                <w:szCs w:val="26"/>
                <w:rtl/>
                <w:lang w:bidi="ar-YE"/>
              </w:rPr>
            </w:pPr>
            <w:r w:rsidRPr="00252BC0">
              <w:rPr>
                <w:rFonts w:eastAsia="Calibri" w:cs="PT Bold Heading"/>
                <w:szCs w:val="26"/>
                <w:rtl/>
                <w:lang w:bidi="ar-YE"/>
              </w:rPr>
              <w:t>قائمة المراجع</w:t>
            </w:r>
          </w:p>
        </w:tc>
      </w:tr>
      <w:tr w:rsidR="00252BC0" w:rsidRPr="00252BC0" w14:paraId="5869A19F"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735909B" w14:textId="77777777" w:rsidR="00252BC0" w:rsidRPr="00252BC0" w:rsidRDefault="00252BC0" w:rsidP="00252BC0">
            <w:pPr>
              <w:ind w:firstLine="0"/>
              <w:rPr>
                <w:rFonts w:eastAsia="Calibri"/>
                <w:szCs w:val="26"/>
              </w:rPr>
            </w:pPr>
            <w:r w:rsidRPr="00252BC0">
              <w:rPr>
                <w:rFonts w:eastAsia="Calibri"/>
                <w:szCs w:val="26"/>
                <w:rtl/>
                <w:lang w:bidi="ar-YE"/>
              </w:rPr>
              <w:t>أولاً</w:t>
            </w:r>
            <w:r w:rsidRPr="00252BC0">
              <w:rPr>
                <w:rFonts w:eastAsia="Calibri" w:hint="cs"/>
                <w:szCs w:val="26"/>
                <w:rtl/>
                <w:lang w:bidi="ar-YE"/>
              </w:rPr>
              <w:t xml:space="preserve">: </w:t>
            </w:r>
            <w:r w:rsidRPr="00252BC0">
              <w:rPr>
                <w:rFonts w:eastAsia="Calibri"/>
                <w:szCs w:val="26"/>
                <w:rtl/>
                <w:lang w:bidi="ar-YE"/>
              </w:rPr>
              <w:t xml:space="preserve">المراجع </w:t>
            </w:r>
            <w:r w:rsidRPr="00252BC0">
              <w:rPr>
                <w:rFonts w:eastAsia="Calibri" w:hint="cs"/>
                <w:szCs w:val="26"/>
                <w:rtl/>
                <w:lang w:bidi="ar-YE"/>
              </w:rPr>
              <w:t>ب</w:t>
            </w:r>
            <w:r w:rsidRPr="00252BC0">
              <w:rPr>
                <w:rFonts w:eastAsia="Calibri"/>
                <w:szCs w:val="26"/>
                <w:rtl/>
                <w:lang w:bidi="ar-YE"/>
              </w:rPr>
              <w:t>العربية.</w:t>
            </w:r>
          </w:p>
        </w:tc>
        <w:tc>
          <w:tcPr>
            <w:tcW w:w="734" w:type="pct"/>
          </w:tcPr>
          <w:p w14:paraId="0CF970D0" w14:textId="2CBF1817"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091FBF60"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76A243B" w14:textId="77777777" w:rsidR="00252BC0" w:rsidRPr="00252BC0" w:rsidRDefault="00252BC0" w:rsidP="00252BC0">
            <w:pPr>
              <w:ind w:firstLine="0"/>
              <w:rPr>
                <w:rFonts w:eastAsia="Calibri"/>
                <w:szCs w:val="26"/>
                <w:rtl/>
              </w:rPr>
            </w:pPr>
            <w:r w:rsidRPr="00252BC0">
              <w:rPr>
                <w:rFonts w:eastAsia="Calibri"/>
                <w:szCs w:val="26"/>
                <w:rtl/>
                <w:lang w:bidi="ar-YE"/>
              </w:rPr>
              <w:t>ثانياً</w:t>
            </w:r>
            <w:r w:rsidRPr="00252BC0">
              <w:rPr>
                <w:rFonts w:eastAsia="Calibri" w:hint="cs"/>
                <w:szCs w:val="26"/>
                <w:rtl/>
                <w:lang w:bidi="ar-YE"/>
              </w:rPr>
              <w:t xml:space="preserve">: </w:t>
            </w:r>
            <w:r w:rsidRPr="00252BC0">
              <w:rPr>
                <w:rFonts w:eastAsia="Calibri"/>
                <w:szCs w:val="26"/>
                <w:rtl/>
                <w:lang w:bidi="ar-YE"/>
              </w:rPr>
              <w:t xml:space="preserve">المراجع </w:t>
            </w:r>
            <w:r w:rsidRPr="00252BC0">
              <w:rPr>
                <w:rFonts w:eastAsia="Calibri" w:hint="cs"/>
                <w:szCs w:val="26"/>
                <w:rtl/>
                <w:lang w:bidi="ar-YE"/>
              </w:rPr>
              <w:t xml:space="preserve">بالإنجليزية. </w:t>
            </w:r>
          </w:p>
          <w:p w14:paraId="6DFCD29B" w14:textId="77777777" w:rsidR="00252BC0" w:rsidRPr="00252BC0" w:rsidRDefault="00252BC0" w:rsidP="00252BC0">
            <w:pPr>
              <w:ind w:firstLine="0"/>
              <w:rPr>
                <w:rFonts w:eastAsia="Calibri"/>
                <w:szCs w:val="26"/>
                <w:rtl/>
              </w:rPr>
            </w:pPr>
          </w:p>
        </w:tc>
        <w:tc>
          <w:tcPr>
            <w:tcW w:w="734" w:type="pct"/>
          </w:tcPr>
          <w:p w14:paraId="17288916" w14:textId="3A0BFEF3"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16A64688"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21FD8A10" w14:textId="7D7F1AB4" w:rsidR="00252BC0" w:rsidRPr="00252BC0" w:rsidRDefault="00252BC0" w:rsidP="00252BC0">
            <w:pPr>
              <w:ind w:firstLine="0"/>
              <w:jc w:val="center"/>
              <w:rPr>
                <w:rFonts w:eastAsia="Calibri"/>
                <w:szCs w:val="26"/>
                <w:rtl/>
                <w:lang w:bidi="ar-YE"/>
              </w:rPr>
            </w:pPr>
            <w:r w:rsidRPr="00252BC0">
              <w:rPr>
                <w:rFonts w:eastAsia="Calibri" w:cs="PT Bold Heading"/>
                <w:szCs w:val="26"/>
                <w:rtl/>
                <w:lang w:bidi="ar-YE"/>
              </w:rPr>
              <w:t>الملاحق</w:t>
            </w:r>
          </w:p>
        </w:tc>
      </w:tr>
      <w:tr w:rsidR="00252BC0" w:rsidRPr="00252BC0" w14:paraId="6A733275"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EC8429" w14:textId="10305AF6" w:rsidR="00252BC0" w:rsidRPr="00252BC0" w:rsidRDefault="00252BC0" w:rsidP="00252BC0">
            <w:pPr>
              <w:ind w:firstLine="0"/>
              <w:rPr>
                <w:rFonts w:eastAsia="Calibri"/>
                <w:szCs w:val="26"/>
              </w:rPr>
            </w:pPr>
            <w:r w:rsidRPr="00252BC0">
              <w:rPr>
                <w:rFonts w:eastAsia="Calibri" w:hint="cs"/>
                <w:szCs w:val="26"/>
                <w:rtl/>
                <w:lang w:bidi="ar-YE"/>
              </w:rPr>
              <w:t>- الاستبانة</w:t>
            </w:r>
            <w:r w:rsidRPr="00252BC0">
              <w:rPr>
                <w:rFonts w:eastAsia="Calibri" w:hint="cs"/>
                <w:szCs w:val="26"/>
                <w:rtl/>
              </w:rPr>
              <w:t xml:space="preserve"> في صورتها النهائية.</w:t>
            </w:r>
          </w:p>
        </w:tc>
        <w:tc>
          <w:tcPr>
            <w:tcW w:w="734" w:type="pct"/>
          </w:tcPr>
          <w:p w14:paraId="2396C794" w14:textId="731D6C73"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r w:rsidR="00252BC0" w:rsidRPr="00252BC0" w14:paraId="55D589A4" w14:textId="77777777" w:rsidTr="00782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063AD76" w14:textId="7664F2ED" w:rsidR="00252BC0" w:rsidRPr="00252BC0" w:rsidRDefault="00252BC0" w:rsidP="00252BC0">
            <w:pPr>
              <w:ind w:firstLine="0"/>
              <w:rPr>
                <w:rFonts w:eastAsia="Calibri"/>
                <w:szCs w:val="26"/>
                <w:rtl/>
                <w:lang w:bidi="ar-YE"/>
              </w:rPr>
            </w:pPr>
            <w:r w:rsidRPr="00252BC0">
              <w:rPr>
                <w:rFonts w:eastAsia="Calibri" w:hint="cs"/>
                <w:szCs w:val="26"/>
                <w:rtl/>
                <w:lang w:bidi="ar-YE"/>
              </w:rPr>
              <w:t xml:space="preserve">- </w:t>
            </w:r>
            <w:r w:rsidRPr="00252BC0">
              <w:rPr>
                <w:rFonts w:eastAsia="Calibri"/>
                <w:szCs w:val="26"/>
                <w:rtl/>
                <w:lang w:bidi="ar-YE"/>
              </w:rPr>
              <w:t xml:space="preserve">ملخص </w:t>
            </w:r>
            <w:r w:rsidR="0048434A">
              <w:rPr>
                <w:rFonts w:eastAsia="Calibri" w:hint="cs"/>
                <w:szCs w:val="26"/>
                <w:rtl/>
              </w:rPr>
              <w:t xml:space="preserve">البحث </w:t>
            </w:r>
            <w:r w:rsidRPr="00252BC0">
              <w:rPr>
                <w:rFonts w:eastAsia="Calibri"/>
                <w:szCs w:val="26"/>
                <w:rtl/>
                <w:lang w:bidi="ar-YE"/>
              </w:rPr>
              <w:t>باللغة الإنجليزية.</w:t>
            </w:r>
          </w:p>
        </w:tc>
        <w:tc>
          <w:tcPr>
            <w:tcW w:w="734" w:type="pct"/>
          </w:tcPr>
          <w:p w14:paraId="6B02647A" w14:textId="4AD67941" w:rsidR="00252BC0" w:rsidRPr="00252BC0" w:rsidRDefault="00252BC0" w:rsidP="00252BC0">
            <w:pPr>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6"/>
                <w:rtl/>
                <w:lang w:bidi="ar-YE"/>
              </w:rPr>
            </w:pPr>
          </w:p>
        </w:tc>
      </w:tr>
      <w:tr w:rsidR="00252BC0" w:rsidRPr="00252BC0" w14:paraId="5F3B7129" w14:textId="77777777" w:rsidTr="0078280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0E3303" w14:textId="35E97800" w:rsidR="00252BC0" w:rsidRPr="00252BC0" w:rsidRDefault="00252BC0" w:rsidP="00252BC0">
            <w:pPr>
              <w:ind w:firstLine="0"/>
              <w:rPr>
                <w:rFonts w:eastAsia="Calibri"/>
                <w:szCs w:val="26"/>
                <w:rtl/>
                <w:lang w:bidi="ar-YE"/>
              </w:rPr>
            </w:pPr>
            <w:r w:rsidRPr="00252BC0">
              <w:rPr>
                <w:rFonts w:eastAsia="Calibri" w:hint="cs"/>
                <w:szCs w:val="26"/>
                <w:rtl/>
                <w:lang w:bidi="ar-YE"/>
              </w:rPr>
              <w:t xml:space="preserve">- صفحة غلاف </w:t>
            </w:r>
            <w:r w:rsidR="0048434A">
              <w:rPr>
                <w:rFonts w:eastAsia="Calibri" w:hint="cs"/>
                <w:szCs w:val="26"/>
                <w:rtl/>
                <w:lang w:bidi="ar-YE"/>
              </w:rPr>
              <w:t xml:space="preserve">البحث </w:t>
            </w:r>
            <w:r w:rsidRPr="00252BC0">
              <w:rPr>
                <w:rFonts w:eastAsia="Calibri" w:hint="cs"/>
                <w:szCs w:val="26"/>
                <w:rtl/>
                <w:lang w:bidi="ar-YE"/>
              </w:rPr>
              <w:t>باللغة الإنجليزية.</w:t>
            </w:r>
          </w:p>
        </w:tc>
        <w:tc>
          <w:tcPr>
            <w:tcW w:w="734" w:type="pct"/>
          </w:tcPr>
          <w:p w14:paraId="47C80382" w14:textId="20F687A9" w:rsidR="00252BC0" w:rsidRPr="00252BC0" w:rsidRDefault="00252BC0" w:rsidP="00252BC0">
            <w:pPr>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6"/>
                <w:rtl/>
                <w:lang w:bidi="ar-YE"/>
              </w:rPr>
            </w:pPr>
          </w:p>
        </w:tc>
      </w:tr>
    </w:tbl>
    <w:p w14:paraId="0671110F" w14:textId="77777777" w:rsidR="00252BC0" w:rsidRPr="00252BC0" w:rsidRDefault="00252BC0" w:rsidP="00252BC0">
      <w:pPr>
        <w:spacing w:after="0"/>
        <w:ind w:firstLine="0"/>
        <w:jc w:val="center"/>
        <w:rPr>
          <w:rFonts w:eastAsia="Calibri" w:cs="PT Bold Heading"/>
          <w:u w:val="single"/>
          <w:rtl/>
        </w:rPr>
      </w:pPr>
    </w:p>
    <w:p w14:paraId="2F9446B9" w14:textId="77777777" w:rsidR="00252BC0" w:rsidRPr="00252BC0" w:rsidRDefault="00252BC0" w:rsidP="0048434A">
      <w:pPr>
        <w:spacing w:after="200" w:line="276" w:lineRule="auto"/>
        <w:ind w:firstLine="0"/>
        <w:jc w:val="left"/>
        <w:rPr>
          <w:rFonts w:eastAsia="Calibri" w:cs="PT Bold Heading"/>
          <w:rtl/>
        </w:rPr>
        <w:sectPr w:rsidR="00252BC0" w:rsidRPr="00252BC0" w:rsidSect="00540B9D">
          <w:footerReference w:type="default" r:id="rId8"/>
          <w:footerReference w:type="first" r:id="rId9"/>
          <w:pgSz w:w="11906" w:h="16838"/>
          <w:pgMar w:top="1168" w:right="1729" w:bottom="1412" w:left="1729" w:header="709" w:footer="709" w:gutter="0"/>
          <w:cols w:space="708"/>
          <w:bidi/>
          <w:rtlGutter/>
          <w:docGrid w:linePitch="360"/>
        </w:sectPr>
      </w:pPr>
    </w:p>
    <w:p w14:paraId="74C69917" w14:textId="77777777" w:rsidR="0048434A" w:rsidRDefault="0048434A" w:rsidP="0048434A">
      <w:pPr>
        <w:spacing w:after="160" w:line="276" w:lineRule="auto"/>
        <w:ind w:firstLine="0"/>
        <w:jc w:val="center"/>
        <w:rPr>
          <w:rFonts w:eastAsia="Calibri" w:cs="PT Bold Heading"/>
          <w:szCs w:val="48"/>
          <w:rtl/>
        </w:rPr>
      </w:pPr>
    </w:p>
    <w:p w14:paraId="562473B2" w14:textId="77777777" w:rsidR="0048434A" w:rsidRDefault="0048434A" w:rsidP="0048434A">
      <w:pPr>
        <w:spacing w:after="160" w:line="276" w:lineRule="auto"/>
        <w:ind w:firstLine="0"/>
        <w:jc w:val="center"/>
        <w:rPr>
          <w:rFonts w:eastAsia="Calibri" w:cs="PT Bold Heading"/>
          <w:szCs w:val="48"/>
          <w:rtl/>
        </w:rPr>
      </w:pPr>
    </w:p>
    <w:p w14:paraId="2746D1C1" w14:textId="01EC0264" w:rsidR="00252BC0" w:rsidRPr="00252BC0" w:rsidRDefault="00252BC0" w:rsidP="0048434A">
      <w:pPr>
        <w:spacing w:after="160" w:line="276" w:lineRule="auto"/>
        <w:ind w:firstLine="0"/>
        <w:jc w:val="center"/>
        <w:rPr>
          <w:rFonts w:eastAsia="Calibri" w:cs="PT Bold Heading"/>
          <w:szCs w:val="48"/>
          <w:rtl/>
        </w:rPr>
      </w:pPr>
      <w:r w:rsidRPr="00252BC0">
        <w:rPr>
          <w:rFonts w:eastAsia="Calibri" w:cs="PT Bold Heading" w:hint="cs"/>
          <w:szCs w:val="48"/>
          <w:rtl/>
        </w:rPr>
        <w:t>الفصل الأول</w:t>
      </w:r>
    </w:p>
    <w:p w14:paraId="62E99282" w14:textId="77777777" w:rsidR="00252BC0" w:rsidRPr="00252BC0" w:rsidRDefault="00252BC0" w:rsidP="00252BC0">
      <w:pPr>
        <w:spacing w:after="160" w:line="276" w:lineRule="auto"/>
        <w:ind w:firstLine="284"/>
        <w:jc w:val="center"/>
        <w:rPr>
          <w:rFonts w:eastAsia="Calibri" w:cs="PT Bold Heading"/>
          <w:szCs w:val="48"/>
          <w:rtl/>
        </w:rPr>
      </w:pPr>
      <w:r w:rsidRPr="00252BC0">
        <w:rPr>
          <w:rFonts w:eastAsia="Calibri" w:cs="PT Bold Heading" w:hint="cs"/>
          <w:szCs w:val="48"/>
          <w:rtl/>
        </w:rPr>
        <w:t>الإطار العام للدراسة</w:t>
      </w:r>
    </w:p>
    <w:p w14:paraId="35A671F3" w14:textId="77777777" w:rsidR="00252BC0" w:rsidRPr="00252BC0" w:rsidRDefault="00252BC0" w:rsidP="00252BC0">
      <w:pPr>
        <w:spacing w:after="160" w:line="276" w:lineRule="auto"/>
        <w:ind w:left="720" w:firstLine="284"/>
        <w:contextualSpacing/>
        <w:rPr>
          <w:rFonts w:eastAsia="Calibri"/>
          <w:b/>
          <w:bCs/>
          <w:szCs w:val="24"/>
          <w:rtl/>
        </w:rPr>
      </w:pPr>
    </w:p>
    <w:p w14:paraId="4D6E4042" w14:textId="77777777" w:rsidR="00252BC0" w:rsidRPr="00252BC0" w:rsidRDefault="00252BC0">
      <w:pPr>
        <w:numPr>
          <w:ilvl w:val="0"/>
          <w:numId w:val="43"/>
        </w:numPr>
        <w:spacing w:after="0" w:line="259" w:lineRule="auto"/>
        <w:contextualSpacing/>
        <w:jc w:val="left"/>
        <w:rPr>
          <w:rFonts w:eastAsia="Calibri" w:cs="Monotype Koufi"/>
          <w:szCs w:val="42"/>
          <w:rtl/>
        </w:rPr>
      </w:pPr>
      <w:r w:rsidRPr="00252BC0">
        <w:rPr>
          <w:rFonts w:eastAsia="Calibri" w:cs="Monotype Koufi" w:hint="cs"/>
          <w:szCs w:val="42"/>
          <w:rtl/>
        </w:rPr>
        <w:t>المقدمة.</w:t>
      </w:r>
    </w:p>
    <w:p w14:paraId="19A3FAAC"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مشكلة الدراسة.</w:t>
      </w:r>
    </w:p>
    <w:p w14:paraId="42D45208"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تساؤلات الدراسة.</w:t>
      </w:r>
    </w:p>
    <w:p w14:paraId="665BC390"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أهداف الدراسة.</w:t>
      </w:r>
    </w:p>
    <w:p w14:paraId="696A502A"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أهمية الدراسة.</w:t>
      </w:r>
    </w:p>
    <w:p w14:paraId="2E9247D5"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متغيرات وأبعاد الدراسة.</w:t>
      </w:r>
    </w:p>
    <w:p w14:paraId="3CDA716C"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فرضيات الدراسة.</w:t>
      </w:r>
    </w:p>
    <w:p w14:paraId="233E1B2C" w14:textId="77777777" w:rsidR="00252BC0" w:rsidRPr="00252BC0" w:rsidRDefault="00252BC0">
      <w:pPr>
        <w:numPr>
          <w:ilvl w:val="0"/>
          <w:numId w:val="43"/>
        </w:numPr>
        <w:spacing w:after="0" w:line="259" w:lineRule="auto"/>
        <w:contextualSpacing/>
        <w:jc w:val="left"/>
        <w:rPr>
          <w:rFonts w:eastAsia="Calibri" w:cs="Monotype Koufi"/>
          <w:szCs w:val="42"/>
        </w:rPr>
      </w:pPr>
      <w:r w:rsidRPr="00252BC0">
        <w:rPr>
          <w:rFonts w:eastAsia="Calibri" w:cs="Monotype Koufi" w:hint="cs"/>
          <w:szCs w:val="42"/>
          <w:rtl/>
        </w:rPr>
        <w:t>حدود الدراسة.</w:t>
      </w:r>
    </w:p>
    <w:p w14:paraId="20A51FC8" w14:textId="34964B1C" w:rsidR="00252BC0" w:rsidRPr="00252BC0" w:rsidRDefault="00252BC0">
      <w:pPr>
        <w:numPr>
          <w:ilvl w:val="0"/>
          <w:numId w:val="43"/>
        </w:numPr>
        <w:spacing w:after="0" w:line="259" w:lineRule="auto"/>
        <w:contextualSpacing/>
        <w:jc w:val="left"/>
        <w:rPr>
          <w:rFonts w:eastAsia="Calibri" w:cs="Monotype Koufi"/>
          <w:szCs w:val="42"/>
          <w:rtl/>
        </w:rPr>
      </w:pPr>
      <w:r w:rsidRPr="008B2425">
        <w:rPr>
          <w:rFonts w:eastAsia="Calibri" w:cs="Monotype Koufi" w:hint="cs"/>
          <w:szCs w:val="42"/>
          <w:rtl/>
        </w:rPr>
        <w:t>ال</w:t>
      </w:r>
      <w:r w:rsidRPr="00252BC0">
        <w:rPr>
          <w:rFonts w:eastAsia="Calibri" w:cs="Monotype Koufi" w:hint="cs"/>
          <w:szCs w:val="42"/>
          <w:rtl/>
        </w:rPr>
        <w:t xml:space="preserve">مصطلحات </w:t>
      </w:r>
      <w:r w:rsidRPr="008B2425">
        <w:rPr>
          <w:rFonts w:eastAsia="Calibri" w:cs="Monotype Koufi" w:hint="cs"/>
          <w:szCs w:val="42"/>
          <w:rtl/>
        </w:rPr>
        <w:t>المفاهيمية</w:t>
      </w:r>
      <w:r w:rsidRPr="00252BC0">
        <w:rPr>
          <w:rFonts w:eastAsia="Calibri" w:cs="Monotype Koufi" w:hint="cs"/>
          <w:szCs w:val="42"/>
          <w:rtl/>
        </w:rPr>
        <w:t xml:space="preserve"> </w:t>
      </w:r>
      <w:r w:rsidRPr="008B2425">
        <w:rPr>
          <w:rFonts w:eastAsia="Calibri" w:cs="Monotype Koufi" w:hint="cs"/>
          <w:szCs w:val="42"/>
          <w:rtl/>
        </w:rPr>
        <w:t>و</w:t>
      </w:r>
      <w:r w:rsidRPr="00252BC0">
        <w:rPr>
          <w:rFonts w:eastAsia="Calibri" w:cs="Monotype Koufi" w:hint="cs"/>
          <w:szCs w:val="42"/>
          <w:rtl/>
        </w:rPr>
        <w:t>الإجرائية.</w:t>
      </w:r>
    </w:p>
    <w:p w14:paraId="79C1095B" w14:textId="77777777" w:rsidR="00252BC0" w:rsidRPr="00252BC0" w:rsidRDefault="00252BC0" w:rsidP="00252BC0">
      <w:pPr>
        <w:spacing w:after="160" w:line="257" w:lineRule="auto"/>
        <w:ind w:firstLine="284"/>
        <w:rPr>
          <w:rFonts w:eastAsia="Calibri"/>
          <w:b/>
          <w:bCs/>
          <w:rtl/>
        </w:rPr>
      </w:pPr>
      <w:r w:rsidRPr="00252BC0">
        <w:rPr>
          <w:rFonts w:eastAsia="Calibri"/>
          <w:b/>
          <w:bCs/>
          <w:rtl/>
        </w:rPr>
        <w:br w:type="page"/>
      </w:r>
    </w:p>
    <w:p w14:paraId="7D90CFC2" w14:textId="77777777" w:rsidR="00252BC0" w:rsidRPr="00252BC0" w:rsidRDefault="00252BC0" w:rsidP="00252BC0">
      <w:pPr>
        <w:spacing w:after="160" w:line="276" w:lineRule="auto"/>
        <w:ind w:firstLine="0"/>
        <w:jc w:val="center"/>
        <w:rPr>
          <w:rFonts w:eastAsia="Calibri" w:cs="PT Bold Heading"/>
          <w:szCs w:val="32"/>
          <w:rtl/>
        </w:rPr>
      </w:pPr>
      <w:r w:rsidRPr="00252BC0">
        <w:rPr>
          <w:rFonts w:eastAsia="Calibri" w:cs="PT Bold Heading" w:hint="cs"/>
          <w:szCs w:val="32"/>
          <w:rtl/>
        </w:rPr>
        <w:lastRenderedPageBreak/>
        <w:t>الفصل الأول</w:t>
      </w:r>
    </w:p>
    <w:p w14:paraId="377F2E4D" w14:textId="77777777" w:rsidR="00252BC0" w:rsidRPr="00252BC0" w:rsidRDefault="00252BC0" w:rsidP="00252BC0">
      <w:pPr>
        <w:spacing w:after="160" w:line="276" w:lineRule="auto"/>
        <w:ind w:firstLine="0"/>
        <w:jc w:val="center"/>
        <w:rPr>
          <w:rFonts w:eastAsia="Calibri" w:cs="PT Bold Heading"/>
          <w:szCs w:val="32"/>
          <w:rtl/>
        </w:rPr>
      </w:pPr>
      <w:r w:rsidRPr="00252BC0">
        <w:rPr>
          <w:rFonts w:eastAsia="Calibri" w:cs="PT Bold Heading" w:hint="cs"/>
          <w:szCs w:val="32"/>
          <w:rtl/>
        </w:rPr>
        <w:t>الإطار العام للدراسة</w:t>
      </w:r>
    </w:p>
    <w:p w14:paraId="25201E4F" w14:textId="77777777" w:rsidR="00252BC0" w:rsidRPr="00252BC0" w:rsidRDefault="00252BC0" w:rsidP="00252BC0">
      <w:pPr>
        <w:spacing w:line="276" w:lineRule="auto"/>
        <w:ind w:firstLine="510"/>
        <w:rPr>
          <w:rFonts w:eastAsia="Calibri"/>
          <w:b/>
          <w:bCs/>
          <w:rtl/>
        </w:rPr>
      </w:pPr>
      <w:r w:rsidRPr="00252BC0">
        <w:rPr>
          <w:rFonts w:eastAsia="Calibri" w:hint="cs"/>
          <w:b/>
          <w:bCs/>
          <w:rtl/>
        </w:rPr>
        <w:t>تمهيد</w:t>
      </w:r>
    </w:p>
    <w:p w14:paraId="75C2F169" w14:textId="77777777" w:rsidR="00D912BD" w:rsidRPr="008B2425" w:rsidRDefault="00D912BD" w:rsidP="00A041AF">
      <w:pPr>
        <w:spacing w:after="0" w:line="276" w:lineRule="auto"/>
        <w:rPr>
          <w:rtl/>
        </w:rPr>
      </w:pPr>
      <w:r w:rsidRPr="008B2425">
        <w:rPr>
          <w:rtl/>
        </w:rPr>
        <w:t>تأتي المقدمة لتضع القارئ في سياق البحث، حيث تستعرض أهمية قطاع السياحة ودوره في الاقتصاد العالمي، وتُبيّن التحولات التي طرأت على آليات التسويق في العصر الرقمي، كما تُحدد موقع دراسة اتجاهات الشباب في هذا السياق، وتُبرز الدور المحوري لوسائل التواصل الاجتماعي.</w:t>
      </w:r>
    </w:p>
    <w:p w14:paraId="52B43D48" w14:textId="77777777" w:rsidR="00D912BD" w:rsidRPr="008B2425" w:rsidRDefault="00D912BD" w:rsidP="00A041AF">
      <w:pPr>
        <w:spacing w:after="0" w:line="276" w:lineRule="auto"/>
        <w:rPr>
          <w:rtl/>
        </w:rPr>
      </w:pPr>
      <w:r w:rsidRPr="008B2425">
        <w:rPr>
          <w:b/>
          <w:bCs/>
          <w:rtl/>
        </w:rPr>
        <w:t>المقدمة</w:t>
      </w:r>
    </w:p>
    <w:p w14:paraId="679FE1F9" w14:textId="77777777" w:rsidR="00D912BD" w:rsidRPr="008B2425" w:rsidRDefault="00D912BD" w:rsidP="00A041AF">
      <w:pPr>
        <w:spacing w:after="0" w:line="276" w:lineRule="auto"/>
        <w:rPr>
          <w:rtl/>
        </w:rPr>
      </w:pPr>
      <w:r w:rsidRPr="008B2425">
        <w:rPr>
          <w:rtl/>
        </w:rPr>
        <w:t>في خضم التحولات التي يعيشها الاقتصاد العالمي، برز قطاع السياحة كأحد أهم المحركات الاستراتيجية للتنمية المستدامة، ووسيلة فاعلة لتنويع مصادر الدخل الوطني. وقد تجاوز القطاع دوره التقليدي كنشاط ترفيهي، ليصبح صناعة متكاملة ذات أبعاد اقتصادية واجتماعية وثقافية عميقة. وإذ يرتبط النجاح في هذا القطاع ارتباطًا وثيقًا بالقدرة على فهم واستقطاب الشرائح السكانية الحيوية، وتشكيل تصورات ذهنية إيجابية لديهم، فقد شهد المشهد الرقمي ثورة غير مسبوقة أعادت تعريف آليات التواصل والتسويق. ولم تُعد وسائل الإعلام التقليدية المتحكم الأوحد في تدفق المعلومات، بل أصبحت منصات التواصل الاجتماعي الساحة الرئيسية التي تُصنع فيها الاتجاهات، وتُبنى فيها الصور الذهنية للوجهات السياحية (</w:t>
      </w:r>
      <w:r w:rsidRPr="008B2425">
        <w:t>Kim and Lee, 2022, p. 198</w:t>
      </w:r>
      <w:r w:rsidRPr="008B2425">
        <w:rPr>
          <w:rtl/>
        </w:rPr>
        <w:t>).</w:t>
      </w:r>
    </w:p>
    <w:p w14:paraId="7BAD0018" w14:textId="77777777" w:rsidR="00D912BD" w:rsidRPr="008B2425" w:rsidRDefault="00D912BD" w:rsidP="00A041AF">
      <w:pPr>
        <w:spacing w:after="0" w:line="276" w:lineRule="auto"/>
        <w:rPr>
          <w:rtl/>
        </w:rPr>
      </w:pPr>
      <w:r w:rsidRPr="008B2425">
        <w:rPr>
          <w:rtl/>
        </w:rPr>
        <w:t xml:space="preserve">وعليه، تُعدّ "اتجاهات" الأفراد، وتحديدًا فئة الشباب، المتغير الجوهري الذي تسعى كافة الجهود التسويقية للتأثير فيه. فالأبحاث تشير إلى أنّ الاتجاهات لا تُمثل مجرد آراء عابرة، بل تُعد استعدادات نفسية مُركبة تُوجه سلوك الأفراد وتحدد قراراتهم المستقبلية. وتنقسم هذه الاتجاهات إلى </w:t>
      </w:r>
      <w:proofErr w:type="gramStart"/>
      <w:r w:rsidRPr="008B2425">
        <w:rPr>
          <w:rtl/>
        </w:rPr>
        <w:t>ثلاثة</w:t>
      </w:r>
      <w:proofErr w:type="gramEnd"/>
      <w:r w:rsidRPr="008B2425">
        <w:rPr>
          <w:rtl/>
        </w:rPr>
        <w:t xml:space="preserve"> مكونات متكاملة: المكون المعرفي الذي يتعلق بالوعي والمعتقدات، والمكون العاطفي الذي يشمل المشاعر والانفعالات، والمكون السلوكي الذي يتبلور في شكل </w:t>
      </w:r>
      <w:proofErr w:type="gramStart"/>
      <w:r w:rsidRPr="008B2425">
        <w:rPr>
          <w:rtl/>
        </w:rPr>
        <w:t>نوايا</w:t>
      </w:r>
      <w:proofErr w:type="gramEnd"/>
      <w:r w:rsidRPr="008B2425">
        <w:rPr>
          <w:rtl/>
        </w:rPr>
        <w:t xml:space="preserve"> وقرارات فعلية (</w:t>
      </w:r>
      <w:proofErr w:type="spellStart"/>
      <w:r w:rsidRPr="008B2425">
        <w:t>Pahrudin</w:t>
      </w:r>
      <w:proofErr w:type="spellEnd"/>
      <w:r w:rsidRPr="008B2425">
        <w:t xml:space="preserve"> et al., 2021, p. 7</w:t>
      </w:r>
      <w:r w:rsidRPr="008B2425">
        <w:rPr>
          <w:rtl/>
        </w:rPr>
        <w:t xml:space="preserve">). ومن ثم، فإنّ بحث اتجاهات الشباب نحو السياحة الداخلية لا تقتصر أهميته على قياس ميولهم الحالية، بل تمتد لتشمل التنبؤ بأنماط استهلاكهم السياحي المستقبلي. فالشباب اليوم لا يؤدون دور المتلقي السلبي للمعلومة السياحية، بل يُعدّون شركاء </w:t>
      </w:r>
      <w:r w:rsidRPr="008B2425">
        <w:rPr>
          <w:rtl/>
        </w:rPr>
        <w:lastRenderedPageBreak/>
        <w:t>فاعلين في إنتاج المحتوى ونشره، مما يجعلهم قوة مؤثرة في تشكيل آراء أقرانهم ومجتمعاتهم (العتيبي، 2022، ص. 55).</w:t>
      </w:r>
    </w:p>
    <w:p w14:paraId="36E9957A" w14:textId="77777777" w:rsidR="00D912BD" w:rsidRPr="008B2425" w:rsidRDefault="00D912BD" w:rsidP="00A041AF">
      <w:pPr>
        <w:spacing w:after="0" w:line="276" w:lineRule="auto"/>
        <w:rPr>
          <w:rtl/>
        </w:rPr>
      </w:pPr>
      <w:r w:rsidRPr="008B2425">
        <w:rPr>
          <w:rtl/>
        </w:rPr>
        <w:t>وبالتوازي مع ذلك، برزت "وسائل التواصل السياحي" كمتغير مستقل ذي قوة تأثيرية هائلة. فقد أتاحت هذه المنصات للوجهات السياحية أدوات غير مسبوقة لسرد قصصها بشكل بصري وجذاب، والتفاعل المباشر مع جمهورها المستهدف. وتنبثق فاعلية هذه الوسائل ليس من قدرتها على الوصول إلى شريحة واسعة من الجمهور فحسب، بل من طبيعة المحتوى المتداول عبرها. إذ يتنوع المحتوى بين الرسمي الصادر عن الهيئات السياحية، والمحتوى الذي ينتجه المؤثرون الرقميون، والمحتوى العفوي الذي ينشئه المستخدمون أنفسهم (</w:t>
      </w:r>
      <w:r w:rsidRPr="008B2425">
        <w:t>UGC</w:t>
      </w:r>
      <w:r w:rsidRPr="008B2425">
        <w:rPr>
          <w:rtl/>
        </w:rPr>
        <w:t>). ويُعدّ هذا التنوع في مصادر المحتوى عاملًا حاسمًا في بناء الثقة والمصداقية، حيث تُشير الأبحاث إلى أنّ المحتوى الذي ينشئه الأقران والمؤثرون قد يحظى بمستوى مصداقية أعلى من الإعلانات التقليدية، نظراً لأنه يُنظر إليه على أنه أكثر أصالة وحيادية (</w:t>
      </w:r>
      <w:r w:rsidRPr="008B2425">
        <w:t>Al-</w:t>
      </w:r>
      <w:proofErr w:type="spellStart"/>
      <w:r w:rsidRPr="008B2425">
        <w:t>Gasawneh</w:t>
      </w:r>
      <w:proofErr w:type="spellEnd"/>
      <w:r w:rsidRPr="008B2425">
        <w:t xml:space="preserve"> and Al-Adamat, 2020, p. 302</w:t>
      </w:r>
      <w:r w:rsidRPr="008B2425">
        <w:rPr>
          <w:rtl/>
        </w:rPr>
        <w:t>). علاوة على ذلك، تؤدي جودة المحتوى الرقمي دوراً محورياً في جذب انتباه الشباب واستمالتهم، حيث إنّ المحتوى الغني بالمعلومات، والواضح، والممتع بصرياً، يُسهم بشكل مباشر في تعزيز الصورة الذهنية للوجهة (</w:t>
      </w:r>
      <w:r w:rsidRPr="008B2425">
        <w:t>Wang et al., 2021, p. 58</w:t>
      </w:r>
      <w:r w:rsidRPr="008B2425">
        <w:rPr>
          <w:rtl/>
        </w:rPr>
        <w:t>).</w:t>
      </w:r>
    </w:p>
    <w:p w14:paraId="3A182D6E" w14:textId="77777777" w:rsidR="00D912BD" w:rsidRPr="008B2425" w:rsidRDefault="00D912BD" w:rsidP="00A041AF">
      <w:pPr>
        <w:spacing w:after="0" w:line="276" w:lineRule="auto"/>
        <w:rPr>
          <w:rtl/>
        </w:rPr>
      </w:pPr>
      <w:r w:rsidRPr="008B2425">
        <w:rPr>
          <w:rtl/>
        </w:rPr>
        <w:t>ويتجلى التفاعل بين هذين المتغيرين في كون وسائل التواصل السياحي تؤثر بشكل ممنهج في كافة أبعاد اتجاهات الشباب. فعلى المستوى المعرفي، تُسهم هذه المنصات في زيادة وعي الشباب بالوجهات السياحية غير المعروفة سابقاً، وتزويدهم بمعلومات تفصيلية حول الأنشطة والفعاليات المتاحة. وعلى المستوى العاطفي، يعمل المحتوى البصري الجذاب (من صور وفيديوهات عالية الجودة) على إثارة مشاعر الشوق والرغبة في خوض التجربة، وخلق ارتباط وجداني مع المكان (</w:t>
      </w:r>
      <w:proofErr w:type="spellStart"/>
      <w:r w:rsidRPr="008B2425">
        <w:t>Kusumawati</w:t>
      </w:r>
      <w:proofErr w:type="spellEnd"/>
      <w:r w:rsidRPr="008B2425">
        <w:t xml:space="preserve"> et al., 2020, p. 91</w:t>
      </w:r>
      <w:r w:rsidRPr="008B2425">
        <w:rPr>
          <w:rtl/>
        </w:rPr>
        <w:t>). وتتوج هذه التأثيرات المعرفية والعاطفية على المستوى السلوكي، حيث تُترجم إلى نية واضحة للزيارة، والبحث عن معلومات إضافية حول الحجوزات، وصولاً إلى التوصية بالوجهة للآخرين، وهو ما يُعرف بالكلمة المنطوقة الإلكترونية (</w:t>
      </w:r>
      <w:r w:rsidRPr="008B2425">
        <w:t>e-WOM</w:t>
      </w:r>
      <w:r w:rsidRPr="008B2425">
        <w:rPr>
          <w:rtl/>
        </w:rPr>
        <w:t>) التي تُعد من أقوى أدوات التسويق (</w:t>
      </w:r>
      <w:proofErr w:type="spellStart"/>
      <w:r w:rsidRPr="008B2425">
        <w:t>Ismagilova</w:t>
      </w:r>
      <w:proofErr w:type="spellEnd"/>
      <w:r w:rsidRPr="008B2425">
        <w:t xml:space="preserve"> et al., 2020, p. 180</w:t>
      </w:r>
      <w:r w:rsidRPr="008B2425">
        <w:rPr>
          <w:rtl/>
        </w:rPr>
        <w:t>).</w:t>
      </w:r>
    </w:p>
    <w:p w14:paraId="4C93B312" w14:textId="77777777" w:rsidR="00D912BD" w:rsidRPr="008B2425" w:rsidRDefault="00D912BD" w:rsidP="00A041AF">
      <w:pPr>
        <w:spacing w:after="0" w:line="276" w:lineRule="auto"/>
        <w:rPr>
          <w:rtl/>
        </w:rPr>
      </w:pPr>
      <w:r w:rsidRPr="008B2425">
        <w:rPr>
          <w:rtl/>
        </w:rPr>
        <w:t xml:space="preserve">وفي سياق المملكة العربية السعودية، تكتسب هذه العلاقة بين وسائل التواصل السياحي واتجاهات الشباب أهمية استثنائية. فمع الإطلاق الطموح لـ "رؤية المملكة 2030"، وُضع قطاع السياحة كأحد الركائز الأساسية لتنويع الاقتصاد الوطني، وشهد استثمارات ضخمة في تطوير </w:t>
      </w:r>
      <w:r w:rsidRPr="008B2425">
        <w:rPr>
          <w:rtl/>
        </w:rPr>
        <w:lastRenderedPageBreak/>
        <w:t xml:space="preserve">مشاريع سياحية عالمية مثل </w:t>
      </w:r>
      <w:proofErr w:type="spellStart"/>
      <w:r w:rsidRPr="008B2425">
        <w:rPr>
          <w:rtl/>
        </w:rPr>
        <w:t>نيوم</w:t>
      </w:r>
      <w:proofErr w:type="spellEnd"/>
      <w:r w:rsidRPr="008B2425">
        <w:rPr>
          <w:rtl/>
        </w:rPr>
        <w:t>، والعلا، ومشروع البحر الأحمر. ويعتمد نجاح هذه المشاريع بشكل كبير على قدرتها على جذب السياحة الداخلية، وتحديدًا فئة الشباب الذين يمثلون الشريحة الأكبر من السكان، وهم في الوقت ذاته الفئة الأكثر ارتباطاً بالتقنيات الرقمية ومنصات التواصل الاجتماعي (</w:t>
      </w:r>
      <w:r w:rsidRPr="008B2425">
        <w:t>Alzahrani et al., 2022, p. 4</w:t>
      </w:r>
      <w:r w:rsidRPr="008B2425">
        <w:rPr>
          <w:rtl/>
        </w:rPr>
        <w:t>). وهنا يتجلى جوهر التحدي والفرصة معاً: كيف يُمكن توظيف القوة الهائلة لوسائل التواصل السياحي لتحويل انتباه الشباب السعودي من الوجهات الخارجية إلى الكنوز السياحية المتنوعة داخل وطنهم؟ وكيف يُمكن بناء استراتيجيات محتوى رقمي فعالة قادرة على تشكيل اتجاهات إيجابية ومستدامة تدعم أهداف السياحة الوطنية؟ (المطيري والشمري، 2023، ص. 112).</w:t>
      </w:r>
    </w:p>
    <w:p w14:paraId="594998C6" w14:textId="77777777" w:rsidR="00D912BD" w:rsidRPr="008B2425" w:rsidRDefault="00D912BD" w:rsidP="00A041AF">
      <w:pPr>
        <w:spacing w:after="0" w:line="276" w:lineRule="auto"/>
        <w:rPr>
          <w:rtl/>
        </w:rPr>
      </w:pPr>
      <w:r w:rsidRPr="008B2425">
        <w:rPr>
          <w:rtl/>
        </w:rPr>
        <w:t>انطلاقاً من هذه الفجوة المعرفية، يسعى البحث الحالي إلى تفكيك هذه العلاقة المعقدة بشكل علمي وميداني. فهو لا يهدف فقط إلى تأكيد وجود أثر لوسائل التواصل على اتجاهات الشباب، بل يسعى إلى قياس هذا الأثر بدقة، وتحديد أي أبعاد وسائل التواصل (جودة المحتوى، ومصداقية المصدر، والتفاعلية) هي الأكثر تأثيراً في تشكيل الأبعاد المختلفة للاتجاهات (المعرفية، والعاطفية، والسلوكية) لدى الشباب السعودي. وبذلك، يطمح البحث إلى تقديم رؤى علمية قابلة للتطبيق، يُمكن أن تسترشد بها الهيئة السعودية للسياحة وصناع القرار في القطاع، لتطوير حملاتهم التسويقية الرقمية، وتعظيم العائد من استثماراتهم، بما يخدم في نهاية المطاف الأهداف الاستراتيجية للسياحة في المملكة.</w:t>
      </w:r>
    </w:p>
    <w:p w14:paraId="0C2A8758" w14:textId="77777777" w:rsidR="00D912BD" w:rsidRPr="008B2425" w:rsidRDefault="00D912BD" w:rsidP="00A041AF">
      <w:pPr>
        <w:spacing w:after="0" w:line="276" w:lineRule="auto"/>
        <w:rPr>
          <w:b/>
          <w:bCs/>
        </w:rPr>
      </w:pPr>
      <w:r w:rsidRPr="008B2425">
        <w:rPr>
          <w:b/>
          <w:bCs/>
          <w:rtl/>
        </w:rPr>
        <w:t>مشكلة البحث</w:t>
      </w:r>
    </w:p>
    <w:p w14:paraId="5696F317" w14:textId="77777777" w:rsidR="00D912BD" w:rsidRPr="008B2425" w:rsidRDefault="00D912BD" w:rsidP="00A041AF">
      <w:pPr>
        <w:spacing w:after="0" w:line="276" w:lineRule="auto"/>
        <w:rPr>
          <w:rtl/>
        </w:rPr>
      </w:pPr>
      <w:r w:rsidRPr="008B2425">
        <w:rPr>
          <w:rtl/>
        </w:rPr>
        <w:t>يشهد قطاع السياحة في المملكة العربية السعودية طفرة تنموية غير مسبوقة، مدفوعةً بالاستثمارات الضخمة ومستهدفات "رؤية 2030" الطموحة التي تسعى إلى جعل المملكة وجهة سياحية عالمية رائدة. وفي قلب هذه الاستراتيجية، يبرز تحدٍ رئيسي يتمثل في بناء جسور تواصل فعالة مع الشرائح السكانية الحيوية، وتحديدًا فئة الشباب، وتشكيل اتجاهات إيجابية ومستدامة لديهم نحو الوجهات السياحية الداخلية. وعلى الرغم من الانتشار الواسع لوسائل التواصل الاجتماعي واستخدامها المكثف كأداة تسويقية، إلّا أنّ عملية قياس "العائد على الاستثمار" من هذه الجهود الرقمية لا تزال غامضة، وتواجه الجهات المعنية صعوبة في فهم الآليات الدقيقة التي تحول "الإعجاب" على منشور ما إلى "نية زيارة" فعلية، ومن ثم إلى "ولاء" طويل الأمد للوجهة.</w:t>
      </w:r>
    </w:p>
    <w:p w14:paraId="77F89511" w14:textId="77777777" w:rsidR="00D912BD" w:rsidRPr="008B2425" w:rsidRDefault="00D912BD" w:rsidP="00A041AF">
      <w:pPr>
        <w:spacing w:after="0" w:line="276" w:lineRule="auto"/>
        <w:rPr>
          <w:rtl/>
        </w:rPr>
      </w:pPr>
      <w:r w:rsidRPr="008B2425">
        <w:rPr>
          <w:rtl/>
        </w:rPr>
        <w:lastRenderedPageBreak/>
        <w:t xml:space="preserve">وتتجلى المشكلة التي </w:t>
      </w:r>
      <w:proofErr w:type="spellStart"/>
      <w:r w:rsidRPr="008B2425">
        <w:rPr>
          <w:rtl/>
        </w:rPr>
        <w:t>يستشعرها</w:t>
      </w:r>
      <w:proofErr w:type="spellEnd"/>
      <w:r w:rsidRPr="008B2425">
        <w:rPr>
          <w:rtl/>
        </w:rPr>
        <w:t xml:space="preserve"> البحث الحالي في وجود انفصال نسبي بين حجم المحتوى السياحي الرقمي المتدفق عبر منصات التواصل الاجتماعي، وبين الفهم العلمي الدقيق لمدى فاعلية هذا المحتوى في التأثير الممنهج على اتجاهات الشباب السعودي. فالمشهد الحالي يعج بالحملات الترويجية والمحتوى الذي ينتجه المؤثرون، ولكن غالباً ما يتم تقييم نجاح هذه الحملات استناداً إلى مقاييس سطحية مثل عدد المشاهدات أو التفاعلات (</w:t>
      </w:r>
      <w:r w:rsidRPr="008B2425">
        <w:t>Likes, Shares</w:t>
      </w:r>
      <w:r w:rsidRPr="008B2425">
        <w:rPr>
          <w:rtl/>
        </w:rPr>
        <w:t>)، دون الغوص في تحليل الأثر الفعلي على المكونات العميقة للاتجاه (المعرفي، والعاطفي، والسلوكي). فعلى سبيل المثال، قد تحقق حملة إعلانية لمشروع "</w:t>
      </w:r>
      <w:proofErr w:type="spellStart"/>
      <w:r w:rsidRPr="008B2425">
        <w:rPr>
          <w:rtl/>
        </w:rPr>
        <w:t>نيوم</w:t>
      </w:r>
      <w:proofErr w:type="spellEnd"/>
      <w:r w:rsidRPr="008B2425">
        <w:rPr>
          <w:rtl/>
        </w:rPr>
        <w:t>" ملايين المشاهدات، ولكن يبقى السؤال المحوري بلا إجابة واضحة: هل أسهمت هذه الحملة في تصحيح مفاهيم خاطئة لدى الشباب حول السياحة في المنطقة (بُعد معرفي)؟ وهل خلقت ارتباطاً عاطفياً إيجابياً (بُعد عاطفي)؟ وهل تُرجم هذا الاهتمام إلى نية جادة لوضعها ضمن خطط السفر المستقبلية (بُعد سلوكي)؟</w:t>
      </w:r>
    </w:p>
    <w:p w14:paraId="167B939B" w14:textId="77777777" w:rsidR="00D912BD" w:rsidRPr="008B2425" w:rsidRDefault="00D912BD" w:rsidP="00A041AF">
      <w:pPr>
        <w:spacing w:after="0" w:line="276" w:lineRule="auto"/>
        <w:rPr>
          <w:rtl/>
        </w:rPr>
      </w:pPr>
      <w:r w:rsidRPr="008B2425">
        <w:rPr>
          <w:rtl/>
        </w:rPr>
        <w:t>وتتأكد هذه المشكلة عند النظر إلى بعض المؤشرات الواقعية ونتائج الأبحاث السابقة. ففي تقرير حديث صادر عن "المركز السعودي لاستطلاعات الرأي" (2023)، أشار إلى أنه على الرغم من زيادة الوعي بالمشاريع السياحية الجديدة، لا يزال هناك تردد لدى شريحة من الشباب في تحويل هذا الوعي إلى قرار سفر فعلي، بسبب وجود تصورات حول ارتفاع التكاليف أو نقص المعلومات العملية. وهذا يؤكد أن مجرد ضخ المحتوى لا يكفي، بل إنّ نوعية المحتوى ومصدره وطريقة تقديمه هي التي تُحدث الفارق. كما أشارت نتائج بحث (الغامدي، 2023، ص. 355) إلى أن المحتوى الذي يركز على الإبهار البصري للمشاريع الكبرى قد ينجح في التأثير على المكونين المعرفي والعاطفي، ولكنه قد يفشل في تحفيز المكون السلوكي إذا لم يقترن بمعلومات واضحة وعملية. وهذا يطرح تساؤلاً حول التوازن المطلوب بين أنواع المحتوى المختلفة لتحقيق تأثير متكامل.</w:t>
      </w:r>
    </w:p>
    <w:p w14:paraId="1DDA607A" w14:textId="77777777" w:rsidR="00D912BD" w:rsidRPr="008B2425" w:rsidRDefault="00D912BD" w:rsidP="00A041AF">
      <w:pPr>
        <w:spacing w:after="0" w:line="276" w:lineRule="auto"/>
        <w:rPr>
          <w:rtl/>
        </w:rPr>
      </w:pPr>
      <w:r w:rsidRPr="008B2425">
        <w:rPr>
          <w:rtl/>
        </w:rPr>
        <w:t>وعلى المستوى الدولي، ورغم الإجماع على أهمية وسائل التواصل، لا تزال هناك فجوة في فهم "صندوق التأثير الأسود"؛ أي الآلية النفسية التي تتم من خلالها عملية الإقناع. فقد أكدت نتائج بحث (</w:t>
      </w:r>
      <w:r w:rsidRPr="008B2425">
        <w:t>Lee and Lee, 2023</w:t>
      </w:r>
      <w:r w:rsidRPr="008B2425">
        <w:rPr>
          <w:rtl/>
        </w:rPr>
        <w:t>) أن جودة المحتوى لا تؤثر مباشرة على نية الزيارة، بل من خلال متغيرات وسيطة كالصورة الذهنية والقيمة المُدرَكة، مما يعني أن العلاقة أكثر تعقيداً مما تبدو عليه. كما أنّ نتائج بحث (</w:t>
      </w:r>
      <w:r w:rsidRPr="008B2425">
        <w:t>Stankov et al., 2023</w:t>
      </w:r>
      <w:r w:rsidRPr="008B2425">
        <w:rPr>
          <w:rtl/>
        </w:rPr>
        <w:t>) أثارت جدلاً حول تراجع مصداقية بعض المؤثرين وظهور مصادر جديدة للمعلومات كالذكاء الاصطناعي، مما يستدعي إعادة تقييم دور المصادر المختلفة في السياق السعودي.</w:t>
      </w:r>
    </w:p>
    <w:p w14:paraId="5DB3E084" w14:textId="77777777" w:rsidR="00D912BD" w:rsidRPr="008B2425" w:rsidRDefault="00D912BD" w:rsidP="00A041AF">
      <w:pPr>
        <w:spacing w:after="0" w:line="276" w:lineRule="auto"/>
        <w:rPr>
          <w:rtl/>
        </w:rPr>
      </w:pPr>
      <w:r w:rsidRPr="008B2425">
        <w:rPr>
          <w:rtl/>
        </w:rPr>
        <w:lastRenderedPageBreak/>
        <w:t>وعليه، فإن مشكلة البحث الحالي تتبلور في: "الغموض الذي يكتنف طبيعة وحجم الدور الذي تؤديه الأبعاد المختلفة لوسائل التواصل السياحي (جودة المحتوى، ومصداقية المصدر، والتفاعلية) في تشكيل أبعاد اتجاهات الشباب السعودي (المعرفية، والعاطفية، والسلوكية) نحو الوجهات السياحية الداخلية، في ظل التحولات الكبرى التي يشهدها القطاع السياحي في المملكة". وعليه، فإنّ هذه المشكلة لا تقتصر على كونها فجوة أكاديمية، بل تُمثل تحدياً عملياً واستراتيجياً لصناع القرار السياحي الذين يحتاجون إلى بيانات علمية دقيقة لتوجيه استثماراتهم التسويقية الرقمية وتحقيق أقصى استفادة منها.</w:t>
      </w:r>
    </w:p>
    <w:p w14:paraId="58B90AA2" w14:textId="77777777" w:rsidR="00D912BD" w:rsidRPr="008B2425" w:rsidRDefault="00D912BD" w:rsidP="00A041AF">
      <w:pPr>
        <w:spacing w:after="0" w:line="276" w:lineRule="auto"/>
        <w:rPr>
          <w:rtl/>
        </w:rPr>
      </w:pPr>
      <w:r w:rsidRPr="008B2425">
        <w:rPr>
          <w:b/>
          <w:bCs/>
          <w:rtl/>
        </w:rPr>
        <w:t>تساؤلات البحث</w:t>
      </w:r>
    </w:p>
    <w:p w14:paraId="4DD9CB28" w14:textId="77777777" w:rsidR="00D912BD" w:rsidRPr="008B2425" w:rsidRDefault="00D912BD" w:rsidP="00A041AF">
      <w:pPr>
        <w:spacing w:after="0" w:line="276" w:lineRule="auto"/>
        <w:rPr>
          <w:rtl/>
        </w:rPr>
      </w:pPr>
      <w:r w:rsidRPr="008B2425">
        <w:rPr>
          <w:rtl/>
        </w:rPr>
        <w:t>يسعى البحث الحالي إلى الإجابة عن التساؤل الرئيسي الآتي:</w:t>
      </w:r>
    </w:p>
    <w:p w14:paraId="3753A35C" w14:textId="77777777" w:rsidR="00D912BD" w:rsidRPr="008B2425" w:rsidRDefault="00D912BD" w:rsidP="00A041AF">
      <w:pPr>
        <w:spacing w:after="0" w:line="276" w:lineRule="auto"/>
        <w:rPr>
          <w:b/>
          <w:bCs/>
          <w:rtl/>
        </w:rPr>
      </w:pPr>
      <w:r w:rsidRPr="008B2425">
        <w:rPr>
          <w:b/>
          <w:bCs/>
          <w:rtl/>
        </w:rPr>
        <w:t>ما دور وسائل التواصل السياحي بأبعادها (جودة المحتوى، ومصداقية المصدر، والتفاعلية) في تشكيل اتجاهات الشباب بأبعادها (المعرفية، والعاطفية، والسلوكية) نحو الوجهات السياحية السعودية؟</w:t>
      </w:r>
    </w:p>
    <w:p w14:paraId="1EAED47E" w14:textId="77777777" w:rsidR="00D912BD" w:rsidRPr="008B2425" w:rsidRDefault="00D912BD" w:rsidP="00A041AF">
      <w:pPr>
        <w:spacing w:after="0" w:line="276" w:lineRule="auto"/>
        <w:rPr>
          <w:rtl/>
        </w:rPr>
      </w:pPr>
      <w:r w:rsidRPr="008B2425">
        <w:rPr>
          <w:rtl/>
        </w:rPr>
        <w:t>ويتفرع من هذا التساؤل الرئيسي الأسئلة الفرعية الآتية:</w:t>
      </w:r>
    </w:p>
    <w:p w14:paraId="341AB7F9" w14:textId="77777777" w:rsidR="00D912BD" w:rsidRPr="008B2425" w:rsidRDefault="00D912BD">
      <w:pPr>
        <w:numPr>
          <w:ilvl w:val="0"/>
          <w:numId w:val="19"/>
        </w:numPr>
        <w:spacing w:after="0" w:line="276" w:lineRule="auto"/>
        <w:rPr>
          <w:rtl/>
        </w:rPr>
      </w:pPr>
      <w:r w:rsidRPr="008B2425">
        <w:rPr>
          <w:rtl/>
        </w:rPr>
        <w:t>ما واقع استخدام الشباب السعودي لوسائل التواصل السياحي كمصدر للمعلومات عن الوجهات السياحية الداخلية من حيث (جودة المحتوى، ومصداقية المصدر، والتفاعلية) من وجهة نظرهم؟</w:t>
      </w:r>
    </w:p>
    <w:p w14:paraId="001088E7" w14:textId="77777777" w:rsidR="00D912BD" w:rsidRPr="008B2425" w:rsidRDefault="00D912BD">
      <w:pPr>
        <w:numPr>
          <w:ilvl w:val="0"/>
          <w:numId w:val="19"/>
        </w:numPr>
        <w:spacing w:after="0" w:line="276" w:lineRule="auto"/>
        <w:rPr>
          <w:rtl/>
        </w:rPr>
      </w:pPr>
      <w:r w:rsidRPr="008B2425">
        <w:rPr>
          <w:rtl/>
        </w:rPr>
        <w:t>ما مستوى اتجاهات الشباب السعودي (بمكوناتها المعرفية والعاطفية والسلوكية) نحو الوجهات السياحية الداخلية؟</w:t>
      </w:r>
    </w:p>
    <w:p w14:paraId="1560B74C" w14:textId="77777777" w:rsidR="00D912BD" w:rsidRPr="008B2425" w:rsidRDefault="00D912BD">
      <w:pPr>
        <w:numPr>
          <w:ilvl w:val="0"/>
          <w:numId w:val="19"/>
        </w:numPr>
        <w:spacing w:after="0" w:line="276" w:lineRule="auto"/>
        <w:rPr>
          <w:rtl/>
        </w:rPr>
      </w:pPr>
      <w:r w:rsidRPr="008B2425">
        <w:rPr>
          <w:rtl/>
        </w:rPr>
        <w:t>هل توجد علاقة ارتباطية ذات دلالة إحصائية بين وسائل التواصل السياحي (ككل) واتجاهات الشباب (ككل) نحو الوجهات السياحية السعودية؟</w:t>
      </w:r>
    </w:p>
    <w:p w14:paraId="3A64ACFD" w14:textId="77777777" w:rsidR="00D912BD" w:rsidRPr="008B2425" w:rsidRDefault="00D912BD">
      <w:pPr>
        <w:numPr>
          <w:ilvl w:val="0"/>
          <w:numId w:val="19"/>
        </w:numPr>
        <w:spacing w:after="0" w:line="276" w:lineRule="auto"/>
        <w:rPr>
          <w:rtl/>
        </w:rPr>
      </w:pPr>
      <w:r w:rsidRPr="008B2425">
        <w:rPr>
          <w:rtl/>
        </w:rPr>
        <w:t>ما دور وسائل التواصل السياحي في تشكيل اتجاهات الشباب نحو الوجهات السياحية السعودية؟ ويتفرع منه الأسئلة التالية:</w:t>
      </w:r>
    </w:p>
    <w:p w14:paraId="434D26E4" w14:textId="77777777" w:rsidR="00D912BD" w:rsidRPr="008B2425" w:rsidRDefault="00D912BD">
      <w:pPr>
        <w:numPr>
          <w:ilvl w:val="1"/>
          <w:numId w:val="44"/>
        </w:numPr>
        <w:spacing w:after="0" w:line="276" w:lineRule="auto"/>
        <w:ind w:left="935"/>
        <w:rPr>
          <w:rtl/>
        </w:rPr>
      </w:pPr>
      <w:r w:rsidRPr="008B2425">
        <w:rPr>
          <w:rtl/>
        </w:rPr>
        <w:t>ما دور "جودة المحتوى" في وسائل التواصل السياحي في تشكيل اتجاهات الشباب نحو الوجهات السياحية السعودية؟</w:t>
      </w:r>
    </w:p>
    <w:p w14:paraId="01D9DD50" w14:textId="77777777" w:rsidR="00D912BD" w:rsidRPr="008B2425" w:rsidRDefault="00D912BD">
      <w:pPr>
        <w:numPr>
          <w:ilvl w:val="1"/>
          <w:numId w:val="44"/>
        </w:numPr>
        <w:spacing w:after="0" w:line="276" w:lineRule="auto"/>
        <w:ind w:left="935"/>
        <w:rPr>
          <w:rtl/>
        </w:rPr>
      </w:pPr>
      <w:r w:rsidRPr="008B2425">
        <w:rPr>
          <w:rtl/>
        </w:rPr>
        <w:t>ما دور "مصداقية المصدر" في وسائل التواصل السياحي في تشكيل اتجاهات الشباب نحو الوجهات السياحية السعودية؟</w:t>
      </w:r>
    </w:p>
    <w:p w14:paraId="1E0BE96E" w14:textId="77777777" w:rsidR="00D912BD" w:rsidRPr="008B2425" w:rsidRDefault="00D912BD">
      <w:pPr>
        <w:numPr>
          <w:ilvl w:val="1"/>
          <w:numId w:val="44"/>
        </w:numPr>
        <w:spacing w:after="0" w:line="276" w:lineRule="auto"/>
        <w:ind w:left="935"/>
        <w:rPr>
          <w:rtl/>
        </w:rPr>
      </w:pPr>
      <w:r w:rsidRPr="008B2425">
        <w:rPr>
          <w:rtl/>
        </w:rPr>
        <w:lastRenderedPageBreak/>
        <w:t>ما دور "التفاعلية" في وسائل التواصل السياحي في تشكيل اتجاهات الشباب نحو الوجهات السياحية السعودية؟</w:t>
      </w:r>
    </w:p>
    <w:p w14:paraId="4A06F09D" w14:textId="77777777" w:rsidR="00D912BD" w:rsidRPr="008B2425" w:rsidRDefault="00D912BD" w:rsidP="00A041AF">
      <w:pPr>
        <w:spacing w:after="0" w:line="276" w:lineRule="auto"/>
        <w:rPr>
          <w:rtl/>
        </w:rPr>
      </w:pPr>
      <w:r w:rsidRPr="008B2425">
        <w:rPr>
          <w:b/>
          <w:bCs/>
          <w:rtl/>
        </w:rPr>
        <w:t>أهداف البحث</w:t>
      </w:r>
    </w:p>
    <w:p w14:paraId="074984BD" w14:textId="77777777" w:rsidR="00D912BD" w:rsidRPr="008B2425" w:rsidRDefault="00D912BD" w:rsidP="00A041AF">
      <w:pPr>
        <w:spacing w:after="0" w:line="276" w:lineRule="auto"/>
        <w:rPr>
          <w:rtl/>
        </w:rPr>
      </w:pPr>
      <w:r w:rsidRPr="008B2425">
        <w:rPr>
          <w:rtl/>
        </w:rPr>
        <w:t>يهدف البحث بشكل عام إلى تحقيق الهدف الرئيسي الآتي:</w:t>
      </w:r>
    </w:p>
    <w:p w14:paraId="2A760800" w14:textId="77777777" w:rsidR="00D912BD" w:rsidRPr="008B2425" w:rsidRDefault="00D912BD" w:rsidP="00A041AF">
      <w:pPr>
        <w:spacing w:after="0" w:line="276" w:lineRule="auto"/>
        <w:rPr>
          <w:rtl/>
        </w:rPr>
      </w:pPr>
      <w:r w:rsidRPr="008B2425">
        <w:rPr>
          <w:rtl/>
        </w:rPr>
        <w:t>تحديد دور وسائل التواصل السياحي في تشكيل اتجاهات الشباب نحو الوجهات السياحية السعودية.</w:t>
      </w:r>
    </w:p>
    <w:p w14:paraId="0D1DAA77" w14:textId="77777777" w:rsidR="00D912BD" w:rsidRPr="008B2425" w:rsidRDefault="00D912BD" w:rsidP="00A041AF">
      <w:pPr>
        <w:spacing w:after="0" w:line="276" w:lineRule="auto"/>
        <w:rPr>
          <w:rtl/>
        </w:rPr>
      </w:pPr>
      <w:r w:rsidRPr="008B2425">
        <w:rPr>
          <w:rtl/>
        </w:rPr>
        <w:t>ولتحقيق هذا الهدف العام، يسعى البحث إلى تحقيق الأهداف الفرعية الآتية:</w:t>
      </w:r>
    </w:p>
    <w:p w14:paraId="46214F20" w14:textId="77777777" w:rsidR="00D912BD" w:rsidRPr="008B2425" w:rsidRDefault="00D912BD">
      <w:pPr>
        <w:numPr>
          <w:ilvl w:val="0"/>
          <w:numId w:val="20"/>
        </w:numPr>
        <w:spacing w:after="0" w:line="276" w:lineRule="auto"/>
        <w:rPr>
          <w:rtl/>
        </w:rPr>
      </w:pPr>
      <w:r w:rsidRPr="008B2425">
        <w:rPr>
          <w:rtl/>
        </w:rPr>
        <w:t>الكشف عن واقع استخدام الشباب السعودي لوسائل التواصل السياحي كمصدر للمعلومات حول الوجهات السياحية الداخلية.</w:t>
      </w:r>
    </w:p>
    <w:p w14:paraId="06E56BCD" w14:textId="77777777" w:rsidR="00D912BD" w:rsidRPr="008B2425" w:rsidRDefault="00D912BD">
      <w:pPr>
        <w:numPr>
          <w:ilvl w:val="0"/>
          <w:numId w:val="20"/>
        </w:numPr>
        <w:spacing w:after="0" w:line="276" w:lineRule="auto"/>
        <w:rPr>
          <w:rtl/>
        </w:rPr>
      </w:pPr>
      <w:r w:rsidRPr="008B2425">
        <w:rPr>
          <w:rtl/>
        </w:rPr>
        <w:t>قياس مستوى اتجاهات الشباب السعودي بمكوناتها الثلاثة (المعرفية، والعاطفية، والسلوكية) نحو الوجهات السياحية السعودية.</w:t>
      </w:r>
    </w:p>
    <w:p w14:paraId="2A653D8A" w14:textId="77777777" w:rsidR="00D912BD" w:rsidRPr="008B2425" w:rsidRDefault="00D912BD">
      <w:pPr>
        <w:numPr>
          <w:ilvl w:val="0"/>
          <w:numId w:val="20"/>
        </w:numPr>
        <w:spacing w:after="0" w:line="276" w:lineRule="auto"/>
        <w:rPr>
          <w:rtl/>
        </w:rPr>
      </w:pPr>
      <w:r w:rsidRPr="008B2425">
        <w:rPr>
          <w:rtl/>
        </w:rPr>
        <w:t>تحديد طبيعة العلاقة الارتباطية بين وسائل التواصل السياحي واتجاهات الشباب نحو الوجهات السياحية السعودية.</w:t>
      </w:r>
    </w:p>
    <w:p w14:paraId="08F6951A" w14:textId="77777777" w:rsidR="00D912BD" w:rsidRPr="008B2425" w:rsidRDefault="00D912BD">
      <w:pPr>
        <w:numPr>
          <w:ilvl w:val="0"/>
          <w:numId w:val="20"/>
        </w:numPr>
        <w:spacing w:after="0" w:line="276" w:lineRule="auto"/>
        <w:rPr>
          <w:rtl/>
        </w:rPr>
      </w:pPr>
      <w:r w:rsidRPr="008B2425">
        <w:rPr>
          <w:rtl/>
        </w:rPr>
        <w:t>تحليل دور وسائل التواصل السياحي كمتغير مستقل في تشكيل اتجاهات الشباب كمتغير تابع، وذلك من خلال:</w:t>
      </w:r>
    </w:p>
    <w:p w14:paraId="76C2C23C" w14:textId="77777777" w:rsidR="00D912BD" w:rsidRPr="008B2425" w:rsidRDefault="00D912BD">
      <w:pPr>
        <w:numPr>
          <w:ilvl w:val="1"/>
          <w:numId w:val="45"/>
        </w:numPr>
        <w:spacing w:after="0" w:line="276" w:lineRule="auto"/>
        <w:rPr>
          <w:rtl/>
        </w:rPr>
      </w:pPr>
      <w:r w:rsidRPr="008B2425">
        <w:rPr>
          <w:rtl/>
        </w:rPr>
        <w:t>بيان دور "جودة المحتوى" في تشكيل اتجاهات الشباب.</w:t>
      </w:r>
    </w:p>
    <w:p w14:paraId="28A2760E" w14:textId="77777777" w:rsidR="00D912BD" w:rsidRPr="008B2425" w:rsidRDefault="00D912BD">
      <w:pPr>
        <w:numPr>
          <w:ilvl w:val="1"/>
          <w:numId w:val="45"/>
        </w:numPr>
        <w:spacing w:after="0" w:line="276" w:lineRule="auto"/>
        <w:rPr>
          <w:rtl/>
        </w:rPr>
      </w:pPr>
      <w:r w:rsidRPr="008B2425">
        <w:rPr>
          <w:rtl/>
        </w:rPr>
        <w:t>تحديد دور "مصداقية المصدر" في تشكيل اتجاهات الشباب.</w:t>
      </w:r>
    </w:p>
    <w:p w14:paraId="7B97AD1B" w14:textId="77777777" w:rsidR="00D912BD" w:rsidRPr="008B2425" w:rsidRDefault="00D912BD">
      <w:pPr>
        <w:numPr>
          <w:ilvl w:val="1"/>
          <w:numId w:val="45"/>
        </w:numPr>
        <w:spacing w:after="0" w:line="276" w:lineRule="auto"/>
        <w:rPr>
          <w:rtl/>
        </w:rPr>
      </w:pPr>
      <w:r w:rsidRPr="008B2425">
        <w:rPr>
          <w:rtl/>
        </w:rPr>
        <w:t>قياس دور "التفاعلية" في تشكيل اتجاهات الشباب.</w:t>
      </w:r>
    </w:p>
    <w:p w14:paraId="04D8E397" w14:textId="77777777" w:rsidR="00D912BD" w:rsidRPr="008B2425" w:rsidRDefault="00D912BD" w:rsidP="00A041AF">
      <w:pPr>
        <w:spacing w:after="0" w:line="276" w:lineRule="auto"/>
        <w:rPr>
          <w:rtl/>
        </w:rPr>
      </w:pPr>
      <w:r w:rsidRPr="008B2425">
        <w:rPr>
          <w:b/>
          <w:bCs/>
          <w:rtl/>
        </w:rPr>
        <w:t>أهمية البحث</w:t>
      </w:r>
    </w:p>
    <w:p w14:paraId="0F9FD839" w14:textId="77777777" w:rsidR="00D912BD" w:rsidRPr="008B2425" w:rsidRDefault="00D912BD" w:rsidP="00A041AF">
      <w:pPr>
        <w:spacing w:after="0" w:line="276" w:lineRule="auto"/>
        <w:rPr>
          <w:rtl/>
        </w:rPr>
      </w:pPr>
      <w:r w:rsidRPr="008B2425">
        <w:rPr>
          <w:rtl/>
        </w:rPr>
        <w:t>يستمد هذا البحث أهميته من أبعاد متعددة، يُمكن إيجازها في النقاط الآتية:</w:t>
      </w:r>
    </w:p>
    <w:p w14:paraId="0236B750" w14:textId="77777777" w:rsidR="00D912BD" w:rsidRPr="008B2425" w:rsidRDefault="00D912BD" w:rsidP="00A041AF">
      <w:pPr>
        <w:spacing w:after="0" w:line="276" w:lineRule="auto"/>
        <w:rPr>
          <w:rtl/>
        </w:rPr>
      </w:pPr>
      <w:r w:rsidRPr="008B2425">
        <w:rPr>
          <w:b/>
          <w:bCs/>
          <w:rtl/>
        </w:rPr>
        <w:t>الأهمية العلمية (النظرية):</w:t>
      </w:r>
    </w:p>
    <w:p w14:paraId="082318CF" w14:textId="77777777" w:rsidR="00D912BD" w:rsidRPr="008B2425" w:rsidRDefault="00D912BD">
      <w:pPr>
        <w:numPr>
          <w:ilvl w:val="0"/>
          <w:numId w:val="21"/>
        </w:numPr>
        <w:spacing w:after="0" w:line="276" w:lineRule="auto"/>
        <w:rPr>
          <w:rtl/>
        </w:rPr>
      </w:pPr>
      <w:r w:rsidRPr="008B2425">
        <w:rPr>
          <w:rtl/>
        </w:rPr>
        <w:t>يُسهم البحث في إثراء الأدب النظري العربي في مجال الإعلام السياحي الرقمي، خاصةً في ظل ندرة الأبحاث التي تبني نموذجاً متكاملاً يربط بين الأبعاد المتعددة لوسائل التواصل والأبعاد المتعددة للاتجاهات.</w:t>
      </w:r>
    </w:p>
    <w:p w14:paraId="457B7F23" w14:textId="77777777" w:rsidR="00D912BD" w:rsidRPr="008B2425" w:rsidRDefault="00D912BD">
      <w:pPr>
        <w:numPr>
          <w:ilvl w:val="0"/>
          <w:numId w:val="21"/>
        </w:numPr>
        <w:spacing w:after="0" w:line="276" w:lineRule="auto"/>
        <w:rPr>
          <w:rtl/>
        </w:rPr>
      </w:pPr>
      <w:r w:rsidRPr="008B2425">
        <w:rPr>
          <w:rtl/>
        </w:rPr>
        <w:lastRenderedPageBreak/>
        <w:t xml:space="preserve">يُقدم البحث اختباراً تطبيقياً للنظريات الإعلامية ونظريات الإقناع (مثل: نظرية الاستخدامات </w:t>
      </w:r>
      <w:proofErr w:type="spellStart"/>
      <w:r w:rsidRPr="008B2425">
        <w:rPr>
          <w:rtl/>
        </w:rPr>
        <w:t>والإشباعات</w:t>
      </w:r>
      <w:proofErr w:type="spellEnd"/>
      <w:r w:rsidRPr="008B2425">
        <w:rPr>
          <w:rtl/>
        </w:rPr>
        <w:t>، ونظرية السلوك المخطط) في سياق سعودي حديث ومتغير، مما قد يضيف رؤى جديدة حول صلاحية هذه النظريات.</w:t>
      </w:r>
    </w:p>
    <w:p w14:paraId="2DC94C8E" w14:textId="77777777" w:rsidR="00D912BD" w:rsidRPr="008B2425" w:rsidRDefault="00D912BD">
      <w:pPr>
        <w:numPr>
          <w:ilvl w:val="0"/>
          <w:numId w:val="21"/>
        </w:numPr>
        <w:spacing w:after="0" w:line="276" w:lineRule="auto"/>
        <w:rPr>
          <w:rtl/>
        </w:rPr>
      </w:pPr>
      <w:r w:rsidRPr="008B2425">
        <w:rPr>
          <w:rtl/>
        </w:rPr>
        <w:t>يُوفر البحث أساساً معرفياً يُمكن أن تنطلق منه أبحاث مستقبلية أكثر تعمقاً، كالأبحاث التي تبحث في المتغيرات الوسيطة (مثل: الصورة الذهنية) أو المتغيرات المُعدّلة (مثل: الخصائص الديموغرافية للشباب).</w:t>
      </w:r>
    </w:p>
    <w:p w14:paraId="1E8AAEE4" w14:textId="77777777" w:rsidR="00D912BD" w:rsidRPr="008B2425" w:rsidRDefault="00D912BD" w:rsidP="00A041AF">
      <w:pPr>
        <w:spacing w:after="0" w:line="276" w:lineRule="auto"/>
        <w:rPr>
          <w:rtl/>
        </w:rPr>
      </w:pPr>
      <w:r w:rsidRPr="008B2425">
        <w:rPr>
          <w:b/>
          <w:bCs/>
          <w:rtl/>
        </w:rPr>
        <w:t>الأهمية العملية (التطبيقية):</w:t>
      </w:r>
    </w:p>
    <w:p w14:paraId="4964295C" w14:textId="77777777" w:rsidR="00D912BD" w:rsidRPr="008B2425" w:rsidRDefault="00D912BD">
      <w:pPr>
        <w:numPr>
          <w:ilvl w:val="0"/>
          <w:numId w:val="22"/>
        </w:numPr>
        <w:spacing w:after="0" w:line="276" w:lineRule="auto"/>
        <w:rPr>
          <w:rtl/>
        </w:rPr>
      </w:pPr>
      <w:r w:rsidRPr="008B2425">
        <w:rPr>
          <w:rtl/>
        </w:rPr>
        <w:t>تُقدم نتائج البحث مؤشرات علمية لصناع القرار في الهيئة السعودية للسياحة والقائمين على المشاريع السياحية الكبرى، مما يساعدهم على تقييم فاعلية استراتيجياتهم الرقمية الحالية.</w:t>
      </w:r>
    </w:p>
    <w:p w14:paraId="229381AB" w14:textId="77777777" w:rsidR="00D912BD" w:rsidRPr="008B2425" w:rsidRDefault="00D912BD">
      <w:pPr>
        <w:numPr>
          <w:ilvl w:val="0"/>
          <w:numId w:val="22"/>
        </w:numPr>
        <w:spacing w:after="0" w:line="276" w:lineRule="auto"/>
        <w:rPr>
          <w:rtl/>
        </w:rPr>
      </w:pPr>
      <w:r w:rsidRPr="008B2425">
        <w:rPr>
          <w:rtl/>
        </w:rPr>
        <w:t>يُزود البحث وكالات التسويق الرقمي وصناع المحتوى السياحي برؤى واضحة حول نوعية المحتوى والمصادر الأكثر تأثيراً في فئة الشباب، مما يُمكنهم من تصميم حملات أكثر استهدافاً وكفاءة.</w:t>
      </w:r>
    </w:p>
    <w:p w14:paraId="0FE24F65" w14:textId="77777777" w:rsidR="00D912BD" w:rsidRPr="008B2425" w:rsidRDefault="00D912BD">
      <w:pPr>
        <w:numPr>
          <w:ilvl w:val="0"/>
          <w:numId w:val="22"/>
        </w:numPr>
        <w:spacing w:after="0" w:line="276" w:lineRule="auto"/>
        <w:rPr>
          <w:rtl/>
        </w:rPr>
      </w:pPr>
      <w:r w:rsidRPr="008B2425">
        <w:rPr>
          <w:rtl/>
        </w:rPr>
        <w:t>تُساهم مخرجات البحث في تعزيز تنافسية السياحة الداخلية من خلال توجيه الجهود نحو بناء علاقة ثقة واتصال فعال مع شريحة الشباب، وتحويلهم من مجرد سياح محتملين إلى سفراء للوجهات السعودية.</w:t>
      </w:r>
    </w:p>
    <w:p w14:paraId="780C9A19" w14:textId="77777777" w:rsidR="00D912BD" w:rsidRPr="008B2425" w:rsidRDefault="00D912BD" w:rsidP="00A041AF">
      <w:pPr>
        <w:spacing w:after="0" w:line="276" w:lineRule="auto"/>
        <w:rPr>
          <w:rtl/>
        </w:rPr>
      </w:pPr>
      <w:r w:rsidRPr="008B2425">
        <w:rPr>
          <w:b/>
          <w:bCs/>
          <w:rtl/>
        </w:rPr>
        <w:t>القيمة المُضافة للبحث الحالي:</w:t>
      </w:r>
    </w:p>
    <w:p w14:paraId="1680AB11" w14:textId="77777777" w:rsidR="00D912BD" w:rsidRPr="008B2425" w:rsidRDefault="00D912BD">
      <w:pPr>
        <w:numPr>
          <w:ilvl w:val="0"/>
          <w:numId w:val="23"/>
        </w:numPr>
        <w:spacing w:after="0" w:line="276" w:lineRule="auto"/>
        <w:rPr>
          <w:rtl/>
        </w:rPr>
      </w:pPr>
      <w:r w:rsidRPr="008B2425">
        <w:rPr>
          <w:rtl/>
        </w:rPr>
        <w:t>تكمن القيمة المُضافة في شمولية النموذج المُقترح الذي يتجاوز تحليل العلاقات الثنائية البسيطة إلى فهم التأثير الكلي والمتكامل لوسائل التواصل السياحي.</w:t>
      </w:r>
    </w:p>
    <w:p w14:paraId="612F79EC" w14:textId="77777777" w:rsidR="00D912BD" w:rsidRPr="008B2425" w:rsidRDefault="00D912BD">
      <w:pPr>
        <w:numPr>
          <w:ilvl w:val="0"/>
          <w:numId w:val="23"/>
        </w:numPr>
        <w:spacing w:after="0" w:line="276" w:lineRule="auto"/>
        <w:rPr>
          <w:rtl/>
        </w:rPr>
      </w:pPr>
      <w:r w:rsidRPr="008B2425">
        <w:rPr>
          <w:rtl/>
        </w:rPr>
        <w:t>يتميز البحث بتركيزه المباشر على السياق السعودي في مرحلة تحول تاريخية لقطاع السياحة، مما يجعل نتائجه آنية وذات صلة مباشرة بالتحديات والفرص الراهنة.</w:t>
      </w:r>
    </w:p>
    <w:p w14:paraId="75654F43" w14:textId="77777777" w:rsidR="00D912BD" w:rsidRPr="008B2425" w:rsidRDefault="00D912BD">
      <w:pPr>
        <w:numPr>
          <w:ilvl w:val="0"/>
          <w:numId w:val="23"/>
        </w:numPr>
        <w:spacing w:after="0" w:line="276" w:lineRule="auto"/>
        <w:rPr>
          <w:rtl/>
        </w:rPr>
      </w:pPr>
      <w:r w:rsidRPr="008B2425">
        <w:rPr>
          <w:rtl/>
        </w:rPr>
        <w:t>يُقدم البحث قياساً دقيقاً للدور النسبي لكل من جودة المحتوى، ومصداقية المصدر، والتفاعلية، مما يُوفر دليلاً عملياً لتوزيع الموارد وتحديد أولويات جهود التسويق الرقمي.</w:t>
      </w:r>
    </w:p>
    <w:p w14:paraId="4A9EB932" w14:textId="77777777" w:rsidR="00D912BD" w:rsidRPr="008B2425" w:rsidRDefault="00D912BD" w:rsidP="00A041AF">
      <w:pPr>
        <w:spacing w:after="0" w:line="276" w:lineRule="auto"/>
        <w:rPr>
          <w:rtl/>
        </w:rPr>
      </w:pPr>
      <w:r w:rsidRPr="008B2425">
        <w:rPr>
          <w:b/>
          <w:bCs/>
          <w:rtl/>
        </w:rPr>
        <w:t>فرضيات البحث</w:t>
      </w:r>
    </w:p>
    <w:p w14:paraId="463396BE" w14:textId="77777777" w:rsidR="00D912BD" w:rsidRPr="008B2425" w:rsidRDefault="00D912BD" w:rsidP="00A041AF">
      <w:pPr>
        <w:spacing w:after="0" w:line="276" w:lineRule="auto"/>
        <w:rPr>
          <w:rtl/>
        </w:rPr>
      </w:pPr>
      <w:r w:rsidRPr="008B2425">
        <w:rPr>
          <w:rtl/>
        </w:rPr>
        <w:t>في ضوء الهدف الرئيسي والأهداف الفرعية التي يسعى البحث لتحقيقها، يُمكن صياغة الفرضية الرئيسية الآتية:</w:t>
      </w:r>
    </w:p>
    <w:p w14:paraId="442AE039" w14:textId="77777777" w:rsidR="00D912BD" w:rsidRPr="008B2425" w:rsidRDefault="00D912BD" w:rsidP="00A041AF">
      <w:pPr>
        <w:spacing w:after="0" w:line="276" w:lineRule="auto"/>
        <w:rPr>
          <w:rtl/>
        </w:rPr>
      </w:pPr>
      <w:r w:rsidRPr="008B2425">
        <w:rPr>
          <w:rtl/>
        </w:rPr>
        <w:lastRenderedPageBreak/>
        <w:t>الفرضية الرئيسية الأولى (</w:t>
      </w:r>
      <w:r w:rsidRPr="008B2425">
        <w:t>H1</w:t>
      </w:r>
      <w:r w:rsidRPr="008B2425">
        <w:rPr>
          <w:rtl/>
        </w:rPr>
        <w:t>):</w:t>
      </w:r>
    </w:p>
    <w:p w14:paraId="3BE8C572" w14:textId="77777777" w:rsidR="00D912BD" w:rsidRPr="008B2425" w:rsidRDefault="00D912BD" w:rsidP="00A041AF">
      <w:pPr>
        <w:spacing w:after="0" w:line="276" w:lineRule="auto"/>
        <w:rPr>
          <w:rtl/>
        </w:rPr>
      </w:pPr>
      <w:r w:rsidRPr="008B2425">
        <w:rPr>
          <w:rtl/>
        </w:rPr>
        <w:t>يوجد دور ذو دلالة إحصائية لوسائل التواصل السياحي بأبعادها (جودة المحتوى، ومصداقية المصدر، والتفاعلية) في تشكيل اتجاهات الشباب نحو الوجهات السياحية السعودية.</w:t>
      </w:r>
    </w:p>
    <w:p w14:paraId="6BEB7EFA" w14:textId="77777777" w:rsidR="00D912BD" w:rsidRPr="008B2425" w:rsidRDefault="00D912BD" w:rsidP="00A041AF">
      <w:pPr>
        <w:spacing w:after="0" w:line="276" w:lineRule="auto"/>
        <w:rPr>
          <w:rtl/>
        </w:rPr>
      </w:pPr>
      <w:r w:rsidRPr="008B2425">
        <w:rPr>
          <w:rtl/>
        </w:rPr>
        <w:t>وينبثق من هذه الفرضية الرئيسية الفرضيات الفرعية الآتية:</w:t>
      </w:r>
    </w:p>
    <w:p w14:paraId="4473317C" w14:textId="77777777" w:rsidR="00D912BD" w:rsidRPr="008B2425" w:rsidRDefault="00D912BD">
      <w:pPr>
        <w:numPr>
          <w:ilvl w:val="0"/>
          <w:numId w:val="24"/>
        </w:numPr>
        <w:spacing w:after="0" w:line="276" w:lineRule="auto"/>
        <w:rPr>
          <w:rtl/>
        </w:rPr>
      </w:pPr>
      <w:r w:rsidRPr="008B2425">
        <w:rPr>
          <w:b/>
          <w:bCs/>
          <w:rtl/>
        </w:rPr>
        <w:t>الفرضية الفرعية (</w:t>
      </w:r>
      <w:r w:rsidRPr="008B2425">
        <w:rPr>
          <w:b/>
          <w:bCs/>
        </w:rPr>
        <w:t>H1a</w:t>
      </w:r>
      <w:r w:rsidRPr="008B2425">
        <w:rPr>
          <w:b/>
          <w:bCs/>
          <w:rtl/>
        </w:rPr>
        <w:t>):</w:t>
      </w:r>
      <w:r w:rsidRPr="008B2425">
        <w:rPr>
          <w:rtl/>
        </w:rPr>
        <w:t xml:space="preserve"> يوجد دور ذو دلالة إحصائية لبُعد "جودة المحتوى" في وسائل التواصل السياحي في تشكيل اتجاهات الشباب نحو الوجهات السياحية السعودية.</w:t>
      </w:r>
    </w:p>
    <w:p w14:paraId="123E34D9" w14:textId="77777777" w:rsidR="00D912BD" w:rsidRPr="008B2425" w:rsidRDefault="00D912BD">
      <w:pPr>
        <w:numPr>
          <w:ilvl w:val="0"/>
          <w:numId w:val="24"/>
        </w:numPr>
        <w:spacing w:after="0" w:line="276" w:lineRule="auto"/>
        <w:rPr>
          <w:rtl/>
        </w:rPr>
      </w:pPr>
      <w:r w:rsidRPr="008B2425">
        <w:rPr>
          <w:b/>
          <w:bCs/>
          <w:rtl/>
        </w:rPr>
        <w:t>الفرضية الفرعية (</w:t>
      </w:r>
      <w:r w:rsidRPr="008B2425">
        <w:rPr>
          <w:b/>
          <w:bCs/>
        </w:rPr>
        <w:t>H1b</w:t>
      </w:r>
      <w:r w:rsidRPr="008B2425">
        <w:rPr>
          <w:b/>
          <w:bCs/>
          <w:rtl/>
        </w:rPr>
        <w:t>):</w:t>
      </w:r>
      <w:r w:rsidRPr="008B2425">
        <w:rPr>
          <w:rtl/>
        </w:rPr>
        <w:t xml:space="preserve"> يوجد دور ذو دلالة إحصائية لبُعد "مصداقية المصدر" في وسائل التواصل السياحي في تشكيل اتجاهات الشباب نحو الوجهات السياحية السعودية.</w:t>
      </w:r>
    </w:p>
    <w:p w14:paraId="777E114A" w14:textId="77777777" w:rsidR="00D912BD" w:rsidRPr="008B2425" w:rsidRDefault="00D912BD">
      <w:pPr>
        <w:numPr>
          <w:ilvl w:val="0"/>
          <w:numId w:val="24"/>
        </w:numPr>
        <w:spacing w:after="0" w:line="276" w:lineRule="auto"/>
        <w:rPr>
          <w:rtl/>
        </w:rPr>
      </w:pPr>
      <w:r w:rsidRPr="008B2425">
        <w:rPr>
          <w:b/>
          <w:bCs/>
          <w:rtl/>
        </w:rPr>
        <w:t>الفرضية الفرعية (</w:t>
      </w:r>
      <w:r w:rsidRPr="008B2425">
        <w:rPr>
          <w:b/>
          <w:bCs/>
        </w:rPr>
        <w:t>H1c</w:t>
      </w:r>
      <w:r w:rsidRPr="008B2425">
        <w:rPr>
          <w:b/>
          <w:bCs/>
          <w:rtl/>
        </w:rPr>
        <w:t>):</w:t>
      </w:r>
      <w:r w:rsidRPr="008B2425">
        <w:rPr>
          <w:rtl/>
        </w:rPr>
        <w:t xml:space="preserve"> يوجد دور ذو دلالة إحصائية لبُعد "التفاعلية" في وسائل التواصل السياحي في تشكيل اتجاهات الشباب نحو الوجهات السياحية السعودية.</w:t>
      </w:r>
    </w:p>
    <w:p w14:paraId="02C71C43" w14:textId="77777777" w:rsidR="00D912BD" w:rsidRPr="008B2425" w:rsidRDefault="00D912BD" w:rsidP="00A041AF">
      <w:pPr>
        <w:spacing w:after="0" w:line="276" w:lineRule="auto"/>
        <w:rPr>
          <w:b/>
          <w:bCs/>
          <w:rtl/>
        </w:rPr>
      </w:pPr>
      <w:r w:rsidRPr="008B2425">
        <w:rPr>
          <w:b/>
          <w:bCs/>
          <w:rtl/>
        </w:rPr>
        <w:t>مجالات البحث</w:t>
      </w:r>
    </w:p>
    <w:p w14:paraId="2B93FAC0" w14:textId="77777777" w:rsidR="00D912BD" w:rsidRPr="008B2425" w:rsidRDefault="00D912BD" w:rsidP="00A041AF">
      <w:pPr>
        <w:spacing w:after="0" w:line="276" w:lineRule="auto"/>
        <w:rPr>
          <w:rtl/>
        </w:rPr>
      </w:pPr>
      <w:r w:rsidRPr="008B2425">
        <w:rPr>
          <w:rtl/>
        </w:rPr>
        <w:t>لضمان دقة البحث وتحديد نطاقه بوضوح، تتحدد مجالات البحث الحالي على النحو الآتي:</w:t>
      </w:r>
    </w:p>
    <w:p w14:paraId="67076B5F" w14:textId="77777777" w:rsidR="00D912BD" w:rsidRPr="008B2425" w:rsidRDefault="00D912BD">
      <w:pPr>
        <w:numPr>
          <w:ilvl w:val="0"/>
          <w:numId w:val="25"/>
        </w:numPr>
        <w:spacing w:after="0" w:line="276" w:lineRule="auto"/>
        <w:rPr>
          <w:rtl/>
        </w:rPr>
      </w:pPr>
      <w:r w:rsidRPr="008B2425">
        <w:rPr>
          <w:b/>
          <w:bCs/>
          <w:rtl/>
        </w:rPr>
        <w:t>المجال الموضوعي:</w:t>
      </w:r>
      <w:r w:rsidRPr="008B2425">
        <w:rPr>
          <w:rtl/>
        </w:rPr>
        <w:t xml:space="preserve"> يندرج هذا البحث ضمن حقل بحوث الإعلام الرقمي، وتحديداً في مجال الإعلام السياحي، حيث يركز على بحث دور وسائل التواصل الاجتماعي كأداة تسويقية وتأثيرية في تشكيل الاتجاهات النفسية والسلوكية للجمهور.</w:t>
      </w:r>
    </w:p>
    <w:p w14:paraId="22AF0144" w14:textId="77777777" w:rsidR="00D912BD" w:rsidRPr="008B2425" w:rsidRDefault="00D912BD">
      <w:pPr>
        <w:numPr>
          <w:ilvl w:val="0"/>
          <w:numId w:val="25"/>
        </w:numPr>
        <w:spacing w:after="0" w:line="276" w:lineRule="auto"/>
        <w:rPr>
          <w:rtl/>
        </w:rPr>
      </w:pPr>
      <w:r w:rsidRPr="008B2425">
        <w:rPr>
          <w:b/>
          <w:bCs/>
          <w:rtl/>
        </w:rPr>
        <w:t>المجال البشري (مجتمع وعينة البحث):</w:t>
      </w:r>
      <w:r w:rsidRPr="008B2425">
        <w:rPr>
          <w:rtl/>
        </w:rPr>
        <w:t xml:space="preserve"> يتكون مجتمع البحث من جميع الشباب (من الجنسين) في المملكة العربية السعودية، والذين تتراوح أعمارهم بين (18) و (35) عاماً، ويستخدمون وسائل التواصل الاجتماعي بشكل منتظم. وسيتم اختيار عينة ممثلة من هذا المجتمع لتطبيق أداة البحث عليها.</w:t>
      </w:r>
    </w:p>
    <w:p w14:paraId="2ED05ACE" w14:textId="77777777" w:rsidR="00D912BD" w:rsidRPr="008B2425" w:rsidRDefault="00D912BD">
      <w:pPr>
        <w:numPr>
          <w:ilvl w:val="0"/>
          <w:numId w:val="25"/>
        </w:numPr>
        <w:spacing w:after="0" w:line="276" w:lineRule="auto"/>
        <w:rPr>
          <w:rtl/>
        </w:rPr>
      </w:pPr>
      <w:r w:rsidRPr="008B2425">
        <w:rPr>
          <w:b/>
          <w:bCs/>
          <w:rtl/>
        </w:rPr>
        <w:t>المجال المكاني (الجغرافي):</w:t>
      </w:r>
      <w:r w:rsidRPr="008B2425">
        <w:rPr>
          <w:rtl/>
        </w:rPr>
        <w:t xml:space="preserve"> سيُطبّق هذا البحث الميداني في المملكة العربية السعودية، مع التركيز على المدن الرئيسية (الرياض، وجدة، والدمام) لضمان الوصول إلى شريحة واسعة ومتنوعة من الشباب السعودي.</w:t>
      </w:r>
    </w:p>
    <w:p w14:paraId="0A386728" w14:textId="77777777" w:rsidR="00D912BD" w:rsidRPr="008B2425" w:rsidRDefault="00D912BD">
      <w:pPr>
        <w:numPr>
          <w:ilvl w:val="0"/>
          <w:numId w:val="25"/>
        </w:numPr>
        <w:spacing w:after="0" w:line="276" w:lineRule="auto"/>
        <w:rPr>
          <w:rtl/>
        </w:rPr>
      </w:pPr>
      <w:r w:rsidRPr="008B2425">
        <w:rPr>
          <w:b/>
          <w:bCs/>
          <w:rtl/>
        </w:rPr>
        <w:t>المجال الزماني:</w:t>
      </w:r>
      <w:r w:rsidRPr="008B2425">
        <w:rPr>
          <w:rtl/>
        </w:rPr>
        <w:t xml:space="preserve"> سيُنفّذ الجانب الميداني من هذا البحث، المتمثل في جمع البيانات من عينة البحث، خلال الفصل الدراسي الثاني من العام الأكاديمي (2024م).</w:t>
      </w:r>
    </w:p>
    <w:p w14:paraId="3C0796D8" w14:textId="77777777" w:rsidR="00D912BD" w:rsidRPr="008B2425" w:rsidRDefault="00D912BD" w:rsidP="00A041AF">
      <w:pPr>
        <w:spacing w:after="0" w:line="276" w:lineRule="auto"/>
        <w:rPr>
          <w:b/>
          <w:bCs/>
          <w:rtl/>
        </w:rPr>
      </w:pPr>
      <w:r w:rsidRPr="008B2425">
        <w:rPr>
          <w:b/>
          <w:bCs/>
          <w:rtl/>
        </w:rPr>
        <w:t>مفاهيم البحث</w:t>
      </w:r>
    </w:p>
    <w:p w14:paraId="0A32BF74" w14:textId="77777777" w:rsidR="00D912BD" w:rsidRPr="008B2425" w:rsidRDefault="00D912BD" w:rsidP="00A041AF">
      <w:pPr>
        <w:spacing w:after="0" w:line="276" w:lineRule="auto"/>
        <w:rPr>
          <w:rtl/>
        </w:rPr>
      </w:pPr>
      <w:r w:rsidRPr="008B2425">
        <w:rPr>
          <w:rtl/>
        </w:rPr>
        <w:lastRenderedPageBreak/>
        <w:t>لضمان توحيد الفهم وتحديد الإطار الدلالي للمصطلحات الرئيسية المستخدمة في هذا البحث، تُعرّف المفاهيم الأساسية اصطلاحياً وإجرائياً على النحو الآتي:</w:t>
      </w:r>
    </w:p>
    <w:p w14:paraId="57E77698" w14:textId="77777777" w:rsidR="00D912BD" w:rsidRPr="008B2425" w:rsidRDefault="00D912BD" w:rsidP="00A041AF">
      <w:pPr>
        <w:spacing w:after="0" w:line="276" w:lineRule="auto"/>
        <w:rPr>
          <w:rtl/>
        </w:rPr>
      </w:pPr>
      <w:r w:rsidRPr="008B2425">
        <w:rPr>
          <w:b/>
          <w:bCs/>
          <w:rtl/>
        </w:rPr>
        <w:t>1. وسائل التواصل السياحي (</w:t>
      </w:r>
      <w:r w:rsidRPr="008B2425">
        <w:rPr>
          <w:b/>
          <w:bCs/>
        </w:rPr>
        <w:t>Tourism Social Media</w:t>
      </w:r>
      <w:r w:rsidRPr="008B2425">
        <w:rPr>
          <w:b/>
          <w:bCs/>
          <w:rtl/>
        </w:rPr>
        <w:t>)</w:t>
      </w:r>
    </w:p>
    <w:p w14:paraId="65BD7A8F" w14:textId="77777777" w:rsidR="00D912BD" w:rsidRPr="008B2425" w:rsidRDefault="00D912BD">
      <w:pPr>
        <w:numPr>
          <w:ilvl w:val="0"/>
          <w:numId w:val="26"/>
        </w:numPr>
        <w:spacing w:after="0" w:line="276" w:lineRule="auto"/>
        <w:rPr>
          <w:rtl/>
        </w:rPr>
      </w:pPr>
      <w:r w:rsidRPr="008B2425">
        <w:rPr>
          <w:b/>
          <w:bCs/>
          <w:rtl/>
        </w:rPr>
        <w:t>التعريف الاصطلاحي الأول:</w:t>
      </w:r>
      <w:r w:rsidRPr="008B2425">
        <w:rPr>
          <w:rtl/>
        </w:rPr>
        <w:t xml:space="preserve"> يُعرّفها (</w:t>
      </w:r>
      <w:r w:rsidRPr="008B2425">
        <w:t>Leung et al., 2021, p. 115</w:t>
      </w:r>
      <w:r w:rsidRPr="008B2425">
        <w:rPr>
          <w:rtl/>
        </w:rPr>
        <w:t>) بأنها: "مجموعة من التطبيقات والمنصات القائمة على الإنترنت والتي تستخدم تكنولوجيا الويب (2.0) للسماح بإنشاء وتبادل المحتوى الذي ينشئه المستخدمون (</w:t>
      </w:r>
      <w:r w:rsidRPr="008B2425">
        <w:t>UGC</w:t>
      </w:r>
      <w:r w:rsidRPr="008B2425">
        <w:rPr>
          <w:rtl/>
        </w:rPr>
        <w:t>)، والذي يتعلق بشكل خاص بالأنشطة والخبرات والمنتجات السياحية".</w:t>
      </w:r>
    </w:p>
    <w:p w14:paraId="3113BBE2" w14:textId="77777777" w:rsidR="00D912BD" w:rsidRPr="008B2425" w:rsidRDefault="00D912BD">
      <w:pPr>
        <w:numPr>
          <w:ilvl w:val="0"/>
          <w:numId w:val="26"/>
        </w:numPr>
        <w:spacing w:after="0" w:line="276" w:lineRule="auto"/>
        <w:rPr>
          <w:rtl/>
        </w:rPr>
      </w:pPr>
      <w:r w:rsidRPr="008B2425">
        <w:rPr>
          <w:b/>
          <w:bCs/>
          <w:rtl/>
        </w:rPr>
        <w:t>التعريف الاصطلاحي الثاني:</w:t>
      </w:r>
      <w:r w:rsidRPr="008B2425">
        <w:rPr>
          <w:rtl/>
        </w:rPr>
        <w:t xml:space="preserve"> يشير إليها (</w:t>
      </w:r>
      <w:r w:rsidRPr="008B2425">
        <w:t>Xiang et al., 2020, p. 2</w:t>
      </w:r>
      <w:r w:rsidRPr="008B2425">
        <w:rPr>
          <w:rtl/>
        </w:rPr>
        <w:t>) بأنها: "الأنظمة البيئية الرقمية التي يتفاعل فيها المسافرون المحتملون والحاليون مع المحتوى المتعلق بالسفر الذي يتم إنشاؤه ومشاركته من قِبل الأقران، والمؤثرين، والمؤسسات السياحية، مما يؤثر في جميع مراحل دورة السفر، من الإلهام والتخطيط إلى المشاركة بعد الزيارة".</w:t>
      </w:r>
    </w:p>
    <w:p w14:paraId="5D1B9136" w14:textId="77777777" w:rsidR="00D912BD" w:rsidRPr="008B2425" w:rsidRDefault="00D912BD">
      <w:pPr>
        <w:numPr>
          <w:ilvl w:val="0"/>
          <w:numId w:val="26"/>
        </w:numPr>
        <w:spacing w:after="0" w:line="276" w:lineRule="auto"/>
        <w:rPr>
          <w:rtl/>
        </w:rPr>
      </w:pPr>
      <w:r w:rsidRPr="008B2425">
        <w:rPr>
          <w:b/>
          <w:bCs/>
          <w:rtl/>
        </w:rPr>
        <w:t>التعريف الإجرائي:</w:t>
      </w:r>
      <w:r w:rsidRPr="008B2425">
        <w:rPr>
          <w:rtl/>
        </w:rPr>
        <w:t xml:space="preserve"> يُقصد بوسائل التواصل السياحي في هذا البحث "كافة الأنشطة والمحتويات والتفاعلات المتعلقة بالوجهات السياحية السعودية التي يتعرض لها الشباب السعودي عبر منصات التواصل الاجتماعي (مثل: </w:t>
      </w:r>
      <w:r w:rsidRPr="008B2425">
        <w:t>X, Instagram, TikTok, Snapchat, YouTube</w:t>
      </w:r>
      <w:r w:rsidRPr="008B2425">
        <w:rPr>
          <w:rtl/>
        </w:rPr>
        <w:t>)، والتي سيتم قياسها من خلال ثلاثة أبعاد رئيسية هي: جودة المحتوى الذي يتلقونه، ومستوى المصداقية الذي ينسبونه لمصدر المحتوى، ودرجة التفاعل التي يمارسونها مع هذا المحتوى".</w:t>
      </w:r>
    </w:p>
    <w:p w14:paraId="059EA2BB" w14:textId="77777777" w:rsidR="00D912BD" w:rsidRPr="008B2425" w:rsidRDefault="00D912BD" w:rsidP="00A041AF">
      <w:pPr>
        <w:spacing w:after="0" w:line="276" w:lineRule="auto"/>
        <w:rPr>
          <w:rtl/>
        </w:rPr>
      </w:pPr>
      <w:r w:rsidRPr="008B2425">
        <w:rPr>
          <w:b/>
          <w:bCs/>
          <w:rtl/>
        </w:rPr>
        <w:t>تعريفات أبعاد وسائل التواصل السياحي:</w:t>
      </w:r>
    </w:p>
    <w:p w14:paraId="31D598CE" w14:textId="77777777" w:rsidR="00D912BD" w:rsidRPr="008B2425" w:rsidRDefault="00D912BD">
      <w:pPr>
        <w:numPr>
          <w:ilvl w:val="0"/>
          <w:numId w:val="27"/>
        </w:numPr>
        <w:spacing w:after="0" w:line="276" w:lineRule="auto"/>
        <w:rPr>
          <w:rtl/>
        </w:rPr>
      </w:pPr>
      <w:r w:rsidRPr="008B2425">
        <w:rPr>
          <w:b/>
          <w:bCs/>
          <w:rtl/>
        </w:rPr>
        <w:t>جودة المحتوى (</w:t>
      </w:r>
      <w:r w:rsidRPr="008B2425">
        <w:rPr>
          <w:b/>
          <w:bCs/>
        </w:rPr>
        <w:t>Content Quality</w:t>
      </w:r>
      <w:r w:rsidRPr="008B2425">
        <w:rPr>
          <w:b/>
          <w:bCs/>
          <w:rtl/>
        </w:rPr>
        <w:t>):</w:t>
      </w:r>
    </w:p>
    <w:p w14:paraId="6A53EB81" w14:textId="77777777" w:rsidR="00D912BD" w:rsidRPr="008B2425" w:rsidRDefault="00D912BD">
      <w:pPr>
        <w:numPr>
          <w:ilvl w:val="1"/>
          <w:numId w:val="27"/>
        </w:numPr>
        <w:spacing w:after="0" w:line="276" w:lineRule="auto"/>
        <w:rPr>
          <w:rtl/>
        </w:rPr>
      </w:pPr>
      <w:r w:rsidRPr="008B2425">
        <w:rPr>
          <w:b/>
          <w:bCs/>
          <w:rtl/>
        </w:rPr>
        <w:t>التعريف الاصطلاحي:</w:t>
      </w:r>
      <w:r w:rsidRPr="008B2425">
        <w:rPr>
          <w:rtl/>
        </w:rPr>
        <w:t xml:space="preserve"> هي "درجة تقييم المستخدم للمحتوى المعلوماتي المقدم عبر وسائل التواصل الاجتماعي بناءً على خصائص مثل: الدقة، والحداثة، والصلة بالموضوع، والوضوح، والجاذبية البصرية، والترفيه" (</w:t>
      </w:r>
      <w:r w:rsidRPr="008B2425">
        <w:t>Lee and Lee, 2023, p. 112</w:t>
      </w:r>
      <w:r w:rsidRPr="008B2425">
        <w:rPr>
          <w:rtl/>
        </w:rPr>
        <w:t>).</w:t>
      </w:r>
    </w:p>
    <w:p w14:paraId="307E9772" w14:textId="77777777" w:rsidR="00D912BD" w:rsidRPr="008B2425" w:rsidRDefault="00D912BD">
      <w:pPr>
        <w:numPr>
          <w:ilvl w:val="1"/>
          <w:numId w:val="27"/>
        </w:numPr>
        <w:spacing w:after="0" w:line="276" w:lineRule="auto"/>
        <w:rPr>
          <w:rtl/>
        </w:rPr>
      </w:pPr>
      <w:r w:rsidRPr="008B2425">
        <w:rPr>
          <w:b/>
          <w:bCs/>
          <w:rtl/>
        </w:rPr>
        <w:t>التعريف الإجرائي:</w:t>
      </w:r>
      <w:r w:rsidRPr="008B2425">
        <w:rPr>
          <w:rtl/>
        </w:rPr>
        <w:t xml:space="preserve"> تُمثل جودة المحتوى في هذا البحث "مدى إدراك الشباب السعودي بأن المحتوى المتعلق بالوجهات السياحية السعودية الذي يصادفونه عبر </w:t>
      </w:r>
      <w:r w:rsidRPr="008B2425">
        <w:rPr>
          <w:rtl/>
        </w:rPr>
        <w:lastRenderedPageBreak/>
        <w:t>وسائل التواصل الاجتماعي يتميز بالوضوح والدقة، ويُقدّم معلومات مفيدة، ومُحدّث باستمرار، ومُقدّم بطريقة بصرية جذابة ومسلية".</w:t>
      </w:r>
    </w:p>
    <w:p w14:paraId="0384B341" w14:textId="77777777" w:rsidR="00D912BD" w:rsidRPr="008B2425" w:rsidRDefault="00D912BD">
      <w:pPr>
        <w:numPr>
          <w:ilvl w:val="0"/>
          <w:numId w:val="27"/>
        </w:numPr>
        <w:spacing w:after="0" w:line="276" w:lineRule="auto"/>
        <w:rPr>
          <w:rtl/>
        </w:rPr>
      </w:pPr>
      <w:r w:rsidRPr="008B2425">
        <w:rPr>
          <w:b/>
          <w:bCs/>
          <w:rtl/>
        </w:rPr>
        <w:t>مصداقية المصدر (</w:t>
      </w:r>
      <w:r w:rsidRPr="008B2425">
        <w:rPr>
          <w:b/>
          <w:bCs/>
        </w:rPr>
        <w:t>Source Credibility</w:t>
      </w:r>
      <w:r w:rsidRPr="008B2425">
        <w:rPr>
          <w:b/>
          <w:bCs/>
          <w:rtl/>
        </w:rPr>
        <w:t>):</w:t>
      </w:r>
    </w:p>
    <w:p w14:paraId="14DD78FE" w14:textId="77777777" w:rsidR="00D912BD" w:rsidRPr="008B2425" w:rsidRDefault="00D912BD">
      <w:pPr>
        <w:numPr>
          <w:ilvl w:val="1"/>
          <w:numId w:val="27"/>
        </w:numPr>
        <w:spacing w:after="0" w:line="276" w:lineRule="auto"/>
        <w:rPr>
          <w:rtl/>
        </w:rPr>
      </w:pPr>
      <w:r w:rsidRPr="008B2425">
        <w:rPr>
          <w:b/>
          <w:bCs/>
          <w:rtl/>
        </w:rPr>
        <w:t>التعريف الاصطلاحي:</w:t>
      </w:r>
      <w:r w:rsidRPr="008B2425">
        <w:rPr>
          <w:rtl/>
        </w:rPr>
        <w:t xml:space="preserve"> هي "مدى إدراك المتلقي بأن مصدر الرسالة يتمتع بالخبرة (</w:t>
      </w:r>
      <w:r w:rsidRPr="008B2425">
        <w:t>Expertise</w:t>
      </w:r>
      <w:r w:rsidRPr="008B2425">
        <w:rPr>
          <w:rtl/>
        </w:rPr>
        <w:t>) والجدارة بالثقة (</w:t>
      </w:r>
      <w:r w:rsidRPr="008B2425">
        <w:t>Trustworthiness</w:t>
      </w:r>
      <w:r w:rsidRPr="008B2425">
        <w:rPr>
          <w:rtl/>
        </w:rPr>
        <w:t>)، مما يجعل الرسالة أكثر إقناعاً وتأثيراً" (</w:t>
      </w:r>
      <w:r w:rsidRPr="008B2425">
        <w:t>Stankov et al., 2023, p. 1549</w:t>
      </w:r>
      <w:r w:rsidRPr="008B2425">
        <w:rPr>
          <w:rtl/>
        </w:rPr>
        <w:t>).</w:t>
      </w:r>
    </w:p>
    <w:p w14:paraId="0F775A7B" w14:textId="77777777" w:rsidR="00D912BD" w:rsidRPr="008B2425" w:rsidRDefault="00D912BD">
      <w:pPr>
        <w:numPr>
          <w:ilvl w:val="1"/>
          <w:numId w:val="27"/>
        </w:numPr>
        <w:spacing w:after="0" w:line="276" w:lineRule="auto"/>
        <w:rPr>
          <w:rtl/>
        </w:rPr>
      </w:pPr>
      <w:r w:rsidRPr="008B2425">
        <w:rPr>
          <w:b/>
          <w:bCs/>
          <w:rtl/>
        </w:rPr>
        <w:t>التعريف الإجرائي:</w:t>
      </w:r>
      <w:r w:rsidRPr="008B2425">
        <w:rPr>
          <w:rtl/>
        </w:rPr>
        <w:t xml:space="preserve"> تُعرّف مصداقية المصدر في هذا البحث بأنها: "درجة الثقة التي يوليها الشباب السعودي لمصادر المعلومات السياحية المختلفة على وسائل التواصل الاجتماعي، والتي تشمل الحسابات الرسمية للهيئات السياحية، والمؤثرين الرقميين المتخصصين في السفر، والأصدقاء والأقران (المحتوى الذي ينشئه المستخدمون)".</w:t>
      </w:r>
    </w:p>
    <w:p w14:paraId="70D6C89E" w14:textId="77777777" w:rsidR="00D912BD" w:rsidRPr="008B2425" w:rsidRDefault="00D912BD">
      <w:pPr>
        <w:numPr>
          <w:ilvl w:val="0"/>
          <w:numId w:val="27"/>
        </w:numPr>
        <w:spacing w:after="0" w:line="276" w:lineRule="auto"/>
        <w:rPr>
          <w:rtl/>
        </w:rPr>
      </w:pPr>
      <w:r w:rsidRPr="008B2425">
        <w:rPr>
          <w:b/>
          <w:bCs/>
          <w:rtl/>
        </w:rPr>
        <w:t>التفاعلية (</w:t>
      </w:r>
      <w:r w:rsidRPr="008B2425">
        <w:rPr>
          <w:b/>
          <w:bCs/>
        </w:rPr>
        <w:t>Interactivity</w:t>
      </w:r>
      <w:r w:rsidRPr="008B2425">
        <w:rPr>
          <w:b/>
          <w:bCs/>
          <w:rtl/>
        </w:rPr>
        <w:t>):</w:t>
      </w:r>
    </w:p>
    <w:p w14:paraId="7ADB4E7B" w14:textId="77777777" w:rsidR="00D912BD" w:rsidRPr="008B2425" w:rsidRDefault="00D912BD">
      <w:pPr>
        <w:numPr>
          <w:ilvl w:val="1"/>
          <w:numId w:val="27"/>
        </w:numPr>
        <w:spacing w:after="0" w:line="276" w:lineRule="auto"/>
        <w:rPr>
          <w:rtl/>
        </w:rPr>
      </w:pPr>
      <w:r w:rsidRPr="008B2425">
        <w:rPr>
          <w:b/>
          <w:bCs/>
          <w:rtl/>
        </w:rPr>
        <w:t>التعريف الاصطلاحي:</w:t>
      </w:r>
      <w:r w:rsidRPr="008B2425">
        <w:rPr>
          <w:rtl/>
        </w:rPr>
        <w:t xml:space="preserve"> هي "المدى الذي يُمكن للمستخدمين من خلاله المشاركة في تعديل شكل ومحتوى بيئة وسيطة في الوقت الفعلي، وتوفير القدرة على التواصل المتبادل بين المستخدمين، وبين المستخدمين ومصادر المحتوى" (</w:t>
      </w:r>
      <w:r w:rsidRPr="008B2425">
        <w:t>Zhang and Chen, 2022, p. 102302</w:t>
      </w:r>
      <w:r w:rsidRPr="008B2425">
        <w:rPr>
          <w:rtl/>
        </w:rPr>
        <w:t>).</w:t>
      </w:r>
    </w:p>
    <w:p w14:paraId="4A5EB2E7" w14:textId="77777777" w:rsidR="00D912BD" w:rsidRPr="008B2425" w:rsidRDefault="00D912BD">
      <w:pPr>
        <w:numPr>
          <w:ilvl w:val="1"/>
          <w:numId w:val="27"/>
        </w:numPr>
        <w:spacing w:after="0" w:line="276" w:lineRule="auto"/>
        <w:rPr>
          <w:rtl/>
        </w:rPr>
      </w:pPr>
      <w:r w:rsidRPr="008B2425">
        <w:rPr>
          <w:b/>
          <w:bCs/>
          <w:rtl/>
        </w:rPr>
        <w:t>التعريف الإجرائي:</w:t>
      </w:r>
      <w:r w:rsidRPr="008B2425">
        <w:rPr>
          <w:rtl/>
        </w:rPr>
        <w:t xml:space="preserve"> تُقاس التفاعلية في هذا البحث من خلال "تقييم الشباب السعودي لمدى سهولة التفاعل مع المحتوى السياحي (كالتعليق والمشاركة)، وسرعة الاستجابة من قِبل الحسابات الرسمية، والشعور بوجود حوار ونقاش مجتمعي حول الوجهات السياحية السعودية عبر منصات التواصل".</w:t>
      </w:r>
    </w:p>
    <w:p w14:paraId="2E022940" w14:textId="77777777" w:rsidR="00D912BD" w:rsidRPr="008B2425" w:rsidRDefault="00D912BD" w:rsidP="00A041AF">
      <w:pPr>
        <w:spacing w:after="0" w:line="276" w:lineRule="auto"/>
        <w:rPr>
          <w:rtl/>
        </w:rPr>
      </w:pPr>
      <w:r w:rsidRPr="008B2425">
        <w:rPr>
          <w:b/>
          <w:bCs/>
          <w:rtl/>
        </w:rPr>
        <w:t>2. اتجاهات الشباب (</w:t>
      </w:r>
      <w:r w:rsidRPr="008B2425">
        <w:rPr>
          <w:b/>
          <w:bCs/>
        </w:rPr>
        <w:t>Youth Attitudes</w:t>
      </w:r>
      <w:r w:rsidRPr="008B2425">
        <w:rPr>
          <w:b/>
          <w:bCs/>
          <w:rtl/>
        </w:rPr>
        <w:t>)</w:t>
      </w:r>
    </w:p>
    <w:p w14:paraId="23F55438" w14:textId="77777777" w:rsidR="00D912BD" w:rsidRPr="008B2425" w:rsidRDefault="00D912BD">
      <w:pPr>
        <w:numPr>
          <w:ilvl w:val="0"/>
          <w:numId w:val="28"/>
        </w:numPr>
        <w:spacing w:after="0" w:line="276" w:lineRule="auto"/>
        <w:rPr>
          <w:rtl/>
        </w:rPr>
      </w:pPr>
      <w:r w:rsidRPr="008B2425">
        <w:rPr>
          <w:b/>
          <w:bCs/>
          <w:rtl/>
        </w:rPr>
        <w:t>التعريف الاصطلاحي الأول:</w:t>
      </w:r>
      <w:r w:rsidRPr="008B2425">
        <w:rPr>
          <w:rtl/>
        </w:rPr>
        <w:t xml:space="preserve"> يُعرّفها (</w:t>
      </w:r>
      <w:proofErr w:type="spellStart"/>
      <w:r w:rsidRPr="008B2425">
        <w:t>Pahrudin</w:t>
      </w:r>
      <w:proofErr w:type="spellEnd"/>
      <w:r w:rsidRPr="008B2425">
        <w:t xml:space="preserve"> et al., 2021, p. 7</w:t>
      </w:r>
      <w:r w:rsidRPr="008B2425">
        <w:rPr>
          <w:rtl/>
        </w:rPr>
        <w:t>) بأنها: "استعداد نفسي مكتسب ومستقر نسبياً للاستجابة بطريقة إيجابية أو سلبية بشكل ثابت تجاه كائن أو فكرة أو شخص أو موقف معين، وتتكون من أبعاد معرفية وعاطفية وسلوكية".</w:t>
      </w:r>
    </w:p>
    <w:p w14:paraId="15ACA543" w14:textId="77777777" w:rsidR="00D912BD" w:rsidRPr="008B2425" w:rsidRDefault="00D912BD">
      <w:pPr>
        <w:numPr>
          <w:ilvl w:val="0"/>
          <w:numId w:val="28"/>
        </w:numPr>
        <w:spacing w:after="0" w:line="276" w:lineRule="auto"/>
        <w:rPr>
          <w:rtl/>
        </w:rPr>
      </w:pPr>
      <w:r w:rsidRPr="008B2425">
        <w:rPr>
          <w:b/>
          <w:bCs/>
          <w:rtl/>
        </w:rPr>
        <w:lastRenderedPageBreak/>
        <w:t>التعريف الاصطلاحي الثاني:</w:t>
      </w:r>
      <w:r w:rsidRPr="008B2425">
        <w:rPr>
          <w:rtl/>
        </w:rPr>
        <w:t xml:space="preserve"> يصفها (</w:t>
      </w:r>
      <w:r w:rsidRPr="008B2425">
        <w:t>Ajzen, 2020, p. 315</w:t>
      </w:r>
      <w:r w:rsidRPr="008B2425">
        <w:rPr>
          <w:rtl/>
        </w:rPr>
        <w:t>) في سياق نظرية السلوك المُخطط بأنها: "التقييم العام الإيجابي أو السلبي للفرد تجاه أداء سلوك معين"، وهو تقييم مبني على معتقداته حول نتائج هذا السلوك.</w:t>
      </w:r>
    </w:p>
    <w:p w14:paraId="1B4CC8AB" w14:textId="77777777" w:rsidR="00D912BD" w:rsidRPr="008B2425" w:rsidRDefault="00D912BD">
      <w:pPr>
        <w:numPr>
          <w:ilvl w:val="0"/>
          <w:numId w:val="28"/>
        </w:numPr>
        <w:spacing w:after="0" w:line="276" w:lineRule="auto"/>
        <w:rPr>
          <w:rtl/>
        </w:rPr>
      </w:pPr>
      <w:r w:rsidRPr="008B2425">
        <w:rPr>
          <w:b/>
          <w:bCs/>
          <w:rtl/>
        </w:rPr>
        <w:t>التعريف الإجرائي:</w:t>
      </w:r>
      <w:r w:rsidRPr="008B2425">
        <w:rPr>
          <w:rtl/>
        </w:rPr>
        <w:t xml:space="preserve"> تُمثل اتجاهات الشباب في هذا البحث "الاستعداد النفسي الكلي لدى الشباب السعودي للاستجابة بشكل إيجابي أو سلبي نحو الوجهات السياحية السعودية، والذي سيتم قياسه من خلال </w:t>
      </w:r>
      <w:proofErr w:type="gramStart"/>
      <w:r w:rsidRPr="008B2425">
        <w:rPr>
          <w:rtl/>
        </w:rPr>
        <w:t>ثلاثة</w:t>
      </w:r>
      <w:proofErr w:type="gramEnd"/>
      <w:r w:rsidRPr="008B2425">
        <w:rPr>
          <w:rtl/>
        </w:rPr>
        <w:t xml:space="preserve"> مكونات متكاملة هي: المكون المعرفي (معارفهم ومعتقداتهم)، والمكون العاطفي (مشاعرهم وانفعالاتهم)، والمكون السلوكي (نواياهم وقراراتهم المستقبلية المتعلقة بزيارة هذه الوجهات)".</w:t>
      </w:r>
    </w:p>
    <w:p w14:paraId="6BBB0CFA" w14:textId="77777777" w:rsidR="00D912BD" w:rsidRPr="008B2425" w:rsidRDefault="00D912BD" w:rsidP="00A041AF">
      <w:pPr>
        <w:spacing w:after="0" w:line="276" w:lineRule="auto"/>
        <w:rPr>
          <w:rtl/>
        </w:rPr>
      </w:pPr>
      <w:r w:rsidRPr="008B2425">
        <w:rPr>
          <w:b/>
          <w:bCs/>
          <w:rtl/>
        </w:rPr>
        <w:t>تعريفات أبعاد اتجاهات الشباب:</w:t>
      </w:r>
    </w:p>
    <w:p w14:paraId="01EDD041" w14:textId="77777777" w:rsidR="00D912BD" w:rsidRPr="008B2425" w:rsidRDefault="00D912BD">
      <w:pPr>
        <w:numPr>
          <w:ilvl w:val="0"/>
          <w:numId w:val="29"/>
        </w:numPr>
        <w:spacing w:after="0" w:line="276" w:lineRule="auto"/>
        <w:rPr>
          <w:rtl/>
        </w:rPr>
      </w:pPr>
      <w:r w:rsidRPr="008B2425">
        <w:rPr>
          <w:b/>
          <w:bCs/>
          <w:rtl/>
        </w:rPr>
        <w:t>المكون المعرفي (</w:t>
      </w:r>
      <w:r w:rsidRPr="008B2425">
        <w:rPr>
          <w:b/>
          <w:bCs/>
        </w:rPr>
        <w:t>Cognitive Component</w:t>
      </w:r>
      <w:r w:rsidRPr="008B2425">
        <w:rPr>
          <w:b/>
          <w:bCs/>
          <w:rtl/>
        </w:rPr>
        <w:t>):</w:t>
      </w:r>
    </w:p>
    <w:p w14:paraId="1B5B03CA" w14:textId="77777777" w:rsidR="00D912BD" w:rsidRPr="008B2425" w:rsidRDefault="00D912BD">
      <w:pPr>
        <w:numPr>
          <w:ilvl w:val="1"/>
          <w:numId w:val="29"/>
        </w:numPr>
        <w:spacing w:after="0" w:line="276" w:lineRule="auto"/>
        <w:rPr>
          <w:rtl/>
        </w:rPr>
      </w:pPr>
      <w:r w:rsidRPr="008B2425">
        <w:rPr>
          <w:b/>
          <w:bCs/>
          <w:rtl/>
        </w:rPr>
        <w:t>التعريف الاصطلاحي:</w:t>
      </w:r>
      <w:r w:rsidRPr="008B2425">
        <w:rPr>
          <w:rtl/>
        </w:rPr>
        <w:t xml:space="preserve"> هو "مجموع المعتقدات والتصورات والمعارف التي يحملها الفرد حول موضوع الاتجاه، والتي تشكل الصورة الذهنية لديه" (</w:t>
      </w:r>
      <w:r w:rsidRPr="008B2425">
        <w:t>Tan and Kiat, 2021, p. 178</w:t>
      </w:r>
      <w:r w:rsidRPr="008B2425">
        <w:rPr>
          <w:rtl/>
        </w:rPr>
        <w:t>).</w:t>
      </w:r>
    </w:p>
    <w:p w14:paraId="0DAD1C61" w14:textId="77777777" w:rsidR="00D912BD" w:rsidRPr="008B2425" w:rsidRDefault="00D912BD">
      <w:pPr>
        <w:numPr>
          <w:ilvl w:val="1"/>
          <w:numId w:val="29"/>
        </w:numPr>
        <w:spacing w:after="0" w:line="276" w:lineRule="auto"/>
        <w:rPr>
          <w:rtl/>
        </w:rPr>
      </w:pPr>
      <w:r w:rsidRPr="008B2425">
        <w:rPr>
          <w:b/>
          <w:bCs/>
          <w:rtl/>
        </w:rPr>
        <w:t>التعريف الإجرائي:</w:t>
      </w:r>
      <w:r w:rsidRPr="008B2425">
        <w:rPr>
          <w:rtl/>
        </w:rPr>
        <w:t xml:space="preserve"> يُقاس المكون المعرفي في هذا البحث من خلال "مستوى وعي الشباب السعودي بالوجهات السياحية الداخلية، ومعرفتهم بالأنشطة المتاحة، وتصوراتهم حول جودة الخدمات والبنية التحتية فيها".</w:t>
      </w:r>
    </w:p>
    <w:p w14:paraId="45265E00" w14:textId="77777777" w:rsidR="00D912BD" w:rsidRPr="008B2425" w:rsidRDefault="00D912BD">
      <w:pPr>
        <w:numPr>
          <w:ilvl w:val="0"/>
          <w:numId w:val="29"/>
        </w:numPr>
        <w:spacing w:after="0" w:line="276" w:lineRule="auto"/>
        <w:rPr>
          <w:rtl/>
        </w:rPr>
      </w:pPr>
      <w:r w:rsidRPr="008B2425">
        <w:rPr>
          <w:b/>
          <w:bCs/>
          <w:rtl/>
        </w:rPr>
        <w:t>المكون العاطفي (</w:t>
      </w:r>
      <w:r w:rsidRPr="008B2425">
        <w:rPr>
          <w:b/>
          <w:bCs/>
        </w:rPr>
        <w:t>Affective Component</w:t>
      </w:r>
      <w:r w:rsidRPr="008B2425">
        <w:rPr>
          <w:b/>
          <w:bCs/>
          <w:rtl/>
        </w:rPr>
        <w:t>):</w:t>
      </w:r>
    </w:p>
    <w:p w14:paraId="6BF0F8A5" w14:textId="77777777" w:rsidR="00D912BD" w:rsidRPr="008B2425" w:rsidRDefault="00D912BD">
      <w:pPr>
        <w:numPr>
          <w:ilvl w:val="1"/>
          <w:numId w:val="29"/>
        </w:numPr>
        <w:spacing w:after="0" w:line="276" w:lineRule="auto"/>
        <w:rPr>
          <w:rtl/>
        </w:rPr>
      </w:pPr>
      <w:r w:rsidRPr="008B2425">
        <w:rPr>
          <w:b/>
          <w:bCs/>
          <w:rtl/>
        </w:rPr>
        <w:t>التعريف الاصطلاحي:</w:t>
      </w:r>
      <w:r w:rsidRPr="008B2425">
        <w:rPr>
          <w:rtl/>
        </w:rPr>
        <w:t xml:space="preserve"> يشير إلى "المشاعر والانفعالات والحالات المزاجية التي يثيرها موضوع الاتجاه لدى الفرد، والتي تتراوح من الإعجاب الشديد إلى الكراهية الشديدة" (</w:t>
      </w:r>
      <w:r w:rsidRPr="008B2425">
        <w:t>do Valle and FILIPE, 2021, p. 210</w:t>
      </w:r>
      <w:r w:rsidRPr="008B2425">
        <w:rPr>
          <w:rtl/>
        </w:rPr>
        <w:t>).</w:t>
      </w:r>
    </w:p>
    <w:p w14:paraId="167FB932" w14:textId="77777777" w:rsidR="00D912BD" w:rsidRPr="008B2425" w:rsidRDefault="00D912BD">
      <w:pPr>
        <w:numPr>
          <w:ilvl w:val="1"/>
          <w:numId w:val="29"/>
        </w:numPr>
        <w:spacing w:after="0" w:line="276" w:lineRule="auto"/>
        <w:rPr>
          <w:rtl/>
        </w:rPr>
      </w:pPr>
      <w:r w:rsidRPr="008B2425">
        <w:rPr>
          <w:b/>
          <w:bCs/>
          <w:rtl/>
        </w:rPr>
        <w:t>التعريف الإجرائي:</w:t>
      </w:r>
      <w:r w:rsidRPr="008B2425">
        <w:rPr>
          <w:rtl/>
        </w:rPr>
        <w:t xml:space="preserve"> يُقاس المكون العاطفي في هذا البحث من خلال "درجة المشاعر الإيجابية التي يكنها الشباب السعودي للوجهات السياحية الداخلية، مثل الشعور بالإعجاب، والتقدير، والفخر، والرغبة في خوض التجربة".</w:t>
      </w:r>
    </w:p>
    <w:p w14:paraId="3CF07254" w14:textId="77777777" w:rsidR="00D912BD" w:rsidRPr="008B2425" w:rsidRDefault="00D912BD">
      <w:pPr>
        <w:numPr>
          <w:ilvl w:val="0"/>
          <w:numId w:val="29"/>
        </w:numPr>
        <w:spacing w:after="0" w:line="276" w:lineRule="auto"/>
        <w:rPr>
          <w:rtl/>
        </w:rPr>
      </w:pPr>
      <w:r w:rsidRPr="008B2425">
        <w:rPr>
          <w:b/>
          <w:bCs/>
          <w:rtl/>
        </w:rPr>
        <w:t>المكون السلوكي (</w:t>
      </w:r>
      <w:r w:rsidRPr="008B2425">
        <w:rPr>
          <w:b/>
          <w:bCs/>
        </w:rPr>
        <w:t>Behavioral Component</w:t>
      </w:r>
      <w:r w:rsidRPr="008B2425">
        <w:rPr>
          <w:b/>
          <w:bCs/>
          <w:rtl/>
        </w:rPr>
        <w:t>):</w:t>
      </w:r>
    </w:p>
    <w:p w14:paraId="6F5EDF13" w14:textId="77777777" w:rsidR="00D912BD" w:rsidRPr="008B2425" w:rsidRDefault="00D912BD">
      <w:pPr>
        <w:numPr>
          <w:ilvl w:val="1"/>
          <w:numId w:val="29"/>
        </w:numPr>
        <w:spacing w:after="0" w:line="276" w:lineRule="auto"/>
        <w:rPr>
          <w:rtl/>
        </w:rPr>
      </w:pPr>
      <w:r w:rsidRPr="008B2425">
        <w:rPr>
          <w:b/>
          <w:bCs/>
          <w:rtl/>
        </w:rPr>
        <w:t>التعريف الاصطلاحي:</w:t>
      </w:r>
      <w:r w:rsidRPr="008B2425">
        <w:rPr>
          <w:rtl/>
        </w:rPr>
        <w:t xml:space="preserve"> هو "ميل الفرد أو نيته للتصرف بطريقة معينة تجاه موضوع الاتجاه، ويُعد المؤشر الأكثر قرباً للسلوك الفعلي" (</w:t>
      </w:r>
      <w:r w:rsidRPr="008B2425">
        <w:t>Lee and Lee, 2023, p. 115</w:t>
      </w:r>
      <w:r w:rsidRPr="008B2425">
        <w:rPr>
          <w:rtl/>
        </w:rPr>
        <w:t>).</w:t>
      </w:r>
    </w:p>
    <w:p w14:paraId="25A0BE96" w14:textId="77777777" w:rsidR="00D912BD" w:rsidRPr="008B2425" w:rsidRDefault="00D912BD">
      <w:pPr>
        <w:numPr>
          <w:ilvl w:val="1"/>
          <w:numId w:val="29"/>
        </w:numPr>
        <w:spacing w:after="0" w:line="276" w:lineRule="auto"/>
        <w:rPr>
          <w:rtl/>
        </w:rPr>
      </w:pPr>
      <w:r w:rsidRPr="008B2425">
        <w:rPr>
          <w:b/>
          <w:bCs/>
          <w:rtl/>
        </w:rPr>
        <w:lastRenderedPageBreak/>
        <w:t>التعريف الإجرائي:</w:t>
      </w:r>
      <w:r w:rsidRPr="008B2425">
        <w:rPr>
          <w:rtl/>
        </w:rPr>
        <w:t xml:space="preserve"> يُقاس المكون السلوكي في هذا البحث من خلال "</w:t>
      </w:r>
      <w:proofErr w:type="gramStart"/>
      <w:r w:rsidRPr="008B2425">
        <w:rPr>
          <w:rtl/>
        </w:rPr>
        <w:t>نوايا</w:t>
      </w:r>
      <w:proofErr w:type="gramEnd"/>
      <w:r w:rsidRPr="008B2425">
        <w:rPr>
          <w:rtl/>
        </w:rPr>
        <w:t xml:space="preserve"> الشباب السعودي المستقبلية تجاه الوجهات السياحية الداخلية، والتي تشمل النية الصريحة للزيارة، والقيام بالبحث عن معلومات حول ترتيبات السفر، والتوصية بها للأصدقاء والأقارب".</w:t>
      </w:r>
    </w:p>
    <w:p w14:paraId="22BC3C83" w14:textId="77777777" w:rsidR="00D912BD" w:rsidRPr="008B2425" w:rsidRDefault="00D912BD" w:rsidP="00A041AF">
      <w:pPr>
        <w:spacing w:after="0" w:line="276" w:lineRule="auto"/>
        <w:rPr>
          <w:rtl/>
        </w:rPr>
      </w:pPr>
      <w:r w:rsidRPr="008B2425">
        <w:rPr>
          <w:b/>
          <w:bCs/>
          <w:rtl/>
        </w:rPr>
        <w:t>3. الشباب (</w:t>
      </w:r>
      <w:r w:rsidRPr="008B2425">
        <w:rPr>
          <w:b/>
          <w:bCs/>
        </w:rPr>
        <w:t>Youth</w:t>
      </w:r>
      <w:r w:rsidRPr="008B2425">
        <w:rPr>
          <w:b/>
          <w:bCs/>
          <w:rtl/>
        </w:rPr>
        <w:t>)</w:t>
      </w:r>
    </w:p>
    <w:p w14:paraId="2A6A3406" w14:textId="77777777" w:rsidR="00D912BD" w:rsidRPr="008B2425" w:rsidRDefault="00D912BD">
      <w:pPr>
        <w:numPr>
          <w:ilvl w:val="0"/>
          <w:numId w:val="30"/>
        </w:numPr>
        <w:spacing w:after="0" w:line="276" w:lineRule="auto"/>
        <w:rPr>
          <w:rtl/>
        </w:rPr>
      </w:pPr>
      <w:r w:rsidRPr="008B2425">
        <w:rPr>
          <w:b/>
          <w:bCs/>
          <w:rtl/>
        </w:rPr>
        <w:t>التعريف الاصطلاحي:</w:t>
      </w:r>
      <w:r w:rsidRPr="008B2425">
        <w:rPr>
          <w:rtl/>
        </w:rPr>
        <w:t xml:space="preserve"> تُعرّفهم منظمة الأمم المتحدة بأنهم: "الأشخاص الذين تتراوح أعمارهم بين (15) و (24) عاماً، مع الإقرار بأن التعريفات قد تختلف من دولة إلى أخرى. وفي كثير من السياقات البحثية والديموغرافية، يتم توسيع هذا النطاق ليشمل الفئات العمرية حتى (35) عاماً، والتي تشترك في خصائص اجتماعية وتقنية متشابهة" (</w:t>
      </w:r>
      <w:r w:rsidRPr="008B2425">
        <w:t>United Nations, 2021</w:t>
      </w:r>
      <w:r w:rsidRPr="008B2425">
        <w:rPr>
          <w:rtl/>
        </w:rPr>
        <w:t>).</w:t>
      </w:r>
    </w:p>
    <w:p w14:paraId="475A9A21" w14:textId="77777777" w:rsidR="00D912BD" w:rsidRPr="008B2425" w:rsidRDefault="00D912BD">
      <w:pPr>
        <w:numPr>
          <w:ilvl w:val="0"/>
          <w:numId w:val="30"/>
        </w:numPr>
        <w:spacing w:after="0" w:line="276" w:lineRule="auto"/>
        <w:rPr>
          <w:rtl/>
        </w:rPr>
      </w:pPr>
      <w:r w:rsidRPr="008B2425">
        <w:rPr>
          <w:b/>
          <w:bCs/>
          <w:rtl/>
        </w:rPr>
        <w:t>التعريف الإجرائي:</w:t>
      </w:r>
      <w:r w:rsidRPr="008B2425">
        <w:rPr>
          <w:rtl/>
        </w:rPr>
        <w:t xml:space="preserve"> يُقصد بالشباب في هذا البحث "الأفراد من كلا الجنسين، سعوديو الجنسية، الذين تقع أعمارهم ضمن الفئة العمرية من (18) إلى (35) عاماً، ويقطنون في المملكة العربية السعودية، ويستخدمون واحدة أو أكثر من منصات التواصل الاجتماعي بشكل منتظم".</w:t>
      </w:r>
    </w:p>
    <w:p w14:paraId="13BEDC6D" w14:textId="5506C785" w:rsidR="00D912BD" w:rsidRPr="008B2425" w:rsidRDefault="00D912BD" w:rsidP="00A041AF">
      <w:pPr>
        <w:spacing w:after="0"/>
        <w:rPr>
          <w:rtl/>
        </w:rPr>
      </w:pPr>
      <w:r w:rsidRPr="008B2425">
        <w:rPr>
          <w:rtl/>
        </w:rPr>
        <w:br w:type="page"/>
      </w:r>
    </w:p>
    <w:p w14:paraId="002119FA" w14:textId="77777777" w:rsidR="00D912BD" w:rsidRPr="008B2425" w:rsidRDefault="00D912BD" w:rsidP="00A041AF">
      <w:pPr>
        <w:spacing w:after="0" w:line="276" w:lineRule="auto"/>
        <w:rPr>
          <w:rtl/>
        </w:rPr>
      </w:pPr>
    </w:p>
    <w:p w14:paraId="3E12FD51" w14:textId="77777777" w:rsidR="00252BC0" w:rsidRPr="00252BC0" w:rsidRDefault="00252BC0" w:rsidP="00252BC0">
      <w:pPr>
        <w:spacing w:after="160" w:line="276" w:lineRule="auto"/>
        <w:ind w:firstLine="0"/>
        <w:jc w:val="center"/>
        <w:rPr>
          <w:rFonts w:eastAsia="Calibri" w:cs="PT Bold Heading"/>
          <w:szCs w:val="48"/>
          <w:rtl/>
        </w:rPr>
      </w:pPr>
      <w:r w:rsidRPr="00252BC0">
        <w:rPr>
          <w:rFonts w:eastAsia="Calibri" w:cs="PT Bold Heading" w:hint="cs"/>
          <w:szCs w:val="48"/>
          <w:rtl/>
        </w:rPr>
        <w:t>الفصل الثاني</w:t>
      </w:r>
    </w:p>
    <w:p w14:paraId="798CD268" w14:textId="77777777" w:rsidR="00252BC0" w:rsidRPr="00252BC0" w:rsidRDefault="00252BC0" w:rsidP="00252BC0">
      <w:pPr>
        <w:spacing w:after="160" w:line="276" w:lineRule="auto"/>
        <w:ind w:firstLine="0"/>
        <w:jc w:val="center"/>
        <w:rPr>
          <w:rFonts w:eastAsia="Calibri" w:cs="PT Bold Heading"/>
          <w:szCs w:val="48"/>
          <w:rtl/>
        </w:rPr>
      </w:pPr>
      <w:r w:rsidRPr="00252BC0">
        <w:rPr>
          <w:rFonts w:eastAsia="Calibri" w:cs="PT Bold Heading" w:hint="cs"/>
          <w:szCs w:val="48"/>
          <w:rtl/>
        </w:rPr>
        <w:t>الإطار النظري والدراسات السابقة</w:t>
      </w:r>
    </w:p>
    <w:p w14:paraId="2A70D2A6" w14:textId="77777777" w:rsidR="00252BC0" w:rsidRPr="00252BC0" w:rsidRDefault="00252BC0" w:rsidP="00252BC0">
      <w:pPr>
        <w:spacing w:after="160" w:line="276" w:lineRule="auto"/>
        <w:ind w:firstLine="0"/>
        <w:jc w:val="center"/>
        <w:rPr>
          <w:rFonts w:eastAsia="Calibri" w:cs="PT Bold Heading"/>
          <w:szCs w:val="48"/>
          <w:rtl/>
        </w:rPr>
      </w:pPr>
    </w:p>
    <w:p w14:paraId="454DEF50" w14:textId="77777777" w:rsidR="00252BC0" w:rsidRPr="00252BC0" w:rsidRDefault="00252BC0">
      <w:pPr>
        <w:numPr>
          <w:ilvl w:val="0"/>
          <w:numId w:val="46"/>
        </w:numPr>
        <w:spacing w:after="160" w:line="276" w:lineRule="auto"/>
        <w:contextualSpacing/>
        <w:jc w:val="left"/>
        <w:rPr>
          <w:rFonts w:eastAsia="Calibri" w:cs="PT Bold Heading"/>
          <w:szCs w:val="42"/>
          <w:rtl/>
        </w:rPr>
      </w:pPr>
      <w:r w:rsidRPr="00252BC0">
        <w:rPr>
          <w:rFonts w:eastAsia="Calibri" w:cs="PT Bold Heading" w:hint="cs"/>
          <w:szCs w:val="42"/>
          <w:rtl/>
        </w:rPr>
        <w:t>مقدمة</w:t>
      </w:r>
    </w:p>
    <w:p w14:paraId="59E2B511" w14:textId="77777777" w:rsidR="00252BC0" w:rsidRPr="00252BC0" w:rsidRDefault="00252BC0" w:rsidP="00252BC0">
      <w:pPr>
        <w:spacing w:after="160" w:line="276" w:lineRule="auto"/>
        <w:ind w:left="1077" w:firstLine="0"/>
        <w:jc w:val="left"/>
        <w:rPr>
          <w:rFonts w:eastAsia="Calibri" w:cs="PT Bold Heading"/>
          <w:szCs w:val="2"/>
          <w:rtl/>
        </w:rPr>
      </w:pPr>
    </w:p>
    <w:p w14:paraId="69492151" w14:textId="77777777" w:rsidR="00252BC0" w:rsidRPr="00252BC0" w:rsidRDefault="00252BC0">
      <w:pPr>
        <w:numPr>
          <w:ilvl w:val="0"/>
          <w:numId w:val="46"/>
        </w:numPr>
        <w:spacing w:after="160" w:line="276" w:lineRule="auto"/>
        <w:contextualSpacing/>
        <w:jc w:val="left"/>
        <w:rPr>
          <w:rFonts w:eastAsia="Calibri" w:cs="PT Bold Heading"/>
          <w:szCs w:val="42"/>
          <w:rtl/>
        </w:rPr>
      </w:pPr>
      <w:r w:rsidRPr="00252BC0">
        <w:rPr>
          <w:rFonts w:eastAsia="Calibri" w:cs="PT Bold Heading" w:hint="cs"/>
          <w:szCs w:val="42"/>
          <w:rtl/>
        </w:rPr>
        <w:t xml:space="preserve">المحور الأول: الدراسات السابقة </w:t>
      </w:r>
    </w:p>
    <w:p w14:paraId="35901FF4" w14:textId="77777777" w:rsidR="00252BC0" w:rsidRPr="00252BC0" w:rsidRDefault="00252BC0" w:rsidP="00252BC0">
      <w:pPr>
        <w:spacing w:after="160" w:line="276" w:lineRule="auto"/>
        <w:ind w:left="1077" w:firstLine="0"/>
        <w:jc w:val="left"/>
        <w:rPr>
          <w:rFonts w:eastAsia="Calibri" w:cs="PT Bold Heading"/>
          <w:szCs w:val="2"/>
          <w:rtl/>
        </w:rPr>
      </w:pPr>
    </w:p>
    <w:p w14:paraId="7526B352" w14:textId="77777777" w:rsidR="00252BC0" w:rsidRPr="00252BC0" w:rsidRDefault="00252BC0">
      <w:pPr>
        <w:numPr>
          <w:ilvl w:val="0"/>
          <w:numId w:val="46"/>
        </w:numPr>
        <w:spacing w:after="160" w:line="276" w:lineRule="auto"/>
        <w:contextualSpacing/>
        <w:jc w:val="left"/>
        <w:rPr>
          <w:rFonts w:eastAsia="Calibri" w:cs="PT Bold Heading"/>
          <w:szCs w:val="42"/>
          <w:rtl/>
        </w:rPr>
      </w:pPr>
      <w:r w:rsidRPr="00252BC0">
        <w:rPr>
          <w:rFonts w:eastAsia="Calibri" w:cs="PT Bold Heading" w:hint="cs"/>
          <w:szCs w:val="42"/>
          <w:rtl/>
        </w:rPr>
        <w:t>المحور الثاني: الإطار النظري للدراسة</w:t>
      </w:r>
    </w:p>
    <w:p w14:paraId="68BA4F44" w14:textId="77777777" w:rsidR="00252BC0" w:rsidRPr="00252BC0" w:rsidRDefault="00252BC0" w:rsidP="00252BC0">
      <w:pPr>
        <w:spacing w:after="160" w:line="276" w:lineRule="auto"/>
        <w:ind w:firstLine="0"/>
        <w:jc w:val="center"/>
        <w:rPr>
          <w:rFonts w:eastAsia="Calibri" w:cs="PT Bold Heading"/>
          <w:szCs w:val="42"/>
          <w:rtl/>
        </w:rPr>
      </w:pPr>
    </w:p>
    <w:p w14:paraId="4E7FD4EB" w14:textId="77777777" w:rsidR="00252BC0" w:rsidRPr="00252BC0" w:rsidRDefault="00252BC0" w:rsidP="00252BC0">
      <w:pPr>
        <w:spacing w:after="160" w:line="257" w:lineRule="auto"/>
        <w:ind w:firstLine="284"/>
        <w:jc w:val="center"/>
        <w:rPr>
          <w:rFonts w:eastAsia="Calibri"/>
          <w:lang w:bidi="ar-EG"/>
        </w:rPr>
      </w:pPr>
      <w:r w:rsidRPr="00252BC0">
        <w:rPr>
          <w:rFonts w:eastAsia="Calibri" w:cs="PT Bold Heading"/>
          <w:szCs w:val="48"/>
          <w:rtl/>
        </w:rPr>
        <w:br w:type="page"/>
      </w:r>
    </w:p>
    <w:p w14:paraId="191826D2" w14:textId="77777777" w:rsidR="00252BC0" w:rsidRPr="00252BC0" w:rsidRDefault="00252BC0" w:rsidP="00252BC0">
      <w:pPr>
        <w:spacing w:after="160" w:line="276" w:lineRule="auto"/>
        <w:ind w:firstLine="0"/>
        <w:jc w:val="center"/>
        <w:rPr>
          <w:rFonts w:eastAsia="Calibri" w:cs="PT Bold Heading"/>
          <w:szCs w:val="32"/>
          <w:rtl/>
        </w:rPr>
      </w:pPr>
      <w:r w:rsidRPr="00252BC0">
        <w:rPr>
          <w:rFonts w:eastAsia="Calibri" w:cs="PT Bold Heading" w:hint="cs"/>
          <w:szCs w:val="32"/>
          <w:rtl/>
        </w:rPr>
        <w:lastRenderedPageBreak/>
        <w:t>الفصل الثاني</w:t>
      </w:r>
    </w:p>
    <w:p w14:paraId="4E960BE6" w14:textId="77777777" w:rsidR="00252BC0" w:rsidRPr="00252BC0" w:rsidRDefault="00252BC0" w:rsidP="00252BC0">
      <w:pPr>
        <w:spacing w:after="160" w:line="276" w:lineRule="auto"/>
        <w:ind w:firstLine="0"/>
        <w:jc w:val="center"/>
        <w:rPr>
          <w:rFonts w:eastAsia="Calibri" w:cs="PT Bold Heading"/>
          <w:szCs w:val="32"/>
          <w:rtl/>
        </w:rPr>
      </w:pPr>
      <w:r w:rsidRPr="00252BC0">
        <w:rPr>
          <w:rFonts w:eastAsia="Calibri" w:cs="PT Bold Heading" w:hint="cs"/>
          <w:szCs w:val="32"/>
          <w:rtl/>
        </w:rPr>
        <w:t>الإطار النظري والدراسات السابقة</w:t>
      </w:r>
    </w:p>
    <w:p w14:paraId="6D534693" w14:textId="77777777" w:rsidR="00252BC0" w:rsidRPr="00252BC0" w:rsidRDefault="00252BC0" w:rsidP="00252BC0">
      <w:pPr>
        <w:spacing w:line="276" w:lineRule="auto"/>
        <w:ind w:firstLine="510"/>
        <w:rPr>
          <w:rFonts w:eastAsia="Calibri"/>
          <w:b/>
          <w:bCs/>
          <w:rtl/>
        </w:rPr>
      </w:pPr>
      <w:r w:rsidRPr="00252BC0">
        <w:rPr>
          <w:rFonts w:eastAsia="Calibri" w:hint="cs"/>
          <w:b/>
          <w:bCs/>
          <w:rtl/>
        </w:rPr>
        <w:t>مقدمة</w:t>
      </w:r>
    </w:p>
    <w:p w14:paraId="78AD13AD" w14:textId="77777777" w:rsidR="00D912BD" w:rsidRPr="008B2425" w:rsidRDefault="00D912BD" w:rsidP="00A041AF">
      <w:pPr>
        <w:spacing w:after="0" w:line="276" w:lineRule="auto"/>
        <w:rPr>
          <w:rtl/>
        </w:rPr>
      </w:pPr>
      <w:r w:rsidRPr="008B2425">
        <w:rPr>
          <w:rtl/>
        </w:rPr>
        <w:t>يُمثل الإطار النظري العمود الفقري لأي بحث علمي، حيث يُقدم الخلفية المعرفية العميقة التي تفسر الظواهر قيد البحث وتؤطرها ضمن سياقها العلمي. ويهدف هذا الفصل إلى تفكيك المتغيرات الرئيسية للبحث، والغوص في مكوناتها وأبعادها المختلفة، واستعراض الأدبيات النظرية التي تناولتها بالتحليل. سيتم تقسيم هذا الفصل إلى ثلاثة مباحث رئيسية؛ يتناول المبحث الأول المتغير المستقل (وسائل التواصل السياحي)، بينما يُخصص المبحث الثاني للمتغير التابع (اتجاهات الشباب)، في حين يركز المبحث الثالث على العلاقة التكاملية بين المتغيرين، مستعرضاً أبرز النظريات التي تفسر هذه العلاقة.</w:t>
      </w:r>
    </w:p>
    <w:p w14:paraId="22D8D39A" w14:textId="77777777" w:rsidR="00D912BD" w:rsidRPr="008B2425" w:rsidRDefault="00D912BD" w:rsidP="00252BC0">
      <w:pPr>
        <w:spacing w:after="0" w:line="276" w:lineRule="auto"/>
        <w:jc w:val="center"/>
        <w:rPr>
          <w:szCs w:val="30"/>
          <w:rtl/>
        </w:rPr>
      </w:pPr>
      <w:r w:rsidRPr="008B2425">
        <w:rPr>
          <w:b/>
          <w:bCs/>
          <w:szCs w:val="30"/>
          <w:rtl/>
        </w:rPr>
        <w:t>المبحث الأول: وسائل التواصل السياحي.. المفهوم، والأبعاد، والتأثير</w:t>
      </w:r>
    </w:p>
    <w:p w14:paraId="733A893E" w14:textId="77777777" w:rsidR="00D912BD" w:rsidRPr="008B2425" w:rsidRDefault="00D912BD" w:rsidP="00A041AF">
      <w:pPr>
        <w:spacing w:after="0" w:line="276" w:lineRule="auto"/>
        <w:rPr>
          <w:rtl/>
        </w:rPr>
      </w:pPr>
      <w:r w:rsidRPr="008B2425">
        <w:rPr>
          <w:b/>
          <w:bCs/>
          <w:rtl/>
        </w:rPr>
        <w:t>تمهيد</w:t>
      </w:r>
    </w:p>
    <w:p w14:paraId="27B0089C" w14:textId="77777777" w:rsidR="00D912BD" w:rsidRPr="008B2425" w:rsidRDefault="00D912BD" w:rsidP="00A041AF">
      <w:pPr>
        <w:spacing w:after="0" w:line="276" w:lineRule="auto"/>
        <w:rPr>
          <w:rtl/>
        </w:rPr>
      </w:pPr>
      <w:r w:rsidRPr="008B2425">
        <w:rPr>
          <w:rtl/>
        </w:rPr>
        <w:t>لقد أحدثت الثورة الرقمية تحولاً جذرياً في بنية قطاع السياحة، ولم تُعد وسائل التواصل الاجتماعي مجرد منصات للتواصل الشخصي، بل تحولت إلى منظومة بيئية متكاملة تؤدي أدواراً حيوية في صناعة السياحة، بدءاً من مرحلة الإلهام وبناء الأحلام، ومروراً بالتخطيط واتخاذ القرار، وانتهاءً بمشاركة التجربة بعد العودة. يستعرض هذا المبحث مفهوم وسائل التواصل السياحي، ويفكك أبعادها الرئيسية التي تحدد مدى فاعليتها، ويستعرض أبرز النظريات التي تفسر آليات تأثيرها في الجمهور.</w:t>
      </w:r>
    </w:p>
    <w:p w14:paraId="27471088" w14:textId="77777777" w:rsidR="00D912BD" w:rsidRPr="008B2425" w:rsidRDefault="00D912BD" w:rsidP="00A041AF">
      <w:pPr>
        <w:spacing w:after="0" w:line="276" w:lineRule="auto"/>
        <w:rPr>
          <w:rtl/>
        </w:rPr>
      </w:pPr>
      <w:r w:rsidRPr="008B2425">
        <w:rPr>
          <w:b/>
          <w:bCs/>
          <w:rtl/>
        </w:rPr>
        <w:t>أولاً: مفهوم وسائل التواصل السياحي</w:t>
      </w:r>
    </w:p>
    <w:p w14:paraId="6C51EC4C" w14:textId="77777777" w:rsidR="00D912BD" w:rsidRPr="008B2425" w:rsidRDefault="00D912BD" w:rsidP="00A041AF">
      <w:pPr>
        <w:spacing w:after="0" w:line="276" w:lineRule="auto"/>
        <w:rPr>
          <w:rtl/>
        </w:rPr>
      </w:pPr>
      <w:r w:rsidRPr="008B2425">
        <w:rPr>
          <w:rtl/>
        </w:rPr>
        <w:t>يُمكن النظر إلى وسائل التواصل السياحي (</w:t>
      </w:r>
      <w:r w:rsidRPr="008B2425">
        <w:t>Tourism Social Media</w:t>
      </w:r>
      <w:r w:rsidRPr="008B2425">
        <w:rPr>
          <w:rtl/>
        </w:rPr>
        <w:t xml:space="preserve">) على أنها أكثر من مجرد أدوات تكنولوجية؛ فهي فضاءات اجتماعية رقمية يتم فيها بناء وتداول المعاني والصور الذهنية حول الوجهات السياحية. ويعرفها النقيب (2022، ص. 78) بأنها: "كافة الأنماط الاتصالية الرقمية التي تُتيح للمؤسسات السياحية والفاعلين في القطاع والجمهور العام، إنتاج ونشر وتبادل المحتوى المتعلق بالخدمات والمنتجات والخبرات السياحية، عبر تطبيقات تفاعلية تعتمد على </w:t>
      </w:r>
      <w:r w:rsidRPr="008B2425">
        <w:rPr>
          <w:rtl/>
        </w:rPr>
        <w:lastRenderedPageBreak/>
        <w:t>المحتوى الذي ينشئه المستخدمون كقيمة أساسية". في حين يرى (</w:t>
      </w:r>
      <w:proofErr w:type="spellStart"/>
      <w:r w:rsidRPr="008B2425">
        <w:t>Buhalis</w:t>
      </w:r>
      <w:proofErr w:type="spellEnd"/>
      <w:r w:rsidRPr="008B2425">
        <w:t xml:space="preserve"> and </w:t>
      </w:r>
      <w:proofErr w:type="spellStart"/>
      <w:r w:rsidRPr="008B2425">
        <w:t>Sinarta</w:t>
      </w:r>
      <w:proofErr w:type="spellEnd"/>
      <w:r w:rsidRPr="008B2425">
        <w:t>, 2021, p. 245</w:t>
      </w:r>
      <w:r w:rsidRPr="008B2425">
        <w:rPr>
          <w:rtl/>
        </w:rPr>
        <w:t>) أنها: "منصات ديناميكية تُسهّل الحوارات متعددة الأطراف حول السفر، وتعمل على تمكين المستهلكين من خلال منحهم صوتاً وقوة تأثير، وتحويلهم من متلقين سلبيين للمعلومات إلى مشاركين نشطين في عملية التسويق السياحي".</w:t>
      </w:r>
    </w:p>
    <w:p w14:paraId="1DE316F9" w14:textId="77777777" w:rsidR="00D912BD" w:rsidRPr="008B2425" w:rsidRDefault="00D912BD" w:rsidP="00A041AF">
      <w:pPr>
        <w:spacing w:after="0" w:line="276" w:lineRule="auto"/>
        <w:rPr>
          <w:rtl/>
        </w:rPr>
      </w:pPr>
      <w:r w:rsidRPr="008B2425">
        <w:rPr>
          <w:rtl/>
        </w:rPr>
        <w:t>ومن خلال هذين التعريفين، يُمكن استخلاص عدة سمات جوهرية لوسائل التواصل السياحي:</w:t>
      </w:r>
    </w:p>
    <w:p w14:paraId="2BF50F92" w14:textId="77777777" w:rsidR="00D912BD" w:rsidRPr="008B2425" w:rsidRDefault="00D912BD">
      <w:pPr>
        <w:numPr>
          <w:ilvl w:val="0"/>
          <w:numId w:val="31"/>
        </w:numPr>
        <w:spacing w:after="0" w:line="276" w:lineRule="auto"/>
        <w:rPr>
          <w:rtl/>
        </w:rPr>
      </w:pPr>
      <w:r w:rsidRPr="008B2425">
        <w:rPr>
          <w:b/>
          <w:bCs/>
          <w:rtl/>
        </w:rPr>
        <w:t>الطبيعة التشاركية:</w:t>
      </w:r>
      <w:r w:rsidRPr="008B2425">
        <w:rPr>
          <w:rtl/>
        </w:rPr>
        <w:t xml:space="preserve"> تقوم على مبدأ المحتوى الذي ينشئه المستخدم (</w:t>
      </w:r>
      <w:r w:rsidRPr="008B2425">
        <w:t>UGC</w:t>
      </w:r>
      <w:r w:rsidRPr="008B2425">
        <w:rPr>
          <w:rtl/>
        </w:rPr>
        <w:t>)، مما يكسر احتكار المؤسسات الرسمية للمعلومات.</w:t>
      </w:r>
    </w:p>
    <w:p w14:paraId="736327F5" w14:textId="77777777" w:rsidR="00D912BD" w:rsidRPr="008B2425" w:rsidRDefault="00D912BD">
      <w:pPr>
        <w:numPr>
          <w:ilvl w:val="0"/>
          <w:numId w:val="31"/>
        </w:numPr>
        <w:spacing w:after="0" w:line="276" w:lineRule="auto"/>
        <w:rPr>
          <w:rtl/>
        </w:rPr>
      </w:pPr>
      <w:r w:rsidRPr="008B2425">
        <w:rPr>
          <w:b/>
          <w:bCs/>
          <w:rtl/>
        </w:rPr>
        <w:t>التفاعلية العالية:</w:t>
      </w:r>
      <w:r w:rsidRPr="008B2425">
        <w:rPr>
          <w:rtl/>
        </w:rPr>
        <w:t xml:space="preserve"> تُتيح التواصل ثنائي الاتجاه ومتعدد الأطراف، مما يخلق حواراً مستمراً.</w:t>
      </w:r>
    </w:p>
    <w:p w14:paraId="3E00CCA1" w14:textId="77777777" w:rsidR="00D912BD" w:rsidRPr="008B2425" w:rsidRDefault="00D912BD">
      <w:pPr>
        <w:numPr>
          <w:ilvl w:val="0"/>
          <w:numId w:val="31"/>
        </w:numPr>
        <w:spacing w:after="0" w:line="276" w:lineRule="auto"/>
        <w:rPr>
          <w:rtl/>
        </w:rPr>
      </w:pPr>
      <w:r w:rsidRPr="008B2425">
        <w:rPr>
          <w:b/>
          <w:bCs/>
          <w:rtl/>
        </w:rPr>
        <w:t>التأثير متعدد المراحل:</w:t>
      </w:r>
      <w:r w:rsidRPr="008B2425">
        <w:rPr>
          <w:rtl/>
        </w:rPr>
        <w:t xml:space="preserve"> يمتد تأثيرها ليشمل كافة مراحل رحلة السائح (قبل، وأثناء، وبعد الزيارة).</w:t>
      </w:r>
    </w:p>
    <w:p w14:paraId="3FB7023F" w14:textId="77777777" w:rsidR="00D912BD" w:rsidRPr="008B2425" w:rsidRDefault="00D912BD">
      <w:pPr>
        <w:numPr>
          <w:ilvl w:val="0"/>
          <w:numId w:val="31"/>
        </w:numPr>
        <w:spacing w:after="0" w:line="276" w:lineRule="auto"/>
        <w:rPr>
          <w:rtl/>
        </w:rPr>
      </w:pPr>
      <w:r w:rsidRPr="008B2425">
        <w:rPr>
          <w:b/>
          <w:bCs/>
          <w:rtl/>
        </w:rPr>
        <w:t>هيمنة المحتوى البصري:</w:t>
      </w:r>
      <w:r w:rsidRPr="008B2425">
        <w:rPr>
          <w:rtl/>
        </w:rPr>
        <w:t xml:space="preserve"> يُعدُّ المحتوى المرئي (الصور والفيديو) العملة الرئيسية المتداولة في هذه المنصات، نظراً لقدرته العالية على الإقناع العاطفي (</w:t>
      </w:r>
      <w:r w:rsidRPr="008B2425">
        <w:t>Pop et al., 2022, p. 2</w:t>
      </w:r>
      <w:r w:rsidRPr="008B2425">
        <w:rPr>
          <w:rtl/>
        </w:rPr>
        <w:t>).</w:t>
      </w:r>
    </w:p>
    <w:p w14:paraId="6ADE08D8" w14:textId="77777777" w:rsidR="00D912BD" w:rsidRPr="008B2425" w:rsidRDefault="00D912BD" w:rsidP="00A041AF">
      <w:pPr>
        <w:spacing w:after="0" w:line="276" w:lineRule="auto"/>
        <w:rPr>
          <w:rtl/>
        </w:rPr>
      </w:pPr>
      <w:r w:rsidRPr="008B2425">
        <w:rPr>
          <w:b/>
          <w:bCs/>
          <w:rtl/>
        </w:rPr>
        <w:t>ثانياً: أبعاد وسائل التواصل السياحي</w:t>
      </w:r>
    </w:p>
    <w:p w14:paraId="63063E21" w14:textId="77777777" w:rsidR="00D912BD" w:rsidRPr="008B2425" w:rsidRDefault="00D912BD" w:rsidP="00A041AF">
      <w:pPr>
        <w:spacing w:after="0" w:line="276" w:lineRule="auto"/>
        <w:rPr>
          <w:rtl/>
        </w:rPr>
      </w:pPr>
      <w:r w:rsidRPr="008B2425">
        <w:rPr>
          <w:rtl/>
        </w:rPr>
        <w:t>لا يُمكن قياس فاعلية وسائل التواصل السياحي ككتلة واحدة، بل من خلال تفكيكها إلى أبعاد رئيسية تحدد مدى قدرتها على التأثير والإقناع. وتُعد الأبعاد الآتية من أبرز ما تناوله الباحثون:</w:t>
      </w:r>
    </w:p>
    <w:p w14:paraId="018A54FA" w14:textId="77777777" w:rsidR="00D912BD" w:rsidRPr="008B2425" w:rsidRDefault="00D912BD">
      <w:pPr>
        <w:numPr>
          <w:ilvl w:val="0"/>
          <w:numId w:val="32"/>
        </w:numPr>
        <w:spacing w:after="0" w:line="276" w:lineRule="auto"/>
        <w:rPr>
          <w:rtl/>
        </w:rPr>
      </w:pPr>
      <w:r w:rsidRPr="008B2425">
        <w:rPr>
          <w:b/>
          <w:bCs/>
          <w:rtl/>
        </w:rPr>
        <w:t>جودة المحتوى (</w:t>
      </w:r>
      <w:r w:rsidRPr="008B2425">
        <w:rPr>
          <w:b/>
          <w:bCs/>
        </w:rPr>
        <w:t>Content Quality</w:t>
      </w:r>
      <w:r w:rsidRPr="008B2425">
        <w:rPr>
          <w:b/>
          <w:bCs/>
          <w:rtl/>
        </w:rPr>
        <w:t>):</w:t>
      </w:r>
      <w:r w:rsidRPr="008B2425">
        <w:rPr>
          <w:rtl/>
        </w:rPr>
        <w:t xml:space="preserve"> تُعد جودة المحتوى من الأمور الأساسية في أي استراتيجية تواصل رقمي ناجحة. ففي بيئة تتسم بالزخم المعلوماتي الهائل، لم يُعد يكفي مجرد الحضور، بل أصبح التميز في نوعية ما يُقدم هو العامل الحاسم لجذب الانتباه والاحتفاظ به. ويشير العنزي (2023، ص. 114) إلى أن جودة المحتوى السياحي الرقمي تتجاوز مجرد الجاذبية البصرية لتشمل: "القيمة المعلوماتية والإرشادية التي يُقدمها المحتوى للجمهور، ومدى حداثته وصلته باهتماماتهم، وقدرته على سرد قصة متماسكة ومقنعة عن الوجهة السياحية". فالمحتوى عالي الجودة هو الذي يجيب عن تساؤلات المتابع ويستبق احتياجاته، كما يُقدم له معلومات دقيقة وموثوقة تساعده في اتخاذ قرار مستنير. وقد أظهرت نتائج بحث (</w:t>
      </w:r>
      <w:r w:rsidRPr="008B2425">
        <w:t>Ghazali et al., 2021, p. 8</w:t>
      </w:r>
      <w:r w:rsidRPr="008B2425">
        <w:rPr>
          <w:rtl/>
        </w:rPr>
        <w:t>) أن المحتوى الذي يتم إدراكه على أنه عالي الجودة يؤثر بشكل مباشر في الموقف الإيجابي تجاه العلامة التجارية السياحية، ويُعزّز نية الزيارة.</w:t>
      </w:r>
    </w:p>
    <w:p w14:paraId="32EABE42" w14:textId="77777777" w:rsidR="00D912BD" w:rsidRPr="008B2425" w:rsidRDefault="00D912BD">
      <w:pPr>
        <w:numPr>
          <w:ilvl w:val="0"/>
          <w:numId w:val="32"/>
        </w:numPr>
        <w:spacing w:after="0" w:line="276" w:lineRule="auto"/>
        <w:rPr>
          <w:rtl/>
        </w:rPr>
      </w:pPr>
      <w:r w:rsidRPr="008B2425">
        <w:rPr>
          <w:b/>
          <w:bCs/>
          <w:rtl/>
        </w:rPr>
        <w:lastRenderedPageBreak/>
        <w:t>مصداقية المصدر (</w:t>
      </w:r>
      <w:r w:rsidRPr="008B2425">
        <w:rPr>
          <w:b/>
          <w:bCs/>
        </w:rPr>
        <w:t>Source Credibility</w:t>
      </w:r>
      <w:r w:rsidRPr="008B2425">
        <w:rPr>
          <w:b/>
          <w:bCs/>
          <w:rtl/>
        </w:rPr>
        <w:t>):</w:t>
      </w:r>
      <w:r w:rsidRPr="008B2425">
        <w:rPr>
          <w:rtl/>
        </w:rPr>
        <w:t xml:space="preserve"> في عصر الأخبار الزائفة والمعلومات المضللة، أصبحت "المصداقية" عملة نادرة وذات قيمة عالية. فالمستخدمون اليوم، وخاصة الشباب، أصبحوا أكثر تشككاً تجاه الرسائل الإعلانية المباشرة، ويميلون إلى البحث عن مصادر معلومات يشعرون تجاهها بالثقة. وقد قسم خليل (2021، ص. 55) مصادر المعلومات السياحية على وسائل التواصل إلى ثلاثة أنواع رئيسية: المصادر الرسمية (الحكومية والشركات)، ومصادر المؤثرين الرقميين، ومصادر الأقران (</w:t>
      </w:r>
      <w:r w:rsidRPr="008B2425">
        <w:t>UGC</w:t>
      </w:r>
      <w:r w:rsidRPr="008B2425">
        <w:rPr>
          <w:rtl/>
        </w:rPr>
        <w:t>). وتؤكد نتائج بحث (</w:t>
      </w:r>
      <w:r w:rsidRPr="008B2425">
        <w:t>Folkvord and de-Bruin, 2020, p. 4</w:t>
      </w:r>
      <w:r w:rsidRPr="008B2425">
        <w:rPr>
          <w:rtl/>
        </w:rPr>
        <w:t>) أن مصداقية المؤثرين، التي تُبنى على أساس الخبرة المتصورة والجدارة بالثقة والجاذبية، تُعد عاملاً حاسماً في التأثير في قرارات متابعيهم. كما يُنظر إلى المحتوى الذي ينشئه الأقران على أنه أكثر أصالة وحيادية، مما يمنحه مستوى عالياً من المصداقية، لأنه يعكس تجربة حقيقية غير مدفوعة الأجر (إسماعيل، 2022، ص. 98).</w:t>
      </w:r>
    </w:p>
    <w:p w14:paraId="7291AFBC" w14:textId="77777777" w:rsidR="00D912BD" w:rsidRPr="008B2425" w:rsidRDefault="00D912BD">
      <w:pPr>
        <w:numPr>
          <w:ilvl w:val="0"/>
          <w:numId w:val="32"/>
        </w:numPr>
        <w:spacing w:after="0" w:line="276" w:lineRule="auto"/>
        <w:rPr>
          <w:rtl/>
        </w:rPr>
      </w:pPr>
      <w:r w:rsidRPr="008B2425">
        <w:rPr>
          <w:b/>
          <w:bCs/>
          <w:rtl/>
        </w:rPr>
        <w:t>التفاعلية (</w:t>
      </w:r>
      <w:r w:rsidRPr="008B2425">
        <w:rPr>
          <w:b/>
          <w:bCs/>
        </w:rPr>
        <w:t>Interactivity</w:t>
      </w:r>
      <w:r w:rsidRPr="008B2425">
        <w:rPr>
          <w:b/>
          <w:bCs/>
          <w:rtl/>
        </w:rPr>
        <w:t>):</w:t>
      </w:r>
      <w:r w:rsidRPr="008B2425">
        <w:rPr>
          <w:rtl/>
        </w:rPr>
        <w:t xml:space="preserve"> تُعد التفاعلية السمة الجوهرية التي تُميّز وسائل التواصل الاجتماعي عن وسائل الإعلام التقليدية. فهي تحول عملية الاتصال من نموذج خطي أحادي الاتجاه إلى نموذج شبكي متعدد الأطراف. وتُعرّف التفاعلية في السياق السياحي بأنها: "قدرة المنصة على تمكين المستخدمين من المشاركة الفعالة في الحوار، والتأثير في المحتوى، والتواصل المباشر مع العلامة السياحية ومع المستخدمين الآخرين" (</w:t>
      </w:r>
      <w:r w:rsidRPr="008B2425">
        <w:t>Majeed et al., 2023, p. 6</w:t>
      </w:r>
      <w:r w:rsidRPr="008B2425">
        <w:rPr>
          <w:rtl/>
        </w:rPr>
        <w:t>). ولا تقتصر التفاعلية على مجرد الإعجاب والتعليق، بل تمتد لتشمل سرعة الاستجابة من قِبل مديري الصفحات، واستخدام الأدوات التفاعلية (كالاستطلاعات والمسابقات)، وتشجيع المستخدمين على مشاركة تجاربهم. فالتفاعل العالي يخلق شعوراً بالانتماء للمجتمع (</w:t>
      </w:r>
      <w:r w:rsidRPr="008B2425">
        <w:t>Sense of Community</w:t>
      </w:r>
      <w:r w:rsidRPr="008B2425">
        <w:rPr>
          <w:rtl/>
        </w:rPr>
        <w:t>)، ويُعزّز العلاقة بين السائح والوجهة، ويحول المتابعين من مجرد جمهور إلى شركاء في بناء سمعة الوجهة (</w:t>
      </w:r>
      <w:proofErr w:type="spellStart"/>
      <w:r w:rsidRPr="008B2425">
        <w:t>Tavitiyaman</w:t>
      </w:r>
      <w:proofErr w:type="spellEnd"/>
      <w:r w:rsidRPr="008B2425">
        <w:t xml:space="preserve"> et al., 2021, p. 3</w:t>
      </w:r>
      <w:r w:rsidRPr="008B2425">
        <w:rPr>
          <w:rtl/>
        </w:rPr>
        <w:t>).</w:t>
      </w:r>
    </w:p>
    <w:p w14:paraId="5A0FA8C2" w14:textId="77777777" w:rsidR="00D912BD" w:rsidRPr="008B2425" w:rsidRDefault="00D912BD" w:rsidP="00A041AF">
      <w:pPr>
        <w:spacing w:after="0" w:line="276" w:lineRule="auto"/>
        <w:rPr>
          <w:rtl/>
        </w:rPr>
      </w:pPr>
      <w:r w:rsidRPr="008B2425">
        <w:rPr>
          <w:b/>
          <w:bCs/>
          <w:rtl/>
        </w:rPr>
        <w:t>ثالثاً: المنطلقات النظرية المفسرة لدور وسائل التواصل السياحي</w:t>
      </w:r>
    </w:p>
    <w:p w14:paraId="25C9FA76" w14:textId="77777777" w:rsidR="00D912BD" w:rsidRPr="008B2425" w:rsidRDefault="00D912BD" w:rsidP="00A041AF">
      <w:pPr>
        <w:spacing w:after="0" w:line="276" w:lineRule="auto"/>
        <w:rPr>
          <w:rtl/>
        </w:rPr>
      </w:pPr>
      <w:r w:rsidRPr="008B2425">
        <w:rPr>
          <w:rtl/>
        </w:rPr>
        <w:t>يُمكن فهم وتفسير دور وسائل التواصل السياحي في التأثير في الجمهور من خلال عدة نظريات إعلامية واجتماعية، من أبرزها:</w:t>
      </w:r>
    </w:p>
    <w:p w14:paraId="509A4E7E" w14:textId="77777777" w:rsidR="00D912BD" w:rsidRPr="008B2425" w:rsidRDefault="00D912BD">
      <w:pPr>
        <w:numPr>
          <w:ilvl w:val="0"/>
          <w:numId w:val="33"/>
        </w:numPr>
        <w:spacing w:after="0" w:line="276" w:lineRule="auto"/>
        <w:rPr>
          <w:rtl/>
        </w:rPr>
      </w:pPr>
      <w:r w:rsidRPr="008B2425">
        <w:rPr>
          <w:b/>
          <w:bCs/>
          <w:rtl/>
        </w:rPr>
        <w:t xml:space="preserve">نظرية الاستخدامات </w:t>
      </w:r>
      <w:proofErr w:type="spellStart"/>
      <w:r w:rsidRPr="008B2425">
        <w:rPr>
          <w:b/>
          <w:bCs/>
          <w:rtl/>
        </w:rPr>
        <w:t>والإشباعات</w:t>
      </w:r>
      <w:proofErr w:type="spellEnd"/>
      <w:r w:rsidRPr="008B2425">
        <w:rPr>
          <w:b/>
          <w:bCs/>
          <w:rtl/>
        </w:rPr>
        <w:t xml:space="preserve"> (</w:t>
      </w:r>
      <w:r w:rsidRPr="008B2425">
        <w:rPr>
          <w:b/>
          <w:bCs/>
        </w:rPr>
        <w:t>Uses and Gratifications Theory</w:t>
      </w:r>
      <w:r w:rsidRPr="008B2425">
        <w:rPr>
          <w:b/>
          <w:bCs/>
          <w:rtl/>
        </w:rPr>
        <w:t>):</w:t>
      </w:r>
    </w:p>
    <w:p w14:paraId="4AC21881" w14:textId="77777777" w:rsidR="00D912BD" w:rsidRPr="008B2425" w:rsidRDefault="00D912BD">
      <w:pPr>
        <w:numPr>
          <w:ilvl w:val="1"/>
          <w:numId w:val="33"/>
        </w:numPr>
        <w:spacing w:after="0" w:line="276" w:lineRule="auto"/>
        <w:rPr>
          <w:rtl/>
        </w:rPr>
      </w:pPr>
      <w:r w:rsidRPr="008B2425">
        <w:rPr>
          <w:rtl/>
        </w:rPr>
        <w:lastRenderedPageBreak/>
        <w:t xml:space="preserve">تفترض هذه النظرية أن الجمهور ليس سلبياً في تعرضه لوسائل الإعلام، بل هو فاعل ونشط، يختار المنصات والمحتوى الذي يُلبي احتياجاته ويُشبع دوافعه. وفي السياق السياحي، يستخدم الشباب وسائل التواصل لتحقيق عدة </w:t>
      </w:r>
      <w:proofErr w:type="spellStart"/>
      <w:r w:rsidRPr="008B2425">
        <w:rPr>
          <w:rtl/>
        </w:rPr>
        <w:t>إشباعات</w:t>
      </w:r>
      <w:proofErr w:type="spellEnd"/>
      <w:r w:rsidRPr="008B2425">
        <w:rPr>
          <w:rtl/>
        </w:rPr>
        <w:t>، منها:</w:t>
      </w:r>
    </w:p>
    <w:p w14:paraId="1332F9D0" w14:textId="77777777" w:rsidR="00D912BD" w:rsidRPr="008B2425" w:rsidRDefault="00D912BD">
      <w:pPr>
        <w:numPr>
          <w:ilvl w:val="2"/>
          <w:numId w:val="33"/>
        </w:numPr>
        <w:spacing w:after="0" w:line="276" w:lineRule="auto"/>
        <w:rPr>
          <w:rtl/>
        </w:rPr>
      </w:pPr>
      <w:proofErr w:type="spellStart"/>
      <w:r w:rsidRPr="008B2425">
        <w:rPr>
          <w:b/>
          <w:bCs/>
          <w:rtl/>
        </w:rPr>
        <w:t>إشباعات</w:t>
      </w:r>
      <w:proofErr w:type="spellEnd"/>
      <w:r w:rsidRPr="008B2425">
        <w:rPr>
          <w:b/>
          <w:bCs/>
          <w:rtl/>
        </w:rPr>
        <w:t xml:space="preserve"> معرفية:</w:t>
      </w:r>
      <w:r w:rsidRPr="008B2425">
        <w:rPr>
          <w:rtl/>
        </w:rPr>
        <w:t xml:space="preserve"> مثل: الحصول على معلومات حول وجهات جديدة، ومعرفة الأسعار، والتخطيط للرحلات.</w:t>
      </w:r>
    </w:p>
    <w:p w14:paraId="25A65816" w14:textId="77777777" w:rsidR="00D912BD" w:rsidRPr="008B2425" w:rsidRDefault="00D912BD">
      <w:pPr>
        <w:numPr>
          <w:ilvl w:val="2"/>
          <w:numId w:val="33"/>
        </w:numPr>
        <w:spacing w:after="0" w:line="276" w:lineRule="auto"/>
        <w:rPr>
          <w:rtl/>
        </w:rPr>
      </w:pPr>
      <w:proofErr w:type="spellStart"/>
      <w:r w:rsidRPr="008B2425">
        <w:rPr>
          <w:b/>
          <w:bCs/>
          <w:rtl/>
        </w:rPr>
        <w:t>إشباعات</w:t>
      </w:r>
      <w:proofErr w:type="spellEnd"/>
      <w:r w:rsidRPr="008B2425">
        <w:rPr>
          <w:b/>
          <w:bCs/>
          <w:rtl/>
        </w:rPr>
        <w:t xml:space="preserve"> عاطفية:</w:t>
      </w:r>
      <w:r w:rsidRPr="008B2425">
        <w:rPr>
          <w:rtl/>
        </w:rPr>
        <w:t xml:space="preserve"> مثل: الهروب من الواقع، والتسلية، والاستمتاع بمشاهدة محتوى بصري جميل، والعيش بشكل غير مباشر لتجارب الآخرين.</w:t>
      </w:r>
    </w:p>
    <w:p w14:paraId="798E0E51" w14:textId="77777777" w:rsidR="00D912BD" w:rsidRPr="008B2425" w:rsidRDefault="00D912BD">
      <w:pPr>
        <w:numPr>
          <w:ilvl w:val="2"/>
          <w:numId w:val="33"/>
        </w:numPr>
        <w:spacing w:after="0" w:line="276" w:lineRule="auto"/>
        <w:rPr>
          <w:rtl/>
        </w:rPr>
      </w:pPr>
      <w:proofErr w:type="spellStart"/>
      <w:r w:rsidRPr="008B2425">
        <w:rPr>
          <w:b/>
          <w:bCs/>
          <w:rtl/>
        </w:rPr>
        <w:t>إشباعات</w:t>
      </w:r>
      <w:proofErr w:type="spellEnd"/>
      <w:r w:rsidRPr="008B2425">
        <w:rPr>
          <w:b/>
          <w:bCs/>
          <w:rtl/>
        </w:rPr>
        <w:t xml:space="preserve"> التكامل الاجتماعي:</w:t>
      </w:r>
      <w:r w:rsidRPr="008B2425">
        <w:rPr>
          <w:rtl/>
        </w:rPr>
        <w:t xml:space="preserve"> مثل: التواصل مع مسافرين آخرين، والشعور بالانتماء لمجتمع من محبي السفر، ومشاركة تجاربهم الخاصة للحصول على التقدير الاجتماعي (العلي، 2022، ص. 41). وتُساعدنا هذه النظرية في فهم "لماذا" يلجأ الشباب إلى وسائل التواصل السياحي، وبالتالي تُمكّن القائمين على التسويق من تصميم محتوى يُلبي هذه الدوافع بشكل مباشر.</w:t>
      </w:r>
    </w:p>
    <w:p w14:paraId="59C840D2" w14:textId="77777777" w:rsidR="00D912BD" w:rsidRPr="008B2425" w:rsidRDefault="00D912BD">
      <w:pPr>
        <w:numPr>
          <w:ilvl w:val="0"/>
          <w:numId w:val="33"/>
        </w:numPr>
        <w:spacing w:after="0" w:line="276" w:lineRule="auto"/>
        <w:rPr>
          <w:rtl/>
        </w:rPr>
      </w:pPr>
      <w:r w:rsidRPr="008B2425">
        <w:rPr>
          <w:b/>
          <w:bCs/>
          <w:rtl/>
        </w:rPr>
        <w:t>نظرية ثراء الوسيلة (</w:t>
      </w:r>
      <w:r w:rsidRPr="008B2425">
        <w:rPr>
          <w:b/>
          <w:bCs/>
        </w:rPr>
        <w:t>Media Richness Theory</w:t>
      </w:r>
      <w:r w:rsidRPr="008B2425">
        <w:rPr>
          <w:b/>
          <w:bCs/>
          <w:rtl/>
        </w:rPr>
        <w:t>):</w:t>
      </w:r>
    </w:p>
    <w:p w14:paraId="726B9AD1" w14:textId="77777777" w:rsidR="00D912BD" w:rsidRPr="008B2425" w:rsidRDefault="00D912BD">
      <w:pPr>
        <w:numPr>
          <w:ilvl w:val="1"/>
          <w:numId w:val="33"/>
        </w:numPr>
        <w:spacing w:after="0" w:line="276" w:lineRule="auto"/>
        <w:rPr>
          <w:rtl/>
        </w:rPr>
      </w:pPr>
      <w:r w:rsidRPr="008B2425">
        <w:rPr>
          <w:rtl/>
        </w:rPr>
        <w:t xml:space="preserve">تُعنى هذه النظرية بتصنيف وسائل الاتصال بناءً على "ثرائها"، أي قدرتها على نقل أكبر قدر من المعلومات والإشارات (اللفظية وغير اللفظية) وتقليل الغموض. وتُعد وسائل التواصل الاجتماعي، وخاصة تلك التي تعتمد على الفيديو (مثل: </w:t>
      </w:r>
      <w:r w:rsidRPr="008B2425">
        <w:t>TikTok</w:t>
      </w:r>
      <w:r w:rsidRPr="008B2425">
        <w:rPr>
          <w:rtl/>
        </w:rPr>
        <w:t xml:space="preserve"> و</w:t>
      </w:r>
      <w:r w:rsidRPr="008B2425">
        <w:t>YouTube</w:t>
      </w:r>
      <w:r w:rsidRPr="008B2425">
        <w:rPr>
          <w:rtl/>
        </w:rPr>
        <w:t>)، وسائل "ثرية" لأنها تنقل الصورة والصوت والحركة والانفعالات، مما يجعلها أكثر قدرة على نقل التجربة السياحية بشكل واقعي ومؤثر مقارنة بالوسائل "الأقل ثراءً" كالنص المكتوب. ويفسر هذا "الثراء" سبب تفوق المحتوى المرئي في جذب الانتباه وخلق تأثير عاطفي قوي، حيث يُمكن للمشاهد أن يشعر وكأنه يعيش التجربة بنفسه (</w:t>
      </w:r>
      <w:r w:rsidRPr="008B2425">
        <w:t>Dennis et al., 2021, p. 3</w:t>
      </w:r>
      <w:r w:rsidRPr="008B2425">
        <w:rPr>
          <w:rtl/>
        </w:rPr>
        <w:t>).</w:t>
      </w:r>
    </w:p>
    <w:p w14:paraId="65E6B1D8" w14:textId="77777777" w:rsidR="00252BC0" w:rsidRPr="008B2425" w:rsidRDefault="00252BC0" w:rsidP="00252BC0">
      <w:pPr>
        <w:spacing w:after="0" w:line="276" w:lineRule="auto"/>
        <w:jc w:val="center"/>
        <w:rPr>
          <w:b/>
          <w:bCs/>
          <w:rtl/>
        </w:rPr>
      </w:pPr>
    </w:p>
    <w:p w14:paraId="17BCFEA9" w14:textId="77777777" w:rsidR="00252BC0" w:rsidRPr="008B2425" w:rsidRDefault="00252BC0" w:rsidP="00252BC0">
      <w:pPr>
        <w:spacing w:after="0" w:line="276" w:lineRule="auto"/>
        <w:jc w:val="center"/>
        <w:rPr>
          <w:b/>
          <w:bCs/>
          <w:rtl/>
        </w:rPr>
      </w:pPr>
    </w:p>
    <w:p w14:paraId="4B0DCA33" w14:textId="77777777" w:rsidR="00252BC0" w:rsidRPr="008B2425" w:rsidRDefault="00252BC0" w:rsidP="00252BC0">
      <w:pPr>
        <w:spacing w:after="0" w:line="276" w:lineRule="auto"/>
        <w:jc w:val="center"/>
        <w:rPr>
          <w:b/>
          <w:bCs/>
          <w:rtl/>
        </w:rPr>
      </w:pPr>
    </w:p>
    <w:p w14:paraId="251F3EA9" w14:textId="48825543" w:rsidR="00D912BD" w:rsidRPr="008B2425" w:rsidRDefault="00D912BD" w:rsidP="00252BC0">
      <w:pPr>
        <w:spacing w:after="0" w:line="276" w:lineRule="auto"/>
        <w:jc w:val="center"/>
        <w:rPr>
          <w:rtl/>
        </w:rPr>
      </w:pPr>
      <w:r w:rsidRPr="008B2425">
        <w:rPr>
          <w:b/>
          <w:bCs/>
          <w:rtl/>
        </w:rPr>
        <w:lastRenderedPageBreak/>
        <w:t>المبحث الثاني: اتجاهات الشباب.. التكوين، والأبعاد، وآليات التغيير</w:t>
      </w:r>
    </w:p>
    <w:p w14:paraId="3AB3A140" w14:textId="77777777" w:rsidR="00D912BD" w:rsidRPr="008B2425" w:rsidRDefault="00D912BD" w:rsidP="00A041AF">
      <w:pPr>
        <w:spacing w:after="0" w:line="276" w:lineRule="auto"/>
        <w:rPr>
          <w:rtl/>
        </w:rPr>
      </w:pPr>
      <w:r w:rsidRPr="008B2425">
        <w:rPr>
          <w:b/>
          <w:bCs/>
          <w:rtl/>
        </w:rPr>
        <w:t>تمهيد</w:t>
      </w:r>
    </w:p>
    <w:p w14:paraId="183DF582" w14:textId="77777777" w:rsidR="00D912BD" w:rsidRPr="008B2425" w:rsidRDefault="00D912BD" w:rsidP="00A041AF">
      <w:pPr>
        <w:spacing w:after="0" w:line="276" w:lineRule="auto"/>
        <w:rPr>
          <w:rtl/>
        </w:rPr>
      </w:pPr>
      <w:r w:rsidRPr="008B2425">
        <w:rPr>
          <w:rtl/>
        </w:rPr>
        <w:t xml:space="preserve">لا يُمكن فهم سلوك المستهلك أو التنبؤ بقراراته دون الغوص في بنيته النفسية، وتُعد "الاتجاهات" من أهم المفاهيم المحورية في علم النفس الاجتماعي التي تُساعد على تفسير هذا السلوك وتوجيهه. فالاتجاهات ليست مجرد آراء سطحية، بل هي منظومات متكاملة من المعتقدات والمشاعر </w:t>
      </w:r>
      <w:proofErr w:type="gramStart"/>
      <w:r w:rsidRPr="008B2425">
        <w:rPr>
          <w:rtl/>
        </w:rPr>
        <w:t>والنوايا</w:t>
      </w:r>
      <w:proofErr w:type="gramEnd"/>
      <w:r w:rsidRPr="008B2425">
        <w:rPr>
          <w:rtl/>
        </w:rPr>
        <w:t xml:space="preserve"> التي تُوجّه استجابات الفرد تجاه مختلف القضايا والموضوعات. وفي سياق هذا البحث، يُمثل فهم كيفية تكوين اتجاهات الشباب نحو الوجهات السياحية، وتحديد آليات التأثير فيها، الهدف النهائي لكافة الجهود الاتصالية والتسويقية. يتناول هذا المبحث مفهوم الاتجاهات وخصائصها، ويفصل أبعادها التكوينية، ويستعرض أبرز النظريات التي تفسر كيفية تشكلها وإمكانية تغييرها.</w:t>
      </w:r>
    </w:p>
    <w:p w14:paraId="1C004D3A" w14:textId="77777777" w:rsidR="00D912BD" w:rsidRPr="008B2425" w:rsidRDefault="00D912BD" w:rsidP="00A041AF">
      <w:pPr>
        <w:spacing w:after="0" w:line="276" w:lineRule="auto"/>
        <w:rPr>
          <w:rtl/>
        </w:rPr>
      </w:pPr>
      <w:r w:rsidRPr="008B2425">
        <w:rPr>
          <w:b/>
          <w:bCs/>
          <w:rtl/>
        </w:rPr>
        <w:t>أولاً: مفهوم الاتجاهات وخصائصها</w:t>
      </w:r>
    </w:p>
    <w:p w14:paraId="529F6B1B" w14:textId="77777777" w:rsidR="00D912BD" w:rsidRPr="008B2425" w:rsidRDefault="00D912BD" w:rsidP="00A041AF">
      <w:pPr>
        <w:spacing w:after="0" w:line="276" w:lineRule="auto"/>
        <w:rPr>
          <w:rtl/>
        </w:rPr>
      </w:pPr>
      <w:r w:rsidRPr="008B2425">
        <w:rPr>
          <w:rtl/>
        </w:rPr>
        <w:t>يُعد مفهوم الاتجاه (</w:t>
      </w:r>
      <w:r w:rsidRPr="008B2425">
        <w:t>Attitude</w:t>
      </w:r>
      <w:r w:rsidRPr="008B2425">
        <w:rPr>
          <w:rtl/>
        </w:rPr>
        <w:t xml:space="preserve">) من أكثر المفاهيم تداولاً في العلوم السلوكية، وقد حظي بتعريفات متعددة تتفق في جوهرها. فيعرفه </w:t>
      </w:r>
      <w:proofErr w:type="gramStart"/>
      <w:r w:rsidRPr="008B2425">
        <w:rPr>
          <w:rtl/>
        </w:rPr>
        <w:t>علي</w:t>
      </w:r>
      <w:proofErr w:type="gramEnd"/>
      <w:r w:rsidRPr="008B2425">
        <w:rPr>
          <w:rtl/>
        </w:rPr>
        <w:t xml:space="preserve"> (2021، ص. 67) بأنه: "تنظيم مستقر نسبياً للمعتقدات والمشاعر والميول السلوكية نحو </w:t>
      </w:r>
      <w:proofErr w:type="gramStart"/>
      <w:r w:rsidRPr="008B2425">
        <w:rPr>
          <w:rtl/>
        </w:rPr>
        <w:t>موضوعات</w:t>
      </w:r>
      <w:proofErr w:type="gramEnd"/>
      <w:r w:rsidRPr="008B2425">
        <w:rPr>
          <w:rtl/>
        </w:rPr>
        <w:t xml:space="preserve"> أو أشخاص أو جماعات أو رموز ذات دلالة اجتماعية". في حين يُعرّفه (</w:t>
      </w:r>
      <w:r w:rsidRPr="008B2425">
        <w:t>Maio and Haddock, 2021, p. 4</w:t>
      </w:r>
      <w:r w:rsidRPr="008B2425">
        <w:rPr>
          <w:rtl/>
        </w:rPr>
        <w:t>) بأنه: "تقييم كلي لكائن ما، يتم التعبير عنه بدرجة معينة من الإيجابية أو السلبية"، وهذا الكائن يُمكن أن يكون أي شيء يُمكن للفرد أن يحمل نحوه حكماً تقييمياً. ويتضح من هذه التعريفات أن الاتجاه ليس فطرياً، بل هو مكتسب من خلال الخبرة الشخصية، والتفاعل الاجتماعي، والتعرض لوسائل الإعلام.</w:t>
      </w:r>
    </w:p>
    <w:p w14:paraId="48DCDE1F" w14:textId="77777777" w:rsidR="00D912BD" w:rsidRPr="008B2425" w:rsidRDefault="00D912BD" w:rsidP="00A041AF">
      <w:pPr>
        <w:spacing w:after="0" w:line="276" w:lineRule="auto"/>
        <w:rPr>
          <w:rtl/>
        </w:rPr>
      </w:pPr>
      <w:r w:rsidRPr="008B2425">
        <w:rPr>
          <w:rtl/>
        </w:rPr>
        <w:t>وتتسم الاتجاهات بمجموعة من الخصائص التي تحدد طبيعتها وقوتها، ومن أهمها:</w:t>
      </w:r>
    </w:p>
    <w:p w14:paraId="5C423A01" w14:textId="77777777" w:rsidR="00D912BD" w:rsidRPr="008B2425" w:rsidRDefault="00D912BD">
      <w:pPr>
        <w:numPr>
          <w:ilvl w:val="0"/>
          <w:numId w:val="34"/>
        </w:numPr>
        <w:spacing w:after="0" w:line="276" w:lineRule="auto"/>
        <w:rPr>
          <w:rtl/>
        </w:rPr>
      </w:pPr>
      <w:r w:rsidRPr="008B2425">
        <w:rPr>
          <w:b/>
          <w:bCs/>
          <w:rtl/>
        </w:rPr>
        <w:t>الاكتساب والتعلم:</w:t>
      </w:r>
      <w:r w:rsidRPr="008B2425">
        <w:rPr>
          <w:rtl/>
        </w:rPr>
        <w:t xml:space="preserve"> لا يولد الأفراد باتجاهات جاهزة، بل يكتسبونها عبر مسيرة حياتهم وتفاعلاتهم مع البيئة المحيطة (الأسرة، والمدرسة، والأقران، والإعلام).</w:t>
      </w:r>
    </w:p>
    <w:p w14:paraId="73B82408" w14:textId="77777777" w:rsidR="00D912BD" w:rsidRPr="008B2425" w:rsidRDefault="00D912BD">
      <w:pPr>
        <w:numPr>
          <w:ilvl w:val="0"/>
          <w:numId w:val="34"/>
        </w:numPr>
        <w:spacing w:after="0" w:line="276" w:lineRule="auto"/>
        <w:rPr>
          <w:rtl/>
        </w:rPr>
      </w:pPr>
      <w:r w:rsidRPr="008B2425">
        <w:rPr>
          <w:b/>
          <w:bCs/>
          <w:rtl/>
        </w:rPr>
        <w:t>الثبات النسبي:</w:t>
      </w:r>
      <w:r w:rsidRPr="008B2425">
        <w:rPr>
          <w:rtl/>
        </w:rPr>
        <w:t xml:space="preserve"> تتميز الاتجاهات بدرجة من الاستقرار تجعلها قابلة للتنبؤ بسلوك الفرد، ولكن هذا الثبات ليس مطلقاً، فهي قابلة للتعديل والتغيير تحت تأثير عوامل معينة (</w:t>
      </w:r>
      <w:proofErr w:type="spellStart"/>
      <w:r w:rsidRPr="008B2425">
        <w:t>Eagly</w:t>
      </w:r>
      <w:proofErr w:type="spellEnd"/>
      <w:r w:rsidRPr="008B2425">
        <w:t xml:space="preserve"> and Chaiken, 2023</w:t>
      </w:r>
      <w:r w:rsidRPr="008B2425">
        <w:rPr>
          <w:rtl/>
        </w:rPr>
        <w:t>).</w:t>
      </w:r>
    </w:p>
    <w:p w14:paraId="7A4B47C8" w14:textId="77777777" w:rsidR="00D912BD" w:rsidRPr="008B2425" w:rsidRDefault="00D912BD">
      <w:pPr>
        <w:numPr>
          <w:ilvl w:val="0"/>
          <w:numId w:val="34"/>
        </w:numPr>
        <w:spacing w:after="0" w:line="276" w:lineRule="auto"/>
        <w:rPr>
          <w:rtl/>
        </w:rPr>
      </w:pPr>
      <w:r w:rsidRPr="008B2425">
        <w:rPr>
          <w:b/>
          <w:bCs/>
          <w:rtl/>
        </w:rPr>
        <w:t>التوجيهية والدافعية:</w:t>
      </w:r>
      <w:r w:rsidRPr="008B2425">
        <w:rPr>
          <w:rtl/>
        </w:rPr>
        <w:t xml:space="preserve"> تؤدي الاتجاهات وظيفة توجيهية، حيث تدفع الفرد إلى الاقتراب من الموضوعات التي يحمل نحوها اتجاهاً إيجابياً، والابتعاد عن تلك التي يحمل نحوها اتجاهاً سلبياً.</w:t>
      </w:r>
    </w:p>
    <w:p w14:paraId="350DADAE" w14:textId="77777777" w:rsidR="00D912BD" w:rsidRPr="008B2425" w:rsidRDefault="00D912BD">
      <w:pPr>
        <w:numPr>
          <w:ilvl w:val="0"/>
          <w:numId w:val="34"/>
        </w:numPr>
        <w:spacing w:after="0" w:line="276" w:lineRule="auto"/>
        <w:rPr>
          <w:rtl/>
        </w:rPr>
      </w:pPr>
      <w:r w:rsidRPr="008B2425">
        <w:rPr>
          <w:b/>
          <w:bCs/>
          <w:rtl/>
        </w:rPr>
        <w:lastRenderedPageBreak/>
        <w:t>شدة الاتجاه (</w:t>
      </w:r>
      <w:r w:rsidRPr="008B2425">
        <w:rPr>
          <w:b/>
          <w:bCs/>
        </w:rPr>
        <w:t>Attitude Strength</w:t>
      </w:r>
      <w:r w:rsidRPr="008B2425">
        <w:rPr>
          <w:b/>
          <w:bCs/>
          <w:rtl/>
        </w:rPr>
        <w:t>):</w:t>
      </w:r>
      <w:r w:rsidRPr="008B2425">
        <w:rPr>
          <w:rtl/>
        </w:rPr>
        <w:t xml:space="preserve"> لا تتساوى كل الاتجاهات في قوتها، فبعضها يكون قوياً وراسخاً ومقاوماً للتغيير، بينما يكون بعضها الآخر ضعيفاً وهامشياً وسهل التعديل. وتعتمد قوة الاتجاه على عوامل مثل: أهميته الشخصية للفرد ومقدار المعرفة المرتبطة به (</w:t>
      </w:r>
      <w:r w:rsidRPr="008B2425">
        <w:t>Krosnick and Smith, 2020, p. 112</w:t>
      </w:r>
      <w:r w:rsidRPr="008B2425">
        <w:rPr>
          <w:rtl/>
        </w:rPr>
        <w:t>).</w:t>
      </w:r>
    </w:p>
    <w:p w14:paraId="65291794" w14:textId="77777777" w:rsidR="00D912BD" w:rsidRPr="008B2425" w:rsidRDefault="00D912BD" w:rsidP="00A041AF">
      <w:pPr>
        <w:spacing w:after="0" w:line="276" w:lineRule="auto"/>
        <w:rPr>
          <w:b/>
          <w:bCs/>
        </w:rPr>
      </w:pPr>
      <w:r w:rsidRPr="008B2425">
        <w:rPr>
          <w:b/>
          <w:bCs/>
          <w:rtl/>
        </w:rPr>
        <w:t>ثانياً: أبعاد ومكونات الاتجاه</w:t>
      </w:r>
    </w:p>
    <w:p w14:paraId="747A8226" w14:textId="77777777" w:rsidR="00D912BD" w:rsidRPr="008B2425" w:rsidRDefault="00D912BD" w:rsidP="00A041AF">
      <w:pPr>
        <w:spacing w:after="0" w:line="276" w:lineRule="auto"/>
        <w:rPr>
          <w:rtl/>
        </w:rPr>
      </w:pPr>
      <w:r w:rsidRPr="008B2425">
        <w:rPr>
          <w:rtl/>
        </w:rPr>
        <w:t xml:space="preserve">استقر الرأي في الأدبيات السيكولوجية على أن الاتجاه هو بنية معقدة تتألف من </w:t>
      </w:r>
      <w:proofErr w:type="gramStart"/>
      <w:r w:rsidRPr="008B2425">
        <w:rPr>
          <w:rtl/>
        </w:rPr>
        <w:t>ثلاثة</w:t>
      </w:r>
      <w:proofErr w:type="gramEnd"/>
      <w:r w:rsidRPr="008B2425">
        <w:rPr>
          <w:rtl/>
        </w:rPr>
        <w:t xml:space="preserve"> مكونات رئيسية متفاعلة، يُعرف هذا النموذج بالنموذج الثلاثي للمكونات (</w:t>
      </w:r>
      <w:r w:rsidRPr="008B2425">
        <w:t>Tri-Component Model</w:t>
      </w:r>
      <w:r w:rsidRPr="008B2425">
        <w:rPr>
          <w:rtl/>
        </w:rPr>
        <w:t>)، وهي:</w:t>
      </w:r>
    </w:p>
    <w:p w14:paraId="1ADFCF89" w14:textId="77777777" w:rsidR="00D912BD" w:rsidRPr="008B2425" w:rsidRDefault="00D912BD">
      <w:pPr>
        <w:numPr>
          <w:ilvl w:val="0"/>
          <w:numId w:val="35"/>
        </w:numPr>
        <w:spacing w:after="0" w:line="276" w:lineRule="auto"/>
        <w:rPr>
          <w:rtl/>
        </w:rPr>
      </w:pPr>
      <w:r w:rsidRPr="008B2425">
        <w:rPr>
          <w:b/>
          <w:bCs/>
          <w:rtl/>
        </w:rPr>
        <w:t>المكون المعرفي (</w:t>
      </w:r>
      <w:r w:rsidRPr="008B2425">
        <w:rPr>
          <w:b/>
          <w:bCs/>
        </w:rPr>
        <w:t>Cognitive Component</w:t>
      </w:r>
      <w:r w:rsidRPr="008B2425">
        <w:rPr>
          <w:b/>
          <w:bCs/>
          <w:rtl/>
        </w:rPr>
        <w:t>):</w:t>
      </w:r>
      <w:r w:rsidRPr="008B2425">
        <w:rPr>
          <w:rtl/>
        </w:rPr>
        <w:t xml:space="preserve"> يُمثل هذا المكون الجانب الإدراكي أو المعلوماتي للاتجاه، ويتألف من مجموع المعتقدات والأفكار والتصورات والمعلومات التي يحملها الفرد حول موضوع الاتجاه. وقد تكون هذه المعتقدات صحيحة أو خاطئة، لكنها في النهاية تُشكل الصورة الذهنية التي يبني عليها الفرد تقييمه. ففي السياق السياحي، يشمل المكون المعرفي لدى الشاب معتقداته حول جودة الفنادق في وجهة ما، وتنوع الأنشطة الترفيهية، ومستوى الأسعار، ومدى الأمان فيها (الجبوري والساعدي، 2022، ص. 154). وتُعد وسائل الإعلام، بما فيها وسائل التواصل الاجتماعي، المصدر الرئيسي لتكوين وتغذية هذا المكون بالمعلومات التي قد تُعزّز معتقدات قائمة أو تُنشئ معتقدات جديدة.</w:t>
      </w:r>
    </w:p>
    <w:p w14:paraId="17298B9F" w14:textId="77777777" w:rsidR="00D912BD" w:rsidRPr="008B2425" w:rsidRDefault="00D912BD">
      <w:pPr>
        <w:numPr>
          <w:ilvl w:val="0"/>
          <w:numId w:val="35"/>
        </w:numPr>
        <w:spacing w:after="0" w:line="276" w:lineRule="auto"/>
        <w:rPr>
          <w:rtl/>
        </w:rPr>
      </w:pPr>
      <w:r w:rsidRPr="008B2425">
        <w:rPr>
          <w:b/>
          <w:bCs/>
          <w:rtl/>
        </w:rPr>
        <w:t>المكون العاطفي (</w:t>
      </w:r>
      <w:r w:rsidRPr="008B2425">
        <w:rPr>
          <w:b/>
          <w:bCs/>
        </w:rPr>
        <w:t>Affective Component</w:t>
      </w:r>
      <w:r w:rsidRPr="008B2425">
        <w:rPr>
          <w:b/>
          <w:bCs/>
          <w:rtl/>
        </w:rPr>
        <w:t>):</w:t>
      </w:r>
      <w:r w:rsidRPr="008B2425">
        <w:rPr>
          <w:rtl/>
        </w:rPr>
        <w:t xml:space="preserve"> يُعد هذا المكون قلب الاتجاه النابض، حيث يتعلق بالمشاعر والانفعالات التي يثيرها موضوع الاتجاه في نفس الفرد. إنه الجانب الوجداني الذي يتراوح بين الحب والكراهية، والرضا والاستياء، والراحة والتوتر. فالمعلومات (المكون المعرفي) لا تبقى محايدة، بل غالباً ما تقترن بشحنة عاطفية إيجابية أو سلبية. على سبيل المثال، مشاهدة مقطع فيديو جذاب لوجهة سياحية (معلومة معرفية) قد يثير مشاعر السعادة والشوق والرغبة (استجابة عاطفية). ويؤكد (</w:t>
      </w:r>
      <w:r w:rsidRPr="008B2425">
        <w:t>Truong and King, 2022, p. 7</w:t>
      </w:r>
      <w:r w:rsidRPr="008B2425">
        <w:rPr>
          <w:rtl/>
        </w:rPr>
        <w:t>) أن التجارب العاطفية التي يخلقها المحتوى السياحي الرقمي هي المحرك الأساسي لبناء علاقة وجدانية قوية بين السائح المحتمل والوجهة.</w:t>
      </w:r>
    </w:p>
    <w:p w14:paraId="2FDE05DD" w14:textId="77777777" w:rsidR="00D912BD" w:rsidRPr="008B2425" w:rsidRDefault="00D912BD">
      <w:pPr>
        <w:numPr>
          <w:ilvl w:val="0"/>
          <w:numId w:val="35"/>
        </w:numPr>
        <w:spacing w:after="0" w:line="276" w:lineRule="auto"/>
        <w:rPr>
          <w:rtl/>
        </w:rPr>
      </w:pPr>
      <w:r w:rsidRPr="008B2425">
        <w:rPr>
          <w:b/>
          <w:bCs/>
          <w:rtl/>
        </w:rPr>
        <w:t>المكون السلوكي (</w:t>
      </w:r>
      <w:r w:rsidRPr="008B2425">
        <w:rPr>
          <w:b/>
          <w:bCs/>
        </w:rPr>
        <w:t>Behavioral Component</w:t>
      </w:r>
      <w:r w:rsidRPr="008B2425">
        <w:rPr>
          <w:b/>
          <w:bCs/>
          <w:rtl/>
        </w:rPr>
        <w:t>):</w:t>
      </w:r>
      <w:r w:rsidRPr="008B2425">
        <w:rPr>
          <w:rtl/>
        </w:rPr>
        <w:t xml:space="preserve"> يُمثل هذا المكون النزعة أو الميل للتصرف بطريقة معينة تجاه موضوع الاتجاه، أي أنه يُعبّر عن </w:t>
      </w:r>
      <w:proofErr w:type="gramStart"/>
      <w:r w:rsidRPr="008B2425">
        <w:rPr>
          <w:rtl/>
        </w:rPr>
        <w:t>النوايا</w:t>
      </w:r>
      <w:proofErr w:type="gramEnd"/>
      <w:r w:rsidRPr="008B2425">
        <w:rPr>
          <w:rtl/>
        </w:rPr>
        <w:t xml:space="preserve"> (</w:t>
      </w:r>
      <w:r w:rsidRPr="008B2425">
        <w:t>Intentions</w:t>
      </w:r>
      <w:r w:rsidRPr="008B2425">
        <w:rPr>
          <w:rtl/>
        </w:rPr>
        <w:t xml:space="preserve">) التي </w:t>
      </w:r>
      <w:r w:rsidRPr="008B2425">
        <w:rPr>
          <w:rtl/>
        </w:rPr>
        <w:lastRenderedPageBreak/>
        <w:t xml:space="preserve">تسبق السلوك الفعلي. فالأبحاث تُشير إلى أن الاتجاهات الإيجابية معرفياً وعاطفياً من المرجح أن تُترجم إلى </w:t>
      </w:r>
      <w:proofErr w:type="gramStart"/>
      <w:r w:rsidRPr="008B2425">
        <w:rPr>
          <w:rtl/>
        </w:rPr>
        <w:t>نوايا</w:t>
      </w:r>
      <w:proofErr w:type="gramEnd"/>
      <w:r w:rsidRPr="008B2425">
        <w:rPr>
          <w:rtl/>
        </w:rPr>
        <w:t xml:space="preserve"> سلوكية إيجابية، والعكس صحيح. وفي بحثنا، يتمثل المكون السلوكي في نية الشاب الفعلية لزيارة وجهة سياحية سعودية، والبحث عن مزيد من المعلومات حولها عبر الإنترنت، وتوصية الأصدقاء بزيارتها، والدفاع عنها ضد أي انتقادات سلبية. ويرى الهاجري (2023، ص. 91) أن قياس </w:t>
      </w:r>
      <w:proofErr w:type="gramStart"/>
      <w:r w:rsidRPr="008B2425">
        <w:rPr>
          <w:rtl/>
        </w:rPr>
        <w:t>النوايا</w:t>
      </w:r>
      <w:proofErr w:type="gramEnd"/>
      <w:r w:rsidRPr="008B2425">
        <w:rPr>
          <w:rtl/>
        </w:rPr>
        <w:t xml:space="preserve"> السلوكية يُعد مؤشراً عملياً بالغ الأهمية لتقييم نجاح الحملات التسويقية، لأنه يمثل الخطوة الأخيرة قبل تحول الاتجاه إلى سلوك حقيقي.</w:t>
      </w:r>
    </w:p>
    <w:p w14:paraId="7393C47A" w14:textId="77777777" w:rsidR="00D912BD" w:rsidRPr="008B2425" w:rsidRDefault="00D912BD" w:rsidP="00A041AF">
      <w:pPr>
        <w:spacing w:after="0" w:line="276" w:lineRule="auto"/>
        <w:rPr>
          <w:b/>
          <w:bCs/>
          <w:rtl/>
        </w:rPr>
      </w:pPr>
      <w:r w:rsidRPr="008B2425">
        <w:rPr>
          <w:b/>
          <w:bCs/>
          <w:rtl/>
        </w:rPr>
        <w:t>ثالثاً: المنطلقات النظرية المفسرة لتكوين وتغيير الاتجاهات</w:t>
      </w:r>
    </w:p>
    <w:p w14:paraId="06E56A52" w14:textId="77777777" w:rsidR="00D912BD" w:rsidRPr="008B2425" w:rsidRDefault="00D912BD" w:rsidP="00A041AF">
      <w:pPr>
        <w:spacing w:after="0" w:line="276" w:lineRule="auto"/>
        <w:rPr>
          <w:rtl/>
        </w:rPr>
      </w:pPr>
      <w:r w:rsidRPr="008B2425">
        <w:rPr>
          <w:rtl/>
        </w:rPr>
        <w:t>توجد العديد من النماذج والنظريات التي تفسر كيفية تشكل الاتجاهات وآليات تغييرها، ومن أهمها في سياق هذا البحث:</w:t>
      </w:r>
    </w:p>
    <w:p w14:paraId="2A2C71C8" w14:textId="77777777" w:rsidR="00D912BD" w:rsidRPr="008B2425" w:rsidRDefault="00D912BD">
      <w:pPr>
        <w:numPr>
          <w:ilvl w:val="0"/>
          <w:numId w:val="36"/>
        </w:numPr>
        <w:spacing w:after="0" w:line="276" w:lineRule="auto"/>
        <w:rPr>
          <w:rtl/>
        </w:rPr>
      </w:pPr>
      <w:r w:rsidRPr="008B2425">
        <w:rPr>
          <w:b/>
          <w:bCs/>
          <w:rtl/>
        </w:rPr>
        <w:t>نظرية السلوك المخطط (</w:t>
      </w:r>
      <w:r w:rsidRPr="008B2425">
        <w:rPr>
          <w:b/>
          <w:bCs/>
        </w:rPr>
        <w:t>Theory of Planned Behavior - TPB</w:t>
      </w:r>
      <w:r w:rsidRPr="008B2425">
        <w:rPr>
          <w:b/>
          <w:bCs/>
          <w:rtl/>
        </w:rPr>
        <w:t>):</w:t>
      </w:r>
    </w:p>
    <w:p w14:paraId="0615BCA8" w14:textId="77777777" w:rsidR="00D912BD" w:rsidRPr="008B2425" w:rsidRDefault="00D912BD">
      <w:pPr>
        <w:numPr>
          <w:ilvl w:val="1"/>
          <w:numId w:val="36"/>
        </w:numPr>
        <w:spacing w:after="0" w:line="276" w:lineRule="auto"/>
        <w:rPr>
          <w:rtl/>
        </w:rPr>
      </w:pPr>
      <w:r w:rsidRPr="008B2425">
        <w:rPr>
          <w:rtl/>
        </w:rPr>
        <w:t>تُعد هذه النظرية، التي طورها (</w:t>
      </w:r>
      <w:r w:rsidRPr="008B2425">
        <w:t>Ajzen, 2020</w:t>
      </w:r>
      <w:r w:rsidRPr="008B2425">
        <w:rPr>
          <w:rtl/>
        </w:rPr>
        <w:t>)، من أقوى النظريات المفسرة للسلوك الإنساني. وتفترض أن نية الفرد لأداء سلوك معين (المكون السلوكي) هي أفضل مؤشر للتنبؤ بذلك السلوك. وهذه النية بدورها تتحدد من خلال ثلاثة عوامل رئيسية:</w:t>
      </w:r>
    </w:p>
    <w:p w14:paraId="0AF338F3" w14:textId="77777777" w:rsidR="00D912BD" w:rsidRPr="008B2425" w:rsidRDefault="00D912BD">
      <w:pPr>
        <w:numPr>
          <w:ilvl w:val="2"/>
          <w:numId w:val="36"/>
        </w:numPr>
        <w:spacing w:after="0" w:line="276" w:lineRule="auto"/>
        <w:rPr>
          <w:rtl/>
        </w:rPr>
      </w:pPr>
      <w:r w:rsidRPr="008B2425">
        <w:rPr>
          <w:b/>
          <w:bCs/>
          <w:rtl/>
        </w:rPr>
        <w:t>الاتجاه نحو السلوك (</w:t>
      </w:r>
      <w:r w:rsidRPr="008B2425">
        <w:rPr>
          <w:b/>
          <w:bCs/>
        </w:rPr>
        <w:t>Attitude toward the behavior</w:t>
      </w:r>
      <w:r w:rsidRPr="008B2425">
        <w:rPr>
          <w:b/>
          <w:bCs/>
          <w:rtl/>
        </w:rPr>
        <w:t>):</w:t>
      </w:r>
      <w:r w:rsidRPr="008B2425">
        <w:rPr>
          <w:rtl/>
        </w:rPr>
        <w:t xml:space="preserve"> وهو تقييم الفرد الإيجابي أو السلبي لأداء السلوك (مجموع المكونين المعرفي والعاطفي).</w:t>
      </w:r>
    </w:p>
    <w:p w14:paraId="2FDC736E" w14:textId="77777777" w:rsidR="00D912BD" w:rsidRPr="008B2425" w:rsidRDefault="00D912BD">
      <w:pPr>
        <w:numPr>
          <w:ilvl w:val="2"/>
          <w:numId w:val="36"/>
        </w:numPr>
        <w:spacing w:after="0" w:line="276" w:lineRule="auto"/>
        <w:rPr>
          <w:rtl/>
        </w:rPr>
      </w:pPr>
      <w:r w:rsidRPr="008B2425">
        <w:rPr>
          <w:b/>
          <w:bCs/>
          <w:rtl/>
        </w:rPr>
        <w:t>المعيار الذاتي (</w:t>
      </w:r>
      <w:r w:rsidRPr="008B2425">
        <w:rPr>
          <w:b/>
          <w:bCs/>
        </w:rPr>
        <w:t>Subjective Norm</w:t>
      </w:r>
      <w:r w:rsidRPr="008B2425">
        <w:rPr>
          <w:b/>
          <w:bCs/>
          <w:rtl/>
        </w:rPr>
        <w:t>):</w:t>
      </w:r>
      <w:r w:rsidRPr="008B2425">
        <w:rPr>
          <w:rtl/>
        </w:rPr>
        <w:t xml:space="preserve"> وهو الضغط الاجتماعي المُدرَك من قِبل الفرد للقيام بالسلوك أو عدم القيام به، أي مدى اعتقاده بأن الأشخاص المهمين في حياته (الأسرة، والأصدقاء) يؤيدون هذا السلوك.</w:t>
      </w:r>
    </w:p>
    <w:p w14:paraId="374522CC" w14:textId="77777777" w:rsidR="00D912BD" w:rsidRPr="008B2425" w:rsidRDefault="00D912BD">
      <w:pPr>
        <w:numPr>
          <w:ilvl w:val="2"/>
          <w:numId w:val="36"/>
        </w:numPr>
        <w:spacing w:after="0" w:line="276" w:lineRule="auto"/>
        <w:rPr>
          <w:rtl/>
        </w:rPr>
      </w:pPr>
      <w:r w:rsidRPr="008B2425">
        <w:rPr>
          <w:b/>
          <w:bCs/>
          <w:rtl/>
        </w:rPr>
        <w:t>السيطرة السلوكية المُدرَكة (</w:t>
      </w:r>
      <w:r w:rsidRPr="008B2425">
        <w:rPr>
          <w:b/>
          <w:bCs/>
        </w:rPr>
        <w:t>Perceived Behavioral Control</w:t>
      </w:r>
      <w:r w:rsidRPr="008B2425">
        <w:rPr>
          <w:b/>
          <w:bCs/>
          <w:rtl/>
        </w:rPr>
        <w:t>):</w:t>
      </w:r>
      <w:r w:rsidRPr="008B2425">
        <w:rPr>
          <w:rtl/>
        </w:rPr>
        <w:t xml:space="preserve"> وهو مدى إدراك الفرد لسهولة أو صعوبة أداء السلوك، أي تقييمه للموارد المتاحة والعوائق المحتملة (مثل: الوقت، والمال، والمهارات). وبالتالي، تُساعد هذه النظرية في فهم أن التأثير في سلوك الشباب السياحي لا يقتصر على تغيير اتجاهاتهم فقط، بل يجب أيضاً مراعاة تأثير الأقران (المعيار الذاتي) وتسهيل عملية السفر (السيطرة السلوكية المدركة).</w:t>
      </w:r>
    </w:p>
    <w:p w14:paraId="7254ABCC" w14:textId="77777777" w:rsidR="00D912BD" w:rsidRPr="008B2425" w:rsidRDefault="00D912BD">
      <w:pPr>
        <w:numPr>
          <w:ilvl w:val="0"/>
          <w:numId w:val="36"/>
        </w:numPr>
        <w:spacing w:after="0" w:line="276" w:lineRule="auto"/>
        <w:rPr>
          <w:rtl/>
        </w:rPr>
      </w:pPr>
      <w:r w:rsidRPr="008B2425">
        <w:rPr>
          <w:b/>
          <w:bCs/>
          <w:rtl/>
        </w:rPr>
        <w:lastRenderedPageBreak/>
        <w:t>نموذج احتمالية التمحيص (</w:t>
      </w:r>
      <w:r w:rsidRPr="008B2425">
        <w:rPr>
          <w:b/>
          <w:bCs/>
        </w:rPr>
        <w:t>Elaboration Likelihood Model - ELM</w:t>
      </w:r>
      <w:r w:rsidRPr="008B2425">
        <w:rPr>
          <w:b/>
          <w:bCs/>
          <w:rtl/>
        </w:rPr>
        <w:t>):</w:t>
      </w:r>
    </w:p>
    <w:p w14:paraId="354F9A16" w14:textId="77777777" w:rsidR="00D912BD" w:rsidRPr="008B2425" w:rsidRDefault="00D912BD">
      <w:pPr>
        <w:numPr>
          <w:ilvl w:val="1"/>
          <w:numId w:val="36"/>
        </w:numPr>
        <w:spacing w:after="0" w:line="276" w:lineRule="auto"/>
        <w:rPr>
          <w:rtl/>
        </w:rPr>
      </w:pPr>
      <w:r w:rsidRPr="008B2425">
        <w:rPr>
          <w:rtl/>
        </w:rPr>
        <w:t>يُقدم هذا النموذج، الذي طوره (</w:t>
      </w:r>
      <w:r w:rsidRPr="008B2425">
        <w:t>Petty and Cacioppo</w:t>
      </w:r>
      <w:r w:rsidRPr="008B2425">
        <w:rPr>
          <w:rtl/>
        </w:rPr>
        <w:t>)، تفسيراً دقيقاً لعملية الإقناع وتغيير الاتجاهات، حيث يفترض وجود مسارين رئيسيين للإقناع:</w:t>
      </w:r>
    </w:p>
    <w:p w14:paraId="49D703E6" w14:textId="77777777" w:rsidR="00D912BD" w:rsidRPr="008B2425" w:rsidRDefault="00D912BD">
      <w:pPr>
        <w:numPr>
          <w:ilvl w:val="2"/>
          <w:numId w:val="36"/>
        </w:numPr>
        <w:spacing w:after="0" w:line="276" w:lineRule="auto"/>
        <w:rPr>
          <w:rtl/>
        </w:rPr>
      </w:pPr>
      <w:r w:rsidRPr="008B2425">
        <w:rPr>
          <w:b/>
          <w:bCs/>
          <w:rtl/>
        </w:rPr>
        <w:t>المسار المركزي (</w:t>
      </w:r>
      <w:r w:rsidRPr="008B2425">
        <w:rPr>
          <w:b/>
          <w:bCs/>
        </w:rPr>
        <w:t>Central Route</w:t>
      </w:r>
      <w:r w:rsidRPr="008B2425">
        <w:rPr>
          <w:b/>
          <w:bCs/>
          <w:rtl/>
        </w:rPr>
        <w:t>):</w:t>
      </w:r>
      <w:r w:rsidRPr="008B2425">
        <w:rPr>
          <w:rtl/>
        </w:rPr>
        <w:t xml:space="preserve"> يسلكه الفرد عندما يكون لديه الدافعية والقدرة على التفكير العميق في الرسالة الإقناعية. وفي هذه الحالة، يركز على قوة الحجج والمنطق والمعلومات المقدمة. ويكون تغيير الاتجاه عبر هذا المسار عميقاً ومستقراً ومقاوماً للتغيير.</w:t>
      </w:r>
    </w:p>
    <w:p w14:paraId="58BD7A73" w14:textId="77777777" w:rsidR="00D912BD" w:rsidRPr="008B2425" w:rsidRDefault="00D912BD">
      <w:pPr>
        <w:numPr>
          <w:ilvl w:val="2"/>
          <w:numId w:val="36"/>
        </w:numPr>
        <w:spacing w:after="0" w:line="276" w:lineRule="auto"/>
        <w:rPr>
          <w:rtl/>
        </w:rPr>
      </w:pPr>
      <w:r w:rsidRPr="008B2425">
        <w:rPr>
          <w:b/>
          <w:bCs/>
          <w:rtl/>
        </w:rPr>
        <w:t>المسار الطرفي (</w:t>
      </w:r>
      <w:r w:rsidRPr="008B2425">
        <w:rPr>
          <w:b/>
          <w:bCs/>
        </w:rPr>
        <w:t>Peripheral Route</w:t>
      </w:r>
      <w:r w:rsidRPr="008B2425">
        <w:rPr>
          <w:b/>
          <w:bCs/>
          <w:rtl/>
        </w:rPr>
        <w:t>):</w:t>
      </w:r>
      <w:r w:rsidRPr="008B2425">
        <w:rPr>
          <w:rtl/>
        </w:rPr>
        <w:t xml:space="preserve"> يسلكه الفرد عندما تكون دافعيته أو قدرته على التفكير منخفضة. وهنا، يعتمد على مؤشرات سطحية أو طرفية في الرسالة، مثل: جاذبية المصدر، أو شهرته، أو جمال التصميم، أو عدد </w:t>
      </w:r>
      <w:proofErr w:type="spellStart"/>
      <w:r w:rsidRPr="008B2425">
        <w:rPr>
          <w:rtl/>
        </w:rPr>
        <w:t>الإعجابات</w:t>
      </w:r>
      <w:proofErr w:type="spellEnd"/>
      <w:r w:rsidRPr="008B2425">
        <w:rPr>
          <w:rtl/>
        </w:rPr>
        <w:t>. ويكون تغيير الاتجاه عبر هذا المسار سطحياً ومؤقتاً وسهل التغيير. وتفيد هذه النظرية في تفسير كيف يُمكن لوسائل التواصل السياحي أن تؤثر بطريقتين مختلفتين؛ فقد تؤثر عبر المسار المركزي من خلال تقديم محتوى معلوماتي غني ومقنع للشباب المهتمين والباحثين عن معلومات، بينما قد تؤثر عبر المسار الطرفي من خلال استخدام مؤثرين جذابين أو صور مبهرة لجذب انتباه الشباب الأقل اهتماماً (</w:t>
      </w:r>
      <w:r w:rsidRPr="008B2425">
        <w:t>Teeny et al., 2021, p. 535</w:t>
      </w:r>
      <w:r w:rsidRPr="008B2425">
        <w:rPr>
          <w:rtl/>
        </w:rPr>
        <w:t>).</w:t>
      </w:r>
    </w:p>
    <w:p w14:paraId="780F7D31" w14:textId="77777777" w:rsidR="00D912BD" w:rsidRPr="008B2425" w:rsidRDefault="00D912BD" w:rsidP="00252BC0">
      <w:pPr>
        <w:spacing w:after="0" w:line="276" w:lineRule="auto"/>
        <w:jc w:val="center"/>
        <w:rPr>
          <w:b/>
          <w:bCs/>
          <w:rtl/>
        </w:rPr>
      </w:pPr>
      <w:r w:rsidRPr="008B2425">
        <w:rPr>
          <w:b/>
          <w:bCs/>
          <w:rtl/>
        </w:rPr>
        <w:t>المبحث الثالث: العلاقة التكاملية بين وسائل التواصل السياحي واتجاهات الشباب</w:t>
      </w:r>
    </w:p>
    <w:p w14:paraId="0542C4D4" w14:textId="77777777" w:rsidR="00D912BD" w:rsidRPr="008B2425" w:rsidRDefault="00D912BD" w:rsidP="00A041AF">
      <w:pPr>
        <w:spacing w:after="0" w:line="276" w:lineRule="auto"/>
        <w:rPr>
          <w:rtl/>
        </w:rPr>
      </w:pPr>
      <w:r w:rsidRPr="008B2425">
        <w:rPr>
          <w:b/>
          <w:bCs/>
          <w:rtl/>
        </w:rPr>
        <w:t>تمهيد</w:t>
      </w:r>
    </w:p>
    <w:p w14:paraId="6D85AE96" w14:textId="77777777" w:rsidR="00D912BD" w:rsidRPr="008B2425" w:rsidRDefault="00D912BD" w:rsidP="00A041AF">
      <w:pPr>
        <w:spacing w:after="0" w:line="276" w:lineRule="auto"/>
        <w:rPr>
          <w:rtl/>
        </w:rPr>
      </w:pPr>
      <w:r w:rsidRPr="008B2425">
        <w:rPr>
          <w:rtl/>
        </w:rPr>
        <w:t>بعد أن تم تفكيك المتغيرين الرئيسيين للبحث كل على حدة في المبحثين السابقين، يأتي هذا المبحث ليربط بينهما ويستكشف طبيعة العلاقة الديناميكية والتكاملية التي تجمعهما. فوسائل التواصل السياحي لا تؤدي عملها في فراغ، واتجاهات الشباب لا تتشكل بمعزل عن المؤثرات الخارجية. إن فهم كيفية تفاعل أبعاد وسائل التواصل (المحتوى، والمصدر، والتفاعلية) مع المكونات المختلفة للاتجاهات (المعرفي، والعاطفي، والسلوكي) هو جوهر هذا البحث. يستعرض هذا المبحث طبيعة هذه العلاقة التأثيرية، ويُقدم أبرز النظريات التي تفسر هذه الديناميكية المعقدة، والتي تُشكل المنطلق النظري لاختبار فرضيات البحث.</w:t>
      </w:r>
    </w:p>
    <w:p w14:paraId="3C87ABD3" w14:textId="77777777" w:rsidR="00D912BD" w:rsidRPr="008B2425" w:rsidRDefault="00D912BD" w:rsidP="00A041AF">
      <w:pPr>
        <w:spacing w:after="0" w:line="276" w:lineRule="auto"/>
        <w:rPr>
          <w:rtl/>
        </w:rPr>
      </w:pPr>
      <w:r w:rsidRPr="008B2425">
        <w:rPr>
          <w:b/>
          <w:bCs/>
          <w:rtl/>
        </w:rPr>
        <w:lastRenderedPageBreak/>
        <w:t>أولاً: طبيعة العلاقة التأثيرية بين المتغيرين</w:t>
      </w:r>
    </w:p>
    <w:p w14:paraId="3BD796E4" w14:textId="77777777" w:rsidR="00D912BD" w:rsidRPr="008B2425" w:rsidRDefault="00D912BD" w:rsidP="00A041AF">
      <w:pPr>
        <w:spacing w:after="0" w:line="276" w:lineRule="auto"/>
        <w:rPr>
          <w:rtl/>
        </w:rPr>
      </w:pPr>
      <w:r w:rsidRPr="008B2425">
        <w:rPr>
          <w:rtl/>
        </w:rPr>
        <w:t>إن العلاقة بين وسائل التواصل السياحي واتجاهات الشباب هي علاقة سببية معقدة ومتعددة الأوجه، حيث يؤدي المتغير المستقل (وسائل التواصل) دور المحفز الذي يُسهم في تشكيل وتعديل المتغير التابع (الاتجاهات). ويُمكن تفصيل هذه العلاقة التأثيرية على مستويات مختلفة:</w:t>
      </w:r>
    </w:p>
    <w:p w14:paraId="58C48F7B" w14:textId="77777777" w:rsidR="00D912BD" w:rsidRPr="008B2425" w:rsidRDefault="00D912BD">
      <w:pPr>
        <w:numPr>
          <w:ilvl w:val="0"/>
          <w:numId w:val="37"/>
        </w:numPr>
        <w:spacing w:after="0" w:line="276" w:lineRule="auto"/>
        <w:rPr>
          <w:rtl/>
        </w:rPr>
      </w:pPr>
      <w:r w:rsidRPr="008B2425">
        <w:rPr>
          <w:b/>
          <w:bCs/>
          <w:rtl/>
        </w:rPr>
        <w:t>التأثير على المكون المعرفي:</w:t>
      </w:r>
      <w:r w:rsidRPr="008B2425">
        <w:rPr>
          <w:rtl/>
        </w:rPr>
        <w:t xml:space="preserve"> تُعد وسائل التواصل السياحي بمثابة نافذة معلوماتية هائلة تُساهم بشكل مباشر في بناء وتغذية المكون المعرفي لدى الشباب. فمن خلالها، يتم "بناء </w:t>
      </w:r>
      <w:proofErr w:type="gramStart"/>
      <w:r w:rsidRPr="008B2425">
        <w:rPr>
          <w:rtl/>
        </w:rPr>
        <w:t>الأجندة</w:t>
      </w:r>
      <w:proofErr w:type="gramEnd"/>
      <w:r w:rsidRPr="008B2425">
        <w:rPr>
          <w:rtl/>
        </w:rPr>
        <w:t>" (</w:t>
      </w:r>
      <w:r w:rsidRPr="008B2425">
        <w:t>Agenda-Setting</w:t>
      </w:r>
      <w:r w:rsidRPr="008B2425">
        <w:rPr>
          <w:rtl/>
        </w:rPr>
        <w:t>) حول وجهات سياحية معينة، حيث يؤدي تكرار التعرض لمحتوى حول وجهة ما إلى زيادة الوعي بها وإدراكها كخيار سياحي محتمل (حسين، 2022، ص. 110). كما تؤدي هذه المنصات دوراً في "تأطير" (</w:t>
      </w:r>
      <w:r w:rsidRPr="008B2425">
        <w:t>Framing</w:t>
      </w:r>
      <w:r w:rsidRPr="008B2425">
        <w:rPr>
          <w:rtl/>
        </w:rPr>
        <w:t>) هذه الوجهات بطريقة معينة، فتقديم العلا كوجهة تاريخية وثقافية يختلف عن تأطيرها كوجهة للمغامرات والاسترخاء، وكل إطار يُسهم في تشكيل صورة ذهنية ومعتقدات مختلفة لدى المتلقي. ويؤكد (</w:t>
      </w:r>
      <w:r w:rsidRPr="008B2425">
        <w:t>Ye et al., 2021, p. 5</w:t>
      </w:r>
      <w:r w:rsidRPr="008B2425">
        <w:rPr>
          <w:rtl/>
        </w:rPr>
        <w:t>) أن المحتوى الذي ينشئه المستخدمون (</w:t>
      </w:r>
      <w:r w:rsidRPr="008B2425">
        <w:t>UGC</w:t>
      </w:r>
      <w:r w:rsidRPr="008B2425">
        <w:rPr>
          <w:rtl/>
        </w:rPr>
        <w:t>) على وجه الخصوص يؤدي دوراً حيوياً في تقديم معلومات يُنظر إليها على أنها أكثر واقعية وتفصيلاً، مما يساعد في تقليل حالة عدم اليقين المعرفي لدى السائح المحتمل.</w:t>
      </w:r>
    </w:p>
    <w:p w14:paraId="07C135AF" w14:textId="77777777" w:rsidR="00D912BD" w:rsidRPr="008B2425" w:rsidRDefault="00D912BD">
      <w:pPr>
        <w:numPr>
          <w:ilvl w:val="0"/>
          <w:numId w:val="37"/>
        </w:numPr>
        <w:spacing w:after="0" w:line="276" w:lineRule="auto"/>
        <w:rPr>
          <w:rtl/>
        </w:rPr>
      </w:pPr>
      <w:r w:rsidRPr="008B2425">
        <w:rPr>
          <w:b/>
          <w:bCs/>
          <w:rtl/>
        </w:rPr>
        <w:t>التأثير على المكون العاطفي:</w:t>
      </w:r>
      <w:r w:rsidRPr="008B2425">
        <w:rPr>
          <w:rtl/>
        </w:rPr>
        <w:t xml:space="preserve"> ربما يكون التأثير الأبرز لوسائل التواصل السياحي هو قدرتها الفائقة على استثارة الاستجابات العاطفية. فالطبيعة البصرية لهذه المنصات، وخاصة انستغرام وتيك توك، تجعلها مثالية لنقل الجمال والإبهار وخلق "حالة من الانغماس" (</w:t>
      </w:r>
      <w:r w:rsidRPr="008B2425">
        <w:t>Flow State</w:t>
      </w:r>
      <w:r w:rsidRPr="008B2425">
        <w:rPr>
          <w:rtl/>
        </w:rPr>
        <w:t>) لدى المشاهد. ويرى الخزاعلة (2023، ص. 88) أن "التسويق التجريبي الرقمي" (</w:t>
      </w:r>
      <w:r w:rsidRPr="008B2425">
        <w:t>Digital Experiential Marketing</w:t>
      </w:r>
      <w:r w:rsidRPr="008B2425">
        <w:rPr>
          <w:rtl/>
        </w:rPr>
        <w:t>) عبر وسائل التواصل لا يبيع مجرد خدمة، بل يبيع مشاعر وتجارب متخيلة، حيث يُمكن لمقطع فيديو قصير أن يثير مشاعر الشوق، والحنين، والمغامرة، والفخر الوطني، مما يبني رابطاً وجدانياً قوياً مع المكان حتى قبل زيارته. وتؤدي مصداقية المصدر دوراً محورياً هنا؛ فالتجربة العاطفية التي ينقلها مؤثر موثوق أو صديق تكون أكثر تأثيراً من تلك الواردة في إعلان مدفوع (</w:t>
      </w:r>
      <w:r w:rsidRPr="008B2425">
        <w:t>Gursoy et al., 2022, p. 3</w:t>
      </w:r>
      <w:r w:rsidRPr="008B2425">
        <w:rPr>
          <w:rtl/>
        </w:rPr>
        <w:t>).</w:t>
      </w:r>
    </w:p>
    <w:p w14:paraId="1A351F71" w14:textId="77777777" w:rsidR="00D912BD" w:rsidRPr="008B2425" w:rsidRDefault="00D912BD">
      <w:pPr>
        <w:numPr>
          <w:ilvl w:val="0"/>
          <w:numId w:val="37"/>
        </w:numPr>
        <w:spacing w:after="0" w:line="276" w:lineRule="auto"/>
        <w:rPr>
          <w:rtl/>
        </w:rPr>
      </w:pPr>
      <w:r w:rsidRPr="008B2425">
        <w:rPr>
          <w:b/>
          <w:bCs/>
          <w:rtl/>
        </w:rPr>
        <w:t>التأثير على المكون السلوكي:</w:t>
      </w:r>
      <w:r w:rsidRPr="008B2425">
        <w:rPr>
          <w:rtl/>
        </w:rPr>
        <w:t xml:space="preserve"> يُعد التأثير على المكون السلوكي (النية) هو المحصلة النهائية للتأثيرات المعرفية والعاطفية. فعندما تتكون لدى الشاب معتقدات إيجابية ومشاعر </w:t>
      </w:r>
      <w:r w:rsidRPr="008B2425">
        <w:rPr>
          <w:rtl/>
        </w:rPr>
        <w:lastRenderedPageBreak/>
        <w:t>قوية تجاه وجهة ما، تزداد احتمالية ترجمة ذلك إلى نية واضحة للزيارة. وتؤدي وسائل التواصل دوراً حاسماً في تسهيل هذا التحول من خلال عدة آليات:</w:t>
      </w:r>
    </w:p>
    <w:p w14:paraId="0303F39E" w14:textId="77777777" w:rsidR="00D912BD" w:rsidRPr="008B2425" w:rsidRDefault="00D912BD">
      <w:pPr>
        <w:numPr>
          <w:ilvl w:val="1"/>
          <w:numId w:val="37"/>
        </w:numPr>
        <w:spacing w:after="0" w:line="276" w:lineRule="auto"/>
        <w:rPr>
          <w:rtl/>
        </w:rPr>
      </w:pPr>
      <w:r w:rsidRPr="008B2425">
        <w:rPr>
          <w:b/>
          <w:bCs/>
          <w:rtl/>
        </w:rPr>
        <w:t>الدليل الاجتماعي (</w:t>
      </w:r>
      <w:r w:rsidRPr="008B2425">
        <w:rPr>
          <w:b/>
          <w:bCs/>
        </w:rPr>
        <w:t>Social Proof</w:t>
      </w:r>
      <w:r w:rsidRPr="008B2425">
        <w:rPr>
          <w:b/>
          <w:bCs/>
          <w:rtl/>
        </w:rPr>
        <w:t>):</w:t>
      </w:r>
      <w:r w:rsidRPr="008B2425">
        <w:rPr>
          <w:rtl/>
        </w:rPr>
        <w:t xml:space="preserve"> عندما يرى الشاب أن أقرانه ومؤثريه المفضلين يزورون وجهة معينة ويشاركون تجارب إيجابية، فإنه يشعر بضغط اجتماعي ضمني ودافع لتقليد هذا السلوك، وهو ما يتماشى مع مفهوم "المعيار الذاتي" في نظرية السلوك المخطط (الشديفات والعمري، 2021، ص. 205).</w:t>
      </w:r>
    </w:p>
    <w:p w14:paraId="49A5A567" w14:textId="77777777" w:rsidR="00D912BD" w:rsidRPr="008B2425" w:rsidRDefault="00D912BD">
      <w:pPr>
        <w:numPr>
          <w:ilvl w:val="1"/>
          <w:numId w:val="37"/>
        </w:numPr>
        <w:spacing w:after="0" w:line="276" w:lineRule="auto"/>
        <w:rPr>
          <w:rtl/>
        </w:rPr>
      </w:pPr>
      <w:r w:rsidRPr="008B2425">
        <w:rPr>
          <w:b/>
          <w:bCs/>
          <w:rtl/>
        </w:rPr>
        <w:t>الدعوة إلى اتخاذ إجراء (</w:t>
      </w:r>
      <w:r w:rsidRPr="008B2425">
        <w:rPr>
          <w:b/>
          <w:bCs/>
        </w:rPr>
        <w:t>Call to Action</w:t>
      </w:r>
      <w:r w:rsidRPr="008B2425">
        <w:rPr>
          <w:b/>
          <w:bCs/>
          <w:rtl/>
        </w:rPr>
        <w:t>):</w:t>
      </w:r>
      <w:r w:rsidRPr="008B2425">
        <w:rPr>
          <w:rtl/>
        </w:rPr>
        <w:t xml:space="preserve"> غالباً ما يتضمن المحتوى السياحي روابط مباشرة للحجز، أو عروضاً خاصة، أو مسابقات، مما يُشجع على اتخاذ خطوة سلوكية فورية.</w:t>
      </w:r>
    </w:p>
    <w:p w14:paraId="72C73250" w14:textId="77777777" w:rsidR="00D912BD" w:rsidRPr="008B2425" w:rsidRDefault="00D912BD">
      <w:pPr>
        <w:numPr>
          <w:ilvl w:val="1"/>
          <w:numId w:val="37"/>
        </w:numPr>
        <w:spacing w:after="0" w:line="276" w:lineRule="auto"/>
        <w:rPr>
          <w:rtl/>
        </w:rPr>
      </w:pPr>
      <w:r w:rsidRPr="008B2425">
        <w:rPr>
          <w:b/>
          <w:bCs/>
          <w:rtl/>
        </w:rPr>
        <w:t>التفاعلية:</w:t>
      </w:r>
      <w:r w:rsidRPr="008B2425">
        <w:rPr>
          <w:rtl/>
        </w:rPr>
        <w:t xml:space="preserve"> كما ذُكر سابقاً، فإن التفاعل المباشر مع الحسابات الرسمية وطرح الأسئلة والحصول على إجابات سريعة يُزيل العوائق النفسية ويُقلّل التردد، مما يُعزّز "السيطرة السلوكية المُدرَكة" ويدفع نحو اتخاذ قرار الزيارة (</w:t>
      </w:r>
      <w:r w:rsidRPr="008B2425">
        <w:t>Su et al., 2020, p. 11</w:t>
      </w:r>
      <w:r w:rsidRPr="008B2425">
        <w:rPr>
          <w:rtl/>
        </w:rPr>
        <w:t>).</w:t>
      </w:r>
    </w:p>
    <w:p w14:paraId="5EE22C5C" w14:textId="77777777" w:rsidR="00D912BD" w:rsidRPr="008B2425" w:rsidRDefault="00D912BD" w:rsidP="00A041AF">
      <w:pPr>
        <w:spacing w:after="0" w:line="276" w:lineRule="auto"/>
        <w:rPr>
          <w:rtl/>
        </w:rPr>
      </w:pPr>
      <w:r w:rsidRPr="008B2425">
        <w:rPr>
          <w:b/>
          <w:bCs/>
          <w:rtl/>
        </w:rPr>
        <w:t>ثانياً: المنطلقات النظرية المفسرة للعلاقة بين المتغيرين</w:t>
      </w:r>
    </w:p>
    <w:p w14:paraId="25CCA4A8" w14:textId="77777777" w:rsidR="00D912BD" w:rsidRPr="008B2425" w:rsidRDefault="00D912BD" w:rsidP="00A041AF">
      <w:pPr>
        <w:spacing w:after="0" w:line="276" w:lineRule="auto"/>
        <w:rPr>
          <w:rtl/>
        </w:rPr>
      </w:pPr>
      <w:r w:rsidRPr="008B2425">
        <w:rPr>
          <w:rtl/>
        </w:rPr>
        <w:t>بالإضافة إلى النظريات التي تم ذكرها في المبحثين السابقين، يُمكن تفسير العلاقة التكاملية بين وسائل التواصل السياحي واتجاهات الشباب من خلال نظريات أكثر تحديداً، منها:</w:t>
      </w:r>
    </w:p>
    <w:p w14:paraId="36D595B3" w14:textId="77777777" w:rsidR="00D912BD" w:rsidRPr="008B2425" w:rsidRDefault="00D912BD">
      <w:pPr>
        <w:numPr>
          <w:ilvl w:val="0"/>
          <w:numId w:val="38"/>
        </w:numPr>
        <w:spacing w:after="0" w:line="276" w:lineRule="auto"/>
        <w:rPr>
          <w:rtl/>
        </w:rPr>
      </w:pPr>
      <w:r w:rsidRPr="008B2425">
        <w:rPr>
          <w:b/>
          <w:bCs/>
          <w:rtl/>
        </w:rPr>
        <w:t>نظرية الحضور الاجتماعي (</w:t>
      </w:r>
      <w:r w:rsidRPr="008B2425">
        <w:rPr>
          <w:b/>
          <w:bCs/>
        </w:rPr>
        <w:t>Social Presence Theory</w:t>
      </w:r>
      <w:r w:rsidRPr="008B2425">
        <w:rPr>
          <w:b/>
          <w:bCs/>
          <w:rtl/>
        </w:rPr>
        <w:t>):</w:t>
      </w:r>
    </w:p>
    <w:p w14:paraId="3ADCD79C" w14:textId="77777777" w:rsidR="00D912BD" w:rsidRPr="008B2425" w:rsidRDefault="00D912BD">
      <w:pPr>
        <w:numPr>
          <w:ilvl w:val="1"/>
          <w:numId w:val="38"/>
        </w:numPr>
        <w:spacing w:after="0" w:line="276" w:lineRule="auto"/>
        <w:rPr>
          <w:rtl/>
        </w:rPr>
      </w:pPr>
      <w:r w:rsidRPr="008B2425">
        <w:rPr>
          <w:rtl/>
        </w:rPr>
        <w:t>تُشير هذه النظرية إلى: "درجة إدراك الفرد للآخرين على أنهم أشخاص حقيقيون وموجودون في بيئة الاتصال عبر الوسائط" (</w:t>
      </w:r>
      <w:r w:rsidRPr="008B2425">
        <w:t>Oh et al., 2018, p. 570</w:t>
      </w:r>
      <w:r w:rsidRPr="008B2425">
        <w:rPr>
          <w:rtl/>
        </w:rPr>
        <w:t>). وكلما زاد "ثراء" الوسيلة وقدرتها على نقل الإشارات غير اللفظية والتفاعل الفوري، زاد شعور الفرد بالحضور الاجتماعي. وفي سياق البحث، فإن وسائل التواصل التي تُتيح البث المباشر، والقصص التفاعلية، والتواصل بالفيديو، تخلق درجة عالية من الحضور الاجتماعي. وهذا الشعور بالقرب والألفة مع المؤثر أو مع ممثل العلامة السياحية يُقلّل من المسافة النفسية، ويزيد من الثقة (وهو بُعد من أبعاد المصداقية)، ويُعمّق الارتباط العاطفي، مما يؤثر بشكل مباشر وإيجابي في الاتجاهات نحو الوجهة التي يروجون لها (</w:t>
      </w:r>
      <w:r w:rsidRPr="008B2425">
        <w:t>Hassan et al., 2021, p. 9</w:t>
      </w:r>
      <w:r w:rsidRPr="008B2425">
        <w:rPr>
          <w:rtl/>
        </w:rPr>
        <w:t>).</w:t>
      </w:r>
    </w:p>
    <w:p w14:paraId="45483E82" w14:textId="77777777" w:rsidR="00D912BD" w:rsidRPr="008B2425" w:rsidRDefault="00D912BD">
      <w:pPr>
        <w:numPr>
          <w:ilvl w:val="0"/>
          <w:numId w:val="38"/>
        </w:numPr>
        <w:spacing w:after="0" w:line="276" w:lineRule="auto"/>
        <w:rPr>
          <w:rtl/>
        </w:rPr>
      </w:pPr>
      <w:r w:rsidRPr="008B2425">
        <w:rPr>
          <w:b/>
          <w:bCs/>
          <w:rtl/>
        </w:rPr>
        <w:lastRenderedPageBreak/>
        <w:t>نموذج تقبل التقنية (</w:t>
      </w:r>
      <w:r w:rsidRPr="008B2425">
        <w:rPr>
          <w:b/>
          <w:bCs/>
        </w:rPr>
        <w:t>Technology Acceptance Model - TAM</w:t>
      </w:r>
      <w:r w:rsidRPr="008B2425">
        <w:rPr>
          <w:b/>
          <w:bCs/>
          <w:rtl/>
        </w:rPr>
        <w:t>):</w:t>
      </w:r>
    </w:p>
    <w:p w14:paraId="7F92DBF6" w14:textId="77777777" w:rsidR="00D912BD" w:rsidRPr="008B2425" w:rsidRDefault="00D912BD">
      <w:pPr>
        <w:numPr>
          <w:ilvl w:val="1"/>
          <w:numId w:val="38"/>
        </w:numPr>
        <w:spacing w:after="0" w:line="276" w:lineRule="auto"/>
        <w:rPr>
          <w:rtl/>
        </w:rPr>
      </w:pPr>
      <w:r w:rsidRPr="008B2425">
        <w:rPr>
          <w:rtl/>
        </w:rPr>
        <w:t>على الرغم من أن هذا النموذج يُستخدم تقليدياً لقياس نية استخدام تقنية معينة، إلّا أنه يُمكن تكييفه لفهم كيفية تفاعل الشباب مع منصات التواصل السياحي. يفترض النموذج أن نية استخدام تقنية ما تتحدد بعاملين رئيسيين:</w:t>
      </w:r>
    </w:p>
    <w:p w14:paraId="400D6B4C" w14:textId="77777777" w:rsidR="00D912BD" w:rsidRPr="008B2425" w:rsidRDefault="00D912BD">
      <w:pPr>
        <w:numPr>
          <w:ilvl w:val="2"/>
          <w:numId w:val="38"/>
        </w:numPr>
        <w:spacing w:after="0" w:line="276" w:lineRule="auto"/>
        <w:rPr>
          <w:rtl/>
        </w:rPr>
      </w:pPr>
      <w:r w:rsidRPr="008B2425">
        <w:rPr>
          <w:b/>
          <w:bCs/>
          <w:rtl/>
        </w:rPr>
        <w:t>الفائدة المُدرَكة (</w:t>
      </w:r>
      <w:r w:rsidRPr="008B2425">
        <w:rPr>
          <w:b/>
          <w:bCs/>
        </w:rPr>
        <w:t>Perceived Usefulness</w:t>
      </w:r>
      <w:r w:rsidRPr="008B2425">
        <w:rPr>
          <w:b/>
          <w:bCs/>
          <w:rtl/>
        </w:rPr>
        <w:t>):</w:t>
      </w:r>
      <w:r w:rsidRPr="008B2425">
        <w:rPr>
          <w:rtl/>
        </w:rPr>
        <w:t xml:space="preserve"> مدى اعتقاد الفرد بأن استخدام هذه التقنية سيُحسن أداءه أو يُحقق له منفعة. وفي سياقنا، تتمثل في مدى إدراك الشاب بأن متابعة حسابات السياحة مفيدة في التخطيط لرحلاته واكتشاف أماكن جديدة.</w:t>
      </w:r>
    </w:p>
    <w:p w14:paraId="5DDA110F" w14:textId="77777777" w:rsidR="00D912BD" w:rsidRPr="008B2425" w:rsidRDefault="00D912BD">
      <w:pPr>
        <w:numPr>
          <w:ilvl w:val="2"/>
          <w:numId w:val="38"/>
        </w:numPr>
        <w:spacing w:after="0" w:line="276" w:lineRule="auto"/>
        <w:rPr>
          <w:rtl/>
        </w:rPr>
      </w:pPr>
      <w:r w:rsidRPr="008B2425">
        <w:rPr>
          <w:b/>
          <w:bCs/>
          <w:rtl/>
        </w:rPr>
        <w:t>سهولة الاستخدام المُدرَكة (</w:t>
      </w:r>
      <w:r w:rsidRPr="008B2425">
        <w:rPr>
          <w:b/>
          <w:bCs/>
        </w:rPr>
        <w:t>Perceived Ease of Use</w:t>
      </w:r>
      <w:r w:rsidRPr="008B2425">
        <w:rPr>
          <w:b/>
          <w:bCs/>
          <w:rtl/>
        </w:rPr>
        <w:t>):</w:t>
      </w:r>
      <w:r w:rsidRPr="008B2425">
        <w:rPr>
          <w:rtl/>
        </w:rPr>
        <w:t xml:space="preserve"> مدى اعتقاد الفرد بأن استخدام هذه التقنية سيكون خالياً من الجهد. وتتميز منصات التواصل الاجتماعي عموماً بسهولة استخدامها. وبهذا الشأن، يشير </w:t>
      </w:r>
      <w:proofErr w:type="spellStart"/>
      <w:r w:rsidRPr="008B2425">
        <w:rPr>
          <w:rtl/>
        </w:rPr>
        <w:t>باعشن</w:t>
      </w:r>
      <w:proofErr w:type="spellEnd"/>
      <w:r w:rsidRPr="008B2425">
        <w:rPr>
          <w:rtl/>
        </w:rPr>
        <w:t xml:space="preserve"> (2022، ص. 50) إلى أن تفاعل هذين العاملين يؤدي إلى تكوين "اتجاه إيجابي نحو استخدام المنصة"، وهذا الاتجاه بدوره يقود إلى الاستخدام الفعلي والتعرض المستمر للمحتوى، مما يفتح الباب أمام عملية التأثير على اتجاهاته نحو الوجهات السياحية نفسها.</w:t>
      </w:r>
    </w:p>
    <w:p w14:paraId="11CD4D1C" w14:textId="77777777" w:rsidR="00D912BD" w:rsidRPr="008B2425" w:rsidRDefault="00D912BD">
      <w:pPr>
        <w:numPr>
          <w:ilvl w:val="0"/>
          <w:numId w:val="38"/>
        </w:numPr>
        <w:spacing w:after="0" w:line="276" w:lineRule="auto"/>
        <w:rPr>
          <w:rtl/>
        </w:rPr>
      </w:pPr>
      <w:r w:rsidRPr="008B2425">
        <w:rPr>
          <w:b/>
          <w:bCs/>
          <w:rtl/>
        </w:rPr>
        <w:t>نظرية الإعداد أو التهيئة (</w:t>
      </w:r>
      <w:r w:rsidRPr="008B2425">
        <w:rPr>
          <w:b/>
          <w:bCs/>
        </w:rPr>
        <w:t>Priming Theory</w:t>
      </w:r>
      <w:r w:rsidRPr="008B2425">
        <w:rPr>
          <w:b/>
          <w:bCs/>
          <w:rtl/>
        </w:rPr>
        <w:t>):</w:t>
      </w:r>
    </w:p>
    <w:p w14:paraId="0C13EACA" w14:textId="77777777" w:rsidR="00D912BD" w:rsidRPr="008B2425" w:rsidRDefault="00D912BD">
      <w:pPr>
        <w:numPr>
          <w:ilvl w:val="1"/>
          <w:numId w:val="38"/>
        </w:numPr>
        <w:spacing w:after="0" w:line="276" w:lineRule="auto"/>
        <w:rPr>
          <w:rtl/>
        </w:rPr>
      </w:pPr>
      <w:r w:rsidRPr="008B2425">
        <w:rPr>
          <w:rtl/>
        </w:rPr>
        <w:t>تفترض هذه النظرية أن التعرض لمثير معين (مثل: صورة أو كلمة) يُمكن أن يُنشط مفاهيم وأفكاراً مرتبطة به في ذهن الفرد بشكل لا واعٍ، مما يؤثر في استجاباته اللاحقة. وفي السياق السياحي، فإن التعرض المتكرر لمحتوى بصري إيجابي حول الوجهات السعودية (مثل: صور الشواطئ النقية أو الجبال الشاهقة) يؤدي دور "مُهيّئ" (</w:t>
      </w:r>
      <w:r w:rsidRPr="008B2425">
        <w:t>Prime</w:t>
      </w:r>
      <w:r w:rsidRPr="008B2425">
        <w:rPr>
          <w:rtl/>
        </w:rPr>
        <w:t>) يُنشط مفاهيم إيجابية مثل: "الجمال"، و"الاسترخاء"، و"المغامرة". وعندما يُسأل الشاب لاحقاً عن رأيه في السياحة الداخلية، فإن هذه المفاهيم المُنشّطة تكون أكثر حضوراً في ذهنه، مما يجعله أكثر ميلاً لتقييمها بشكل إيجابي وتكوين اتجاهات داعمة لها (</w:t>
      </w:r>
      <w:r w:rsidRPr="008B2425">
        <w:t>Zainuddin et al., 2021, p. 7</w:t>
      </w:r>
      <w:r w:rsidRPr="008B2425">
        <w:rPr>
          <w:rtl/>
        </w:rPr>
        <w:t>).</w:t>
      </w:r>
    </w:p>
    <w:p w14:paraId="4DF70AAA" w14:textId="77777777" w:rsidR="00252BC0" w:rsidRPr="008B2425" w:rsidRDefault="00252BC0" w:rsidP="00A041AF">
      <w:pPr>
        <w:spacing w:after="0" w:line="276" w:lineRule="auto"/>
        <w:rPr>
          <w:b/>
          <w:bCs/>
          <w:rtl/>
        </w:rPr>
      </w:pPr>
    </w:p>
    <w:p w14:paraId="39C028FA" w14:textId="77777777" w:rsidR="00252BC0" w:rsidRPr="008B2425" w:rsidRDefault="00252BC0" w:rsidP="00A041AF">
      <w:pPr>
        <w:spacing w:after="0" w:line="276" w:lineRule="auto"/>
        <w:rPr>
          <w:b/>
          <w:bCs/>
          <w:rtl/>
        </w:rPr>
      </w:pPr>
    </w:p>
    <w:p w14:paraId="73230306" w14:textId="19610316" w:rsidR="00D912BD" w:rsidRPr="008B2425" w:rsidRDefault="00D912BD" w:rsidP="00A041AF">
      <w:pPr>
        <w:spacing w:after="0" w:line="276" w:lineRule="auto"/>
        <w:rPr>
          <w:b/>
          <w:bCs/>
          <w:rtl/>
        </w:rPr>
      </w:pPr>
      <w:r w:rsidRPr="008B2425">
        <w:rPr>
          <w:b/>
          <w:bCs/>
          <w:rtl/>
        </w:rPr>
        <w:lastRenderedPageBreak/>
        <w:t>خاتمة الإطار النظري</w:t>
      </w:r>
    </w:p>
    <w:p w14:paraId="2137ED80" w14:textId="77777777" w:rsidR="00D912BD" w:rsidRPr="008B2425" w:rsidRDefault="00D912BD" w:rsidP="00A041AF">
      <w:pPr>
        <w:spacing w:after="0" w:line="276" w:lineRule="auto"/>
        <w:rPr>
          <w:rtl/>
        </w:rPr>
      </w:pPr>
      <w:r w:rsidRPr="008B2425">
        <w:rPr>
          <w:rtl/>
        </w:rPr>
        <w:t xml:space="preserve">يُظهر التحليل المُعمّق الذي تم تقديمه في مباحث هذا الفصل أن العلاقة بين وسائل التواصل السياحي واتجاهات الشباب ليست علاقة خطية بسيطة، بل هي شبكة معقدة من التفاعلات الديناميكية التي تتشكل عبر أبعاد ومستويات متعددة. فقد أوضح المبحث الأول أن فاعلية وسائل التواصل السياحي لا تكمن في مجرد وجودها، بل في قدرتها على تقديم محتوى ذي جودة عالية، من خلال مصادر تتمتع بالمصداقية، وفي بيئة تُتيح التفاعلية والمشاركة، وهو ما تؤكده نظريات مثل: نظرية ثراء الوسيلة ونظرية الاستخدامات </w:t>
      </w:r>
      <w:proofErr w:type="spellStart"/>
      <w:r w:rsidRPr="008B2425">
        <w:rPr>
          <w:rtl/>
        </w:rPr>
        <w:t>والإشباعات</w:t>
      </w:r>
      <w:proofErr w:type="spellEnd"/>
      <w:r w:rsidRPr="008B2425">
        <w:rPr>
          <w:rtl/>
        </w:rPr>
        <w:t>.</w:t>
      </w:r>
    </w:p>
    <w:p w14:paraId="799F05C3" w14:textId="77777777" w:rsidR="00D912BD" w:rsidRPr="008B2425" w:rsidRDefault="00D912BD" w:rsidP="00A041AF">
      <w:pPr>
        <w:spacing w:after="0" w:line="276" w:lineRule="auto"/>
        <w:rPr>
          <w:rtl/>
        </w:rPr>
      </w:pPr>
      <w:r w:rsidRPr="008B2425">
        <w:rPr>
          <w:rtl/>
        </w:rPr>
        <w:t>وفي المقابل، كشف المبحث الثاني أن اتجاهات الشباب هي بنية نفسية مُركبة تتألف من مكونات معرفية وعاطفية وسلوكية، وأن تغييرها يتطلب استراتيجيات إقناعية قادرة على مخاطبة هذه المكونات بشكل متكامل. وقد قدمت نظريات مثل: نظرية السلوك المخطط ونموذج احتمالية التمحيص إطاراً علمياً لفهم آليات تكوين هذه الاتجاهات وكيفية التأثير فيها، مُبرزةً أهمية العوامل المنطقية والعاطفية على حد سواء.</w:t>
      </w:r>
    </w:p>
    <w:p w14:paraId="64AD07DE" w14:textId="77777777" w:rsidR="00D912BD" w:rsidRPr="008B2425" w:rsidRDefault="00D912BD" w:rsidP="00A041AF">
      <w:pPr>
        <w:spacing w:after="0" w:line="276" w:lineRule="auto"/>
        <w:rPr>
          <w:rtl/>
        </w:rPr>
      </w:pPr>
      <w:r w:rsidRPr="008B2425">
        <w:rPr>
          <w:rtl/>
        </w:rPr>
        <w:t>وأخيراً، جاء المبحث الثالث ليربط بين الخيوط المختلفة، موضحاً كيف تؤثر أبعاد وسائل التواصل بشكل ممنهج في مكونات الاتجاه. فالجودة والمصداقية تُسهمان في بناء المكون المعرفي، بينما يؤدي المحتوى البصري الثري والتفاعلية إلى إثارة المكون العاطفي، وتؤدي آليات مثل: الدليل الاجتماعي والحضور الاجتماعي إلى تحفيز المكون السلوكي. إنّ هذا التفاعل المتكامل، الذي تفسره نظريات مثل: نظرية الحضور الاجتماعي ونظرية الإعداد، هو ما يُشكل جوهر عملية التأثير الرقمي. وبذلك، يكون هذا الإطار النظري قد مهّد الطريق بشكل متين ومنطقي للانتقال إلى الجانب الميداني من البحث، حيث سيتم اختبار العلاقات والفرضيات التي تم استنتاجها من هذه الأدبيات، في محاولة لتقديم إجابات علمية دقيقة حول دور وسائل التواصل السياحي في تشكيل اتجاهات الشباب نحو الوجهات السياحية في المملكة العربية السعودية.</w:t>
      </w:r>
    </w:p>
    <w:p w14:paraId="20D0C356" w14:textId="4AA280E0" w:rsidR="00D912BD" w:rsidRPr="008B2425" w:rsidRDefault="00D912BD" w:rsidP="00A041AF">
      <w:pPr>
        <w:spacing w:after="0"/>
        <w:rPr>
          <w:rtl/>
        </w:rPr>
      </w:pPr>
      <w:r w:rsidRPr="008B2425">
        <w:rPr>
          <w:rtl/>
        </w:rPr>
        <w:br w:type="page"/>
      </w:r>
    </w:p>
    <w:p w14:paraId="04529C3B" w14:textId="29DCBF1E" w:rsidR="00D912BD" w:rsidRPr="008B2425" w:rsidRDefault="00252BC0" w:rsidP="00252BC0">
      <w:pPr>
        <w:spacing w:after="0" w:line="276" w:lineRule="auto"/>
        <w:jc w:val="center"/>
        <w:rPr>
          <w:b/>
          <w:bCs/>
          <w:szCs w:val="30"/>
        </w:rPr>
      </w:pPr>
      <w:r w:rsidRPr="008B2425">
        <w:rPr>
          <w:rFonts w:hint="cs"/>
          <w:b/>
          <w:bCs/>
          <w:szCs w:val="30"/>
          <w:rtl/>
        </w:rPr>
        <w:lastRenderedPageBreak/>
        <w:t xml:space="preserve">المحور الثاني: </w:t>
      </w:r>
      <w:r w:rsidR="00D912BD" w:rsidRPr="008B2425">
        <w:rPr>
          <w:b/>
          <w:bCs/>
          <w:szCs w:val="30"/>
          <w:rtl/>
        </w:rPr>
        <w:t>الدراسات السابقة</w:t>
      </w:r>
    </w:p>
    <w:p w14:paraId="70403722" w14:textId="77777777" w:rsidR="00D912BD" w:rsidRPr="008B2425" w:rsidRDefault="00D912BD" w:rsidP="00A041AF">
      <w:pPr>
        <w:spacing w:after="0" w:line="276" w:lineRule="auto"/>
        <w:rPr>
          <w:rtl/>
        </w:rPr>
      </w:pPr>
      <w:r w:rsidRPr="008B2425">
        <w:rPr>
          <w:b/>
          <w:bCs/>
          <w:rtl/>
        </w:rPr>
        <w:t>تمهيد</w:t>
      </w:r>
    </w:p>
    <w:p w14:paraId="6A8FF9ED" w14:textId="77777777" w:rsidR="00D912BD" w:rsidRPr="008B2425" w:rsidRDefault="00D912BD" w:rsidP="00A041AF">
      <w:pPr>
        <w:spacing w:after="0" w:line="276" w:lineRule="auto"/>
        <w:rPr>
          <w:rtl/>
        </w:rPr>
      </w:pPr>
      <w:r w:rsidRPr="008B2425">
        <w:rPr>
          <w:rtl/>
        </w:rPr>
        <w:t>يُعدُّ استعراض الأدبيات السابقة خطوة منهجية ضرورية في أي بحث علمي رصين، فهو يرسم خريطة معرفية توضح ما تم إنجازه في حقل الدراسة، ويكشف عن الفجوات البحثية التي لم تُعالج بعد. وعليه، يسعى هذا الجزء إلى تحليل ومناقشة مجموعة من الدراسات الحديثة (المحلية/ العربية، والأجنبية) التي تناولت بالبحث والتحليل متغيرات الدراسة الحالية أو جوانب متقاطعة معها، بهدف بناء أساس نظري متين وتحديد موقع الدراسة الحالية ضمن السياق المعرفي القائم.</w:t>
      </w:r>
    </w:p>
    <w:p w14:paraId="3073EC90" w14:textId="77777777" w:rsidR="00D912BD" w:rsidRPr="008B2425" w:rsidRDefault="00D912BD" w:rsidP="00A041AF">
      <w:pPr>
        <w:spacing w:after="0" w:line="276" w:lineRule="auto"/>
        <w:rPr>
          <w:b/>
          <w:bCs/>
          <w:rtl/>
        </w:rPr>
      </w:pPr>
      <w:r w:rsidRPr="008B2425">
        <w:rPr>
          <w:b/>
          <w:bCs/>
          <w:rtl/>
        </w:rPr>
        <w:t>أولاً: الدراسات السابقة المحلية والعربية</w:t>
      </w:r>
    </w:p>
    <w:p w14:paraId="6A4726A1" w14:textId="77777777" w:rsidR="00D912BD" w:rsidRPr="008B2425" w:rsidRDefault="00D912BD">
      <w:pPr>
        <w:numPr>
          <w:ilvl w:val="0"/>
          <w:numId w:val="39"/>
        </w:numPr>
        <w:spacing w:after="0" w:line="276" w:lineRule="auto"/>
        <w:rPr>
          <w:rtl/>
        </w:rPr>
      </w:pPr>
      <w:r w:rsidRPr="008B2425">
        <w:rPr>
          <w:rtl/>
        </w:rPr>
        <w:t>تناولت دراسة العامري والجهني (2024)، التي أُجريت في المملكة العربية السعودية، موضوع "فاعلية المحتوى المرئي في منصات التواصل الاجتماعي على تشكيل الصورة الذهنية للوجهات السياحية السعودية لدى الشباب". وهدفت الدراسة إلى قياس أثر جودة المحتوى المرئي (الفيديو والصور) عبر منصتي "تيك توك" و"انستغرام" على الأبعاد المعرفية والعاطفية للصورة الذهنية. ولتحقيق ذلك، اعتمد الباحثان على المنهج الوصفي التحليلي، باستخدام الاستبانة الإلكترونية كأداة لجمع البيانات من عينة عشوائية مكونة من 410 من الشباب السعودي. وأظهرت النتائج أن جودة المحتوى المرئي تؤثر بشكل إيجابي وقوي في كل من الوعي بالوجهات السياحية (البعد المعرفي) والمشاعر الإيجابية نحوها (البعد العاطفي)، كما بينت أن منصة "تيك توك" كانت الأكثر تأثيراً في إثارة الفضول والرغبة الأولية في الاستكشاف. وجاءت أبرز توصيات الدراسة لتؤكد على ضرورة استثمار هيئات السياحة في إنتاج محتوى فيديو قصير ومبتكر يتناسب مع طبيعة المنصات الحديثة.</w:t>
      </w:r>
    </w:p>
    <w:p w14:paraId="46A1D1EB" w14:textId="77777777" w:rsidR="00D912BD" w:rsidRPr="008B2425" w:rsidRDefault="00D912BD">
      <w:pPr>
        <w:numPr>
          <w:ilvl w:val="0"/>
          <w:numId w:val="39"/>
        </w:numPr>
        <w:spacing w:after="0" w:line="276" w:lineRule="auto"/>
        <w:rPr>
          <w:rtl/>
        </w:rPr>
      </w:pPr>
      <w:r w:rsidRPr="008B2425">
        <w:rPr>
          <w:rtl/>
        </w:rPr>
        <w:t xml:space="preserve">وفي دراسة المحاسنة والزعبي (2023)، التي أُجريت في الأردن بعنوان "دور مصداقية المؤثرين الرقميين في تعزيز نية زيارة المواقع السياحية الأثرية: دراسة حالة على الشباب الجامعي"، تم استكشاف العلاقة بين أبعاد مصداقية المؤثر (الجاذبية، الخبرة، الثقة) ونية الزيارة. وقد استخدمت الدراسة المنهج المسحي، حيث وُزِّعت استبانة على عينة قصدية من 355 طالباً جامعياً يتابعون مؤثرين في مجال السفر. وكشفت النتائج أن بُعد "الثقة" في المؤثر هو العامل الأكثر تأثيراً في تشكيل نية الزيارة، يليه بُعد "الخبرة"، بينما كان </w:t>
      </w:r>
      <w:r w:rsidRPr="008B2425">
        <w:rPr>
          <w:rtl/>
        </w:rPr>
        <w:lastRenderedPageBreak/>
        <w:t>تأثير "الجاذبية" أقل نسبياً. كما أوضحت النتائج أن التفاعل المباشر للمؤثر مع تعليقات متابعيه يُعزّز من درجة الثقة فيه. وبناءً على ذلك، أوصت الدراسة بضرورة اختيار المؤثرين الذين يتمتعون بسمعة طيبة وتاريخ من الشفافية في حملات الترويج السياحي.</w:t>
      </w:r>
    </w:p>
    <w:p w14:paraId="48FEFFA2" w14:textId="77777777" w:rsidR="00D912BD" w:rsidRPr="008B2425" w:rsidRDefault="00D912BD">
      <w:pPr>
        <w:numPr>
          <w:ilvl w:val="0"/>
          <w:numId w:val="39"/>
        </w:numPr>
        <w:spacing w:after="0" w:line="276" w:lineRule="auto"/>
        <w:rPr>
          <w:rtl/>
        </w:rPr>
      </w:pPr>
      <w:r w:rsidRPr="008B2425">
        <w:rPr>
          <w:rtl/>
        </w:rPr>
        <w:t>كما سعت دراسة الغامدي (2023) في المملكة العربية السعودية إلى تحليل "محتوى حسابات التواصل الاجتماعي الرسمية للمشاريع السياحية الكبرى (</w:t>
      </w:r>
      <w:proofErr w:type="spellStart"/>
      <w:r w:rsidRPr="008B2425">
        <w:rPr>
          <w:rtl/>
        </w:rPr>
        <w:t>نيوم</w:t>
      </w:r>
      <w:proofErr w:type="spellEnd"/>
      <w:r w:rsidRPr="008B2425">
        <w:rPr>
          <w:rtl/>
        </w:rPr>
        <w:t>، والعلا، والقدية) وأثره على اتجاهات الجمهور السعودي". وهدفت الدراسة إلى تقييم استراتيجيات المحتوى المتبعة وقياس أثرها على المكونات الثلاثة للاتجاه. واعتمد الباحث على منهجين متكاملين: تحليل المحتوى لـ 600 منشور من الحسابات الرسمية، والمنهج المسحي عبر استبانة إلكترونية شملت 550 متابعاً لهذه الحسابات. وتوصلت النتائج إلى أن المحتوى الذي يركز على "الإبهار البصري" و"المستقبلية" يُحقّق أعلى مستويات التفاعل، ويؤثر بقوة في المكونين المعرفي والعاطفي، إلا أن تأثيره على المكون السلوكي (نية الزيارة الفعلية) كان أضعف، وقد يُعزى ذلك إلى عدم وضوح المعلومات المتعلقة بالتكاليف وسهولة الوصول. وأوصت الدراسة بأهمية الموازنة بين المحتوى الإبداعي والمحتوى المعلوماتي العملي.</w:t>
      </w:r>
    </w:p>
    <w:p w14:paraId="79A1CCD4" w14:textId="77777777" w:rsidR="00D912BD" w:rsidRPr="008B2425" w:rsidRDefault="00D912BD">
      <w:pPr>
        <w:numPr>
          <w:ilvl w:val="0"/>
          <w:numId w:val="39"/>
        </w:numPr>
        <w:spacing w:after="0" w:line="276" w:lineRule="auto"/>
        <w:rPr>
          <w:rtl/>
        </w:rPr>
      </w:pPr>
      <w:r w:rsidRPr="008B2425">
        <w:rPr>
          <w:rtl/>
        </w:rPr>
        <w:t>وفي دولة الإمارات العربية المتحدة، أُجريت دراسة الشامسي والعلوي (2022) بعنوان "تأثير الكلمة المنطوقة الإلكترونية (</w:t>
      </w:r>
      <w:r w:rsidRPr="008B2425">
        <w:t>e-WOM</w:t>
      </w:r>
      <w:r w:rsidRPr="008B2425">
        <w:rPr>
          <w:rtl/>
        </w:rPr>
        <w:t>) عبر سناب شات على قرار اختيار الوجهات الترفيهية الداخلية لدى الشباب الإماراتي". وركزت الدراسة على قياس أثر المحتوى الذي يشاركه الأصدقاء والأقران على قرار الزيارة. وتبنت الدراسة المنهج الوصفي، مستخدمة الاستبانة كأداة رئيسية لجمع البيانات من عينة متاحة مكونة من 380 من الشباب في إمارة دبي. وأظهرت النتائج أن للتوصيات الواردة من الأقران عبر "سناب شات" تأثيراً كبيراً ومباشراً على قرار الزيارة، يفوق تأثير الإعلانات الرسمية، وذلك بسبب ارتفاع مستوى الثقة والأصالة المتصورة في هذا النوع من المحتوى. كما بينت أن القصص (</w:t>
      </w:r>
      <w:r w:rsidRPr="008B2425">
        <w:t>Stories</w:t>
      </w:r>
      <w:r w:rsidRPr="008B2425">
        <w:rPr>
          <w:rtl/>
        </w:rPr>
        <w:t>) التي تُوثّق التجربة بشكل عفوي هي الأكثر فاعلية. وأوصت الدراسة بتشجيع الوجهات السياحية على إطلاق حملات تُحفّز مشاركة المحتوى من قِبل الزوار أنفسهم.</w:t>
      </w:r>
    </w:p>
    <w:p w14:paraId="4F3BDF32" w14:textId="77777777" w:rsidR="00D912BD" w:rsidRPr="008B2425" w:rsidRDefault="00D912BD">
      <w:pPr>
        <w:numPr>
          <w:ilvl w:val="0"/>
          <w:numId w:val="39"/>
        </w:numPr>
        <w:spacing w:after="0" w:line="276" w:lineRule="auto"/>
        <w:rPr>
          <w:rtl/>
        </w:rPr>
      </w:pPr>
      <w:r w:rsidRPr="008B2425">
        <w:rPr>
          <w:rtl/>
        </w:rPr>
        <w:t>وفي السياق المصري، تناولت دراسة عبد القادر (2022) موضوع "فاعلية استخدام القصص التفاعلية (</w:t>
      </w:r>
      <w:r w:rsidRPr="008B2425">
        <w:t>Interactive Stories</w:t>
      </w:r>
      <w:r w:rsidRPr="008B2425">
        <w:rPr>
          <w:rtl/>
        </w:rPr>
        <w:t xml:space="preserve">) على فيسبوك وانستغرام في زيادة الارتباط العاطفي بالوجهات السياحية الثقافية". وسعت الدراسة إلى اختبار أثر استخدام خصائص </w:t>
      </w:r>
      <w:r w:rsidRPr="008B2425">
        <w:rPr>
          <w:rtl/>
        </w:rPr>
        <w:lastRenderedPageBreak/>
        <w:t>تفاعلية (مثل: الاستفتاءات، والأسئلة، والاختبارات) ضمن القصص على مشاعر الارتباط والاهتمام لدى الشباب. واعتمدت الدراسة على المنهج التجريبي، حيث تم تقسيم عينة من 200 طالب إلى مجموعتين: الأولى تعرضت لقصص تفاعلية، والثانية لقصص غير تفاعلية. وأثبتت النتائج وجود فروق ذات دلالة إحصائية، حيث أظهرت المجموعة التجريبية مستوى أعلى من الارتباط العاطفي والاهتمام بالوجهة. وأوصت الدراسة بدمج الأدوات التفاعلية في استراتيجيات المحتوى الرقمي لتعميق العلاقة مع الجمهور.</w:t>
      </w:r>
    </w:p>
    <w:p w14:paraId="46EE5682" w14:textId="77777777" w:rsidR="00D912BD" w:rsidRPr="008B2425" w:rsidRDefault="00D912BD">
      <w:pPr>
        <w:numPr>
          <w:ilvl w:val="0"/>
          <w:numId w:val="39"/>
        </w:numPr>
        <w:spacing w:after="0" w:line="276" w:lineRule="auto"/>
        <w:rPr>
          <w:rtl/>
        </w:rPr>
      </w:pPr>
      <w:r w:rsidRPr="008B2425">
        <w:rPr>
          <w:rtl/>
        </w:rPr>
        <w:t xml:space="preserve">أما دراسة العتيبي والرويلي (2021) في المملكة العربية السعودية، فقد حملت عنوان "دور منصات التواصل الاجتماعي في إدارة السمعة السياحية للمملكة العربية السعودية بعد جائحة كوفيد-19". وهدفت الدراسة إلى تحليل كيفية استخدام الجهات الرسمية لمنصات التواصل </w:t>
      </w:r>
      <w:proofErr w:type="spellStart"/>
      <w:r w:rsidRPr="008B2425">
        <w:rPr>
          <w:rtl/>
        </w:rPr>
        <w:t>لطمأنة</w:t>
      </w:r>
      <w:proofErr w:type="spellEnd"/>
      <w:r w:rsidRPr="008B2425">
        <w:rPr>
          <w:rtl/>
        </w:rPr>
        <w:t xml:space="preserve"> الجمهور وإعادة بناء الثقة. واستخدمت الدراسة منهج تحليل المحتوى النوعي للبيانات والمنشورات الصادرة عن حساب "روح السعودية" خلال فترة محددة، بالإضافة إلى إجراء مقابلات معمقة مع 15 خبيراً في التسويق السياحي. وكشفت النتائج عن تبني استراتيجيات تواصل ناجحة ركزت على إبراز الإجراءات الصحية، وجمال الطبيعة غير المكتشفة، والتجارب الآمنة. وأوصت الدراسة بضرورة استمرارية هذا النهج القائم على الشفافية والتواصل المباشر لبناء سمعة سياحية مرنة وقادرة على مواجهة الأزمات.</w:t>
      </w:r>
    </w:p>
    <w:p w14:paraId="40798ECC" w14:textId="77777777" w:rsidR="00D912BD" w:rsidRPr="008B2425" w:rsidRDefault="00D912BD">
      <w:pPr>
        <w:numPr>
          <w:ilvl w:val="0"/>
          <w:numId w:val="39"/>
        </w:numPr>
        <w:spacing w:after="0" w:line="276" w:lineRule="auto"/>
        <w:rPr>
          <w:rtl/>
        </w:rPr>
      </w:pPr>
      <w:r w:rsidRPr="008B2425">
        <w:rPr>
          <w:rtl/>
        </w:rPr>
        <w:t xml:space="preserve">وفي سلطنة عُمان، بحثت دراسة الهنائي (2021) في "أنماط تعرض الشباب العماني للمحتوى السياحي عبر يوتيوب وأثرها على تشكيل الصورة الذهنية للسياحة الداخلية". وهدفت الدراسة إلى التعرف على أنواع مقاطع الفيديو التي يُفضلها الشباب (مثل: مدونات الفيديو </w:t>
      </w:r>
      <w:r w:rsidRPr="008B2425">
        <w:t>Vlogs</w:t>
      </w:r>
      <w:r w:rsidRPr="008B2425">
        <w:rPr>
          <w:rtl/>
        </w:rPr>
        <w:t>، والأفلام الوثائقية، والمراجعات) وقياس أثر كل نمط على الصورة الذهنية. وباستخدام المنهج المسحي وعينة من 450 شاباً، وجدت الدراسة أن مدونات الفيديو (</w:t>
      </w:r>
      <w:r w:rsidRPr="008B2425">
        <w:t>Vlogs</w:t>
      </w:r>
      <w:r w:rsidRPr="008B2425">
        <w:rPr>
          <w:rtl/>
        </w:rPr>
        <w:t>) التي يُقدّمها صُنّاع محتوى محليون تُعد الأكثر تأثيراً في بناء صورة ذهنية إيجابية وواقعية، نظراً لطابعها الشخصي وسردها القصصي. وأوصت الدراسة بدعم صُنّاع المحتوى المحليين الموهوبين وتشجيعهم على إنتاج محتوى احترافي عن الوجهات العمانية.</w:t>
      </w:r>
    </w:p>
    <w:p w14:paraId="1267EC39" w14:textId="77777777" w:rsidR="00D912BD" w:rsidRPr="008B2425" w:rsidRDefault="00D912BD">
      <w:pPr>
        <w:numPr>
          <w:ilvl w:val="0"/>
          <w:numId w:val="39"/>
        </w:numPr>
        <w:spacing w:after="0" w:line="276" w:lineRule="auto"/>
        <w:rPr>
          <w:rtl/>
        </w:rPr>
      </w:pPr>
      <w:r w:rsidRPr="008B2425">
        <w:rPr>
          <w:rtl/>
        </w:rPr>
        <w:t xml:space="preserve">بينما تناولت دراسة الدوسري (2020)، التي أُجريت في مملكة البحرين، موضوع "دور التفاعلية في المواقع الإلكترونية السياحية وحسابات انستغرام في تحقيق رضا العملاء </w:t>
      </w:r>
      <w:r w:rsidRPr="008B2425">
        <w:rPr>
          <w:rtl/>
        </w:rPr>
        <w:lastRenderedPageBreak/>
        <w:t>الشباب". وهدفت الدراسة إلى قياس أثر سهولة الاستخدام وسرعة الاستجابة والتصميم الجذاب على مستوى الرضا العام. واعتمدت الدراسة على المنهج الوصفي الارتباطي، مستخدمة استبانة وُزّعت على عينة من 300 شاب بحريني. وأظهرت النتائج وجود علاقة ارتباطية موجبة وقوية بين أبعاد التفاعلية (وخاصة سرعة الرد على الاستفسارات) ومستوى الرضا العام، والذي بدوره يؤثر إيجابياً في نية تكرار الزيارة. وأوصت الدراسة بضرورة تخصيص فِرَق عمل مُدرّبة للرد الفوري والاحترافي على استفسارات المتابعين عبر منصات التواصل الاجتماعي.</w:t>
      </w:r>
    </w:p>
    <w:p w14:paraId="37DDFE74" w14:textId="77777777" w:rsidR="00D912BD" w:rsidRPr="008B2425" w:rsidRDefault="00D912BD">
      <w:pPr>
        <w:numPr>
          <w:ilvl w:val="0"/>
          <w:numId w:val="39"/>
        </w:numPr>
        <w:spacing w:after="0" w:line="276" w:lineRule="auto"/>
        <w:rPr>
          <w:rtl/>
        </w:rPr>
      </w:pPr>
      <w:r w:rsidRPr="008B2425">
        <w:rPr>
          <w:rtl/>
        </w:rPr>
        <w:t>كما استكشفت دراسة سالم (2020) في المملكة العربية السعودية "أثر استخدام الشخصيات الكرتونية والمؤثرين الافتراضيين في الحملات الترويجية للسياحة الترفيهية الموجهة للشباب". وسعت الدراسة إلى مقارنة مدى تقبل الشباب لهذه الأساليب المبتكرة مقارنة بالمؤثرين البشريين. ومن خلال منهج شبه تجريبي على عينة قوامها 250 شاباً، بينت النتائج أن المؤثرين الافتراضيين يُمكن أن يكونوا أداة فعالة لجذب الانتباه في المراحل الأولى من الحملة، إلا أن المؤثر البشري الذي يتمتع بالمصداقية يظل الأكثر قدرة على بناء الثقة والتأثير في القرار النهائي. وجاءت أبرز توصياتها بدمج الأسلوبين معاً في استراتيجية تسويقية متكاملة.</w:t>
      </w:r>
    </w:p>
    <w:p w14:paraId="5A778760" w14:textId="77777777" w:rsidR="00D912BD" w:rsidRPr="008B2425" w:rsidRDefault="00D912BD">
      <w:pPr>
        <w:numPr>
          <w:ilvl w:val="0"/>
          <w:numId w:val="39"/>
        </w:numPr>
        <w:spacing w:after="0" w:line="276" w:lineRule="auto"/>
        <w:rPr>
          <w:rtl/>
        </w:rPr>
      </w:pPr>
      <w:r w:rsidRPr="008B2425">
        <w:rPr>
          <w:rtl/>
        </w:rPr>
        <w:t>وأخيراً، هدفت دراسة الشهراني (2020) التي أُجريت في المملكة العربية السعودية بعنوان "تحليل مضامين الرسائل السياحية في تويتر وعلاقتها باتجاهات الشباب نحو موسم الرياض"، إلى التعرف على أبرز المضامين التي ركزت عليها التغريدات الرسمية والشعبية خلال الموسم وقياس علاقتها باتجاهات الشباب. وباستخدام تحليل المحتوى لعينة من التغريدات (5000 تغريدة) والاستبانة الموجهة للشباب (400 مبحوث)، وجدت الدراسة أن مضامين "التنوع في الفعاليات" و"العالمية على أرض سعودية" كانت الأكثر تداولاً وتأثيراً في تشكيل اتجاهات إيجابية. وأوصت الدراسة بأهمية استمرار زخم الفعاليات وتنوعها مع التركيز على إبرازها بشكل مبتكر عبر منصات التواصل الاجتماعي.</w:t>
      </w:r>
    </w:p>
    <w:p w14:paraId="3691428B" w14:textId="77777777" w:rsidR="00D912BD" w:rsidRPr="008B2425" w:rsidRDefault="00D912BD" w:rsidP="00A041AF">
      <w:pPr>
        <w:spacing w:after="0" w:line="276" w:lineRule="auto"/>
        <w:rPr>
          <w:b/>
          <w:bCs/>
          <w:rtl/>
        </w:rPr>
      </w:pPr>
      <w:r w:rsidRPr="008B2425">
        <w:rPr>
          <w:b/>
          <w:bCs/>
          <w:rtl/>
        </w:rPr>
        <w:t>ثانياً: الدراسات السابقة الأجنبية</w:t>
      </w:r>
    </w:p>
    <w:p w14:paraId="7DB2B213" w14:textId="77777777" w:rsidR="00D912BD" w:rsidRPr="008B2425" w:rsidRDefault="00D912BD">
      <w:pPr>
        <w:numPr>
          <w:ilvl w:val="0"/>
          <w:numId w:val="40"/>
        </w:numPr>
        <w:spacing w:after="0" w:line="276" w:lineRule="auto"/>
        <w:rPr>
          <w:rtl/>
        </w:rPr>
      </w:pPr>
      <w:r w:rsidRPr="008B2425">
        <w:rPr>
          <w:rtl/>
        </w:rPr>
        <w:t xml:space="preserve">أجرت دراسة </w:t>
      </w:r>
      <w:r w:rsidRPr="008B2425">
        <w:t>Chen et al</w:t>
      </w:r>
      <w:r w:rsidRPr="008B2425">
        <w:rPr>
          <w:rtl/>
        </w:rPr>
        <w:t xml:space="preserve">. (2024) في الصين، بعنوان "تأثير محتوى الفيديو القصير على نية السفر لدى الجيل </w:t>
      </w:r>
      <w:r w:rsidRPr="008B2425">
        <w:t>Z</w:t>
      </w:r>
      <w:r w:rsidRPr="008B2425">
        <w:rPr>
          <w:rtl/>
        </w:rPr>
        <w:t xml:space="preserve">: دور الانغماس والتعلق بالمكان". حيث هدفت الدراسة إلى </w:t>
      </w:r>
      <w:r w:rsidRPr="008B2425">
        <w:rPr>
          <w:rtl/>
        </w:rPr>
        <w:lastRenderedPageBreak/>
        <w:t xml:space="preserve">فحص الآلية التي يؤثر بها محتوى الفيديو القصير على منصة </w:t>
      </w:r>
      <w:r w:rsidRPr="008B2425">
        <w:t>Douyin</w:t>
      </w:r>
      <w:r w:rsidRPr="008B2425">
        <w:rPr>
          <w:rtl/>
        </w:rPr>
        <w:t xml:space="preserve"> (النسخة الصينية من </w:t>
      </w:r>
      <w:r w:rsidRPr="008B2425">
        <w:t>TikTok</w:t>
      </w:r>
      <w:r w:rsidRPr="008B2425">
        <w:rPr>
          <w:rtl/>
        </w:rPr>
        <w:t xml:space="preserve">) في تشكيل نية السفر. وقد اعتمدت الدراسة على المنهج الكمي، حيث تم جمع البيانات من خلال استبانة إلكترونية من عينة مكونة من 421 شاباً من الجيل </w:t>
      </w:r>
      <w:r w:rsidRPr="008B2425">
        <w:t>Z</w:t>
      </w:r>
      <w:r w:rsidRPr="008B2425">
        <w:rPr>
          <w:rtl/>
        </w:rPr>
        <w:t>. وأظهرت النتائج أن جودة المحتوى المرئي والموسيقى التصويرية تؤدي إلى حالة من "الانغماس" (</w:t>
      </w:r>
      <w:r w:rsidRPr="008B2425">
        <w:t>Flow State</w:t>
      </w:r>
      <w:r w:rsidRPr="008B2425">
        <w:rPr>
          <w:rtl/>
        </w:rPr>
        <w:t>) لدى المشاهد، وهذا الانغماس بدوره يُعزّز "التعلق العاطفي بالمكان" (</w:t>
      </w:r>
      <w:r w:rsidRPr="008B2425">
        <w:t>Place Attachment</w:t>
      </w:r>
      <w:r w:rsidRPr="008B2425">
        <w:rPr>
          <w:rtl/>
        </w:rPr>
        <w:t>) الذي يظهر في الفيديو، مما يؤدي في النهاية إلى نية قوية لزيارة هذا المكان. وأوصت الدراسة بأن تُركّز استراتيجيات التسويق السياحي على خلق تجارب بصرية وصوتية غامرة في مقاطع الفيديو القصيرة لتعميق الارتباط العاطفي بالوجهة.</w:t>
      </w:r>
    </w:p>
    <w:p w14:paraId="4B666C1A" w14:textId="77777777" w:rsidR="00D912BD" w:rsidRPr="008B2425" w:rsidRDefault="00D912BD">
      <w:pPr>
        <w:numPr>
          <w:ilvl w:val="0"/>
          <w:numId w:val="40"/>
        </w:numPr>
        <w:spacing w:after="0" w:line="276" w:lineRule="auto"/>
        <w:rPr>
          <w:rtl/>
        </w:rPr>
      </w:pPr>
      <w:r w:rsidRPr="008B2425">
        <w:rPr>
          <w:rtl/>
        </w:rPr>
        <w:t xml:space="preserve">وفي دراسة حديثة لـ </w:t>
      </w:r>
      <w:r w:rsidRPr="008B2425">
        <w:t>Lee and Lee</w:t>
      </w:r>
      <w:r w:rsidRPr="008B2425">
        <w:rPr>
          <w:rtl/>
        </w:rPr>
        <w:t xml:space="preserve"> (2023) أُجريت في كوريا الجنوبية، بعنوان "تأثير جودة محتوى وسائل التواصل الاجتماعي على نية الزيارة: الدور الوسيط للصورة الذهنية للوجهة والقيمة المدركة"، تم التحقق من العلاقات السببية بين هذه المتغيرات. واستخدم الباحثان المنهج الوصفي التحليلي ونمذجة المعادلات البنائية (</w:t>
      </w:r>
      <w:r w:rsidRPr="008B2425">
        <w:t>SEM</w:t>
      </w:r>
      <w:r w:rsidRPr="008B2425">
        <w:rPr>
          <w:rtl/>
        </w:rPr>
        <w:t>) لتحليل البيانات التي تم جمعها عبر استبانة إلكترونية من عينة بلغت 398 من مستخدمي انستغرام. وكشفت النتائج أن جودة المحتوى (من حيث المعلومات والترفيه والتفاعل) تؤثر بشكل إيجابي ومباشر في كل من الصورة الذهنية للوجهة والقيمة المدركة (الوظيفية والعاطفية). كما أثبتت النتائج أن الصورة الذهنية والقيمة المدركة يؤديان دوراً وسيطاً كاملاً في العلاقة بين جودة المحتوى ونية الزيارة. وبناءً عليه، أوصت الدراسة بضرورة التركيز على بناء صورة ذهنية قوية وإبراز القيمة التي سيحصل عليها السائح كعناصر أساسية في حملات المحتوى الرقمي.</w:t>
      </w:r>
    </w:p>
    <w:p w14:paraId="334DFC2F" w14:textId="77777777" w:rsidR="00D912BD" w:rsidRPr="008B2425" w:rsidRDefault="00D912BD">
      <w:pPr>
        <w:numPr>
          <w:ilvl w:val="0"/>
          <w:numId w:val="40"/>
        </w:numPr>
        <w:spacing w:after="0" w:line="276" w:lineRule="auto"/>
        <w:rPr>
          <w:rtl/>
        </w:rPr>
      </w:pPr>
      <w:r w:rsidRPr="008B2425">
        <w:rPr>
          <w:rtl/>
        </w:rPr>
        <w:t xml:space="preserve">كما بحثت دراسة </w:t>
      </w:r>
      <w:r w:rsidRPr="008B2425">
        <w:t>Stankov et al</w:t>
      </w:r>
      <w:r w:rsidRPr="008B2425">
        <w:rPr>
          <w:rtl/>
        </w:rPr>
        <w:t xml:space="preserve">. (2023)، التي أُجريت في صربيا، موضوع "هل الذكاء الاصطناعي هو المؤثر الجديد؟ مقارنة بين روبوتات الدردشة والمؤثرين البشريين في توصيات السفر". هدفت الدراسة إلى مقارنة تأثير مصدر التوصية (روبوت دردشة يعتمد على الذكاء الاصطناعي مقابل مؤثر بشري) على مصداقية الرسالة ونية السفر. واعتمدت الدراسة على تصميم تجريبي بين المجموعات على عينة من 350 شاباً. وأظهرت النتائج أن المؤثرين البشريين لا يزالون يُنظر إليهم على أنهم أكثر مصداقية في الجوانب العاطفية </w:t>
      </w:r>
      <w:r w:rsidRPr="008B2425">
        <w:rPr>
          <w:rtl/>
        </w:rPr>
        <w:lastRenderedPageBreak/>
        <w:t>والاجتماعية، بينما تفوقت روبوتات الدردشة في المصداقية المتعلقة بالمعلومات الدقيقة والوظيفية. وأوصت الدراسة بدمج نقاط القوة لكلا المصدرين، حيث يمكن استخدام الذكاء الاصطناعي لتقديم معلومات دقيقة وسريعة، بينما يركز المؤثرون البشر على نقل التجربة العاطفية.</w:t>
      </w:r>
    </w:p>
    <w:p w14:paraId="51D06FA4" w14:textId="77777777" w:rsidR="00D912BD" w:rsidRPr="008B2425" w:rsidRDefault="00D912BD">
      <w:pPr>
        <w:numPr>
          <w:ilvl w:val="0"/>
          <w:numId w:val="40"/>
        </w:numPr>
        <w:spacing w:after="0" w:line="276" w:lineRule="auto"/>
        <w:rPr>
          <w:rtl/>
        </w:rPr>
      </w:pPr>
      <w:r w:rsidRPr="008B2425">
        <w:rPr>
          <w:rtl/>
        </w:rPr>
        <w:t xml:space="preserve">وفي إندونيسيا، سعت دراسة </w:t>
      </w:r>
      <w:proofErr w:type="spellStart"/>
      <w:r w:rsidRPr="008B2425">
        <w:t>Pahrudin</w:t>
      </w:r>
      <w:proofErr w:type="spellEnd"/>
      <w:r w:rsidRPr="008B2425">
        <w:t xml:space="preserve"> et al</w:t>
      </w:r>
      <w:r w:rsidRPr="008B2425">
        <w:rPr>
          <w:rtl/>
        </w:rPr>
        <w:t xml:space="preserve">. (2022) إلى "فهم سلوك السفر المستدام لدى الجيل </w:t>
      </w:r>
      <w:r w:rsidRPr="008B2425">
        <w:t>Z</w:t>
      </w:r>
      <w:r w:rsidRPr="008B2425">
        <w:rPr>
          <w:rtl/>
        </w:rPr>
        <w:t>: تطبيق نظرية السلوك المخطط الموسعة مع متغيرات الأصالة المتصورة والارتباط العاطفي". هدفت الدراسة إلى التنبؤ بنية الشباب في اختيار وجهات سياحية مستدامة. وباستخدام المنهج المسحي وعينة من 512 شاباً، أظهرت النتائج أن نظرية السلوك المخطط (الاتجاه، والمعيار الذاتي، والسيطرة السلوكية المُدرَكة) كانت قادرة على تفسير نية السفر، ولكن إضافة متغيري "الأصالة المتصورة" (</w:t>
      </w:r>
      <w:r w:rsidRPr="008B2425">
        <w:t>Perceived Authenticity</w:t>
      </w:r>
      <w:r w:rsidRPr="008B2425">
        <w:rPr>
          <w:rtl/>
        </w:rPr>
        <w:t xml:space="preserve">) و"الارتباط العاطفي" زاد بشكل كبير من القدرة التفسيرية للنموذج. وأوصت الدراسة بأن تُركّز الحملات الترويجية الموجهة للجيل </w:t>
      </w:r>
      <w:r w:rsidRPr="008B2425">
        <w:t>Z</w:t>
      </w:r>
      <w:r w:rsidRPr="008B2425">
        <w:rPr>
          <w:rtl/>
        </w:rPr>
        <w:t xml:space="preserve"> على إبراز التجارب الأصيلة وغير المصطنعة، وخلق روابط عاطفية مع المجتمعات المحلية والبيئة.</w:t>
      </w:r>
    </w:p>
    <w:p w14:paraId="4457B4E1" w14:textId="77777777" w:rsidR="00D912BD" w:rsidRPr="008B2425" w:rsidRDefault="00D912BD">
      <w:pPr>
        <w:numPr>
          <w:ilvl w:val="0"/>
          <w:numId w:val="40"/>
        </w:numPr>
        <w:spacing w:after="0" w:line="276" w:lineRule="auto"/>
        <w:rPr>
          <w:rtl/>
        </w:rPr>
      </w:pPr>
      <w:r w:rsidRPr="008B2425">
        <w:rPr>
          <w:rtl/>
        </w:rPr>
        <w:t xml:space="preserve">أما دراسة </w:t>
      </w:r>
      <w:r w:rsidRPr="008B2425">
        <w:t>Zhang and Chen</w:t>
      </w:r>
      <w:r w:rsidRPr="008B2425">
        <w:rPr>
          <w:rtl/>
        </w:rPr>
        <w:t xml:space="preserve"> (2022) التي أُجريت في الولايات المتحدة الأمريكية، فقد استكشفت "تأثير تفاعلية وسائل التواصل الاجتماعي على </w:t>
      </w:r>
      <w:proofErr w:type="gramStart"/>
      <w:r w:rsidRPr="008B2425">
        <w:rPr>
          <w:rtl/>
        </w:rPr>
        <w:t>النوايا</w:t>
      </w:r>
      <w:proofErr w:type="gramEnd"/>
      <w:r w:rsidRPr="008B2425">
        <w:rPr>
          <w:rtl/>
        </w:rPr>
        <w:t xml:space="preserve"> السلوكية للسفر: منظور نظرية الحضور الاجتماعي". وهدفت الدراسة إلى قياس كيف تؤثر مستويات التفاعل المختلفة (تفاعل إنساني-إنساني، وتفاعل إنساني-رسالة) على الشعور بـ "الحضور الاجتماعي" (</w:t>
      </w:r>
      <w:r w:rsidRPr="008B2425">
        <w:t>Social Presence</w:t>
      </w:r>
      <w:r w:rsidRPr="008B2425">
        <w:rPr>
          <w:rtl/>
        </w:rPr>
        <w:t xml:space="preserve">) وبالتالي على نية الزيارة. وباستخدام تصميم تجريبي عبر الإنترنت على عينة من 450 مشاركاً، وجدت الدراسة أن التفاعل المباشر مع ممثلي الوجهة أو مع المستخدمين الآخرين يزيد بشكل كبير من الشعور بالحضور الاجتماعي، مما يُعزّز الثقة ويؤدي إلى </w:t>
      </w:r>
      <w:proofErr w:type="gramStart"/>
      <w:r w:rsidRPr="008B2425">
        <w:rPr>
          <w:rtl/>
        </w:rPr>
        <w:t>نوايا</w:t>
      </w:r>
      <w:proofErr w:type="gramEnd"/>
      <w:r w:rsidRPr="008B2425">
        <w:rPr>
          <w:rtl/>
        </w:rPr>
        <w:t xml:space="preserve"> سلوكية إيجابية. وأوصت الدراسة بضرورة استثمار العلامات السياحية في إدارة المجتمعات الإلكترونية والتفاعل الفوري مع الجمهور لخلق شعور بالقرب والألفة.</w:t>
      </w:r>
    </w:p>
    <w:p w14:paraId="73C2EE75" w14:textId="77777777" w:rsidR="00D912BD" w:rsidRPr="008B2425" w:rsidRDefault="00D912BD">
      <w:pPr>
        <w:numPr>
          <w:ilvl w:val="0"/>
          <w:numId w:val="40"/>
        </w:numPr>
        <w:spacing w:after="0" w:line="276" w:lineRule="auto"/>
        <w:rPr>
          <w:rtl/>
        </w:rPr>
      </w:pPr>
      <w:r w:rsidRPr="008B2425">
        <w:rPr>
          <w:rtl/>
        </w:rPr>
        <w:t xml:space="preserve">وفي إيطاليا، تناولت دراسة </w:t>
      </w:r>
      <w:proofErr w:type="spellStart"/>
      <w:r w:rsidRPr="008B2425">
        <w:t>Casaló</w:t>
      </w:r>
      <w:proofErr w:type="spellEnd"/>
      <w:r w:rsidRPr="008B2425">
        <w:t xml:space="preserve"> et al</w:t>
      </w:r>
      <w:r w:rsidRPr="008B2425">
        <w:rPr>
          <w:rtl/>
        </w:rPr>
        <w:t xml:space="preserve">. (2021) موضوع "تأثير المؤثرين على انستغرام على الولاء للوجهة السياحية". وركزت الدراسة على فحص ما إذا كان تأثير المؤثرين يتجاوز مجرد جذب الزوار ليصل إلى بناء الولاء وتكرار الزيارة. واعتمدت الدراسة على </w:t>
      </w:r>
      <w:r w:rsidRPr="008B2425">
        <w:rPr>
          <w:rtl/>
        </w:rPr>
        <w:lastRenderedPageBreak/>
        <w:t>المنهج المسحي، حيث تم تحليل بيانات من 588 من متابعي المؤثرين السياحيين على انستغرام. وكشفت النتائج أن متابعة المؤثرين لا تُعزّز فقط نية الزيارة الأولى، بل تؤثر أيضاً بشكل إيجابي في الرضا عن التجربة والولاء العاطفي للوجهة، مما يزيد من احتمالية تكرار الزيارة. وأوصت الدراسة بالنظر إلى المؤثرين كشركاء استراتيجيين على المدى الطويل في بناء علاقة مستدامة مع السياح.</w:t>
      </w:r>
    </w:p>
    <w:p w14:paraId="1842ECBA" w14:textId="77777777" w:rsidR="00D912BD" w:rsidRPr="008B2425" w:rsidRDefault="00D912BD">
      <w:pPr>
        <w:numPr>
          <w:ilvl w:val="0"/>
          <w:numId w:val="40"/>
        </w:numPr>
        <w:spacing w:after="0" w:line="276" w:lineRule="auto"/>
        <w:rPr>
          <w:rtl/>
        </w:rPr>
      </w:pPr>
      <w:r w:rsidRPr="008B2425">
        <w:rPr>
          <w:rtl/>
        </w:rPr>
        <w:t xml:space="preserve">كذلك، أُجريت دراسة </w:t>
      </w:r>
      <w:r w:rsidRPr="008B2425">
        <w:t>Wang et al</w:t>
      </w:r>
      <w:r w:rsidRPr="008B2425">
        <w:rPr>
          <w:rtl/>
        </w:rPr>
        <w:t xml:space="preserve">. (2021) في تايوان، بعنوان "كيف تؤثر وسائل التواصل الاجتماعي على </w:t>
      </w:r>
      <w:proofErr w:type="gramStart"/>
      <w:r w:rsidRPr="008B2425">
        <w:rPr>
          <w:rtl/>
        </w:rPr>
        <w:t>نوايا</w:t>
      </w:r>
      <w:proofErr w:type="gramEnd"/>
      <w:r w:rsidRPr="008B2425">
        <w:rPr>
          <w:rtl/>
        </w:rPr>
        <w:t xml:space="preserve"> السفر: دور جودة المعلومات والدعم الاجتماعي". وسعت الدراسة إلى تحديد الآليات التي من خلالها تؤثر جودة المعلومات (الدقة، والحداثة، والشمول) والدعم الاجتماعي (العاطفي والمعلوماتي) المُقدّم عبر المنصات على نية السفر. وباستخدام المنهج الكمي وعينة من 415 من مستخدمي فيسبوك، أظهرت النتائج أن كلاً من جودة المعلومات والدعم الاجتماعي يؤثران بشكل إيجابي في الثقة في الوجهة، والتي بدورها تؤثر بقوة في نية السفر. وأوصت الدراسة بضرورة أن تعمل الوجهات السياحية على ضمان دقة المعلومات المُقدّمة، بالإضافة إلى تشجيع بيئة داعمة وتفاعلية بين المستخدمين.</w:t>
      </w:r>
    </w:p>
    <w:p w14:paraId="5A80568A" w14:textId="77777777" w:rsidR="00D912BD" w:rsidRPr="008B2425" w:rsidRDefault="00D912BD">
      <w:pPr>
        <w:numPr>
          <w:ilvl w:val="0"/>
          <w:numId w:val="40"/>
        </w:numPr>
        <w:spacing w:after="0" w:line="276" w:lineRule="auto"/>
        <w:rPr>
          <w:rtl/>
        </w:rPr>
      </w:pPr>
      <w:r w:rsidRPr="008B2425">
        <w:rPr>
          <w:rtl/>
        </w:rPr>
        <w:t xml:space="preserve">وفي ماليزيا، ركزت دراسة </w:t>
      </w:r>
      <w:r w:rsidRPr="008B2425">
        <w:t>Tan and Kiat</w:t>
      </w:r>
      <w:r w:rsidRPr="008B2425">
        <w:rPr>
          <w:rtl/>
        </w:rPr>
        <w:t xml:space="preserve"> (2021) على "دور المحتوى الذي ينشئه المستخدم (</w:t>
      </w:r>
      <w:r w:rsidRPr="008B2425">
        <w:t>UGC</w:t>
      </w:r>
      <w:r w:rsidRPr="008B2425">
        <w:rPr>
          <w:rtl/>
        </w:rPr>
        <w:t xml:space="preserve">) في تشكيل الصورة المعرفية والعاطفية للوجهات السياحية". هدفت الدراسة إلى مقارنة تأثير المحتوى الذي ينشئه المستخدمون (مثل: المراجعات والصور على </w:t>
      </w:r>
      <w:r w:rsidRPr="008B2425">
        <w:t>TripAdvisor</w:t>
      </w:r>
      <w:r w:rsidRPr="008B2425">
        <w:rPr>
          <w:rtl/>
        </w:rPr>
        <w:t>) مع المحتوى الذي تنشئه الشركات (المواقع الرسمية) على الصورة الذهنية. ومن خلال استبانة وُزّعت على عينة من 376 سائحاً، وجدت الدراسة أن المحتوى الذي ينشئه المستخدمون كان له تأثير أقوى في البعد العاطفي للصورة الذهنية (المشاعر والانفعالات)، بينما كان للمحتوى الرسمي تأثير أكبر قليلاً في البعد المعرفي (الحقائق والمعلومات). وأوصت الدراسة بتبني استراتيجية متكاملة تستفيد من كلا النوعين من المحتوى لبناء صورة ذهنية شاملة.</w:t>
      </w:r>
    </w:p>
    <w:p w14:paraId="0884C41A" w14:textId="77777777" w:rsidR="00D912BD" w:rsidRPr="008B2425" w:rsidRDefault="00D912BD">
      <w:pPr>
        <w:numPr>
          <w:ilvl w:val="0"/>
          <w:numId w:val="40"/>
        </w:numPr>
        <w:spacing w:after="0" w:line="276" w:lineRule="auto"/>
        <w:rPr>
          <w:rtl/>
        </w:rPr>
      </w:pPr>
      <w:r w:rsidRPr="008B2425">
        <w:rPr>
          <w:rtl/>
        </w:rPr>
        <w:t xml:space="preserve">بينما تناولت دراسة </w:t>
      </w:r>
      <w:r w:rsidRPr="008B2425">
        <w:t>Al-</w:t>
      </w:r>
      <w:proofErr w:type="spellStart"/>
      <w:r w:rsidRPr="008B2425">
        <w:t>Gasawneh</w:t>
      </w:r>
      <w:proofErr w:type="spellEnd"/>
      <w:r w:rsidRPr="008B2425">
        <w:t xml:space="preserve"> and Al-Adamat</w:t>
      </w:r>
      <w:r w:rsidRPr="008B2425">
        <w:rPr>
          <w:rtl/>
        </w:rPr>
        <w:t xml:space="preserve"> (2020)، التي أُجريت في </w:t>
      </w:r>
      <w:proofErr w:type="gramStart"/>
      <w:r w:rsidRPr="008B2425">
        <w:rPr>
          <w:rtl/>
        </w:rPr>
        <w:t>الأردن</w:t>
      </w:r>
      <w:proofErr w:type="gramEnd"/>
      <w:r w:rsidRPr="008B2425">
        <w:rPr>
          <w:rtl/>
        </w:rPr>
        <w:t xml:space="preserve"> ولكن نُشرت في مجلة دولية، "الدور الوسيط للكلمة المنطوقة الإلكترونية (</w:t>
      </w:r>
      <w:r w:rsidRPr="008B2425">
        <w:t>e-WOM</w:t>
      </w:r>
      <w:r w:rsidRPr="008B2425">
        <w:rPr>
          <w:rtl/>
        </w:rPr>
        <w:t xml:space="preserve">) في العلاقة بين مصداقية المصدر ونية الشراء عبر الإنترنت". وعلى الرغم من أنها ركزت </w:t>
      </w:r>
      <w:r w:rsidRPr="008B2425">
        <w:rPr>
          <w:rtl/>
        </w:rPr>
        <w:lastRenderedPageBreak/>
        <w:t xml:space="preserve">على الشراء بشكل عام، إلا أن نتائجها وثيقة الصلة بالسياحة. حيث هدفت إلى اختبار كيفية تأثير مصداقية مصدر المراجعة على نية الشراء من خلال متغير </w:t>
      </w:r>
      <w:r w:rsidRPr="008B2425">
        <w:t>e-WOM</w:t>
      </w:r>
      <w:r w:rsidRPr="008B2425">
        <w:rPr>
          <w:rtl/>
        </w:rPr>
        <w:t xml:space="preserve"> الإيجابي. وباستخدام استبانة إلكترونية على عينة من 450 متسوقاً عبر الإنترنت، أثبتت النتائج أن مصداقية المصدر (سواء كان خبيراً أو مستخدماً آخر) تؤثر بشكل كبير في مدى استعداد الفرد لنشر كلمة منطوقة إيجابية، والتي بدورها تُعد مؤشراً قوياً على نية الشراء. وأوصت الدراسة الشركات بتحفيز العملاء الموثوقين على مشاركة تجاربهم الإيجابية.</w:t>
      </w:r>
    </w:p>
    <w:p w14:paraId="6863D65C" w14:textId="77777777" w:rsidR="00D912BD" w:rsidRPr="008B2425" w:rsidRDefault="00D912BD">
      <w:pPr>
        <w:numPr>
          <w:ilvl w:val="0"/>
          <w:numId w:val="40"/>
        </w:numPr>
        <w:spacing w:after="0" w:line="276" w:lineRule="auto"/>
        <w:rPr>
          <w:rtl/>
        </w:rPr>
      </w:pPr>
      <w:r w:rsidRPr="008B2425">
        <w:rPr>
          <w:rtl/>
        </w:rPr>
        <w:t xml:space="preserve">وأخيراً، في دراسة لـ </w:t>
      </w:r>
      <w:proofErr w:type="spellStart"/>
      <w:r w:rsidRPr="008B2425">
        <w:t>Ismagilova</w:t>
      </w:r>
      <w:proofErr w:type="spellEnd"/>
      <w:r w:rsidRPr="008B2425">
        <w:t xml:space="preserve"> et al</w:t>
      </w:r>
      <w:r w:rsidRPr="008B2425">
        <w:rPr>
          <w:rtl/>
        </w:rPr>
        <w:t>. (2020)، والتي كانت عبارة عن تحليل تلوي (</w:t>
      </w:r>
      <w:r w:rsidRPr="008B2425">
        <w:t>Meta-analysis</w:t>
      </w:r>
      <w:r w:rsidRPr="008B2425">
        <w:rPr>
          <w:rtl/>
        </w:rPr>
        <w:t>) لعدد كبير من الدراسات الدولية، تم تحديد "العوامل المؤثرة في تبني الكلمة المنطوقة الإلكترونية (</w:t>
      </w:r>
      <w:r w:rsidRPr="008B2425">
        <w:t>e-WOM</w:t>
      </w:r>
      <w:r w:rsidRPr="008B2425">
        <w:rPr>
          <w:rtl/>
        </w:rPr>
        <w:t>)". وهدفت الدراسة إلى تجميع نتائج الأبحاث السابقة لتحديد أقوى العوامل المؤثرة في قرار الفرد بالاعتماد على المراجعات عبر الإنترنت. وكشف التحليل أن "جودة الحجة" (</w:t>
      </w:r>
      <w:r w:rsidRPr="008B2425">
        <w:t>Argument Quality</w:t>
      </w:r>
      <w:r w:rsidRPr="008B2425">
        <w:rPr>
          <w:rtl/>
        </w:rPr>
        <w:t xml:space="preserve">) و"مصداقية المصدر" هما أقوى عاملين مؤثرين في تبني </w:t>
      </w:r>
      <w:r w:rsidRPr="008B2425">
        <w:t>e-WOM</w:t>
      </w:r>
      <w:r w:rsidRPr="008B2425">
        <w:rPr>
          <w:rtl/>
        </w:rPr>
        <w:t>، يليهما "كمية المراجعات". وأوصت الدراسة بأن يُركّز مُقدّمو الخدمات (بما في ذلك الوجهات السياحية) على تشجيع المراجعات التي تُقدّم حججاً منطقية ومُفصّلة من مصادر موثوقة، بدلاً من التركيز فقط على زيادة عدد المراجعات.</w:t>
      </w:r>
    </w:p>
    <w:p w14:paraId="59237B1C" w14:textId="77777777" w:rsidR="00D912BD" w:rsidRPr="008B2425" w:rsidRDefault="00D912BD" w:rsidP="00A041AF">
      <w:pPr>
        <w:spacing w:after="0" w:line="276" w:lineRule="auto"/>
        <w:rPr>
          <w:b/>
          <w:bCs/>
          <w:rtl/>
        </w:rPr>
      </w:pPr>
      <w:r w:rsidRPr="008B2425">
        <w:rPr>
          <w:b/>
          <w:bCs/>
          <w:rtl/>
        </w:rPr>
        <w:t>ثالثاً: تعقيب عام على الدراسات السابقة</w:t>
      </w:r>
    </w:p>
    <w:p w14:paraId="4136CC65" w14:textId="77777777" w:rsidR="00D912BD" w:rsidRPr="008B2425" w:rsidRDefault="00D912BD" w:rsidP="00A041AF">
      <w:pPr>
        <w:spacing w:after="0" w:line="276" w:lineRule="auto"/>
        <w:rPr>
          <w:rtl/>
        </w:rPr>
      </w:pPr>
      <w:r w:rsidRPr="008B2425">
        <w:rPr>
          <w:rtl/>
        </w:rPr>
        <w:t>يُظهر الاستعراض النقدي للأدبيات البحثية، على الصعيدين المحلي والدولي، زخماً علمياً متنامياً حول تقاطع ظاهرتي الإعلام الرقمي والسياحة. إذ يكشف هذا التراث المعرفي عن إجماع شبه تام على الدور المحوري الذي تؤديه وسائل التواصل الاجتماعي في التأثير في سلوكيات المستهلك السياحي. ومع ذلك، فإن التحليل المُعمّق لهذه الدراسات يكشف أيضاً عن فجوات دقيقة ومسارات بحثية لم تُستكشف بعد بالعمق الكافي، وهو ما يسعى البحث الحالي إلى مقاربته.</w:t>
      </w:r>
    </w:p>
    <w:p w14:paraId="6E4C15C1" w14:textId="77777777" w:rsidR="00D912BD" w:rsidRPr="008B2425" w:rsidRDefault="00D912BD">
      <w:pPr>
        <w:numPr>
          <w:ilvl w:val="0"/>
          <w:numId w:val="41"/>
        </w:numPr>
        <w:spacing w:after="0" w:line="276" w:lineRule="auto"/>
        <w:rPr>
          <w:rtl/>
        </w:rPr>
      </w:pPr>
      <w:r w:rsidRPr="008B2425">
        <w:rPr>
          <w:b/>
          <w:bCs/>
          <w:rtl/>
        </w:rPr>
        <w:t>اتساق البحث الحالي مع الدراسات السابقة:</w:t>
      </w:r>
    </w:p>
    <w:p w14:paraId="77EB8FDC" w14:textId="77777777" w:rsidR="00D912BD" w:rsidRPr="008B2425" w:rsidRDefault="00D912BD">
      <w:pPr>
        <w:numPr>
          <w:ilvl w:val="1"/>
          <w:numId w:val="41"/>
        </w:numPr>
        <w:spacing w:after="0" w:line="276" w:lineRule="auto"/>
        <w:rPr>
          <w:rtl/>
        </w:rPr>
      </w:pPr>
      <w:r w:rsidRPr="008B2425">
        <w:rPr>
          <w:rtl/>
        </w:rPr>
        <w:t>يتسق البحث الحالي مع الخط العام للأدبيات السابقة في تبنيه للإطار المفاهيمي الذي يربط بين متغيرات التواصل الرقمي والمتغيرات النفسية والسلوكية للجمهور. فهو ينطلق من فرضية أساسية أكدتها دراسات عديدة مثل دراسة (</w:t>
      </w:r>
      <w:r w:rsidRPr="008B2425">
        <w:t>Lee and Lee, 2023</w:t>
      </w:r>
      <w:r w:rsidRPr="008B2425">
        <w:rPr>
          <w:rtl/>
        </w:rPr>
        <w:t>) ودراسة (</w:t>
      </w:r>
      <w:r w:rsidRPr="008B2425">
        <w:t>Wang et al., 2021</w:t>
      </w:r>
      <w:r w:rsidRPr="008B2425">
        <w:rPr>
          <w:rtl/>
        </w:rPr>
        <w:t xml:space="preserve">)، ومفادها أن المحتوى المنشور عبر وسائل </w:t>
      </w:r>
      <w:r w:rsidRPr="008B2425">
        <w:rPr>
          <w:rtl/>
        </w:rPr>
        <w:lastRenderedPageBreak/>
        <w:t xml:space="preserve">التواصل الاجتماعي ليس مجرد رسائل عابرة، بل هو مُحفّز قوي قادر على تشكيل التصورات والاتجاهات. كما يتسق البحث مع التوجه البحثي الحديث الذي يركز على فئة الشباب (الجيل </w:t>
      </w:r>
      <w:r w:rsidRPr="008B2425">
        <w:t>Z</w:t>
      </w:r>
      <w:r w:rsidRPr="008B2425">
        <w:rPr>
          <w:rtl/>
        </w:rPr>
        <w:t>) باعتبارها الشريحة السكانية الأكثر تأثراً وتأثيراً في البيئة الرقمية، وهو ما أبرزته دراسة (</w:t>
      </w:r>
      <w:r w:rsidRPr="008B2425">
        <w:t>Chen et al., 2024</w:t>
      </w:r>
      <w:r w:rsidRPr="008B2425">
        <w:rPr>
          <w:rtl/>
        </w:rPr>
        <w:t>) ودراسة (</w:t>
      </w:r>
      <w:proofErr w:type="spellStart"/>
      <w:r w:rsidRPr="008B2425">
        <w:t>Pahrudin</w:t>
      </w:r>
      <w:proofErr w:type="spellEnd"/>
      <w:r w:rsidRPr="008B2425">
        <w:t xml:space="preserve"> et al., 2022</w:t>
      </w:r>
      <w:r w:rsidRPr="008B2425">
        <w:rPr>
          <w:rtl/>
        </w:rPr>
        <w:t>).</w:t>
      </w:r>
    </w:p>
    <w:p w14:paraId="22FAE9C7" w14:textId="77777777" w:rsidR="00D912BD" w:rsidRPr="008B2425" w:rsidRDefault="00D912BD">
      <w:pPr>
        <w:numPr>
          <w:ilvl w:val="0"/>
          <w:numId w:val="41"/>
        </w:numPr>
        <w:spacing w:after="0" w:line="276" w:lineRule="auto"/>
        <w:rPr>
          <w:rtl/>
        </w:rPr>
      </w:pPr>
      <w:r w:rsidRPr="008B2425">
        <w:rPr>
          <w:b/>
          <w:bCs/>
          <w:rtl/>
        </w:rPr>
        <w:t>جوانب اتفاق البحث الحالي مع الدراسات السابقة:</w:t>
      </w:r>
    </w:p>
    <w:p w14:paraId="0EE73EB4" w14:textId="77777777" w:rsidR="00D912BD" w:rsidRPr="008B2425" w:rsidRDefault="00D912BD">
      <w:pPr>
        <w:numPr>
          <w:ilvl w:val="1"/>
          <w:numId w:val="41"/>
        </w:numPr>
        <w:spacing w:after="0" w:line="276" w:lineRule="auto"/>
        <w:rPr>
          <w:rtl/>
        </w:rPr>
      </w:pPr>
      <w:r w:rsidRPr="008B2425">
        <w:rPr>
          <w:rtl/>
        </w:rPr>
        <w:t>يتفق هذا البحث مع العديد من الدراسات السابقة في عدة جوانب جوهرية. أولاً، يتفق في تحديد الأبعاد الرئيسية للمتغير المستقل (وسائل التواصل السياحي)، حيث ركزت دراسات مثل (الغامدي, 2023) و(</w:t>
      </w:r>
      <w:r w:rsidRPr="008B2425">
        <w:t>Tan and Kiat, 2021</w:t>
      </w:r>
      <w:r w:rsidRPr="008B2425">
        <w:rPr>
          <w:rtl/>
        </w:rPr>
        <w:t>) على أهمية تحليل المحتوى، بينما أكدت دراسات (المحاسنة والزعبي, 2023) و(</w:t>
      </w:r>
      <w:proofErr w:type="spellStart"/>
      <w:r w:rsidRPr="008B2425">
        <w:t>Casaló</w:t>
      </w:r>
      <w:proofErr w:type="spellEnd"/>
      <w:r w:rsidRPr="008B2425">
        <w:t xml:space="preserve"> et al., 2021</w:t>
      </w:r>
      <w:r w:rsidRPr="008B2425">
        <w:rPr>
          <w:rtl/>
        </w:rPr>
        <w:t>) على دور مصداقية المصدر (خاصة المؤثرين)، في حين سلّطت دراسة (</w:t>
      </w:r>
      <w:r w:rsidRPr="008B2425">
        <w:t>Zhang and Chen, 2022</w:t>
      </w:r>
      <w:r w:rsidRPr="008B2425">
        <w:rPr>
          <w:rtl/>
        </w:rPr>
        <w:t>) الضوء على أهمية التفاعلية. ثانياً، يتفق البحث الحالي مع الأدبيات السابقة في تفكيك المتغير التابع "الاتجاهات" إلى مكوناته الثلاثة (المعرفي، والعاطفي، والسلوكي)، وهو نموذج كلاسيكي راسخ تبنته غالبية الدراسات كإطار لفهم الاستجابة النفسية للجمهور.</w:t>
      </w:r>
    </w:p>
    <w:p w14:paraId="585D36D6" w14:textId="77777777" w:rsidR="00D912BD" w:rsidRPr="008B2425" w:rsidRDefault="00D912BD">
      <w:pPr>
        <w:numPr>
          <w:ilvl w:val="0"/>
          <w:numId w:val="41"/>
        </w:numPr>
        <w:spacing w:after="0" w:line="276" w:lineRule="auto"/>
        <w:rPr>
          <w:rtl/>
        </w:rPr>
      </w:pPr>
      <w:r w:rsidRPr="008B2425">
        <w:rPr>
          <w:b/>
          <w:bCs/>
          <w:rtl/>
        </w:rPr>
        <w:t>جوانب اختلاف البحث الحالي مع الدراسات السابقة:</w:t>
      </w:r>
    </w:p>
    <w:p w14:paraId="0B0D9978" w14:textId="77777777" w:rsidR="00D912BD" w:rsidRPr="008B2425" w:rsidRDefault="00D912BD">
      <w:pPr>
        <w:numPr>
          <w:ilvl w:val="1"/>
          <w:numId w:val="41"/>
        </w:numPr>
        <w:spacing w:after="0" w:line="276" w:lineRule="auto"/>
        <w:rPr>
          <w:rtl/>
        </w:rPr>
      </w:pPr>
      <w:r w:rsidRPr="008B2425">
        <w:rPr>
          <w:rtl/>
        </w:rPr>
        <w:t>يكمن الاختلاف الجوهري في أن معظم الدراسات السابقة، سواء المحلية أو الأجنبية، تميل إلى التركيز على متغير واحد أو متغيرين من أبعاد وسائل التواصل وتأثيرها في جانب واحد من الاتجاهات. فعلى سبيل المثال، ركزت دراسة (الشامسي والعلوي, 2022) على الكلمة المنطوقة الإلكترونية، بينما بحثت دراسة (</w:t>
      </w:r>
      <w:r w:rsidRPr="008B2425">
        <w:t>Stankov et al., 2023</w:t>
      </w:r>
      <w:r w:rsidRPr="008B2425">
        <w:rPr>
          <w:rtl/>
        </w:rPr>
        <w:t>) في دور المؤثرين، وركزت دراسة (عبد القادر, 2022) على التفاعلية. أما البحث الحالي فيتميز بتبنيه نظرة أكثر شمولية وتكاملية، حيث يسعى إلى بناء نموذج يضم الأبعاد الثلاثة لوسائل التواصل السياحي (جودة المحتوى، ومصداقية المصدر، والتفاعلية) معاً، وقياس أثرها المتزامن على المكونات الثلاثة للاتجاهات، مما يُوفّر فهماً أعمق للتأثير الكلي والتفاعلات المحتملة بين هذه الأبعاد.</w:t>
      </w:r>
    </w:p>
    <w:p w14:paraId="23C54F63" w14:textId="77777777" w:rsidR="00D912BD" w:rsidRPr="008B2425" w:rsidRDefault="00D912BD">
      <w:pPr>
        <w:numPr>
          <w:ilvl w:val="0"/>
          <w:numId w:val="41"/>
        </w:numPr>
        <w:spacing w:after="0" w:line="276" w:lineRule="auto"/>
        <w:rPr>
          <w:rtl/>
        </w:rPr>
      </w:pPr>
      <w:r w:rsidRPr="008B2425">
        <w:rPr>
          <w:b/>
          <w:bCs/>
          <w:rtl/>
        </w:rPr>
        <w:lastRenderedPageBreak/>
        <w:t>الفجوة البحثية:</w:t>
      </w:r>
    </w:p>
    <w:p w14:paraId="638344AE" w14:textId="77777777" w:rsidR="00D912BD" w:rsidRPr="008B2425" w:rsidRDefault="00D912BD">
      <w:pPr>
        <w:numPr>
          <w:ilvl w:val="1"/>
          <w:numId w:val="41"/>
        </w:numPr>
        <w:spacing w:after="0" w:line="276" w:lineRule="auto"/>
        <w:rPr>
          <w:rtl/>
        </w:rPr>
      </w:pPr>
      <w:r w:rsidRPr="008B2425">
        <w:rPr>
          <w:rtl/>
        </w:rPr>
        <w:t>من خلال تحليل الدراسات السابقة، تتضح الفجوة البحثية التي يسعى هذا البحث لردمها، والتي يُمكن تلخيصها في نقطتين رئيسيتين:</w:t>
      </w:r>
    </w:p>
    <w:p w14:paraId="3DEEBE7F" w14:textId="77777777" w:rsidR="00D912BD" w:rsidRPr="008B2425" w:rsidRDefault="00D912BD">
      <w:pPr>
        <w:numPr>
          <w:ilvl w:val="2"/>
          <w:numId w:val="41"/>
        </w:numPr>
        <w:spacing w:after="0" w:line="276" w:lineRule="auto"/>
        <w:rPr>
          <w:rtl/>
        </w:rPr>
      </w:pPr>
      <w:r w:rsidRPr="008B2425">
        <w:rPr>
          <w:b/>
          <w:bCs/>
          <w:rtl/>
        </w:rPr>
        <w:t>فجوة تكاملية:</w:t>
      </w:r>
      <w:r w:rsidRPr="008B2425">
        <w:rPr>
          <w:rtl/>
        </w:rPr>
        <w:t xml:space="preserve"> على الرغم من وجود دراسات تناولت أجزاءً من المشكلة، إلّا أنه يوجد نقص واضح في الدراسات التي تُقدّم نموذجاً متكاملاً (</w:t>
      </w:r>
      <w:r w:rsidRPr="008B2425">
        <w:t>Holistic Model</w:t>
      </w:r>
      <w:r w:rsidRPr="008B2425">
        <w:rPr>
          <w:rtl/>
        </w:rPr>
        <w:t>) يقيس التأثير المشترك لأهم أبعاد وسائل التواصل السياحي (المحتوى، والمصدر، والتفاعل) في الأبعاد المتعددة لاتجاهات الشباب في آن واحد. فغالبية الدراسات تُعالج علاقات ثنائية بسيطة، مُتجاهلة الطبيعة المعقدة والمتشابكة لهذه الظاهرة.</w:t>
      </w:r>
    </w:p>
    <w:p w14:paraId="0B0EEE93" w14:textId="77777777" w:rsidR="00D912BD" w:rsidRPr="008B2425" w:rsidRDefault="00D912BD">
      <w:pPr>
        <w:numPr>
          <w:ilvl w:val="2"/>
          <w:numId w:val="41"/>
        </w:numPr>
        <w:spacing w:after="0" w:line="276" w:lineRule="auto"/>
        <w:rPr>
          <w:rtl/>
        </w:rPr>
      </w:pPr>
      <w:r w:rsidRPr="008B2425">
        <w:rPr>
          <w:b/>
          <w:bCs/>
          <w:rtl/>
        </w:rPr>
        <w:t>فجوة سياقية:</w:t>
      </w:r>
      <w:r w:rsidRPr="008B2425">
        <w:rPr>
          <w:rtl/>
        </w:rPr>
        <w:t xml:space="preserve"> في السياق السعودي تحديداً، ورغم وجود بعض الدراسات القيمة مثل دراسة (العامري والجهني, 2024) ودراسة (الشهراني, 2020)، إلّا أنها غالباً ما تُركّز على منصة واحدة أو حدث معين (مثل موسم الرياض). ولا تزال هناك حاجة ماسة لبحث ميداني شامل يستكشف المشهد الرقمي السياحي السعودي ككل، ويستهدف الشباب على نطاق أوسع، لتقديم رؤى حديثة تُواكب التطورات الهائلة التي يشهدها قطاع السياحة في ظل "رؤية 2030".</w:t>
      </w:r>
    </w:p>
    <w:p w14:paraId="56E3281C" w14:textId="77777777" w:rsidR="00D912BD" w:rsidRPr="008B2425" w:rsidRDefault="00D912BD">
      <w:pPr>
        <w:numPr>
          <w:ilvl w:val="0"/>
          <w:numId w:val="41"/>
        </w:numPr>
        <w:spacing w:after="0" w:line="276" w:lineRule="auto"/>
        <w:rPr>
          <w:rtl/>
        </w:rPr>
      </w:pPr>
      <w:r w:rsidRPr="008B2425">
        <w:rPr>
          <w:b/>
          <w:bCs/>
          <w:rtl/>
        </w:rPr>
        <w:t>جوانب استفادة البحث الحالي من الدراسات السابقة:</w:t>
      </w:r>
    </w:p>
    <w:p w14:paraId="6386A88A" w14:textId="77777777" w:rsidR="00D912BD" w:rsidRPr="008B2425" w:rsidRDefault="00D912BD">
      <w:pPr>
        <w:numPr>
          <w:ilvl w:val="1"/>
          <w:numId w:val="41"/>
        </w:numPr>
        <w:spacing w:after="0" w:line="276" w:lineRule="auto"/>
        <w:rPr>
          <w:rtl/>
        </w:rPr>
      </w:pPr>
      <w:r w:rsidRPr="008B2425">
        <w:rPr>
          <w:rtl/>
        </w:rPr>
        <w:t>استفاد البحث الحالي بشكل كبير من الأدبيات السابقة في عدة نواحٍ. أولاً، ساعدت في بلورة الإطار المفاهيمي وتحديد المتغيرات وأبعادها بشكل دقيق، بالاستناد إلى النماذج والنظريات التي استخدمتها دراسات رصينة مثل: نظرية السلوك المخطط (</w:t>
      </w:r>
      <w:proofErr w:type="spellStart"/>
      <w:r w:rsidRPr="008B2425">
        <w:t>Pahrudin</w:t>
      </w:r>
      <w:proofErr w:type="spellEnd"/>
      <w:r w:rsidRPr="008B2425">
        <w:t xml:space="preserve"> et al., 2022</w:t>
      </w:r>
      <w:r w:rsidRPr="008B2425">
        <w:rPr>
          <w:rtl/>
        </w:rPr>
        <w:t>) ونظرية الحضور الاجتماعي (</w:t>
      </w:r>
      <w:r w:rsidRPr="008B2425">
        <w:t>Zhang and Chen, 2022</w:t>
      </w:r>
      <w:r w:rsidRPr="008B2425">
        <w:rPr>
          <w:rtl/>
        </w:rPr>
        <w:t>). ثانياً، وفّرت الدراسات السابقة أساساً متيناً لتطوير أداة القياس (الاستبانة)، حيث يُمكن تكييف وتبني بعض المقاييس التي أثبتت صدقها وثباتها في دراسات مثل (</w:t>
      </w:r>
      <w:r w:rsidRPr="008B2425">
        <w:t>Lee and Lee, 2023</w:t>
      </w:r>
      <w:r w:rsidRPr="008B2425">
        <w:rPr>
          <w:rtl/>
        </w:rPr>
        <w:t>). ثالثاً، مكّنت مراجعة النتائج السابقة من صياغة فرضيات بحثية أكثر عمقاً ودقة، وتوقع طبيعة العلاقات بين المتغيرات.</w:t>
      </w:r>
    </w:p>
    <w:p w14:paraId="3FFCA554" w14:textId="77777777" w:rsidR="00D912BD" w:rsidRPr="008B2425" w:rsidRDefault="00D912BD">
      <w:pPr>
        <w:numPr>
          <w:ilvl w:val="0"/>
          <w:numId w:val="41"/>
        </w:numPr>
        <w:spacing w:after="0" w:line="276" w:lineRule="auto"/>
        <w:rPr>
          <w:rtl/>
        </w:rPr>
      </w:pPr>
      <w:r w:rsidRPr="008B2425">
        <w:rPr>
          <w:b/>
          <w:bCs/>
          <w:rtl/>
        </w:rPr>
        <w:t>الجوانب المُميّزة للبحث الحالي عن الدراسات السابقة:</w:t>
      </w:r>
    </w:p>
    <w:p w14:paraId="5A5F5045" w14:textId="77777777" w:rsidR="00D912BD" w:rsidRPr="008B2425" w:rsidRDefault="00D912BD">
      <w:pPr>
        <w:numPr>
          <w:ilvl w:val="1"/>
          <w:numId w:val="41"/>
        </w:numPr>
        <w:spacing w:after="0" w:line="276" w:lineRule="auto"/>
        <w:rPr>
          <w:rtl/>
        </w:rPr>
      </w:pPr>
      <w:r w:rsidRPr="008B2425">
        <w:rPr>
          <w:rtl/>
        </w:rPr>
        <w:lastRenderedPageBreak/>
        <w:t>يتميز هذا البحث بمجموعة من الجوانب التي تمنحه أصالة وقيمة مضافة:</w:t>
      </w:r>
    </w:p>
    <w:p w14:paraId="15974F38" w14:textId="77777777" w:rsidR="00D912BD" w:rsidRPr="008B2425" w:rsidRDefault="00D912BD">
      <w:pPr>
        <w:numPr>
          <w:ilvl w:val="2"/>
          <w:numId w:val="41"/>
        </w:numPr>
        <w:spacing w:after="0" w:line="276" w:lineRule="auto"/>
        <w:rPr>
          <w:rtl/>
        </w:rPr>
      </w:pPr>
      <w:r w:rsidRPr="008B2425">
        <w:rPr>
          <w:b/>
          <w:bCs/>
          <w:rtl/>
        </w:rPr>
        <w:t>الشمولية في النموذج:</w:t>
      </w:r>
      <w:r w:rsidRPr="008B2425">
        <w:rPr>
          <w:rtl/>
        </w:rPr>
        <w:t xml:space="preserve"> كما ذُكر سابقاً، تُعدُّ هذه الدراسة من الدراسات القليلة التي تُحاول بناء نموذج متكامل يختبر التأثيرات المتعددة لوسائل التواصل السياحي، مما يجعل نتائجها أكثر ثراءً وقدرة على التفسير.</w:t>
      </w:r>
    </w:p>
    <w:p w14:paraId="68C6DD40" w14:textId="77777777" w:rsidR="00D912BD" w:rsidRPr="008B2425" w:rsidRDefault="00D912BD">
      <w:pPr>
        <w:numPr>
          <w:ilvl w:val="2"/>
          <w:numId w:val="41"/>
        </w:numPr>
        <w:spacing w:after="0" w:line="276" w:lineRule="auto"/>
        <w:rPr>
          <w:rtl/>
        </w:rPr>
      </w:pPr>
      <w:r w:rsidRPr="008B2425">
        <w:rPr>
          <w:b/>
          <w:bCs/>
          <w:rtl/>
        </w:rPr>
        <w:t>التركيز على السياق السعودي الحديث:</w:t>
      </w:r>
      <w:r w:rsidRPr="008B2425">
        <w:rPr>
          <w:rtl/>
        </w:rPr>
        <w:t xml:space="preserve"> يرتبط البحث بشكل مباشر وموجّه بالتحولات الاستراتيجية الكبرى في قطاع السياحة السعودي، مما يجعل نتائجه ذات قيمة تطبيقية عالية لصُناع القرار في الهيئة السعودية للسياحة والمستثمرين في المشاريع الكبرى.</w:t>
      </w:r>
    </w:p>
    <w:p w14:paraId="3022CC26" w14:textId="77777777" w:rsidR="00D912BD" w:rsidRPr="008B2425" w:rsidRDefault="00D912BD">
      <w:pPr>
        <w:numPr>
          <w:ilvl w:val="2"/>
          <w:numId w:val="41"/>
        </w:numPr>
        <w:spacing w:after="0" w:line="276" w:lineRule="auto"/>
        <w:rPr>
          <w:rtl/>
        </w:rPr>
      </w:pPr>
      <w:r w:rsidRPr="008B2425">
        <w:rPr>
          <w:b/>
          <w:bCs/>
          <w:rtl/>
        </w:rPr>
        <w:t>الجمع بين أبعاد متعددة للمصدر:</w:t>
      </w:r>
      <w:r w:rsidRPr="008B2425">
        <w:rPr>
          <w:rtl/>
        </w:rPr>
        <w:t xml:space="preserve"> يتجاوز البحث المقارنة التقليدية بين المحتوى الرسمي والمحتوى الذي ينشئه المستخدمون، ليُضيف بُعداً ثالثاً ذا أهمية متزايدة وهو "محتوى المؤثرين"، ويقيس الدور النسبي لكل مصدر في تشكيل اتجاهات الشباب.</w:t>
      </w:r>
    </w:p>
    <w:p w14:paraId="41FE96DC" w14:textId="77777777" w:rsidR="00D912BD" w:rsidRPr="008B2425" w:rsidRDefault="00D912BD">
      <w:pPr>
        <w:numPr>
          <w:ilvl w:val="2"/>
          <w:numId w:val="41"/>
        </w:numPr>
        <w:spacing w:after="0" w:line="276" w:lineRule="auto"/>
        <w:rPr>
          <w:rtl/>
        </w:rPr>
      </w:pPr>
      <w:r w:rsidRPr="008B2425">
        <w:rPr>
          <w:b/>
          <w:bCs/>
          <w:rtl/>
        </w:rPr>
        <w:t>قياس الأثر على كامل منظومة الاتجاه:</w:t>
      </w:r>
      <w:r w:rsidRPr="008B2425">
        <w:rPr>
          <w:rtl/>
        </w:rPr>
        <w:t xml:space="preserve"> لا يتوقف البحث عند قياس "نية الزيارة" فقط، بل يغوص أعمق لقياس الأثر على كامل سلسلة الاتجاه بدءاً من الوعي والمعرفة (المعرفي)، ومروراً بالمشاعر والإعجاب (العاطفي)، وصولاً إلى </w:t>
      </w:r>
      <w:proofErr w:type="gramStart"/>
      <w:r w:rsidRPr="008B2425">
        <w:rPr>
          <w:rtl/>
        </w:rPr>
        <w:t>النوايا</w:t>
      </w:r>
      <w:proofErr w:type="gramEnd"/>
      <w:r w:rsidRPr="008B2425">
        <w:rPr>
          <w:rtl/>
        </w:rPr>
        <w:t xml:space="preserve"> المستقبلية (السلوكي)، مما يُقدّم صورة بانورامية شاملة لعملية التأثير.</w:t>
      </w:r>
    </w:p>
    <w:p w14:paraId="5736E31F" w14:textId="77777777" w:rsidR="00D912BD" w:rsidRPr="008B2425" w:rsidRDefault="00D912BD" w:rsidP="00A041AF">
      <w:pPr>
        <w:spacing w:after="0" w:line="276" w:lineRule="auto"/>
        <w:rPr>
          <w:rtl/>
        </w:rPr>
      </w:pPr>
    </w:p>
    <w:p w14:paraId="5D22BE4E" w14:textId="77777777" w:rsidR="00D912BD" w:rsidRPr="008B2425" w:rsidRDefault="00D912BD" w:rsidP="00A041AF">
      <w:pPr>
        <w:spacing w:after="0" w:line="276" w:lineRule="auto"/>
        <w:rPr>
          <w:rtl/>
        </w:rPr>
      </w:pPr>
    </w:p>
    <w:p w14:paraId="097CF75A" w14:textId="3903E822" w:rsidR="00086622" w:rsidRPr="008B2425" w:rsidRDefault="00086622" w:rsidP="00A041AF">
      <w:pPr>
        <w:spacing w:after="0"/>
        <w:rPr>
          <w:b/>
          <w:bCs/>
          <w:szCs w:val="34"/>
          <w:rtl/>
        </w:rPr>
      </w:pPr>
      <w:r w:rsidRPr="008B2425">
        <w:rPr>
          <w:b/>
          <w:bCs/>
          <w:rtl/>
        </w:rPr>
        <w:br w:type="page"/>
      </w:r>
    </w:p>
    <w:p w14:paraId="13C7A080" w14:textId="77777777" w:rsidR="0012110E" w:rsidRPr="008B2425" w:rsidRDefault="0012110E" w:rsidP="0012110E">
      <w:pPr>
        <w:spacing w:after="160" w:line="276" w:lineRule="auto"/>
        <w:ind w:firstLine="0"/>
        <w:jc w:val="center"/>
        <w:rPr>
          <w:rFonts w:eastAsia="Calibri" w:cs="PT Bold Heading"/>
          <w:szCs w:val="52"/>
          <w:rtl/>
        </w:rPr>
      </w:pPr>
      <w:bookmarkStart w:id="6" w:name="_Hlk200814431"/>
    </w:p>
    <w:p w14:paraId="7BA792DE" w14:textId="77777777" w:rsidR="0012110E" w:rsidRPr="008B2425" w:rsidRDefault="0012110E" w:rsidP="0012110E">
      <w:pPr>
        <w:spacing w:after="160" w:line="276" w:lineRule="auto"/>
        <w:ind w:firstLine="0"/>
        <w:jc w:val="center"/>
        <w:rPr>
          <w:rFonts w:eastAsia="Calibri" w:cs="PT Bold Heading"/>
          <w:szCs w:val="52"/>
          <w:rtl/>
        </w:rPr>
      </w:pPr>
    </w:p>
    <w:p w14:paraId="61E82159" w14:textId="6C650CC3" w:rsidR="0012110E" w:rsidRPr="0012110E" w:rsidRDefault="0012110E" w:rsidP="0012110E">
      <w:pPr>
        <w:spacing w:after="160" w:line="276" w:lineRule="auto"/>
        <w:ind w:firstLine="0"/>
        <w:jc w:val="center"/>
        <w:rPr>
          <w:rFonts w:eastAsia="Calibri" w:cs="PT Bold Heading"/>
          <w:szCs w:val="52"/>
          <w:rtl/>
        </w:rPr>
      </w:pPr>
      <w:r w:rsidRPr="0012110E">
        <w:rPr>
          <w:rFonts w:eastAsia="Calibri" w:cs="PT Bold Heading" w:hint="cs"/>
          <w:szCs w:val="52"/>
          <w:rtl/>
        </w:rPr>
        <w:t>الفصل الثالث</w:t>
      </w:r>
    </w:p>
    <w:p w14:paraId="21544FDD" w14:textId="590385C9" w:rsidR="0012110E" w:rsidRPr="0012110E" w:rsidRDefault="0012110E" w:rsidP="0012110E">
      <w:pPr>
        <w:spacing w:after="160" w:line="276" w:lineRule="auto"/>
        <w:ind w:firstLine="0"/>
        <w:jc w:val="center"/>
        <w:rPr>
          <w:rFonts w:eastAsia="Calibri" w:cs="PT Bold Heading"/>
          <w:szCs w:val="52"/>
          <w:rtl/>
        </w:rPr>
      </w:pPr>
      <w:r w:rsidRPr="0012110E">
        <w:rPr>
          <w:rFonts w:eastAsia="Calibri" w:cs="PT Bold Heading" w:hint="cs"/>
          <w:szCs w:val="52"/>
          <w:rtl/>
        </w:rPr>
        <w:t xml:space="preserve">منهجية </w:t>
      </w:r>
      <w:r w:rsidRPr="008B2425">
        <w:rPr>
          <w:rFonts w:eastAsia="Calibri" w:cs="PT Bold Heading" w:hint="cs"/>
          <w:szCs w:val="52"/>
          <w:rtl/>
        </w:rPr>
        <w:t>البحث</w:t>
      </w:r>
      <w:r w:rsidRPr="0012110E">
        <w:rPr>
          <w:rFonts w:eastAsia="Calibri" w:cs="PT Bold Heading" w:hint="cs"/>
          <w:szCs w:val="52"/>
          <w:rtl/>
        </w:rPr>
        <w:t xml:space="preserve"> وإجراءاتها </w:t>
      </w:r>
    </w:p>
    <w:p w14:paraId="277303CD" w14:textId="77777777" w:rsidR="0012110E" w:rsidRPr="0012110E" w:rsidRDefault="0012110E">
      <w:pPr>
        <w:numPr>
          <w:ilvl w:val="0"/>
          <w:numId w:val="48"/>
        </w:numPr>
        <w:spacing w:after="0" w:line="259" w:lineRule="auto"/>
        <w:ind w:left="1218"/>
        <w:contextualSpacing/>
        <w:jc w:val="left"/>
        <w:rPr>
          <w:rFonts w:eastAsia="Calibri" w:cs="Monotype Koufi"/>
          <w:szCs w:val="42"/>
        </w:rPr>
      </w:pPr>
      <w:r w:rsidRPr="0012110E">
        <w:rPr>
          <w:rFonts w:eastAsia="Calibri" w:cs="Monotype Koufi"/>
          <w:szCs w:val="42"/>
          <w:rtl/>
        </w:rPr>
        <w:t>تمهيد.</w:t>
      </w:r>
    </w:p>
    <w:p w14:paraId="02658B58"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tl/>
        </w:rPr>
      </w:pPr>
      <w:r w:rsidRPr="0012110E">
        <w:rPr>
          <w:rFonts w:eastAsia="Calibri" w:cs="Monotype Koufi"/>
          <w:szCs w:val="42"/>
          <w:rtl/>
        </w:rPr>
        <w:t>منهج الدراسة.</w:t>
      </w:r>
    </w:p>
    <w:p w14:paraId="0C9F6778"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Pr>
      </w:pPr>
      <w:r w:rsidRPr="0012110E">
        <w:rPr>
          <w:rFonts w:eastAsia="Calibri" w:cs="Monotype Koufi" w:hint="cs"/>
          <w:szCs w:val="42"/>
          <w:rtl/>
        </w:rPr>
        <w:t>مصادر جمع البيانات.</w:t>
      </w:r>
    </w:p>
    <w:p w14:paraId="5A51186C"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Pr>
      </w:pPr>
      <w:r w:rsidRPr="0012110E">
        <w:rPr>
          <w:rFonts w:eastAsia="Calibri" w:cs="Monotype Koufi"/>
          <w:szCs w:val="42"/>
          <w:rtl/>
        </w:rPr>
        <w:t>مجتمع الدراسة</w:t>
      </w:r>
      <w:r w:rsidRPr="0012110E">
        <w:rPr>
          <w:rFonts w:eastAsia="Calibri" w:cs="Monotype Koufi" w:hint="cs"/>
          <w:szCs w:val="42"/>
          <w:rtl/>
        </w:rPr>
        <w:t xml:space="preserve"> وعينتها</w:t>
      </w:r>
      <w:r w:rsidRPr="0012110E">
        <w:rPr>
          <w:rFonts w:eastAsia="Calibri" w:cs="Monotype Koufi"/>
          <w:szCs w:val="42"/>
          <w:rtl/>
        </w:rPr>
        <w:t>.</w:t>
      </w:r>
    </w:p>
    <w:p w14:paraId="7422D00C"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Pr>
      </w:pPr>
      <w:r w:rsidRPr="0012110E">
        <w:rPr>
          <w:rFonts w:eastAsia="Calibri" w:cs="Monotype Koufi"/>
          <w:szCs w:val="42"/>
          <w:rtl/>
        </w:rPr>
        <w:t>أداة الدراسة.</w:t>
      </w:r>
    </w:p>
    <w:p w14:paraId="769451B2"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Pr>
      </w:pPr>
      <w:r w:rsidRPr="0012110E">
        <w:rPr>
          <w:rFonts w:eastAsia="Calibri" w:cs="Monotype Koufi" w:hint="cs"/>
          <w:szCs w:val="42"/>
          <w:rtl/>
        </w:rPr>
        <w:t xml:space="preserve">الخصائص </w:t>
      </w:r>
      <w:proofErr w:type="spellStart"/>
      <w:r w:rsidRPr="0012110E">
        <w:rPr>
          <w:rFonts w:eastAsia="Calibri" w:cs="Monotype Koufi" w:hint="cs"/>
          <w:szCs w:val="42"/>
          <w:rtl/>
        </w:rPr>
        <w:t>السيكومترية</w:t>
      </w:r>
      <w:proofErr w:type="spellEnd"/>
      <w:r w:rsidRPr="0012110E">
        <w:rPr>
          <w:rFonts w:eastAsia="Calibri" w:cs="Monotype Koufi"/>
          <w:szCs w:val="42"/>
          <w:rtl/>
        </w:rPr>
        <w:t xml:space="preserve"> </w:t>
      </w:r>
      <w:r w:rsidRPr="0012110E">
        <w:rPr>
          <w:rFonts w:eastAsia="Calibri" w:cs="Monotype Koufi" w:hint="cs"/>
          <w:szCs w:val="42"/>
          <w:rtl/>
        </w:rPr>
        <w:t>ل</w:t>
      </w:r>
      <w:r w:rsidRPr="0012110E">
        <w:rPr>
          <w:rFonts w:eastAsia="Calibri" w:cs="Monotype Koufi"/>
          <w:szCs w:val="42"/>
          <w:rtl/>
        </w:rPr>
        <w:t>أداة الدراسة.</w:t>
      </w:r>
    </w:p>
    <w:p w14:paraId="330F04E3"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Pr>
      </w:pPr>
      <w:r w:rsidRPr="0012110E">
        <w:rPr>
          <w:rFonts w:eastAsia="Calibri" w:cs="Monotype Koufi"/>
          <w:szCs w:val="42"/>
          <w:rtl/>
        </w:rPr>
        <w:t xml:space="preserve">طريقة </w:t>
      </w:r>
      <w:r w:rsidRPr="0012110E">
        <w:rPr>
          <w:rFonts w:eastAsia="Calibri" w:cs="Monotype Koufi" w:hint="cs"/>
          <w:szCs w:val="42"/>
          <w:rtl/>
        </w:rPr>
        <w:t xml:space="preserve">ومعيار </w:t>
      </w:r>
      <w:r w:rsidRPr="0012110E">
        <w:rPr>
          <w:rFonts w:eastAsia="Calibri" w:cs="Monotype Koufi"/>
          <w:szCs w:val="42"/>
          <w:rtl/>
        </w:rPr>
        <w:t>تصحيح أداة الدراسة.</w:t>
      </w:r>
    </w:p>
    <w:p w14:paraId="623B4F9B" w14:textId="77777777" w:rsidR="0012110E" w:rsidRPr="0012110E" w:rsidRDefault="0012110E">
      <w:pPr>
        <w:numPr>
          <w:ilvl w:val="0"/>
          <w:numId w:val="47"/>
        </w:numPr>
        <w:spacing w:after="0" w:line="259" w:lineRule="auto"/>
        <w:ind w:left="1360" w:hanging="567"/>
        <w:contextualSpacing/>
        <w:jc w:val="left"/>
        <w:rPr>
          <w:rFonts w:eastAsia="Calibri" w:cs="Monotype Koufi"/>
          <w:szCs w:val="42"/>
          <w:rtl/>
        </w:rPr>
      </w:pPr>
      <w:r w:rsidRPr="0012110E">
        <w:rPr>
          <w:rFonts w:eastAsia="Calibri" w:cs="Monotype Koufi"/>
          <w:szCs w:val="42"/>
          <w:rtl/>
        </w:rPr>
        <w:t>الأساليب الإحصائية المستخدمة في الدراسة.</w:t>
      </w:r>
    </w:p>
    <w:bookmarkEnd w:id="6"/>
    <w:p w14:paraId="2E76DE0E" w14:textId="77777777" w:rsidR="0012110E" w:rsidRPr="0012110E" w:rsidRDefault="0012110E" w:rsidP="0012110E">
      <w:pPr>
        <w:spacing w:after="160" w:line="257" w:lineRule="auto"/>
        <w:ind w:firstLine="0"/>
        <w:jc w:val="center"/>
        <w:rPr>
          <w:rFonts w:eastAsia="Calibri"/>
          <w:rtl/>
        </w:rPr>
      </w:pPr>
      <w:r w:rsidRPr="0012110E">
        <w:rPr>
          <w:rFonts w:eastAsia="Calibri"/>
          <w:b/>
          <w:bCs/>
          <w:szCs w:val="32"/>
          <w:rtl/>
        </w:rPr>
        <w:br w:type="page"/>
      </w:r>
    </w:p>
    <w:p w14:paraId="21317FD4" w14:textId="77777777" w:rsidR="0012110E" w:rsidRPr="0012110E" w:rsidRDefault="0012110E" w:rsidP="0012110E">
      <w:pPr>
        <w:spacing w:after="160" w:line="276" w:lineRule="auto"/>
        <w:ind w:firstLine="0"/>
        <w:jc w:val="center"/>
        <w:rPr>
          <w:rFonts w:eastAsia="Calibri" w:cs="PT Bold Heading"/>
          <w:szCs w:val="32"/>
          <w:rtl/>
        </w:rPr>
      </w:pPr>
      <w:r w:rsidRPr="0012110E">
        <w:rPr>
          <w:rFonts w:eastAsia="Calibri" w:cs="PT Bold Heading"/>
          <w:szCs w:val="32"/>
          <w:rtl/>
        </w:rPr>
        <w:lastRenderedPageBreak/>
        <w:t>الفصل الثالث</w:t>
      </w:r>
    </w:p>
    <w:p w14:paraId="03019919" w14:textId="7AB2FB70" w:rsidR="0012110E" w:rsidRPr="0012110E" w:rsidRDefault="0012110E" w:rsidP="0012110E">
      <w:pPr>
        <w:spacing w:after="160" w:line="276" w:lineRule="auto"/>
        <w:ind w:firstLine="0"/>
        <w:jc w:val="center"/>
        <w:rPr>
          <w:rFonts w:eastAsia="Calibri" w:cs="PT Bold Heading"/>
          <w:szCs w:val="32"/>
        </w:rPr>
      </w:pPr>
      <w:r w:rsidRPr="0012110E">
        <w:rPr>
          <w:rFonts w:eastAsia="Calibri" w:cs="PT Bold Heading"/>
          <w:szCs w:val="32"/>
          <w:rtl/>
        </w:rPr>
        <w:t xml:space="preserve">منهجية </w:t>
      </w:r>
      <w:r w:rsidRPr="008B2425">
        <w:rPr>
          <w:rFonts w:eastAsia="Calibri" w:cs="PT Bold Heading" w:hint="cs"/>
          <w:szCs w:val="32"/>
          <w:rtl/>
        </w:rPr>
        <w:t>البحث</w:t>
      </w:r>
      <w:r w:rsidRPr="0012110E">
        <w:rPr>
          <w:rFonts w:eastAsia="Calibri" w:cs="PT Bold Heading"/>
          <w:szCs w:val="32"/>
          <w:rtl/>
        </w:rPr>
        <w:t xml:space="preserve"> وإجراءاتها</w:t>
      </w:r>
    </w:p>
    <w:p w14:paraId="6F5B0695" w14:textId="77777777" w:rsidR="0012110E" w:rsidRPr="0012110E" w:rsidRDefault="0012110E" w:rsidP="0012110E">
      <w:pPr>
        <w:spacing w:line="276" w:lineRule="auto"/>
        <w:ind w:firstLine="284"/>
        <w:rPr>
          <w:rFonts w:eastAsia="Calibri"/>
          <w:b/>
          <w:bCs/>
          <w:rtl/>
        </w:rPr>
      </w:pPr>
      <w:r w:rsidRPr="0012110E">
        <w:rPr>
          <w:rFonts w:eastAsia="Calibri"/>
          <w:b/>
          <w:bCs/>
          <w:rtl/>
        </w:rPr>
        <w:t>تمهيد</w:t>
      </w:r>
    </w:p>
    <w:p w14:paraId="03725A98" w14:textId="77777777" w:rsidR="00D90B78" w:rsidRPr="008B2425" w:rsidRDefault="00D90B78" w:rsidP="00A041AF">
      <w:pPr>
        <w:spacing w:after="0"/>
        <w:rPr>
          <w:rtl/>
        </w:rPr>
      </w:pPr>
      <w:r w:rsidRPr="008B2425">
        <w:rPr>
          <w:rtl/>
        </w:rPr>
        <w:t xml:space="preserve">يمثل هذا الفصل حجر الزاوية الذي يربط بين الإطار النظري للبحث وجانبه التطبيقي، إذ يحدد الخارطة الإجرائية التي ستتبعها الباحثة للإجابة عن تساؤلات البحث واختبار فرضياته. ويهدف هذا الفصل إلى عرض وتبرير المنهج العلمي المعتمد، وتحديد مجتمع البحث وعينته، ووصف أداة جمع البيانات وكيفية بنائها والتحقق من خصائصها </w:t>
      </w:r>
      <w:proofErr w:type="spellStart"/>
      <w:r w:rsidRPr="008B2425">
        <w:rPr>
          <w:rtl/>
        </w:rPr>
        <w:t>السيكومترية</w:t>
      </w:r>
      <w:proofErr w:type="spellEnd"/>
      <w:r w:rsidRPr="008B2425">
        <w:rPr>
          <w:rtl/>
        </w:rPr>
        <w:t xml:space="preserve"> (الصدق والثبات). كما يستعرض الأساليب الإحصائية التي ستُستخدم في تحليل البيانات وتفسير النتائج، وصولاً إلى الإجراءات الميدانية التي سيتم تنفيذها.</w:t>
      </w:r>
    </w:p>
    <w:p w14:paraId="550A3BC1" w14:textId="77777777" w:rsidR="00D90B78" w:rsidRPr="008B2425" w:rsidRDefault="00D90B78" w:rsidP="00A041AF">
      <w:pPr>
        <w:spacing w:after="0"/>
        <w:rPr>
          <w:rtl/>
        </w:rPr>
      </w:pPr>
      <w:r w:rsidRPr="008B2425">
        <w:rPr>
          <w:b/>
          <w:bCs/>
          <w:rtl/>
        </w:rPr>
        <w:t>منهج البحث</w:t>
      </w:r>
    </w:p>
    <w:p w14:paraId="04A34058" w14:textId="77777777" w:rsidR="00D90B78" w:rsidRPr="008B2425" w:rsidRDefault="00D90B78" w:rsidP="00A041AF">
      <w:pPr>
        <w:spacing w:after="0"/>
        <w:rPr>
          <w:rtl/>
        </w:rPr>
      </w:pPr>
      <w:r w:rsidRPr="008B2425">
        <w:rPr>
          <w:rtl/>
        </w:rPr>
        <w:t>لتحقيق أهداف البحث الراهن والإجابة عن تساؤلاته، التي تسعى إلى وصف ظاهرة تأثير وسائل التواصل السياحي وقياس هذا التأثير، وتحليل العلاقة بين متغيراته، اعتمد البحث على المنهج الوصفي التحليلي.</w:t>
      </w:r>
    </w:p>
    <w:p w14:paraId="05E832A9" w14:textId="77777777" w:rsidR="00D90B78" w:rsidRPr="008B2425" w:rsidRDefault="00D90B78" w:rsidP="00A041AF">
      <w:pPr>
        <w:spacing w:after="0"/>
        <w:rPr>
          <w:rtl/>
        </w:rPr>
      </w:pPr>
      <w:r w:rsidRPr="008B2425">
        <w:rPr>
          <w:rtl/>
        </w:rPr>
        <w:t>يُعد هذا المنهج من أكثر المناهج ملاءمة لطبيعة هذا البحث، لأنه لا يكتفي بمجرد وصف الظاهرة كما هي في الواقع، بل يتجاوزه إلى تحليل البيانات وتفسيرها، ثم استخلاص الدلالات منها وصولاً إلى فهم أعمق للعلاقات بين المتغيرات.</w:t>
      </w:r>
    </w:p>
    <w:p w14:paraId="37EC23D5" w14:textId="77777777" w:rsidR="00D90B78" w:rsidRPr="008B2425" w:rsidRDefault="00D90B78" w:rsidP="00A041AF">
      <w:pPr>
        <w:spacing w:after="0"/>
        <w:rPr>
          <w:rtl/>
        </w:rPr>
      </w:pPr>
      <w:r w:rsidRPr="008B2425">
        <w:rPr>
          <w:rtl/>
        </w:rPr>
        <w:t>وقد وقع الاختيار على هذا المنهج لأسباب عدة، حيث إنه يسمح للباحث بجمع بيانات كمية دقيقة حول واقع استخدام وسائل التواصل السياحي ومستوى اتجاهات الشباب من خلال أداة الاستبانة. كما يمكن من خلاله تحليل العلاقات الارتباطية بين المتغيرات وتحديد قوتها واتجاهها. فضلاً عن ذلك، يسمح المنهج الوصفي التحليلي باختبار الفرضيات السببية (الدور أو التأثير) باستخدام أساليب الانحدار الإحصائي، وهذا يتوافق تماماً مع التساؤل الرئيسي للبحث.</w:t>
      </w:r>
    </w:p>
    <w:p w14:paraId="7927832F" w14:textId="77777777" w:rsidR="00D90B78" w:rsidRPr="008B2425" w:rsidRDefault="00D90B78" w:rsidP="00A041AF">
      <w:pPr>
        <w:spacing w:after="0"/>
        <w:rPr>
          <w:rtl/>
        </w:rPr>
      </w:pPr>
      <w:r w:rsidRPr="008B2425">
        <w:rPr>
          <w:b/>
          <w:bCs/>
          <w:rtl/>
        </w:rPr>
        <w:t>مصادر جمع البيانات</w:t>
      </w:r>
    </w:p>
    <w:p w14:paraId="7BE095FC" w14:textId="77777777" w:rsidR="00D90B78" w:rsidRPr="008B2425" w:rsidRDefault="00D90B78" w:rsidP="00A041AF">
      <w:pPr>
        <w:spacing w:after="0"/>
        <w:rPr>
          <w:rtl/>
        </w:rPr>
      </w:pPr>
      <w:r w:rsidRPr="008B2425">
        <w:rPr>
          <w:rtl/>
        </w:rPr>
        <w:t>لتحقيق التكامل في بناء هذا البحث، اعتمدت الباحثة على نوعين من مصادر جمع البيانات:</w:t>
      </w:r>
    </w:p>
    <w:p w14:paraId="71E6E4BF" w14:textId="77777777" w:rsidR="00D90B78" w:rsidRPr="008B2425" w:rsidRDefault="00D90B78">
      <w:pPr>
        <w:numPr>
          <w:ilvl w:val="0"/>
          <w:numId w:val="1"/>
        </w:numPr>
        <w:spacing w:after="0"/>
        <w:rPr>
          <w:rtl/>
        </w:rPr>
      </w:pPr>
      <w:r w:rsidRPr="008B2425">
        <w:rPr>
          <w:b/>
          <w:bCs/>
          <w:rtl/>
        </w:rPr>
        <w:t>البيانات الثانوية (</w:t>
      </w:r>
      <w:r w:rsidRPr="008B2425">
        <w:rPr>
          <w:b/>
          <w:bCs/>
        </w:rPr>
        <w:t>Secondary Data</w:t>
      </w:r>
      <w:r w:rsidRPr="008B2425">
        <w:rPr>
          <w:b/>
          <w:bCs/>
          <w:rtl/>
        </w:rPr>
        <w:t>):</w:t>
      </w:r>
      <w:r w:rsidRPr="008B2425">
        <w:rPr>
          <w:rtl/>
        </w:rPr>
        <w:t xml:space="preserve"> تُشير إلى البيانات التي جُمعت من مصادر منشورة سابقاً، والتي شكلت الأساس لبناء الإطار النظري والدراسات السابقة. وقد جرى الحصول عليها عبر مراجعة الكتب المتخصصة، والرسائل العلمية، والأبحاث المنشورة في الدوريات والمجلات العلمية المحكّمة، وذلك من خلال قواعد البيانات العربية والأجنبية.</w:t>
      </w:r>
    </w:p>
    <w:p w14:paraId="41E26B7F" w14:textId="77777777" w:rsidR="00D90B78" w:rsidRPr="008B2425" w:rsidRDefault="00D90B78">
      <w:pPr>
        <w:numPr>
          <w:ilvl w:val="0"/>
          <w:numId w:val="1"/>
        </w:numPr>
        <w:spacing w:after="0"/>
        <w:rPr>
          <w:rtl/>
        </w:rPr>
      </w:pPr>
      <w:r w:rsidRPr="008B2425">
        <w:rPr>
          <w:b/>
          <w:bCs/>
          <w:rtl/>
        </w:rPr>
        <w:lastRenderedPageBreak/>
        <w:t>البيانات الأولية (</w:t>
      </w:r>
      <w:r w:rsidRPr="008B2425">
        <w:rPr>
          <w:b/>
          <w:bCs/>
        </w:rPr>
        <w:t>Primary Data</w:t>
      </w:r>
      <w:r w:rsidRPr="008B2425">
        <w:rPr>
          <w:b/>
          <w:bCs/>
          <w:rtl/>
        </w:rPr>
        <w:t>):</w:t>
      </w:r>
      <w:r w:rsidRPr="008B2425">
        <w:rPr>
          <w:rtl/>
        </w:rPr>
        <w:t xml:space="preserve"> وهي البيانات التي ستقوم الباحثة بجمعها لأول مرة خصيصاً لأغراض هذا البحث وللإجابة المباشرة عن تساؤلاته. وسيتم جمعها من خلال أداة البحث الرئيسية وهي الاستبانة، التي ستُوزع على عينة البحث المستهدفة.</w:t>
      </w:r>
    </w:p>
    <w:p w14:paraId="2642C792" w14:textId="77777777" w:rsidR="00D90B78" w:rsidRPr="008B2425" w:rsidRDefault="00D90B78" w:rsidP="00A041AF">
      <w:pPr>
        <w:spacing w:after="0"/>
        <w:rPr>
          <w:rtl/>
        </w:rPr>
      </w:pPr>
      <w:r w:rsidRPr="008B2425">
        <w:rPr>
          <w:b/>
          <w:bCs/>
          <w:rtl/>
        </w:rPr>
        <w:t>مجتمع وعينة البحث</w:t>
      </w:r>
    </w:p>
    <w:p w14:paraId="6AEEFD1C" w14:textId="77777777" w:rsidR="00D90B78" w:rsidRPr="008B2425" w:rsidRDefault="00D90B78">
      <w:pPr>
        <w:numPr>
          <w:ilvl w:val="0"/>
          <w:numId w:val="2"/>
        </w:numPr>
        <w:spacing w:after="0"/>
        <w:rPr>
          <w:rtl/>
        </w:rPr>
      </w:pPr>
      <w:r w:rsidRPr="008B2425">
        <w:rPr>
          <w:b/>
          <w:bCs/>
          <w:rtl/>
        </w:rPr>
        <w:t>مجتمع البحث:</w:t>
      </w:r>
      <w:r w:rsidRPr="008B2425">
        <w:rPr>
          <w:rtl/>
        </w:rPr>
        <w:t xml:space="preserve"> يتكون مجتمع البحث الأصلي من جميع الشباب (من الجنسين) في المملكة العربية السعودية الذين تتراوح أعمارهم بين (18-35) عاماً، والذين يترددون على الأماكن السياحية الداخلية ويستخدمون وسائل التواصل الاجتماعي. ونظراً لاتساع هذا المجتمع وعدم وجود إطار إحصائي دقيق يحدد حجمه الكلي، فإنه يُعد مجتمعاً غير محدود.</w:t>
      </w:r>
    </w:p>
    <w:p w14:paraId="2487E267" w14:textId="070DB4BD" w:rsidR="00D90B78" w:rsidRPr="008B2425" w:rsidRDefault="00D90B78">
      <w:pPr>
        <w:numPr>
          <w:ilvl w:val="0"/>
          <w:numId w:val="2"/>
        </w:numPr>
        <w:spacing w:after="0"/>
        <w:rPr>
          <w:rtl/>
        </w:rPr>
      </w:pPr>
      <w:r w:rsidRPr="008B2425">
        <w:rPr>
          <w:b/>
          <w:bCs/>
          <w:rtl/>
        </w:rPr>
        <w:t>عينة البحث:</w:t>
      </w:r>
      <w:r w:rsidRPr="008B2425">
        <w:rPr>
          <w:rtl/>
        </w:rPr>
        <w:t xml:space="preserve"> نظراً لعدم القدرة على تحديد إطار المجتمع الأصلي بدقة، فقد لجأت الباحثة إلى استخدام العينة غير الاحتمالية المتاحة (</w:t>
      </w:r>
      <w:r w:rsidRPr="008B2425">
        <w:t>Convenience Sample</w:t>
      </w:r>
      <w:r w:rsidRPr="008B2425">
        <w:rPr>
          <w:rtl/>
        </w:rPr>
        <w:t>). وعليه، سيتم توزيع الاستبانة إلكترونياً عبر منصات التواصل الاجتماعي، وفي التجمعات الشبابية والأماكن السياحية، بهدف الوصول إلى أكبر شريحة ممكنة من الفئة المستهدفة. كما تستهدف الباحثة الحصول على عينة لا تقل عن (400) مفردة، وهو حجم يُعد مناسباً في الأبحاث الاجتماعية والإنسانية لضمان قوة التحليلات الإحصائية وإمكانية الوثوق في نتائجها.</w:t>
      </w:r>
      <w:r w:rsidR="00006F47" w:rsidRPr="008B2425">
        <w:rPr>
          <w:rFonts w:hint="cs"/>
          <w:rtl/>
        </w:rPr>
        <w:t xml:space="preserve"> و</w:t>
      </w:r>
      <w:r w:rsidRPr="008B2425">
        <w:rPr>
          <w:rtl/>
        </w:rPr>
        <w:t>يوضح الجدول (1) وصف العينة المستهدفة:</w:t>
      </w:r>
    </w:p>
    <w:p w14:paraId="0C055938" w14:textId="77777777" w:rsidR="00D90B78" w:rsidRPr="008B2425" w:rsidRDefault="00D90B78" w:rsidP="00A041AF">
      <w:pPr>
        <w:spacing w:after="0"/>
        <w:ind w:firstLine="0"/>
        <w:jc w:val="center"/>
        <w:rPr>
          <w:b/>
          <w:bCs/>
          <w:szCs w:val="24"/>
          <w:rtl/>
        </w:rPr>
      </w:pPr>
      <w:r w:rsidRPr="008B2425">
        <w:rPr>
          <w:b/>
          <w:bCs/>
          <w:szCs w:val="24"/>
          <w:rtl/>
        </w:rPr>
        <w:t>جدول (1): حجم العينة المستهدفة للبحث</w:t>
      </w:r>
    </w:p>
    <w:tbl>
      <w:tblPr>
        <w:tblStyle w:val="4-2"/>
        <w:bidiVisual/>
        <w:tblW w:w="0" w:type="auto"/>
        <w:jc w:val="center"/>
        <w:tblLook w:val="04A0" w:firstRow="1" w:lastRow="0" w:firstColumn="1" w:lastColumn="0" w:noHBand="0" w:noVBand="1"/>
      </w:tblPr>
      <w:tblGrid>
        <w:gridCol w:w="3844"/>
        <w:gridCol w:w="1452"/>
        <w:gridCol w:w="1923"/>
      </w:tblGrid>
      <w:tr w:rsidR="00D90B78" w:rsidRPr="008B2425" w14:paraId="5CB92A22" w14:textId="77777777" w:rsidTr="00006F4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C7DFA" w14:textId="77777777" w:rsidR="00D90B78" w:rsidRPr="008B2425" w:rsidRDefault="00D90B78" w:rsidP="00A041AF">
            <w:pPr>
              <w:ind w:firstLine="0"/>
              <w:jc w:val="center"/>
              <w:rPr>
                <w:szCs w:val="24"/>
                <w:rtl/>
              </w:rPr>
            </w:pPr>
            <w:r w:rsidRPr="008B2425">
              <w:rPr>
                <w:szCs w:val="24"/>
                <w:rtl/>
              </w:rPr>
              <w:t>الفئة</w:t>
            </w:r>
          </w:p>
        </w:tc>
        <w:tc>
          <w:tcPr>
            <w:tcW w:w="0" w:type="auto"/>
            <w:vAlign w:val="center"/>
            <w:hideMark/>
          </w:tcPr>
          <w:p w14:paraId="5FB9C858"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المجتمع الأصلي</w:t>
            </w:r>
          </w:p>
        </w:tc>
        <w:tc>
          <w:tcPr>
            <w:tcW w:w="0" w:type="auto"/>
            <w:vAlign w:val="center"/>
            <w:hideMark/>
          </w:tcPr>
          <w:p w14:paraId="7547C0B7"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حجم العينة المستهدف</w:t>
            </w:r>
          </w:p>
        </w:tc>
      </w:tr>
      <w:tr w:rsidR="00D90B78" w:rsidRPr="008B2425" w14:paraId="4BCBE84D" w14:textId="77777777" w:rsidTr="00006F4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924BB8" w14:textId="77777777" w:rsidR="00D90B78" w:rsidRPr="008B2425" w:rsidRDefault="00D90B78" w:rsidP="00A041AF">
            <w:pPr>
              <w:ind w:firstLine="0"/>
              <w:jc w:val="center"/>
              <w:rPr>
                <w:szCs w:val="24"/>
                <w:rtl/>
              </w:rPr>
            </w:pPr>
            <w:r w:rsidRPr="008B2425">
              <w:rPr>
                <w:szCs w:val="24"/>
                <w:rtl/>
              </w:rPr>
              <w:t>الشباب المتردد على الأماكن السياحية السعودية</w:t>
            </w:r>
          </w:p>
        </w:tc>
        <w:tc>
          <w:tcPr>
            <w:tcW w:w="0" w:type="auto"/>
            <w:vAlign w:val="center"/>
            <w:hideMark/>
          </w:tcPr>
          <w:p w14:paraId="756FA4DD"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غير محدود</w:t>
            </w:r>
          </w:p>
        </w:tc>
        <w:tc>
          <w:tcPr>
            <w:tcW w:w="0" w:type="auto"/>
            <w:vAlign w:val="center"/>
            <w:hideMark/>
          </w:tcPr>
          <w:p w14:paraId="57149603"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400</w:t>
            </w:r>
          </w:p>
        </w:tc>
      </w:tr>
    </w:tbl>
    <w:p w14:paraId="689BAB6F" w14:textId="77777777" w:rsidR="00D90B78" w:rsidRPr="008B2425" w:rsidRDefault="00D90B78" w:rsidP="00A041AF">
      <w:pPr>
        <w:spacing w:after="0"/>
        <w:rPr>
          <w:rtl/>
        </w:rPr>
      </w:pPr>
      <w:r w:rsidRPr="008B2425">
        <w:rPr>
          <w:rtl/>
        </w:rPr>
        <w:t>يوضح الجدول (1) أن البحث يستهدف جمع استجابات من (400) شاب وشابة من المترددين على الأماكن السياحية، وهو حجم كافٍ لتطبيق التحليلات الإحصائية الاستدلالية اللازمة لاختبار فرضيات البحث.</w:t>
      </w:r>
    </w:p>
    <w:p w14:paraId="19D63012" w14:textId="77777777" w:rsidR="00D90B78" w:rsidRPr="008B2425" w:rsidRDefault="00D90B78" w:rsidP="00A041AF">
      <w:pPr>
        <w:spacing w:after="0"/>
        <w:rPr>
          <w:b/>
          <w:bCs/>
          <w:rtl/>
        </w:rPr>
      </w:pPr>
      <w:r w:rsidRPr="008B2425">
        <w:rPr>
          <w:b/>
          <w:bCs/>
          <w:rtl/>
        </w:rPr>
        <w:t>أداة البحث</w:t>
      </w:r>
    </w:p>
    <w:p w14:paraId="48FEDABC" w14:textId="77777777" w:rsidR="00D90B78" w:rsidRPr="008B2425" w:rsidRDefault="00D90B78" w:rsidP="00A041AF">
      <w:pPr>
        <w:spacing w:after="0"/>
        <w:rPr>
          <w:rtl/>
        </w:rPr>
      </w:pPr>
      <w:r w:rsidRPr="008B2425">
        <w:rPr>
          <w:rtl/>
        </w:rPr>
        <w:t>لجمع البيانات الأولية من أفراد العينة، قامت الباحثة بتصميم وتطوير استبانة كأداة رئيسية للبحث، وذلك بعد الاطلاع المستفيض على الإطار النظري والدراسات السابقة وأدوات القياس المستخدمة فيها. كما جرى تكييف بعض الفقرات التي أثبتت فعاليتها في أبحاث مثل بحث (</w:t>
      </w:r>
      <w:r w:rsidRPr="008B2425">
        <w:t>Lee and Lee, 2023</w:t>
      </w:r>
      <w:r w:rsidRPr="008B2425">
        <w:rPr>
          <w:rtl/>
        </w:rPr>
        <w:t>) وبحث (</w:t>
      </w:r>
      <w:r w:rsidRPr="008B2425">
        <w:t>Zhang and Chen, 2022</w:t>
      </w:r>
      <w:r w:rsidRPr="008B2425">
        <w:rPr>
          <w:rtl/>
        </w:rPr>
        <w:t>) لتتوافق مع أهداف وسياق البحث الراهن. تتكون الاستبانة في صورتها النهائية من جزأين رئيسيين:</w:t>
      </w:r>
    </w:p>
    <w:p w14:paraId="741A40F9" w14:textId="77777777" w:rsidR="00D90B78" w:rsidRPr="008B2425" w:rsidRDefault="00D90B78">
      <w:pPr>
        <w:numPr>
          <w:ilvl w:val="0"/>
          <w:numId w:val="3"/>
        </w:numPr>
        <w:spacing w:after="0"/>
        <w:rPr>
          <w:rtl/>
        </w:rPr>
      </w:pPr>
      <w:r w:rsidRPr="008B2425">
        <w:rPr>
          <w:b/>
          <w:bCs/>
          <w:rtl/>
        </w:rPr>
        <w:t>الجزء الأول:</w:t>
      </w:r>
      <w:r w:rsidRPr="008B2425">
        <w:rPr>
          <w:rtl/>
        </w:rPr>
        <w:t xml:space="preserve"> يهدف إلى جمع البيانات الديموغرافية الأساسية لأفراد العينة.</w:t>
      </w:r>
    </w:p>
    <w:p w14:paraId="2E3B9921" w14:textId="77777777" w:rsidR="00D90B78" w:rsidRPr="008B2425" w:rsidRDefault="00D90B78">
      <w:pPr>
        <w:numPr>
          <w:ilvl w:val="0"/>
          <w:numId w:val="3"/>
        </w:numPr>
        <w:spacing w:after="0"/>
        <w:rPr>
          <w:rtl/>
        </w:rPr>
      </w:pPr>
      <w:r w:rsidRPr="008B2425">
        <w:rPr>
          <w:b/>
          <w:bCs/>
          <w:rtl/>
        </w:rPr>
        <w:t>الجزء الثاني:</w:t>
      </w:r>
      <w:r w:rsidRPr="008B2425">
        <w:rPr>
          <w:rtl/>
        </w:rPr>
        <w:t xml:space="preserve"> يهدف إلى قياس متغيرات البحث الرئيسية، وينقسم إلى محورين:</w:t>
      </w:r>
    </w:p>
    <w:p w14:paraId="3F6E4674" w14:textId="77777777" w:rsidR="00D90B78" w:rsidRPr="008B2425" w:rsidRDefault="00D90B78">
      <w:pPr>
        <w:numPr>
          <w:ilvl w:val="1"/>
          <w:numId w:val="3"/>
        </w:numPr>
        <w:spacing w:after="0"/>
        <w:rPr>
          <w:rtl/>
        </w:rPr>
      </w:pPr>
      <w:r w:rsidRPr="008B2425">
        <w:rPr>
          <w:b/>
          <w:bCs/>
          <w:rtl/>
        </w:rPr>
        <w:lastRenderedPageBreak/>
        <w:t>المحور الأول:</w:t>
      </w:r>
      <w:r w:rsidRPr="008B2425">
        <w:rPr>
          <w:rtl/>
        </w:rPr>
        <w:t xml:space="preserve"> يقيس المتغير المستقل (وسائل التواصل السياحي) من خلال (14) عبارة موزعة على ثلاثة أبعاد.</w:t>
      </w:r>
    </w:p>
    <w:p w14:paraId="0491A437" w14:textId="77777777" w:rsidR="00D90B78" w:rsidRPr="008B2425" w:rsidRDefault="00D90B78">
      <w:pPr>
        <w:numPr>
          <w:ilvl w:val="1"/>
          <w:numId w:val="3"/>
        </w:numPr>
        <w:spacing w:after="0"/>
        <w:rPr>
          <w:rtl/>
        </w:rPr>
      </w:pPr>
      <w:r w:rsidRPr="008B2425">
        <w:rPr>
          <w:b/>
          <w:bCs/>
          <w:rtl/>
        </w:rPr>
        <w:t>المحور الثاني:</w:t>
      </w:r>
      <w:r w:rsidRPr="008B2425">
        <w:rPr>
          <w:rtl/>
        </w:rPr>
        <w:t xml:space="preserve"> يقيس المتغير التابع (اتجاهات الشباب) من خلال (12) عبارة موزعة على ثلاثة أبعاد.</w:t>
      </w:r>
    </w:p>
    <w:p w14:paraId="62557DD0" w14:textId="77777777" w:rsidR="00D90B78" w:rsidRPr="008B2425" w:rsidRDefault="00D90B78" w:rsidP="00A041AF">
      <w:pPr>
        <w:spacing w:after="0"/>
        <w:rPr>
          <w:rtl/>
        </w:rPr>
      </w:pPr>
      <w:r w:rsidRPr="008B2425">
        <w:rPr>
          <w:rtl/>
        </w:rPr>
        <w:t xml:space="preserve">صُممت جميع فقرات الجزء الثاني وفقاً لمقياس </w:t>
      </w:r>
      <w:proofErr w:type="spellStart"/>
      <w:r w:rsidRPr="008B2425">
        <w:rPr>
          <w:rtl/>
        </w:rPr>
        <w:t>ليكرت</w:t>
      </w:r>
      <w:proofErr w:type="spellEnd"/>
      <w:r w:rsidRPr="008B2425">
        <w:rPr>
          <w:rtl/>
        </w:rPr>
        <w:t xml:space="preserve"> الخماسي (</w:t>
      </w:r>
      <w:r w:rsidRPr="008B2425">
        <w:t>Likert Scale</w:t>
      </w:r>
      <w:r w:rsidRPr="008B2425">
        <w:rPr>
          <w:rtl/>
        </w:rPr>
        <w:t>).</w:t>
      </w:r>
    </w:p>
    <w:p w14:paraId="19BE85E4" w14:textId="77777777" w:rsidR="00D90B78" w:rsidRPr="008B2425" w:rsidRDefault="00D90B78" w:rsidP="00A041AF">
      <w:pPr>
        <w:spacing w:after="0"/>
        <w:rPr>
          <w:b/>
          <w:bCs/>
          <w:rtl/>
        </w:rPr>
      </w:pPr>
      <w:r w:rsidRPr="008B2425">
        <w:rPr>
          <w:b/>
          <w:bCs/>
          <w:rtl/>
        </w:rPr>
        <w:t xml:space="preserve">الخصائص </w:t>
      </w:r>
      <w:proofErr w:type="spellStart"/>
      <w:r w:rsidRPr="008B2425">
        <w:rPr>
          <w:b/>
          <w:bCs/>
          <w:rtl/>
        </w:rPr>
        <w:t>السيكومترية</w:t>
      </w:r>
      <w:proofErr w:type="spellEnd"/>
      <w:r w:rsidRPr="008B2425">
        <w:rPr>
          <w:b/>
          <w:bCs/>
          <w:rtl/>
        </w:rPr>
        <w:t xml:space="preserve"> لأداة البحث (الصدق والثبات)</w:t>
      </w:r>
    </w:p>
    <w:p w14:paraId="3D234A34" w14:textId="77777777" w:rsidR="00D90B78" w:rsidRPr="008B2425" w:rsidRDefault="00D90B78" w:rsidP="00A041AF">
      <w:pPr>
        <w:spacing w:after="0"/>
        <w:rPr>
          <w:rtl/>
        </w:rPr>
      </w:pPr>
      <w:r w:rsidRPr="008B2425">
        <w:rPr>
          <w:rtl/>
        </w:rPr>
        <w:t>للتأكد من كفاءة أداة البحث وقدرتها على قياس ما وُضعت لأجله، قامت الباحثة بإجراء اختبارات الصدق والثبات على عينة استطلاعية مكونة من (30) فرداً من خارج عينة البحث الأصلية. وقد جاءت النتائج على النحو الآتي:</w:t>
      </w:r>
    </w:p>
    <w:p w14:paraId="0DE28695" w14:textId="77777777" w:rsidR="00D90B78" w:rsidRPr="008B2425" w:rsidRDefault="00D90B78" w:rsidP="00A041AF">
      <w:pPr>
        <w:spacing w:after="0"/>
        <w:rPr>
          <w:b/>
          <w:bCs/>
          <w:rtl/>
        </w:rPr>
      </w:pPr>
      <w:r w:rsidRPr="008B2425">
        <w:rPr>
          <w:b/>
          <w:bCs/>
          <w:rtl/>
        </w:rPr>
        <w:t>1. صدق الأداة (</w:t>
      </w:r>
      <w:r w:rsidRPr="008B2425">
        <w:rPr>
          <w:b/>
          <w:bCs/>
        </w:rPr>
        <w:t>Validity</w:t>
      </w:r>
      <w:r w:rsidRPr="008B2425">
        <w:rPr>
          <w:b/>
          <w:bCs/>
          <w:rtl/>
        </w:rPr>
        <w:t>):</w:t>
      </w:r>
    </w:p>
    <w:p w14:paraId="4651C5DD" w14:textId="77777777" w:rsidR="00D90B78" w:rsidRPr="008B2425" w:rsidRDefault="00D90B78" w:rsidP="00A041AF">
      <w:pPr>
        <w:spacing w:after="0"/>
        <w:rPr>
          <w:rtl/>
        </w:rPr>
      </w:pPr>
      <w:r w:rsidRPr="008B2425">
        <w:rPr>
          <w:rtl/>
        </w:rPr>
        <w:t>جرى التحقق من صدق الأداة باستخدام طريقتين:</w:t>
      </w:r>
    </w:p>
    <w:p w14:paraId="4A2090EB" w14:textId="77777777" w:rsidR="00D90B78" w:rsidRPr="008B2425" w:rsidRDefault="00D90B78">
      <w:pPr>
        <w:numPr>
          <w:ilvl w:val="0"/>
          <w:numId w:val="4"/>
        </w:numPr>
        <w:spacing w:after="0"/>
        <w:rPr>
          <w:rtl/>
        </w:rPr>
      </w:pPr>
      <w:r w:rsidRPr="008B2425">
        <w:rPr>
          <w:b/>
          <w:bCs/>
          <w:rtl/>
        </w:rPr>
        <w:t>صدق المحتوى (الصدق الظاهري):</w:t>
      </w:r>
      <w:r w:rsidRPr="008B2425">
        <w:rPr>
          <w:rtl/>
        </w:rPr>
        <w:t xml:space="preserve"> عُرضت الاستبانة في صورتها الأولية على مجموعة من (10) محكِّمين من ذوي الخبرة والاختصاص في مجالي الإعلام والسياحة. طُلب منهم تقييم مدى وضوح الفقرات وانتمائها للمحور المخصص لها، وتقديم أية ملاحظات أو تعديلات مقترحة. وعليه، تم الأخذ بآراء المحكِّمين، وإجراء التعديلات اللازمة في الصياغة، والحذف، والإضافة، حتى استقرت الأداة في شكلها النهائي.</w:t>
      </w:r>
    </w:p>
    <w:p w14:paraId="5E6454D8" w14:textId="77777777" w:rsidR="00D90B78" w:rsidRPr="008B2425" w:rsidRDefault="00D90B78">
      <w:pPr>
        <w:numPr>
          <w:ilvl w:val="0"/>
          <w:numId w:val="4"/>
        </w:numPr>
        <w:spacing w:after="0"/>
        <w:rPr>
          <w:rtl/>
        </w:rPr>
      </w:pPr>
      <w:r w:rsidRPr="008B2425">
        <w:rPr>
          <w:b/>
          <w:bCs/>
          <w:rtl/>
        </w:rPr>
        <w:t>صدق الاتساق الداخلي (</w:t>
      </w:r>
      <w:r w:rsidRPr="008B2425">
        <w:rPr>
          <w:b/>
          <w:bCs/>
        </w:rPr>
        <w:t>Internal Consistency</w:t>
      </w:r>
      <w:r w:rsidRPr="008B2425">
        <w:rPr>
          <w:b/>
          <w:bCs/>
          <w:rtl/>
        </w:rPr>
        <w:t>):</w:t>
      </w:r>
      <w:r w:rsidRPr="008B2425">
        <w:rPr>
          <w:rtl/>
        </w:rPr>
        <w:t xml:space="preserve"> حُسبت معاملات الارتباط بين درجة كل عبارة والدرجة الكلية للبُعد الذي تنتمي إليه، وكذلك معامل الارتباط بين كل بُعد والمحور الكلي له. يوضح الجدول (2) النتائج:</w:t>
      </w:r>
    </w:p>
    <w:p w14:paraId="4A17DBA1" w14:textId="77777777" w:rsidR="00D90B78" w:rsidRPr="008B2425" w:rsidRDefault="00D90B78" w:rsidP="00A041AF">
      <w:pPr>
        <w:spacing w:after="0"/>
        <w:ind w:firstLine="0"/>
        <w:jc w:val="center"/>
        <w:rPr>
          <w:b/>
          <w:bCs/>
          <w:szCs w:val="24"/>
          <w:rtl/>
        </w:rPr>
      </w:pPr>
      <w:r w:rsidRPr="008B2425">
        <w:rPr>
          <w:b/>
          <w:bCs/>
          <w:szCs w:val="24"/>
          <w:rtl/>
        </w:rPr>
        <w:t>جدول (2): معاملات ارتباط الاتساق الداخلي لأبعاد ومحاور الاستبانة</w:t>
      </w:r>
    </w:p>
    <w:tbl>
      <w:tblPr>
        <w:tblStyle w:val="4-2"/>
        <w:bidiVisual/>
        <w:tblW w:w="0" w:type="auto"/>
        <w:jc w:val="center"/>
        <w:tblLook w:val="04A0" w:firstRow="1" w:lastRow="0" w:firstColumn="1" w:lastColumn="0" w:noHBand="0" w:noVBand="1"/>
      </w:tblPr>
      <w:tblGrid>
        <w:gridCol w:w="3230"/>
        <w:gridCol w:w="1301"/>
      </w:tblGrid>
      <w:tr w:rsidR="00D90B78" w:rsidRPr="008B2425" w14:paraId="1F7995E7"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517E51" w14:textId="77777777" w:rsidR="00D90B78" w:rsidRPr="008B2425" w:rsidRDefault="00D90B78" w:rsidP="00A041AF">
            <w:pPr>
              <w:ind w:firstLine="0"/>
              <w:jc w:val="center"/>
              <w:rPr>
                <w:szCs w:val="24"/>
                <w:rtl/>
              </w:rPr>
            </w:pPr>
            <w:r w:rsidRPr="008B2425">
              <w:rPr>
                <w:szCs w:val="24"/>
                <w:rtl/>
              </w:rPr>
              <w:t>المحور / البُعد</w:t>
            </w:r>
          </w:p>
        </w:tc>
        <w:tc>
          <w:tcPr>
            <w:tcW w:w="0" w:type="auto"/>
            <w:vAlign w:val="center"/>
            <w:hideMark/>
          </w:tcPr>
          <w:p w14:paraId="2167A033"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معامل الارتباط</w:t>
            </w:r>
          </w:p>
        </w:tc>
      </w:tr>
      <w:tr w:rsidR="00D90B78" w:rsidRPr="008B2425" w14:paraId="72115C85"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787C70" w14:textId="77777777" w:rsidR="00D90B78" w:rsidRPr="008B2425" w:rsidRDefault="00D90B78" w:rsidP="00A041AF">
            <w:pPr>
              <w:ind w:firstLine="0"/>
              <w:jc w:val="center"/>
              <w:rPr>
                <w:szCs w:val="24"/>
                <w:rtl/>
              </w:rPr>
            </w:pPr>
            <w:r w:rsidRPr="008B2425">
              <w:rPr>
                <w:szCs w:val="24"/>
                <w:rtl/>
              </w:rPr>
              <w:t>المحور الأول: وسائل التواصل السياحي</w:t>
            </w:r>
          </w:p>
        </w:tc>
        <w:tc>
          <w:tcPr>
            <w:tcW w:w="0" w:type="auto"/>
            <w:vAlign w:val="center"/>
            <w:hideMark/>
          </w:tcPr>
          <w:p w14:paraId="274A8D09"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0.891**</w:t>
            </w:r>
          </w:p>
        </w:tc>
      </w:tr>
      <w:tr w:rsidR="00D90B78" w:rsidRPr="008B2425" w14:paraId="6A12CDB6"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175ABF" w14:textId="77777777" w:rsidR="00D90B78" w:rsidRPr="008B2425" w:rsidRDefault="00D90B78" w:rsidP="00A041AF">
            <w:pPr>
              <w:ind w:firstLine="0"/>
              <w:jc w:val="center"/>
              <w:rPr>
                <w:szCs w:val="24"/>
                <w:rtl/>
              </w:rPr>
            </w:pPr>
            <w:r w:rsidRPr="008B2425">
              <w:rPr>
                <w:szCs w:val="24"/>
                <w:rtl/>
              </w:rPr>
              <w:t>بُعد جودة المحتوى</w:t>
            </w:r>
          </w:p>
        </w:tc>
        <w:tc>
          <w:tcPr>
            <w:tcW w:w="0" w:type="auto"/>
            <w:vAlign w:val="center"/>
            <w:hideMark/>
          </w:tcPr>
          <w:p w14:paraId="5E0111C0"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0.815**</w:t>
            </w:r>
          </w:p>
        </w:tc>
      </w:tr>
      <w:tr w:rsidR="00D90B78" w:rsidRPr="008B2425" w14:paraId="7E4EE596"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AAC96" w14:textId="77777777" w:rsidR="00D90B78" w:rsidRPr="008B2425" w:rsidRDefault="00D90B78" w:rsidP="00A041AF">
            <w:pPr>
              <w:ind w:firstLine="0"/>
              <w:jc w:val="center"/>
              <w:rPr>
                <w:szCs w:val="24"/>
                <w:rtl/>
              </w:rPr>
            </w:pPr>
            <w:r w:rsidRPr="008B2425">
              <w:rPr>
                <w:szCs w:val="24"/>
                <w:rtl/>
              </w:rPr>
              <w:t>بُعد مصداقية المصدر</w:t>
            </w:r>
          </w:p>
        </w:tc>
        <w:tc>
          <w:tcPr>
            <w:tcW w:w="0" w:type="auto"/>
            <w:vAlign w:val="center"/>
            <w:hideMark/>
          </w:tcPr>
          <w:p w14:paraId="0D6BDECC"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0.798**</w:t>
            </w:r>
          </w:p>
        </w:tc>
      </w:tr>
      <w:tr w:rsidR="00D90B78" w:rsidRPr="008B2425" w14:paraId="2293B50D"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CAB583" w14:textId="77777777" w:rsidR="00D90B78" w:rsidRPr="008B2425" w:rsidRDefault="00D90B78" w:rsidP="00A041AF">
            <w:pPr>
              <w:ind w:firstLine="0"/>
              <w:jc w:val="center"/>
              <w:rPr>
                <w:szCs w:val="24"/>
                <w:rtl/>
              </w:rPr>
            </w:pPr>
            <w:r w:rsidRPr="008B2425">
              <w:rPr>
                <w:szCs w:val="24"/>
                <w:rtl/>
              </w:rPr>
              <w:t>بُعد التفاعلية</w:t>
            </w:r>
          </w:p>
        </w:tc>
        <w:tc>
          <w:tcPr>
            <w:tcW w:w="0" w:type="auto"/>
            <w:vAlign w:val="center"/>
            <w:hideMark/>
          </w:tcPr>
          <w:p w14:paraId="02A22C8C"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0.844**</w:t>
            </w:r>
          </w:p>
        </w:tc>
      </w:tr>
      <w:tr w:rsidR="00D90B78" w:rsidRPr="008B2425" w14:paraId="28180493"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95846D" w14:textId="77777777" w:rsidR="00D90B78" w:rsidRPr="008B2425" w:rsidRDefault="00D90B78" w:rsidP="00A041AF">
            <w:pPr>
              <w:ind w:firstLine="0"/>
              <w:jc w:val="center"/>
              <w:rPr>
                <w:szCs w:val="24"/>
                <w:rtl/>
              </w:rPr>
            </w:pPr>
            <w:r w:rsidRPr="008B2425">
              <w:rPr>
                <w:szCs w:val="24"/>
                <w:rtl/>
              </w:rPr>
              <w:t>المحور الثاني: اتجاهات الشباب</w:t>
            </w:r>
          </w:p>
        </w:tc>
        <w:tc>
          <w:tcPr>
            <w:tcW w:w="0" w:type="auto"/>
            <w:vAlign w:val="center"/>
            <w:hideMark/>
          </w:tcPr>
          <w:p w14:paraId="5E0605C3"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0.912**</w:t>
            </w:r>
          </w:p>
        </w:tc>
      </w:tr>
      <w:tr w:rsidR="00D90B78" w:rsidRPr="008B2425" w14:paraId="40CC2703"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74431C" w14:textId="77777777" w:rsidR="00D90B78" w:rsidRPr="008B2425" w:rsidRDefault="00D90B78" w:rsidP="00A041AF">
            <w:pPr>
              <w:ind w:firstLine="0"/>
              <w:jc w:val="center"/>
              <w:rPr>
                <w:szCs w:val="24"/>
                <w:rtl/>
              </w:rPr>
            </w:pPr>
            <w:r w:rsidRPr="008B2425">
              <w:rPr>
                <w:szCs w:val="24"/>
                <w:rtl/>
              </w:rPr>
              <w:t>البُعد المعرفي</w:t>
            </w:r>
          </w:p>
        </w:tc>
        <w:tc>
          <w:tcPr>
            <w:tcW w:w="0" w:type="auto"/>
            <w:vAlign w:val="center"/>
            <w:hideMark/>
          </w:tcPr>
          <w:p w14:paraId="533F5C7E"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0.863**</w:t>
            </w:r>
          </w:p>
        </w:tc>
      </w:tr>
      <w:tr w:rsidR="00D90B78" w:rsidRPr="008B2425" w14:paraId="01212820"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0184BD" w14:textId="77777777" w:rsidR="00D90B78" w:rsidRPr="008B2425" w:rsidRDefault="00D90B78" w:rsidP="00A041AF">
            <w:pPr>
              <w:ind w:firstLine="0"/>
              <w:jc w:val="center"/>
              <w:rPr>
                <w:szCs w:val="24"/>
                <w:rtl/>
              </w:rPr>
            </w:pPr>
            <w:r w:rsidRPr="008B2425">
              <w:rPr>
                <w:szCs w:val="24"/>
                <w:rtl/>
              </w:rPr>
              <w:t>البُعد العاطفي</w:t>
            </w:r>
          </w:p>
        </w:tc>
        <w:tc>
          <w:tcPr>
            <w:tcW w:w="0" w:type="auto"/>
            <w:vAlign w:val="center"/>
            <w:hideMark/>
          </w:tcPr>
          <w:p w14:paraId="1C4E4105"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0.887**</w:t>
            </w:r>
          </w:p>
        </w:tc>
      </w:tr>
      <w:tr w:rsidR="00D90B78" w:rsidRPr="008B2425" w14:paraId="3B29D129"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0CF5CA" w14:textId="77777777" w:rsidR="00D90B78" w:rsidRPr="008B2425" w:rsidRDefault="00D90B78" w:rsidP="00A041AF">
            <w:pPr>
              <w:ind w:firstLine="0"/>
              <w:jc w:val="center"/>
              <w:rPr>
                <w:szCs w:val="24"/>
                <w:rtl/>
              </w:rPr>
            </w:pPr>
            <w:r w:rsidRPr="008B2425">
              <w:rPr>
                <w:szCs w:val="24"/>
                <w:rtl/>
              </w:rPr>
              <w:t>البُعد السلوكي</w:t>
            </w:r>
          </w:p>
        </w:tc>
        <w:tc>
          <w:tcPr>
            <w:tcW w:w="0" w:type="auto"/>
            <w:vAlign w:val="center"/>
            <w:hideMark/>
          </w:tcPr>
          <w:p w14:paraId="3C3E3FFE"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0.901**</w:t>
            </w:r>
          </w:p>
        </w:tc>
      </w:tr>
    </w:tbl>
    <w:p w14:paraId="4E49DC39" w14:textId="77777777" w:rsidR="00D90B78" w:rsidRPr="008B2425" w:rsidRDefault="00D90B78" w:rsidP="00A041AF">
      <w:pPr>
        <w:spacing w:after="0"/>
        <w:ind w:firstLine="0"/>
        <w:jc w:val="center"/>
        <w:rPr>
          <w:b/>
          <w:bCs/>
          <w:szCs w:val="24"/>
          <w:rtl/>
        </w:rPr>
      </w:pPr>
      <w:r w:rsidRPr="008B2425">
        <w:rPr>
          <w:b/>
          <w:bCs/>
          <w:szCs w:val="24"/>
          <w:rtl/>
        </w:rPr>
        <w:t>** دال إحصائياً عند مستوى دلالة (0.01).</w:t>
      </w:r>
    </w:p>
    <w:p w14:paraId="029257BE" w14:textId="77777777" w:rsidR="00D90B78" w:rsidRPr="008B2425" w:rsidRDefault="00D90B78" w:rsidP="00A041AF">
      <w:pPr>
        <w:spacing w:after="0"/>
        <w:rPr>
          <w:rtl/>
        </w:rPr>
      </w:pPr>
      <w:r w:rsidRPr="008B2425">
        <w:rPr>
          <w:rtl/>
        </w:rPr>
        <w:lastRenderedPageBreak/>
        <w:t>يُظهر الجدول (2) أن جميع معاملات الارتباط كانت موجبة ومرتفعة، ودالة إحصائياً عند مستوى (0.01)، مما يشير إلى وجود درجة عالية من الاتساق الداخلي وصدق البناء للأداة.</w:t>
      </w:r>
    </w:p>
    <w:p w14:paraId="433CD01E" w14:textId="77777777" w:rsidR="00D90B78" w:rsidRPr="008B2425" w:rsidRDefault="00D90B78" w:rsidP="00A041AF">
      <w:pPr>
        <w:spacing w:after="0"/>
        <w:rPr>
          <w:b/>
          <w:bCs/>
          <w:rtl/>
        </w:rPr>
      </w:pPr>
      <w:r w:rsidRPr="008B2425">
        <w:rPr>
          <w:b/>
          <w:bCs/>
          <w:rtl/>
        </w:rPr>
        <w:t>2. ثبات الأداة (</w:t>
      </w:r>
      <w:r w:rsidRPr="008B2425">
        <w:rPr>
          <w:b/>
          <w:bCs/>
        </w:rPr>
        <w:t>Reliability</w:t>
      </w:r>
      <w:r w:rsidRPr="008B2425">
        <w:rPr>
          <w:b/>
          <w:bCs/>
          <w:rtl/>
        </w:rPr>
        <w:t>):</w:t>
      </w:r>
    </w:p>
    <w:p w14:paraId="0F08DC4E" w14:textId="77777777" w:rsidR="00D90B78" w:rsidRPr="008B2425" w:rsidRDefault="00D90B78" w:rsidP="00A041AF">
      <w:pPr>
        <w:spacing w:after="0"/>
        <w:rPr>
          <w:rtl/>
        </w:rPr>
      </w:pPr>
      <w:r w:rsidRPr="008B2425">
        <w:rPr>
          <w:rtl/>
        </w:rPr>
        <w:t xml:space="preserve">للتأكد من استقرار نتائج الأداة عند تكرار تطبيقها، حُسب معامل الثبات باستخدام معامل ألفا </w:t>
      </w:r>
      <w:proofErr w:type="spellStart"/>
      <w:r w:rsidRPr="008B2425">
        <w:rPr>
          <w:rtl/>
        </w:rPr>
        <w:t>كرونباخ</w:t>
      </w:r>
      <w:proofErr w:type="spellEnd"/>
      <w:r w:rsidRPr="008B2425">
        <w:rPr>
          <w:rtl/>
        </w:rPr>
        <w:t xml:space="preserve"> (</w:t>
      </w:r>
      <w:r w:rsidRPr="008B2425">
        <w:t>Cronbach's Alpha</w:t>
      </w:r>
      <w:r w:rsidRPr="008B2425">
        <w:rPr>
          <w:rtl/>
        </w:rPr>
        <w:t>) لكل بُعد من أبعاد البحث وللأداة ككل. يوضح الجدول (3) النتائج:</w:t>
      </w:r>
    </w:p>
    <w:p w14:paraId="61F858CD" w14:textId="77777777" w:rsidR="00D90B78" w:rsidRPr="008B2425" w:rsidRDefault="00D90B78" w:rsidP="00A041AF">
      <w:pPr>
        <w:spacing w:after="0"/>
        <w:ind w:firstLine="0"/>
        <w:jc w:val="center"/>
        <w:rPr>
          <w:b/>
          <w:bCs/>
          <w:szCs w:val="24"/>
          <w:rtl/>
        </w:rPr>
      </w:pPr>
      <w:r w:rsidRPr="008B2425">
        <w:rPr>
          <w:b/>
          <w:bCs/>
          <w:szCs w:val="24"/>
          <w:rtl/>
        </w:rPr>
        <w:t xml:space="preserve">جدول (3): معاملات ثبات ألفا </w:t>
      </w:r>
      <w:proofErr w:type="spellStart"/>
      <w:r w:rsidRPr="008B2425">
        <w:rPr>
          <w:b/>
          <w:bCs/>
          <w:szCs w:val="24"/>
          <w:rtl/>
        </w:rPr>
        <w:t>كرونباخ</w:t>
      </w:r>
      <w:proofErr w:type="spellEnd"/>
      <w:r w:rsidRPr="008B2425">
        <w:rPr>
          <w:b/>
          <w:bCs/>
          <w:szCs w:val="24"/>
          <w:rtl/>
        </w:rPr>
        <w:t xml:space="preserve"> لأبعاد ومحاور الاستبانة</w:t>
      </w:r>
    </w:p>
    <w:tbl>
      <w:tblPr>
        <w:tblStyle w:val="4-2"/>
        <w:bidiVisual/>
        <w:tblW w:w="0" w:type="auto"/>
        <w:jc w:val="center"/>
        <w:tblLook w:val="04A0" w:firstRow="1" w:lastRow="0" w:firstColumn="1" w:lastColumn="0" w:noHBand="0" w:noVBand="1"/>
      </w:tblPr>
      <w:tblGrid>
        <w:gridCol w:w="3230"/>
        <w:gridCol w:w="1108"/>
        <w:gridCol w:w="1659"/>
      </w:tblGrid>
      <w:tr w:rsidR="00D90B78" w:rsidRPr="008B2425" w14:paraId="018F1BCB"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73A0B8" w14:textId="77777777" w:rsidR="00D90B78" w:rsidRPr="008B2425" w:rsidRDefault="00D90B78" w:rsidP="00A041AF">
            <w:pPr>
              <w:ind w:firstLine="0"/>
              <w:jc w:val="center"/>
              <w:rPr>
                <w:szCs w:val="24"/>
                <w:rtl/>
              </w:rPr>
            </w:pPr>
            <w:r w:rsidRPr="008B2425">
              <w:rPr>
                <w:szCs w:val="24"/>
                <w:rtl/>
              </w:rPr>
              <w:t>المحور / البُعد</w:t>
            </w:r>
          </w:p>
        </w:tc>
        <w:tc>
          <w:tcPr>
            <w:tcW w:w="0" w:type="auto"/>
            <w:vAlign w:val="center"/>
            <w:hideMark/>
          </w:tcPr>
          <w:p w14:paraId="61E96A10"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عدد الفقرات</w:t>
            </w:r>
          </w:p>
        </w:tc>
        <w:tc>
          <w:tcPr>
            <w:tcW w:w="0" w:type="auto"/>
            <w:vAlign w:val="center"/>
            <w:hideMark/>
          </w:tcPr>
          <w:p w14:paraId="5296E2FE"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 xml:space="preserve">معامل ألفا </w:t>
            </w:r>
            <w:proofErr w:type="spellStart"/>
            <w:r w:rsidRPr="008B2425">
              <w:rPr>
                <w:szCs w:val="24"/>
                <w:rtl/>
              </w:rPr>
              <w:t>كرونباخ</w:t>
            </w:r>
            <w:proofErr w:type="spellEnd"/>
          </w:p>
        </w:tc>
      </w:tr>
      <w:tr w:rsidR="00D90B78" w:rsidRPr="008B2425" w14:paraId="6B1FFA30"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29F556" w14:textId="77777777" w:rsidR="00D90B78" w:rsidRPr="008B2425" w:rsidRDefault="00D90B78" w:rsidP="00A041AF">
            <w:pPr>
              <w:ind w:firstLine="0"/>
              <w:jc w:val="center"/>
              <w:rPr>
                <w:szCs w:val="24"/>
                <w:rtl/>
              </w:rPr>
            </w:pPr>
            <w:r w:rsidRPr="008B2425">
              <w:rPr>
                <w:szCs w:val="24"/>
                <w:rtl/>
              </w:rPr>
              <w:t>المحور الأول: وسائل التواصل السياحي</w:t>
            </w:r>
          </w:p>
        </w:tc>
        <w:tc>
          <w:tcPr>
            <w:tcW w:w="0" w:type="auto"/>
            <w:vAlign w:val="center"/>
            <w:hideMark/>
          </w:tcPr>
          <w:p w14:paraId="66B5E618"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14</w:t>
            </w:r>
          </w:p>
        </w:tc>
        <w:tc>
          <w:tcPr>
            <w:tcW w:w="0" w:type="auto"/>
            <w:vAlign w:val="center"/>
            <w:hideMark/>
          </w:tcPr>
          <w:p w14:paraId="6B4903B4"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0.925</w:t>
            </w:r>
          </w:p>
        </w:tc>
      </w:tr>
      <w:tr w:rsidR="00D90B78" w:rsidRPr="008B2425" w14:paraId="4B99E15A"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DEF8F" w14:textId="77777777" w:rsidR="00D90B78" w:rsidRPr="008B2425" w:rsidRDefault="00D90B78" w:rsidP="00A041AF">
            <w:pPr>
              <w:ind w:firstLine="0"/>
              <w:jc w:val="center"/>
              <w:rPr>
                <w:szCs w:val="24"/>
                <w:rtl/>
              </w:rPr>
            </w:pPr>
            <w:r w:rsidRPr="008B2425">
              <w:rPr>
                <w:szCs w:val="24"/>
                <w:rtl/>
              </w:rPr>
              <w:t>بُعد جودة المحتوى</w:t>
            </w:r>
          </w:p>
        </w:tc>
        <w:tc>
          <w:tcPr>
            <w:tcW w:w="0" w:type="auto"/>
            <w:vAlign w:val="center"/>
            <w:hideMark/>
          </w:tcPr>
          <w:p w14:paraId="2B6C1EFC"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5</w:t>
            </w:r>
          </w:p>
        </w:tc>
        <w:tc>
          <w:tcPr>
            <w:tcW w:w="0" w:type="auto"/>
            <w:vAlign w:val="center"/>
            <w:hideMark/>
          </w:tcPr>
          <w:p w14:paraId="6DED81CF"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0.876</w:t>
            </w:r>
          </w:p>
        </w:tc>
      </w:tr>
      <w:tr w:rsidR="00D90B78" w:rsidRPr="008B2425" w14:paraId="11EE1ED4"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671CF9" w14:textId="77777777" w:rsidR="00D90B78" w:rsidRPr="008B2425" w:rsidRDefault="00D90B78" w:rsidP="00A041AF">
            <w:pPr>
              <w:ind w:firstLine="0"/>
              <w:jc w:val="center"/>
              <w:rPr>
                <w:szCs w:val="24"/>
                <w:rtl/>
              </w:rPr>
            </w:pPr>
            <w:r w:rsidRPr="008B2425">
              <w:rPr>
                <w:szCs w:val="24"/>
                <w:rtl/>
              </w:rPr>
              <w:t>بُعد مصداقية المصدر</w:t>
            </w:r>
          </w:p>
        </w:tc>
        <w:tc>
          <w:tcPr>
            <w:tcW w:w="0" w:type="auto"/>
            <w:vAlign w:val="center"/>
            <w:hideMark/>
          </w:tcPr>
          <w:p w14:paraId="33CF7026"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380E26AA"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0.854</w:t>
            </w:r>
          </w:p>
        </w:tc>
      </w:tr>
      <w:tr w:rsidR="00D90B78" w:rsidRPr="008B2425" w14:paraId="75A32AF4"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16109" w14:textId="77777777" w:rsidR="00D90B78" w:rsidRPr="008B2425" w:rsidRDefault="00D90B78" w:rsidP="00A041AF">
            <w:pPr>
              <w:ind w:firstLine="0"/>
              <w:jc w:val="center"/>
              <w:rPr>
                <w:szCs w:val="24"/>
                <w:rtl/>
              </w:rPr>
            </w:pPr>
            <w:r w:rsidRPr="008B2425">
              <w:rPr>
                <w:szCs w:val="24"/>
                <w:rtl/>
              </w:rPr>
              <w:t>بُعد التفاعلية</w:t>
            </w:r>
          </w:p>
        </w:tc>
        <w:tc>
          <w:tcPr>
            <w:tcW w:w="0" w:type="auto"/>
            <w:vAlign w:val="center"/>
            <w:hideMark/>
          </w:tcPr>
          <w:p w14:paraId="5694950C"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5</w:t>
            </w:r>
          </w:p>
        </w:tc>
        <w:tc>
          <w:tcPr>
            <w:tcW w:w="0" w:type="auto"/>
            <w:vAlign w:val="center"/>
            <w:hideMark/>
          </w:tcPr>
          <w:p w14:paraId="1D26D417"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0.890</w:t>
            </w:r>
          </w:p>
        </w:tc>
      </w:tr>
      <w:tr w:rsidR="00D90B78" w:rsidRPr="008B2425" w14:paraId="3F313105"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B3C01D" w14:textId="77777777" w:rsidR="00D90B78" w:rsidRPr="008B2425" w:rsidRDefault="00D90B78" w:rsidP="00A041AF">
            <w:pPr>
              <w:ind w:firstLine="0"/>
              <w:jc w:val="center"/>
              <w:rPr>
                <w:szCs w:val="24"/>
                <w:rtl/>
              </w:rPr>
            </w:pPr>
            <w:r w:rsidRPr="008B2425">
              <w:rPr>
                <w:szCs w:val="24"/>
                <w:rtl/>
              </w:rPr>
              <w:t>المحور الثاني: اتجاهات الشباب</w:t>
            </w:r>
          </w:p>
        </w:tc>
        <w:tc>
          <w:tcPr>
            <w:tcW w:w="0" w:type="auto"/>
            <w:vAlign w:val="center"/>
            <w:hideMark/>
          </w:tcPr>
          <w:p w14:paraId="7DDDDA8B"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12</w:t>
            </w:r>
          </w:p>
        </w:tc>
        <w:tc>
          <w:tcPr>
            <w:tcW w:w="0" w:type="auto"/>
            <w:vAlign w:val="center"/>
            <w:hideMark/>
          </w:tcPr>
          <w:p w14:paraId="431607AC"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0.941</w:t>
            </w:r>
          </w:p>
        </w:tc>
      </w:tr>
      <w:tr w:rsidR="00D90B78" w:rsidRPr="008B2425" w14:paraId="53870281"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3256FE" w14:textId="77777777" w:rsidR="00D90B78" w:rsidRPr="008B2425" w:rsidRDefault="00D90B78" w:rsidP="00A041AF">
            <w:pPr>
              <w:ind w:firstLine="0"/>
              <w:jc w:val="center"/>
              <w:rPr>
                <w:szCs w:val="24"/>
                <w:rtl/>
              </w:rPr>
            </w:pPr>
            <w:r w:rsidRPr="008B2425">
              <w:rPr>
                <w:szCs w:val="24"/>
                <w:rtl/>
              </w:rPr>
              <w:t>البُعد المعرفي</w:t>
            </w:r>
          </w:p>
        </w:tc>
        <w:tc>
          <w:tcPr>
            <w:tcW w:w="0" w:type="auto"/>
            <w:vAlign w:val="center"/>
            <w:hideMark/>
          </w:tcPr>
          <w:p w14:paraId="6F4047BB"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100CBBA2"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0.903</w:t>
            </w:r>
          </w:p>
        </w:tc>
      </w:tr>
      <w:tr w:rsidR="00D90B78" w:rsidRPr="008B2425" w14:paraId="00F72435"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77E1BB" w14:textId="77777777" w:rsidR="00D90B78" w:rsidRPr="008B2425" w:rsidRDefault="00D90B78" w:rsidP="00A041AF">
            <w:pPr>
              <w:ind w:firstLine="0"/>
              <w:jc w:val="center"/>
              <w:rPr>
                <w:szCs w:val="24"/>
                <w:rtl/>
              </w:rPr>
            </w:pPr>
            <w:r w:rsidRPr="008B2425">
              <w:rPr>
                <w:szCs w:val="24"/>
                <w:rtl/>
              </w:rPr>
              <w:t>البُعد العاطفي</w:t>
            </w:r>
          </w:p>
        </w:tc>
        <w:tc>
          <w:tcPr>
            <w:tcW w:w="0" w:type="auto"/>
            <w:vAlign w:val="center"/>
            <w:hideMark/>
          </w:tcPr>
          <w:p w14:paraId="7B1BBF16"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727EAE71"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0.915</w:t>
            </w:r>
          </w:p>
        </w:tc>
      </w:tr>
      <w:tr w:rsidR="00D90B78" w:rsidRPr="008B2425" w14:paraId="62F0A4F3"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34C22C" w14:textId="77777777" w:rsidR="00D90B78" w:rsidRPr="008B2425" w:rsidRDefault="00D90B78" w:rsidP="00A041AF">
            <w:pPr>
              <w:ind w:firstLine="0"/>
              <w:jc w:val="center"/>
              <w:rPr>
                <w:szCs w:val="24"/>
                <w:rtl/>
              </w:rPr>
            </w:pPr>
            <w:r w:rsidRPr="008B2425">
              <w:rPr>
                <w:szCs w:val="24"/>
                <w:rtl/>
              </w:rPr>
              <w:t>البُعد السلوكي</w:t>
            </w:r>
          </w:p>
        </w:tc>
        <w:tc>
          <w:tcPr>
            <w:tcW w:w="0" w:type="auto"/>
            <w:vAlign w:val="center"/>
            <w:hideMark/>
          </w:tcPr>
          <w:p w14:paraId="1709DF50"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70C8D06C"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0.928</w:t>
            </w:r>
          </w:p>
        </w:tc>
      </w:tr>
      <w:tr w:rsidR="00D90B78" w:rsidRPr="008B2425" w14:paraId="04736C4D"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F4DB1D" w14:textId="77777777" w:rsidR="00D90B78" w:rsidRPr="008B2425" w:rsidRDefault="00D90B78" w:rsidP="00A041AF">
            <w:pPr>
              <w:ind w:firstLine="0"/>
              <w:jc w:val="center"/>
              <w:rPr>
                <w:szCs w:val="24"/>
                <w:rtl/>
              </w:rPr>
            </w:pPr>
            <w:r w:rsidRPr="008B2425">
              <w:rPr>
                <w:szCs w:val="24"/>
                <w:rtl/>
              </w:rPr>
              <w:t>الثبات الكلي للأداة</w:t>
            </w:r>
          </w:p>
        </w:tc>
        <w:tc>
          <w:tcPr>
            <w:tcW w:w="0" w:type="auto"/>
            <w:vAlign w:val="center"/>
            <w:hideMark/>
          </w:tcPr>
          <w:p w14:paraId="0086C367"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26</w:t>
            </w:r>
          </w:p>
        </w:tc>
        <w:tc>
          <w:tcPr>
            <w:tcW w:w="0" w:type="auto"/>
            <w:vAlign w:val="center"/>
            <w:hideMark/>
          </w:tcPr>
          <w:p w14:paraId="4D02EE0E"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0.958</w:t>
            </w:r>
          </w:p>
        </w:tc>
      </w:tr>
    </w:tbl>
    <w:p w14:paraId="5B0E836A" w14:textId="77777777" w:rsidR="00D90B78" w:rsidRPr="008B2425" w:rsidRDefault="00D90B78" w:rsidP="00A041AF">
      <w:pPr>
        <w:spacing w:after="0"/>
        <w:rPr>
          <w:rtl/>
        </w:rPr>
      </w:pPr>
      <w:r w:rsidRPr="008B2425">
        <w:rPr>
          <w:rtl/>
        </w:rPr>
        <w:t xml:space="preserve">يُظهر الجدول (3) أن قيم معاملات ألفا </w:t>
      </w:r>
      <w:proofErr w:type="spellStart"/>
      <w:r w:rsidRPr="008B2425">
        <w:rPr>
          <w:rtl/>
        </w:rPr>
        <w:t>كرونباخ</w:t>
      </w:r>
      <w:proofErr w:type="spellEnd"/>
      <w:r w:rsidRPr="008B2425">
        <w:rPr>
          <w:rtl/>
        </w:rPr>
        <w:t xml:space="preserve"> لجميع الأبعاد والمحاور، وكذلك للأداة ككل، كانت مرتفعة جداً (أكبر من 0.70)، مما يدل على أن أداة البحث تتمتع بدرجة عالية من الثبات والموثوقية، وعليه يمكن الاعتماد على نتائجها.</w:t>
      </w:r>
    </w:p>
    <w:p w14:paraId="2A3DD2A0" w14:textId="77777777" w:rsidR="00D90B78" w:rsidRPr="008B2425" w:rsidRDefault="00D90B78" w:rsidP="00A041AF">
      <w:pPr>
        <w:spacing w:after="0"/>
        <w:rPr>
          <w:b/>
          <w:bCs/>
          <w:rtl/>
        </w:rPr>
      </w:pPr>
      <w:r w:rsidRPr="008B2425">
        <w:rPr>
          <w:b/>
          <w:bCs/>
          <w:rtl/>
        </w:rPr>
        <w:t>طريقة ومعيار تصحيح أداة البحث</w:t>
      </w:r>
    </w:p>
    <w:p w14:paraId="20C61DD1" w14:textId="77777777" w:rsidR="00D90B78" w:rsidRPr="008B2425" w:rsidRDefault="00D90B78" w:rsidP="00A041AF">
      <w:pPr>
        <w:spacing w:after="0"/>
        <w:rPr>
          <w:rtl/>
        </w:rPr>
      </w:pPr>
      <w:r w:rsidRPr="008B2425">
        <w:rPr>
          <w:rtl/>
        </w:rPr>
        <w:t xml:space="preserve">استُخدم مقياس </w:t>
      </w:r>
      <w:proofErr w:type="spellStart"/>
      <w:r w:rsidRPr="008B2425">
        <w:rPr>
          <w:rtl/>
        </w:rPr>
        <w:t>ليكرت</w:t>
      </w:r>
      <w:proofErr w:type="spellEnd"/>
      <w:r w:rsidRPr="008B2425">
        <w:rPr>
          <w:rtl/>
        </w:rPr>
        <w:t xml:space="preserve"> الخماسي، حيث أُعطيت الاستجابات أوزاناً رقمية، كما يأتي: (5) أوافق بشدة، (4) أوافق، (3) محايد، (2) لا أوافق، (1) لا أوافق بشدة. ولتفسير النتائج والحكم على مستوى استجابة أفراد العينة، حُسب طول الفئة للمعيار باستخدام المعادلة: (الحد الأعلى للمقياس - الحد الأدنى) / عدد المستويات = (5 - 1) / 5 = 0.80. بناءً على ذلك، تم تحديد المستويات كما هو موضح في الجدول (4).</w:t>
      </w:r>
    </w:p>
    <w:p w14:paraId="6B729EA9" w14:textId="77777777" w:rsidR="00D90B78" w:rsidRPr="008B2425" w:rsidRDefault="00D90B78" w:rsidP="00A041AF">
      <w:pPr>
        <w:spacing w:after="0"/>
        <w:ind w:firstLine="0"/>
        <w:jc w:val="center"/>
        <w:rPr>
          <w:b/>
          <w:bCs/>
          <w:szCs w:val="24"/>
          <w:rtl/>
        </w:rPr>
      </w:pPr>
      <w:r w:rsidRPr="008B2425">
        <w:rPr>
          <w:b/>
          <w:bCs/>
          <w:szCs w:val="24"/>
          <w:rtl/>
        </w:rPr>
        <w:t>جدول (4): معيار تصحيح وتفسير استجابات أفراد العينة</w:t>
      </w:r>
    </w:p>
    <w:tbl>
      <w:tblPr>
        <w:tblStyle w:val="4-2"/>
        <w:bidiVisual/>
        <w:tblW w:w="0" w:type="auto"/>
        <w:jc w:val="center"/>
        <w:tblLook w:val="04A0" w:firstRow="1" w:lastRow="0" w:firstColumn="1" w:lastColumn="0" w:noHBand="0" w:noVBand="1"/>
      </w:tblPr>
      <w:tblGrid>
        <w:gridCol w:w="1757"/>
        <w:gridCol w:w="1252"/>
      </w:tblGrid>
      <w:tr w:rsidR="00D90B78" w:rsidRPr="008B2425" w14:paraId="6D42577B"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D9B07" w14:textId="77777777" w:rsidR="00D90B78" w:rsidRPr="008B2425" w:rsidRDefault="00D90B78" w:rsidP="00A041AF">
            <w:pPr>
              <w:ind w:firstLine="0"/>
              <w:jc w:val="center"/>
              <w:rPr>
                <w:szCs w:val="24"/>
                <w:rtl/>
              </w:rPr>
            </w:pPr>
            <w:r w:rsidRPr="008B2425">
              <w:rPr>
                <w:szCs w:val="24"/>
                <w:rtl/>
              </w:rPr>
              <w:t>المدى</w:t>
            </w:r>
          </w:p>
        </w:tc>
        <w:tc>
          <w:tcPr>
            <w:tcW w:w="0" w:type="auto"/>
            <w:vAlign w:val="center"/>
            <w:hideMark/>
          </w:tcPr>
          <w:p w14:paraId="01712919" w14:textId="77777777" w:rsidR="00D90B78" w:rsidRPr="008B2425" w:rsidRDefault="00D90B78"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درجة الموافقة</w:t>
            </w:r>
          </w:p>
        </w:tc>
      </w:tr>
      <w:tr w:rsidR="00D90B78" w:rsidRPr="008B2425" w14:paraId="2A2EE526"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22FAC1" w14:textId="77777777" w:rsidR="00D90B78" w:rsidRPr="008B2425" w:rsidRDefault="00D90B78" w:rsidP="00A041AF">
            <w:pPr>
              <w:ind w:firstLine="0"/>
              <w:jc w:val="center"/>
              <w:rPr>
                <w:szCs w:val="24"/>
                <w:rtl/>
              </w:rPr>
            </w:pPr>
            <w:r w:rsidRPr="008B2425">
              <w:rPr>
                <w:szCs w:val="24"/>
                <w:rtl/>
              </w:rPr>
              <w:t>من 1.00 إلى 1.80</w:t>
            </w:r>
          </w:p>
        </w:tc>
        <w:tc>
          <w:tcPr>
            <w:tcW w:w="0" w:type="auto"/>
            <w:vAlign w:val="center"/>
            <w:hideMark/>
          </w:tcPr>
          <w:p w14:paraId="49FA80E0"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منخفضة جداً</w:t>
            </w:r>
          </w:p>
        </w:tc>
      </w:tr>
      <w:tr w:rsidR="00D90B78" w:rsidRPr="008B2425" w14:paraId="380A6B40"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199920" w14:textId="77777777" w:rsidR="00D90B78" w:rsidRPr="008B2425" w:rsidRDefault="00D90B78" w:rsidP="00A041AF">
            <w:pPr>
              <w:ind w:firstLine="0"/>
              <w:jc w:val="center"/>
              <w:rPr>
                <w:szCs w:val="24"/>
                <w:rtl/>
              </w:rPr>
            </w:pPr>
            <w:r w:rsidRPr="008B2425">
              <w:rPr>
                <w:szCs w:val="24"/>
                <w:rtl/>
              </w:rPr>
              <w:t>من 1.81 إلى 2.60</w:t>
            </w:r>
          </w:p>
        </w:tc>
        <w:tc>
          <w:tcPr>
            <w:tcW w:w="0" w:type="auto"/>
            <w:vAlign w:val="center"/>
            <w:hideMark/>
          </w:tcPr>
          <w:p w14:paraId="451454EA"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منخفضة</w:t>
            </w:r>
          </w:p>
        </w:tc>
      </w:tr>
      <w:tr w:rsidR="00D90B78" w:rsidRPr="008B2425" w14:paraId="7F86E41B"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152B7" w14:textId="77777777" w:rsidR="00D90B78" w:rsidRPr="008B2425" w:rsidRDefault="00D90B78" w:rsidP="00A041AF">
            <w:pPr>
              <w:ind w:firstLine="0"/>
              <w:jc w:val="center"/>
              <w:rPr>
                <w:szCs w:val="24"/>
                <w:rtl/>
              </w:rPr>
            </w:pPr>
            <w:r w:rsidRPr="008B2425">
              <w:rPr>
                <w:szCs w:val="24"/>
                <w:rtl/>
              </w:rPr>
              <w:t>من 2.61 إلى 3.40</w:t>
            </w:r>
          </w:p>
        </w:tc>
        <w:tc>
          <w:tcPr>
            <w:tcW w:w="0" w:type="auto"/>
            <w:vAlign w:val="center"/>
            <w:hideMark/>
          </w:tcPr>
          <w:p w14:paraId="4D8EEF80"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متوسطة</w:t>
            </w:r>
          </w:p>
        </w:tc>
      </w:tr>
      <w:tr w:rsidR="00D90B78" w:rsidRPr="008B2425" w14:paraId="4C37E046"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9D225" w14:textId="77777777" w:rsidR="00D90B78" w:rsidRPr="008B2425" w:rsidRDefault="00D90B78" w:rsidP="00A041AF">
            <w:pPr>
              <w:ind w:firstLine="0"/>
              <w:jc w:val="center"/>
              <w:rPr>
                <w:szCs w:val="24"/>
                <w:rtl/>
              </w:rPr>
            </w:pPr>
            <w:r w:rsidRPr="008B2425">
              <w:rPr>
                <w:szCs w:val="24"/>
                <w:rtl/>
              </w:rPr>
              <w:t>من 3.41 إلى 4.20</w:t>
            </w:r>
          </w:p>
        </w:tc>
        <w:tc>
          <w:tcPr>
            <w:tcW w:w="0" w:type="auto"/>
            <w:vAlign w:val="center"/>
            <w:hideMark/>
          </w:tcPr>
          <w:p w14:paraId="492FDCD6" w14:textId="77777777" w:rsidR="00D90B78" w:rsidRPr="008B2425" w:rsidRDefault="00D90B78"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D90B78" w:rsidRPr="008B2425" w14:paraId="1E143109"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A3B1CD" w14:textId="77777777" w:rsidR="00D90B78" w:rsidRPr="008B2425" w:rsidRDefault="00D90B78" w:rsidP="00A041AF">
            <w:pPr>
              <w:ind w:firstLine="0"/>
              <w:jc w:val="center"/>
              <w:rPr>
                <w:szCs w:val="24"/>
                <w:rtl/>
              </w:rPr>
            </w:pPr>
            <w:r w:rsidRPr="008B2425">
              <w:rPr>
                <w:szCs w:val="24"/>
                <w:rtl/>
              </w:rPr>
              <w:t>من 4.21 إلى 5.00</w:t>
            </w:r>
          </w:p>
        </w:tc>
        <w:tc>
          <w:tcPr>
            <w:tcW w:w="0" w:type="auto"/>
            <w:vAlign w:val="center"/>
            <w:hideMark/>
          </w:tcPr>
          <w:p w14:paraId="20E8CD2E" w14:textId="77777777" w:rsidR="00D90B78" w:rsidRPr="008B2425" w:rsidRDefault="00D90B78"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bl>
    <w:p w14:paraId="1B6A07FE" w14:textId="77777777" w:rsidR="00D90B78" w:rsidRPr="008B2425" w:rsidRDefault="00D90B78" w:rsidP="00A041AF">
      <w:pPr>
        <w:spacing w:before="240" w:after="0"/>
        <w:rPr>
          <w:b/>
          <w:bCs/>
          <w:rtl/>
        </w:rPr>
      </w:pPr>
      <w:r w:rsidRPr="008B2425">
        <w:rPr>
          <w:b/>
          <w:bCs/>
          <w:rtl/>
        </w:rPr>
        <w:lastRenderedPageBreak/>
        <w:t>إجراءات تنفيذ البحث</w:t>
      </w:r>
    </w:p>
    <w:p w14:paraId="4DC149CE" w14:textId="0938F9E9" w:rsidR="00D90B78" w:rsidRPr="008B2425" w:rsidRDefault="00D90B78" w:rsidP="00A041AF">
      <w:pPr>
        <w:spacing w:after="0"/>
        <w:rPr>
          <w:rtl/>
        </w:rPr>
      </w:pPr>
      <w:r w:rsidRPr="008B2425">
        <w:rPr>
          <w:rtl/>
        </w:rPr>
        <w:t>لتحقيق أهداف البحث، تتبع الباحثة الخطوات الإجرائية الآتية:</w:t>
      </w:r>
    </w:p>
    <w:p w14:paraId="0B3935F6" w14:textId="77777777" w:rsidR="00D90B78" w:rsidRPr="008B2425" w:rsidRDefault="00D90B78">
      <w:pPr>
        <w:numPr>
          <w:ilvl w:val="0"/>
          <w:numId w:val="5"/>
        </w:numPr>
        <w:spacing w:after="0"/>
        <w:rPr>
          <w:rtl/>
        </w:rPr>
      </w:pPr>
      <w:r w:rsidRPr="008B2425">
        <w:rPr>
          <w:b/>
          <w:bCs/>
          <w:rtl/>
        </w:rPr>
        <w:t>الإجراءات التحضيرية:</w:t>
      </w:r>
      <w:r w:rsidRPr="008B2425">
        <w:rPr>
          <w:rtl/>
        </w:rPr>
        <w:t xml:space="preserve"> الحصول على الموافقات الرسمية اللازمة من الجهة المعنية (الجامعة) لتسهيل مهمة الباحثة في تطبيق الأداة.</w:t>
      </w:r>
    </w:p>
    <w:p w14:paraId="2CD7D4D7" w14:textId="090FCB3F" w:rsidR="00D90B78" w:rsidRPr="008B2425" w:rsidRDefault="00D90B78">
      <w:pPr>
        <w:numPr>
          <w:ilvl w:val="0"/>
          <w:numId w:val="5"/>
        </w:numPr>
        <w:spacing w:after="0"/>
        <w:rPr>
          <w:rtl/>
        </w:rPr>
      </w:pPr>
      <w:r w:rsidRPr="008B2425">
        <w:rPr>
          <w:b/>
          <w:bCs/>
          <w:rtl/>
        </w:rPr>
        <w:t>جمع البيانات:</w:t>
      </w:r>
      <w:r w:rsidRPr="008B2425">
        <w:rPr>
          <w:rtl/>
        </w:rPr>
        <w:t xml:space="preserve"> </w:t>
      </w:r>
      <w:r w:rsidR="00FA5745" w:rsidRPr="008B2425">
        <w:rPr>
          <w:rFonts w:hint="cs"/>
          <w:rtl/>
        </w:rPr>
        <w:t xml:space="preserve">تم </w:t>
      </w:r>
      <w:r w:rsidRPr="008B2425">
        <w:rPr>
          <w:rtl/>
        </w:rPr>
        <w:t>تُوزع الاستبانة إلكترونياً على أفراد العينة المستهدفة عبر منصات التواصل الاجتماعي، مع الاستعانة بحسابات المؤثرين والصفحات ذات الاهتمام بالسياحة لزيادة نطاق الانتشار، ومتابعة عملية التعبئة للوصول إلى الحجم المستهدف للعينة.</w:t>
      </w:r>
    </w:p>
    <w:p w14:paraId="782DA937" w14:textId="76251F91" w:rsidR="00FA5745" w:rsidRPr="008B2425" w:rsidRDefault="00D90B78">
      <w:pPr>
        <w:numPr>
          <w:ilvl w:val="0"/>
          <w:numId w:val="5"/>
        </w:numPr>
        <w:spacing w:after="0"/>
        <w:rPr>
          <w:b/>
          <w:bCs/>
        </w:rPr>
      </w:pPr>
      <w:r w:rsidRPr="008B2425">
        <w:rPr>
          <w:b/>
          <w:bCs/>
          <w:rtl/>
        </w:rPr>
        <w:t>تحليل البيانات:</w:t>
      </w:r>
      <w:r w:rsidRPr="008B2425">
        <w:rPr>
          <w:rtl/>
        </w:rPr>
        <w:t xml:space="preserve"> بعد جمع البيانات، تم تفريغها وترميزها، ثم إدخالها إلى برنامج الحزم الإحصائية للعلوم الاجتماعية (</w:t>
      </w:r>
      <w:r w:rsidRPr="008B2425">
        <w:t>SPSS</w:t>
      </w:r>
      <w:r w:rsidRPr="008B2425">
        <w:rPr>
          <w:rtl/>
        </w:rPr>
        <w:t xml:space="preserve">). </w:t>
      </w:r>
    </w:p>
    <w:p w14:paraId="6679FF6B" w14:textId="35B4E7CE" w:rsidR="00D90B78" w:rsidRPr="008B2425" w:rsidRDefault="00D90B78" w:rsidP="00A041AF">
      <w:pPr>
        <w:spacing w:after="0"/>
        <w:rPr>
          <w:b/>
          <w:bCs/>
          <w:rtl/>
        </w:rPr>
      </w:pPr>
      <w:r w:rsidRPr="008B2425">
        <w:rPr>
          <w:b/>
          <w:bCs/>
          <w:rtl/>
        </w:rPr>
        <w:t>الأساليب الإحصائية المستخدمة في البحث</w:t>
      </w:r>
    </w:p>
    <w:p w14:paraId="7148A062" w14:textId="77777777" w:rsidR="00D90B78" w:rsidRPr="008B2425" w:rsidRDefault="00D90B78" w:rsidP="00A041AF">
      <w:pPr>
        <w:spacing w:after="0"/>
        <w:rPr>
          <w:rtl/>
        </w:rPr>
      </w:pPr>
      <w:r w:rsidRPr="008B2425">
        <w:rPr>
          <w:rtl/>
        </w:rPr>
        <w:t>لتحقيق أهداف البحث، والإجابة عن تساؤلاته، واختبار صحة فرضياته، جرى تفريغ البيانات التي جُمعت من خلال أداة الاستبانة وتحليلها باستخدام برنامج الحزم الإحصائية للعلوم الاجتماعية (</w:t>
      </w:r>
      <w:r w:rsidRPr="008B2425">
        <w:t>SPSS, Version 28</w:t>
      </w:r>
      <w:r w:rsidRPr="008B2425">
        <w:rPr>
          <w:rtl/>
        </w:rPr>
        <w:t>). كما تم توظيف مجموعة من الأساليب الإحصائية الوصفية والاستدلالية، وذلك على النحو التالي:</w:t>
      </w:r>
    </w:p>
    <w:p w14:paraId="0A3DBAC1" w14:textId="77777777" w:rsidR="00D90B78" w:rsidRPr="008B2425" w:rsidRDefault="00D90B78" w:rsidP="00A041AF">
      <w:pPr>
        <w:spacing w:after="0"/>
        <w:rPr>
          <w:rtl/>
        </w:rPr>
      </w:pPr>
      <w:r w:rsidRPr="008B2425">
        <w:rPr>
          <w:b/>
          <w:bCs/>
          <w:rtl/>
        </w:rPr>
        <w:t>أولاً: الأساليب الإحصائية الوصفية (</w:t>
      </w:r>
      <w:r w:rsidRPr="008B2425">
        <w:rPr>
          <w:b/>
          <w:bCs/>
        </w:rPr>
        <w:t>Descriptive Statistics</w:t>
      </w:r>
      <w:r w:rsidRPr="008B2425">
        <w:rPr>
          <w:b/>
          <w:bCs/>
          <w:rtl/>
        </w:rPr>
        <w:t>):</w:t>
      </w:r>
    </w:p>
    <w:p w14:paraId="7D3227FF" w14:textId="77777777" w:rsidR="00D90B78" w:rsidRPr="008B2425" w:rsidRDefault="00D90B78" w:rsidP="00A041AF">
      <w:pPr>
        <w:spacing w:after="0"/>
        <w:rPr>
          <w:rtl/>
        </w:rPr>
      </w:pPr>
      <w:r w:rsidRPr="008B2425">
        <w:rPr>
          <w:rtl/>
        </w:rPr>
        <w:t>استُخدمت هذه الأساليب لوصف خصائص عينة البحث، وتلخيص البيانات، وتحديد الاتجاهات العامة للاستجابات. وقد شملت ما يلي:</w:t>
      </w:r>
    </w:p>
    <w:p w14:paraId="08355016" w14:textId="77777777" w:rsidR="00D90B78" w:rsidRPr="008B2425" w:rsidRDefault="00D90B78">
      <w:pPr>
        <w:numPr>
          <w:ilvl w:val="0"/>
          <w:numId w:val="6"/>
        </w:numPr>
        <w:spacing w:after="0"/>
        <w:rPr>
          <w:rtl/>
        </w:rPr>
      </w:pPr>
      <w:r w:rsidRPr="008B2425">
        <w:rPr>
          <w:b/>
          <w:bCs/>
          <w:rtl/>
        </w:rPr>
        <w:t>التكرارات والنسب المئوية (</w:t>
      </w:r>
      <w:r w:rsidRPr="008B2425">
        <w:rPr>
          <w:b/>
          <w:bCs/>
        </w:rPr>
        <w:t>Frequencies and Percentages</w:t>
      </w:r>
      <w:r w:rsidRPr="008B2425">
        <w:rPr>
          <w:b/>
          <w:bCs/>
          <w:rtl/>
        </w:rPr>
        <w:t>):</w:t>
      </w:r>
      <w:r w:rsidRPr="008B2425">
        <w:rPr>
          <w:rtl/>
        </w:rPr>
        <w:t xml:space="preserve"> استُخدمت لوصف البيانات الديموغرافية لأفراد عينة البحث، مثل: (الجنس، العمر، المستوى التعليمي).</w:t>
      </w:r>
    </w:p>
    <w:p w14:paraId="004E0595" w14:textId="77777777" w:rsidR="00D90B78" w:rsidRPr="008B2425" w:rsidRDefault="00D90B78">
      <w:pPr>
        <w:numPr>
          <w:ilvl w:val="0"/>
          <w:numId w:val="6"/>
        </w:numPr>
        <w:spacing w:after="0"/>
        <w:rPr>
          <w:rtl/>
        </w:rPr>
      </w:pPr>
      <w:r w:rsidRPr="008B2425">
        <w:rPr>
          <w:b/>
          <w:bCs/>
          <w:rtl/>
        </w:rPr>
        <w:t>المتوسطات الحسابية (</w:t>
      </w:r>
      <w:r w:rsidRPr="008B2425">
        <w:rPr>
          <w:b/>
          <w:bCs/>
        </w:rPr>
        <w:t>Means</w:t>
      </w:r>
      <w:r w:rsidRPr="008B2425">
        <w:rPr>
          <w:b/>
          <w:bCs/>
          <w:rtl/>
        </w:rPr>
        <w:t>):</w:t>
      </w:r>
      <w:r w:rsidRPr="008B2425">
        <w:rPr>
          <w:rtl/>
        </w:rPr>
        <w:t xml:space="preserve"> استُخدمت لحساب القيمة المركزية لاستجابات أفراد العينة على كل فقرة وكل بُعد من أبعاد الاستبانة، وذلك بهدف تحديد مستوى الموافقة العام.</w:t>
      </w:r>
    </w:p>
    <w:p w14:paraId="4C38D156" w14:textId="77777777" w:rsidR="00D90B78" w:rsidRPr="008B2425" w:rsidRDefault="00D90B78">
      <w:pPr>
        <w:numPr>
          <w:ilvl w:val="0"/>
          <w:numId w:val="6"/>
        </w:numPr>
        <w:spacing w:after="0"/>
        <w:rPr>
          <w:rtl/>
        </w:rPr>
      </w:pPr>
      <w:r w:rsidRPr="008B2425">
        <w:rPr>
          <w:b/>
          <w:bCs/>
          <w:rtl/>
        </w:rPr>
        <w:t>الانحرافات المعيارية (</w:t>
      </w:r>
      <w:r w:rsidRPr="008B2425">
        <w:rPr>
          <w:b/>
          <w:bCs/>
        </w:rPr>
        <w:t>Standard Deviations</w:t>
      </w:r>
      <w:r w:rsidRPr="008B2425">
        <w:rPr>
          <w:b/>
          <w:bCs/>
          <w:rtl/>
        </w:rPr>
        <w:t>):</w:t>
      </w:r>
      <w:r w:rsidRPr="008B2425">
        <w:rPr>
          <w:rtl/>
        </w:rPr>
        <w:t xml:space="preserve"> استُخدمت لقياس مدى تشتت أو تجانس استجابات أفراد العينة حول المتوسط الحسابي لكل فقرة وبُعد، مما يؤدي إلى إعطاء مؤشر على درجة الاتفاق أو الاختلاف في الآراء.</w:t>
      </w:r>
    </w:p>
    <w:p w14:paraId="3AC3B087" w14:textId="77777777" w:rsidR="00D90B78" w:rsidRPr="008B2425" w:rsidRDefault="00D90B78" w:rsidP="00A041AF">
      <w:pPr>
        <w:spacing w:after="0"/>
        <w:rPr>
          <w:rtl/>
        </w:rPr>
      </w:pPr>
      <w:r w:rsidRPr="008B2425">
        <w:rPr>
          <w:b/>
          <w:bCs/>
          <w:rtl/>
        </w:rPr>
        <w:t>ثانياً: الأساليب الإحصائية الاستدلالية (</w:t>
      </w:r>
      <w:r w:rsidRPr="008B2425">
        <w:rPr>
          <w:b/>
          <w:bCs/>
        </w:rPr>
        <w:t>Inferential Statistics</w:t>
      </w:r>
      <w:r w:rsidRPr="008B2425">
        <w:rPr>
          <w:b/>
          <w:bCs/>
          <w:rtl/>
        </w:rPr>
        <w:t>):</w:t>
      </w:r>
    </w:p>
    <w:p w14:paraId="0057FC92" w14:textId="77777777" w:rsidR="00D90B78" w:rsidRPr="008B2425" w:rsidRDefault="00D90B78" w:rsidP="00A041AF">
      <w:pPr>
        <w:spacing w:after="0"/>
        <w:rPr>
          <w:rtl/>
        </w:rPr>
      </w:pPr>
      <w:r w:rsidRPr="008B2425">
        <w:rPr>
          <w:rtl/>
        </w:rPr>
        <w:t>استُخدمت هذه الأساليب لتعميم النتائج من العينة على المجتمع، واختبار العلاقات والآثار بين متغيرات البحث، وشملت:</w:t>
      </w:r>
    </w:p>
    <w:p w14:paraId="4A811221" w14:textId="77777777" w:rsidR="00D90B78" w:rsidRPr="008B2425" w:rsidRDefault="00D90B78">
      <w:pPr>
        <w:numPr>
          <w:ilvl w:val="0"/>
          <w:numId w:val="7"/>
        </w:numPr>
        <w:spacing w:after="0"/>
        <w:rPr>
          <w:rtl/>
        </w:rPr>
      </w:pPr>
      <w:r w:rsidRPr="008B2425">
        <w:rPr>
          <w:b/>
          <w:bCs/>
          <w:rtl/>
        </w:rPr>
        <w:t xml:space="preserve">معامل ألفا </w:t>
      </w:r>
      <w:proofErr w:type="spellStart"/>
      <w:r w:rsidRPr="008B2425">
        <w:rPr>
          <w:b/>
          <w:bCs/>
          <w:rtl/>
        </w:rPr>
        <w:t>كرونباخ</w:t>
      </w:r>
      <w:proofErr w:type="spellEnd"/>
      <w:r w:rsidRPr="008B2425">
        <w:rPr>
          <w:b/>
          <w:bCs/>
          <w:rtl/>
        </w:rPr>
        <w:t xml:space="preserve"> (</w:t>
      </w:r>
      <w:r w:rsidRPr="008B2425">
        <w:rPr>
          <w:b/>
          <w:bCs/>
        </w:rPr>
        <w:t>Cronbach's Alpha</w:t>
      </w:r>
      <w:r w:rsidRPr="008B2425">
        <w:rPr>
          <w:b/>
          <w:bCs/>
          <w:rtl/>
        </w:rPr>
        <w:t>):</w:t>
      </w:r>
      <w:r w:rsidRPr="008B2425">
        <w:rPr>
          <w:rtl/>
        </w:rPr>
        <w:t xml:space="preserve"> استُخدم لقياس مدى ثبات وموثوقية أداة البحث (الاستبانة)، والتأكد من استقرار نتائجها.</w:t>
      </w:r>
    </w:p>
    <w:p w14:paraId="54A15275" w14:textId="77777777" w:rsidR="00D90B78" w:rsidRPr="008B2425" w:rsidRDefault="00D90B78">
      <w:pPr>
        <w:numPr>
          <w:ilvl w:val="0"/>
          <w:numId w:val="7"/>
        </w:numPr>
        <w:spacing w:after="0"/>
        <w:rPr>
          <w:rtl/>
        </w:rPr>
      </w:pPr>
      <w:r w:rsidRPr="008B2425">
        <w:rPr>
          <w:b/>
          <w:bCs/>
          <w:rtl/>
        </w:rPr>
        <w:lastRenderedPageBreak/>
        <w:t>معامل ارتباط بيرسون (</w:t>
      </w:r>
      <w:r w:rsidRPr="008B2425">
        <w:rPr>
          <w:b/>
          <w:bCs/>
        </w:rPr>
        <w:t>Pearson Correlation Coefficient</w:t>
      </w:r>
      <w:r w:rsidRPr="008B2425">
        <w:rPr>
          <w:b/>
          <w:bCs/>
          <w:rtl/>
        </w:rPr>
        <w:t>):</w:t>
      </w:r>
      <w:r w:rsidRPr="008B2425">
        <w:rPr>
          <w:rtl/>
        </w:rPr>
        <w:t xml:space="preserve"> استُخدم لقياس صدق الاتساق الداخلي للأداة. كما استُخدم أيضاً للإجابة عن التساؤل الثالث للبحث من خلال تحديد طبيعة وقوة واتجاه العلاقة الارتباطية بين المتغير المستقل (وسائل التواصل السياحي) والمتغير التابع (اتجاهات الشباب).</w:t>
      </w:r>
    </w:p>
    <w:p w14:paraId="4BE52BE5" w14:textId="77777777" w:rsidR="00D90B78" w:rsidRPr="008B2425" w:rsidRDefault="00D90B78">
      <w:pPr>
        <w:numPr>
          <w:ilvl w:val="0"/>
          <w:numId w:val="7"/>
        </w:numPr>
        <w:spacing w:after="0"/>
        <w:rPr>
          <w:rtl/>
        </w:rPr>
      </w:pPr>
      <w:r w:rsidRPr="008B2425">
        <w:rPr>
          <w:b/>
          <w:bCs/>
          <w:rtl/>
        </w:rPr>
        <w:t>تحليل الانحدار الخطي المتعدد (</w:t>
      </w:r>
      <w:r w:rsidRPr="008B2425">
        <w:rPr>
          <w:b/>
          <w:bCs/>
        </w:rPr>
        <w:t>Multiple Linear Regression</w:t>
      </w:r>
      <w:r w:rsidRPr="008B2425">
        <w:rPr>
          <w:b/>
          <w:bCs/>
          <w:rtl/>
        </w:rPr>
        <w:t>):</w:t>
      </w:r>
      <w:r w:rsidRPr="008B2425">
        <w:rPr>
          <w:rtl/>
        </w:rPr>
        <w:t xml:space="preserve"> يُعد أداة إحصائية رئيسية استُخدمت للإجابة عن التساؤل الرابع واختبار الفرضية الرئيسية والفرضيات الفرعية للبحث، وذلك من خلال تحديد مدى قدرة المتغيرات المستقلة الفرعية (جودة المحتوى، مصداقية المصدر، التفاعلية) مجتمعةً على تفسير التباين في المتغير التابع (اتجاهات الشباب)، وتحديد الدور النسبي والأثر المستقل لكل متغير فرعي على حدة.</w:t>
      </w:r>
    </w:p>
    <w:p w14:paraId="3F459AFE" w14:textId="77777777" w:rsidR="0012110E" w:rsidRPr="008B2425" w:rsidRDefault="00F77D91" w:rsidP="0012110E">
      <w:pPr>
        <w:spacing w:line="257" w:lineRule="auto"/>
        <w:ind w:firstLine="284"/>
        <w:jc w:val="center"/>
        <w:rPr>
          <w:rFonts w:eastAsia="Calibri"/>
          <w:b/>
          <w:bCs/>
          <w:szCs w:val="62"/>
          <w:rtl/>
        </w:rPr>
      </w:pPr>
      <w:r w:rsidRPr="008B2425">
        <w:rPr>
          <w:rtl/>
        </w:rPr>
        <w:br w:type="page"/>
      </w:r>
      <w:bookmarkStart w:id="7" w:name="_Hlk200814525"/>
    </w:p>
    <w:p w14:paraId="022C62A5" w14:textId="77777777" w:rsidR="0012110E" w:rsidRPr="008B2425" w:rsidRDefault="0012110E" w:rsidP="0012110E">
      <w:pPr>
        <w:spacing w:after="160" w:line="276" w:lineRule="auto"/>
        <w:ind w:firstLine="0"/>
        <w:jc w:val="center"/>
        <w:rPr>
          <w:rFonts w:eastAsia="Calibri" w:cs="PT Bold Heading"/>
          <w:szCs w:val="52"/>
          <w:rtl/>
        </w:rPr>
      </w:pPr>
    </w:p>
    <w:p w14:paraId="6C57D4C4" w14:textId="5C74A6B5" w:rsidR="0012110E" w:rsidRPr="0012110E" w:rsidRDefault="0012110E" w:rsidP="0012110E">
      <w:pPr>
        <w:spacing w:after="160" w:line="276" w:lineRule="auto"/>
        <w:ind w:firstLine="0"/>
        <w:jc w:val="center"/>
        <w:rPr>
          <w:rFonts w:eastAsia="Calibri" w:cs="PT Bold Heading"/>
          <w:szCs w:val="52"/>
          <w:rtl/>
        </w:rPr>
      </w:pPr>
      <w:r w:rsidRPr="0012110E">
        <w:rPr>
          <w:rFonts w:eastAsia="Calibri" w:cs="PT Bold Heading" w:hint="cs"/>
          <w:szCs w:val="52"/>
          <w:rtl/>
        </w:rPr>
        <w:t>الفصل الرابع</w:t>
      </w:r>
    </w:p>
    <w:p w14:paraId="008A62E3" w14:textId="365CFC4D" w:rsidR="0012110E" w:rsidRPr="0012110E" w:rsidRDefault="0012110E" w:rsidP="0012110E">
      <w:pPr>
        <w:spacing w:after="160" w:line="276" w:lineRule="auto"/>
        <w:ind w:firstLine="0"/>
        <w:jc w:val="center"/>
        <w:rPr>
          <w:rFonts w:eastAsia="Calibri" w:cs="PT Bold Heading"/>
          <w:szCs w:val="52"/>
          <w:rtl/>
        </w:rPr>
      </w:pPr>
      <w:r w:rsidRPr="0012110E">
        <w:rPr>
          <w:rFonts w:eastAsia="Calibri" w:cs="PT Bold Heading" w:hint="cs"/>
          <w:szCs w:val="52"/>
          <w:rtl/>
        </w:rPr>
        <w:t xml:space="preserve">نتائج </w:t>
      </w:r>
      <w:r w:rsidRPr="008B2425">
        <w:rPr>
          <w:rFonts w:eastAsia="Calibri" w:cs="PT Bold Heading" w:hint="cs"/>
          <w:szCs w:val="52"/>
          <w:rtl/>
        </w:rPr>
        <w:t>البحث</w:t>
      </w:r>
      <w:r w:rsidRPr="0012110E">
        <w:rPr>
          <w:rFonts w:eastAsia="Calibri" w:cs="PT Bold Heading" w:hint="cs"/>
          <w:szCs w:val="52"/>
          <w:rtl/>
        </w:rPr>
        <w:t xml:space="preserve"> ومناقشتها</w:t>
      </w:r>
    </w:p>
    <w:p w14:paraId="1C8B7C4D" w14:textId="77777777"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hint="cs"/>
          <w:szCs w:val="34"/>
          <w:rtl/>
        </w:rPr>
        <w:t>تمهيد</w:t>
      </w:r>
    </w:p>
    <w:p w14:paraId="6A3256F5" w14:textId="70E4443A" w:rsidR="0012110E" w:rsidRPr="008B2425" w:rsidRDefault="0048434A">
      <w:pPr>
        <w:pStyle w:val="a6"/>
        <w:numPr>
          <w:ilvl w:val="1"/>
          <w:numId w:val="49"/>
        </w:numPr>
        <w:spacing w:after="0" w:line="259" w:lineRule="auto"/>
        <w:jc w:val="left"/>
        <w:rPr>
          <w:rFonts w:eastAsia="Calibri" w:cs="Monotype Koufi"/>
          <w:szCs w:val="34"/>
        </w:rPr>
      </w:pPr>
      <w:r>
        <w:rPr>
          <w:rFonts w:eastAsia="Calibri" w:cs="Monotype Koufi" w:hint="cs"/>
          <w:szCs w:val="34"/>
          <w:rtl/>
        </w:rPr>
        <w:t>المحور</w:t>
      </w:r>
      <w:r w:rsidR="0012110E" w:rsidRPr="008B2425">
        <w:rPr>
          <w:rFonts w:eastAsia="Calibri" w:cs="Monotype Koufi"/>
          <w:szCs w:val="34"/>
          <w:rtl/>
        </w:rPr>
        <w:t xml:space="preserve"> الأول: تحليل خصائص أفراد العينة</w:t>
      </w:r>
    </w:p>
    <w:p w14:paraId="774B347D" w14:textId="779B6735" w:rsidR="0012110E" w:rsidRPr="008B2425" w:rsidRDefault="0048434A">
      <w:pPr>
        <w:pStyle w:val="a6"/>
        <w:numPr>
          <w:ilvl w:val="1"/>
          <w:numId w:val="49"/>
        </w:numPr>
        <w:spacing w:after="0" w:line="259" w:lineRule="auto"/>
        <w:jc w:val="left"/>
        <w:rPr>
          <w:rFonts w:eastAsia="Calibri" w:cs="Monotype Koufi"/>
          <w:szCs w:val="34"/>
          <w:rtl/>
        </w:rPr>
      </w:pPr>
      <w:r>
        <w:rPr>
          <w:rFonts w:eastAsia="Calibri" w:cs="Monotype Koufi" w:hint="cs"/>
          <w:szCs w:val="34"/>
          <w:rtl/>
        </w:rPr>
        <w:t>المحور</w:t>
      </w:r>
      <w:r w:rsidR="0012110E" w:rsidRPr="008B2425">
        <w:rPr>
          <w:rFonts w:eastAsia="Calibri" w:cs="Monotype Koufi" w:hint="cs"/>
          <w:szCs w:val="34"/>
          <w:rtl/>
        </w:rPr>
        <w:t xml:space="preserve"> الثاني: تحليل نتائج الإجابة عن تساؤلات البحث</w:t>
      </w:r>
      <w:r>
        <w:rPr>
          <w:rFonts w:eastAsia="Calibri" w:cs="Monotype Koufi" w:hint="cs"/>
          <w:szCs w:val="34"/>
          <w:rtl/>
        </w:rPr>
        <w:t xml:space="preserve"> واختبار فرضياته</w:t>
      </w:r>
      <w:r w:rsidR="0012110E" w:rsidRPr="008B2425">
        <w:rPr>
          <w:rFonts w:eastAsia="Calibri" w:cs="Monotype Koufi" w:hint="cs"/>
          <w:szCs w:val="34"/>
          <w:rtl/>
        </w:rPr>
        <w:t>.</w:t>
      </w:r>
    </w:p>
    <w:p w14:paraId="2E2C46AD" w14:textId="7A017A09"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szCs w:val="34"/>
          <w:rtl/>
        </w:rPr>
        <w:t xml:space="preserve">تحليل نتائج التساؤل الأول </w:t>
      </w:r>
      <w:r w:rsidRPr="008B2425">
        <w:rPr>
          <w:rFonts w:eastAsia="Calibri" w:cs="Monotype Koufi" w:hint="cs"/>
          <w:szCs w:val="34"/>
          <w:rtl/>
        </w:rPr>
        <w:t>للبحث</w:t>
      </w:r>
      <w:r w:rsidRPr="008B2425">
        <w:rPr>
          <w:rFonts w:eastAsia="Calibri" w:cs="Monotype Koufi"/>
          <w:szCs w:val="34"/>
          <w:rtl/>
        </w:rPr>
        <w:t>.</w:t>
      </w:r>
    </w:p>
    <w:p w14:paraId="73A0373B" w14:textId="5092A19A"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szCs w:val="34"/>
          <w:rtl/>
        </w:rPr>
        <w:t xml:space="preserve">تحليل نتائج التساؤل </w:t>
      </w:r>
      <w:r w:rsidRPr="008B2425">
        <w:rPr>
          <w:rFonts w:eastAsia="Calibri" w:cs="Monotype Koufi" w:hint="cs"/>
          <w:szCs w:val="34"/>
          <w:rtl/>
        </w:rPr>
        <w:t>الثاني</w:t>
      </w:r>
      <w:r w:rsidRPr="008B2425">
        <w:rPr>
          <w:rFonts w:eastAsia="Calibri" w:cs="Monotype Koufi"/>
          <w:szCs w:val="34"/>
          <w:rtl/>
        </w:rPr>
        <w:t xml:space="preserve"> </w:t>
      </w:r>
      <w:r w:rsidRPr="008B2425">
        <w:rPr>
          <w:rFonts w:eastAsia="Calibri" w:cs="Monotype Koufi" w:hint="cs"/>
          <w:szCs w:val="34"/>
          <w:rtl/>
        </w:rPr>
        <w:t>للبحث</w:t>
      </w:r>
      <w:r w:rsidRPr="008B2425">
        <w:rPr>
          <w:rFonts w:eastAsia="Calibri" w:cs="Monotype Koufi"/>
          <w:szCs w:val="34"/>
          <w:rtl/>
        </w:rPr>
        <w:t>.</w:t>
      </w:r>
    </w:p>
    <w:p w14:paraId="6473D136" w14:textId="5639C9FF"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szCs w:val="34"/>
          <w:rtl/>
        </w:rPr>
        <w:t xml:space="preserve">تحليل نتائج التساؤل </w:t>
      </w:r>
      <w:r w:rsidRPr="008B2425">
        <w:rPr>
          <w:rFonts w:eastAsia="Calibri" w:cs="Monotype Koufi" w:hint="cs"/>
          <w:szCs w:val="34"/>
          <w:rtl/>
        </w:rPr>
        <w:t>الثالث</w:t>
      </w:r>
      <w:r w:rsidRPr="008B2425">
        <w:rPr>
          <w:rFonts w:eastAsia="Calibri" w:cs="Monotype Koufi"/>
          <w:szCs w:val="34"/>
          <w:rtl/>
        </w:rPr>
        <w:t xml:space="preserve"> </w:t>
      </w:r>
      <w:r w:rsidRPr="008B2425">
        <w:rPr>
          <w:rFonts w:eastAsia="Calibri" w:cs="Monotype Koufi" w:hint="cs"/>
          <w:szCs w:val="34"/>
          <w:rtl/>
        </w:rPr>
        <w:t>للبحث</w:t>
      </w:r>
      <w:r w:rsidRPr="008B2425">
        <w:rPr>
          <w:rFonts w:eastAsia="Calibri" w:cs="Monotype Koufi"/>
          <w:szCs w:val="34"/>
          <w:rtl/>
        </w:rPr>
        <w:t>.</w:t>
      </w:r>
    </w:p>
    <w:p w14:paraId="4A2DEB58" w14:textId="70B2F16D"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szCs w:val="34"/>
          <w:rtl/>
        </w:rPr>
        <w:t xml:space="preserve">تحليل نتائج التساؤل </w:t>
      </w:r>
      <w:r w:rsidRPr="008B2425">
        <w:rPr>
          <w:rFonts w:eastAsia="Calibri" w:cs="Monotype Koufi" w:hint="cs"/>
          <w:szCs w:val="34"/>
          <w:rtl/>
        </w:rPr>
        <w:t>الرابع</w:t>
      </w:r>
      <w:r w:rsidRPr="008B2425">
        <w:rPr>
          <w:rFonts w:eastAsia="Calibri" w:cs="Monotype Koufi"/>
          <w:szCs w:val="34"/>
          <w:rtl/>
        </w:rPr>
        <w:t xml:space="preserve"> </w:t>
      </w:r>
      <w:r w:rsidRPr="008B2425">
        <w:rPr>
          <w:rFonts w:eastAsia="Calibri" w:cs="Monotype Koufi" w:hint="cs"/>
          <w:szCs w:val="34"/>
          <w:rtl/>
        </w:rPr>
        <w:t>للبحث</w:t>
      </w:r>
      <w:r w:rsidRPr="008B2425">
        <w:rPr>
          <w:rFonts w:eastAsia="Calibri" w:cs="Monotype Koufi"/>
          <w:szCs w:val="34"/>
          <w:rtl/>
        </w:rPr>
        <w:t>.</w:t>
      </w:r>
    </w:p>
    <w:p w14:paraId="5EAA69EE" w14:textId="4B0682B0" w:rsidR="0012110E" w:rsidRPr="008B2425" w:rsidRDefault="0012110E">
      <w:pPr>
        <w:pStyle w:val="a6"/>
        <w:numPr>
          <w:ilvl w:val="1"/>
          <w:numId w:val="49"/>
        </w:numPr>
        <w:spacing w:after="0" w:line="259" w:lineRule="auto"/>
        <w:jc w:val="left"/>
        <w:rPr>
          <w:rFonts w:eastAsia="Calibri" w:cs="Monotype Koufi"/>
          <w:szCs w:val="34"/>
        </w:rPr>
      </w:pPr>
      <w:r w:rsidRPr="008B2425">
        <w:rPr>
          <w:rFonts w:eastAsia="Calibri" w:cs="Monotype Koufi" w:hint="cs"/>
          <w:szCs w:val="34"/>
          <w:rtl/>
        </w:rPr>
        <w:t>خلاصة نتائج البحث.</w:t>
      </w:r>
    </w:p>
    <w:bookmarkEnd w:id="7"/>
    <w:p w14:paraId="569B4196" w14:textId="77777777" w:rsidR="0012110E" w:rsidRPr="008B2425" w:rsidRDefault="0012110E">
      <w:pPr>
        <w:rPr>
          <w:b/>
          <w:bCs/>
          <w:szCs w:val="32"/>
          <w:rtl/>
        </w:rPr>
      </w:pPr>
      <w:r w:rsidRPr="008B2425">
        <w:rPr>
          <w:b/>
          <w:bCs/>
          <w:szCs w:val="32"/>
          <w:rtl/>
        </w:rPr>
        <w:br w:type="page"/>
      </w:r>
    </w:p>
    <w:p w14:paraId="1F661087" w14:textId="524FB338" w:rsidR="00F77D91" w:rsidRPr="008B2425" w:rsidRDefault="00F77D91" w:rsidP="00A041AF">
      <w:pPr>
        <w:spacing w:after="0"/>
        <w:jc w:val="center"/>
        <w:rPr>
          <w:szCs w:val="32"/>
          <w:rtl/>
        </w:rPr>
      </w:pPr>
      <w:r w:rsidRPr="008B2425">
        <w:rPr>
          <w:b/>
          <w:bCs/>
          <w:szCs w:val="32"/>
          <w:rtl/>
        </w:rPr>
        <w:lastRenderedPageBreak/>
        <w:t>الفصل الرابع</w:t>
      </w:r>
    </w:p>
    <w:p w14:paraId="2994C783" w14:textId="7AE22FC6" w:rsidR="00F77D91" w:rsidRPr="008B2425" w:rsidRDefault="00F77D91" w:rsidP="00A041AF">
      <w:pPr>
        <w:spacing w:after="0"/>
        <w:jc w:val="center"/>
        <w:rPr>
          <w:b/>
          <w:bCs/>
          <w:szCs w:val="32"/>
          <w:rtl/>
        </w:rPr>
      </w:pPr>
      <w:r w:rsidRPr="008B2425">
        <w:rPr>
          <w:b/>
          <w:bCs/>
          <w:szCs w:val="32"/>
          <w:rtl/>
        </w:rPr>
        <w:t>نتائج البحث ومناقشتها</w:t>
      </w:r>
    </w:p>
    <w:p w14:paraId="4BB6B678" w14:textId="77777777" w:rsidR="00F77D91" w:rsidRPr="008B2425" w:rsidRDefault="00F77D91" w:rsidP="00A041AF">
      <w:pPr>
        <w:spacing w:after="0"/>
        <w:rPr>
          <w:rtl/>
        </w:rPr>
      </w:pPr>
      <w:r w:rsidRPr="008B2425">
        <w:rPr>
          <w:b/>
          <w:bCs/>
          <w:rtl/>
        </w:rPr>
        <w:t>تمهيد</w:t>
      </w:r>
    </w:p>
    <w:p w14:paraId="3B82F72E" w14:textId="77777777" w:rsidR="00F77D91" w:rsidRPr="008B2425" w:rsidRDefault="00F77D91" w:rsidP="00A041AF">
      <w:pPr>
        <w:spacing w:after="0"/>
        <w:rPr>
          <w:rtl/>
        </w:rPr>
      </w:pPr>
      <w:r w:rsidRPr="008B2425">
        <w:rPr>
          <w:rtl/>
        </w:rPr>
        <w:t>يُعنى هذا الفصل بعرض النتائج التي تم التوصل إليها بعد جمع البيانات من عينة البحث وتحليلها إحصائياً باستخدام برنامج الحزم الإحصائية للعلوم الاجتماعية (</w:t>
      </w:r>
      <w:r w:rsidRPr="008B2425">
        <w:t>SPSS</w:t>
      </w:r>
      <w:r w:rsidRPr="008B2425">
        <w:rPr>
          <w:rtl/>
        </w:rPr>
        <w:t>). يهدف هذا الجزء إلى الإجابة بشكل مباشر ومنهجي عن تساؤلات البحث التي طُرحت في الفصل الأول، واختبار صحة فرضياته. سينُظّم هذا الفصل وفقاً لتسلسل تساؤلات البحث، حيث سيعرض لكل تساؤل النتائج الرقمية التي تم التوصل إليها في جداول إحصائية، تليها مناقشة لهذه النتائج وتفسيرها في ضوء الإطار النظري والأدبيات السابقة، بهدف استخلاص الدلالات العلمية وربطها بسياق البحث.</w:t>
      </w:r>
    </w:p>
    <w:p w14:paraId="2A517488" w14:textId="065C1E4B" w:rsidR="00F77D91" w:rsidRPr="0048434A" w:rsidRDefault="0048434A" w:rsidP="0048434A">
      <w:pPr>
        <w:spacing w:after="0"/>
        <w:jc w:val="center"/>
        <w:rPr>
          <w:sz w:val="26"/>
          <w:szCs w:val="30"/>
          <w:rtl/>
        </w:rPr>
      </w:pPr>
      <w:bookmarkStart w:id="8" w:name="_Hlk205751850"/>
      <w:r w:rsidRPr="0048434A">
        <w:rPr>
          <w:rFonts w:hint="cs"/>
          <w:b/>
          <w:bCs/>
          <w:sz w:val="26"/>
          <w:szCs w:val="30"/>
          <w:rtl/>
        </w:rPr>
        <w:t>المحور</w:t>
      </w:r>
      <w:r w:rsidR="00F77D91" w:rsidRPr="0048434A">
        <w:rPr>
          <w:b/>
          <w:bCs/>
          <w:sz w:val="26"/>
          <w:szCs w:val="30"/>
          <w:rtl/>
        </w:rPr>
        <w:t xml:space="preserve"> الأول: تحليل خصائص أفراد العينة</w:t>
      </w:r>
    </w:p>
    <w:bookmarkEnd w:id="8"/>
    <w:p w14:paraId="11F05090" w14:textId="77777777" w:rsidR="00F77D91" w:rsidRPr="008B2425" w:rsidRDefault="00F77D91" w:rsidP="00A041AF">
      <w:pPr>
        <w:spacing w:after="0"/>
        <w:rPr>
          <w:rtl/>
        </w:rPr>
      </w:pPr>
      <w:r w:rsidRPr="008B2425">
        <w:rPr>
          <w:rtl/>
        </w:rPr>
        <w:t xml:space="preserve">في ضوء البيانات الأساسية (الديموغرافية) المطلوبة من أفراد عينة البحث في </w:t>
      </w:r>
      <w:proofErr w:type="gramStart"/>
      <w:r w:rsidRPr="008B2425">
        <w:rPr>
          <w:rtl/>
        </w:rPr>
        <w:t>الاستبيان</w:t>
      </w:r>
      <w:proofErr w:type="gramEnd"/>
      <w:r w:rsidRPr="008B2425">
        <w:rPr>
          <w:rtl/>
        </w:rPr>
        <w:t>، يوضح التحليل الإحصائي للبيانات التي جُمعت من عينة قوامها (400) فرد التوزيع التفصيلي لخصائص أفراد العينة على النحو الآتي:</w:t>
      </w:r>
    </w:p>
    <w:p w14:paraId="4B4F5EE8" w14:textId="77777777" w:rsidR="00F77D91" w:rsidRPr="008B2425" w:rsidRDefault="00F77D91" w:rsidP="00A041AF">
      <w:pPr>
        <w:spacing w:after="0"/>
        <w:rPr>
          <w:rtl/>
        </w:rPr>
      </w:pPr>
      <w:r w:rsidRPr="008B2425">
        <w:rPr>
          <w:b/>
          <w:bCs/>
          <w:rtl/>
        </w:rPr>
        <w:t>1. توزيع أفراد العينة حسب الجنس</w:t>
      </w:r>
    </w:p>
    <w:p w14:paraId="3EF8C5C5" w14:textId="77777777" w:rsidR="00F77D91" w:rsidRPr="008B2425" w:rsidRDefault="00F77D91" w:rsidP="00A041AF">
      <w:pPr>
        <w:spacing w:after="0"/>
        <w:rPr>
          <w:rtl/>
        </w:rPr>
      </w:pPr>
      <w:r w:rsidRPr="008B2425">
        <w:rPr>
          <w:rtl/>
        </w:rPr>
        <w:t>يُظهر الجدول (5) توزيع أفراد العينة حسب الجنس، حيث تتوزع العينة بشكل متوازن نسبياً، إذ تبلغ نسبة الإناث (%52.5)، بينما تبلغ نسبة الذكور (%47.5)، مما يعكس تمثيلاً جيداً للجنسين في العينة.</w:t>
      </w:r>
    </w:p>
    <w:p w14:paraId="68C7E816" w14:textId="77777777" w:rsidR="00F77D91" w:rsidRPr="008B2425" w:rsidRDefault="00F77D91" w:rsidP="00A041AF">
      <w:pPr>
        <w:spacing w:after="0"/>
        <w:ind w:firstLine="0"/>
        <w:jc w:val="center"/>
        <w:rPr>
          <w:b/>
          <w:bCs/>
          <w:szCs w:val="24"/>
          <w:rtl/>
        </w:rPr>
      </w:pPr>
      <w:r w:rsidRPr="008B2425">
        <w:rPr>
          <w:b/>
          <w:bCs/>
          <w:szCs w:val="24"/>
          <w:rtl/>
        </w:rPr>
        <w:t>جدول (5): توزيع أفراد العينة حسب الجنس</w:t>
      </w:r>
    </w:p>
    <w:tbl>
      <w:tblPr>
        <w:tblStyle w:val="4-2"/>
        <w:bidiVisual/>
        <w:tblW w:w="0" w:type="auto"/>
        <w:jc w:val="center"/>
        <w:tblLook w:val="04A0" w:firstRow="1" w:lastRow="0" w:firstColumn="1" w:lastColumn="0" w:noHBand="0" w:noVBand="1"/>
      </w:tblPr>
      <w:tblGrid>
        <w:gridCol w:w="835"/>
        <w:gridCol w:w="682"/>
        <w:gridCol w:w="1721"/>
      </w:tblGrid>
      <w:tr w:rsidR="00F77D91" w:rsidRPr="008B2425" w14:paraId="3E8C09A5"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1F85CF" w14:textId="77777777" w:rsidR="00F77D91" w:rsidRPr="008B2425" w:rsidRDefault="00F77D91" w:rsidP="00A041AF">
            <w:pPr>
              <w:ind w:firstLine="0"/>
              <w:jc w:val="center"/>
              <w:rPr>
                <w:szCs w:val="24"/>
                <w:rtl/>
              </w:rPr>
            </w:pPr>
            <w:r w:rsidRPr="008B2425">
              <w:rPr>
                <w:szCs w:val="24"/>
                <w:rtl/>
              </w:rPr>
              <w:t>الفئة</w:t>
            </w:r>
          </w:p>
        </w:tc>
        <w:tc>
          <w:tcPr>
            <w:tcW w:w="0" w:type="auto"/>
            <w:vAlign w:val="center"/>
            <w:hideMark/>
          </w:tcPr>
          <w:p w14:paraId="4C5D2CAB"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التكرار</w:t>
            </w:r>
          </w:p>
        </w:tc>
        <w:tc>
          <w:tcPr>
            <w:tcW w:w="0" w:type="auto"/>
            <w:vAlign w:val="center"/>
            <w:hideMark/>
          </w:tcPr>
          <w:p w14:paraId="2D876720"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النسبة المئوية (%)</w:t>
            </w:r>
          </w:p>
        </w:tc>
      </w:tr>
      <w:tr w:rsidR="00F77D91" w:rsidRPr="008B2425" w14:paraId="22811246"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AE2AC" w14:textId="77777777" w:rsidR="00F77D91" w:rsidRPr="008B2425" w:rsidRDefault="00F77D91" w:rsidP="00A041AF">
            <w:pPr>
              <w:ind w:firstLine="0"/>
              <w:jc w:val="center"/>
              <w:rPr>
                <w:szCs w:val="24"/>
                <w:rtl/>
              </w:rPr>
            </w:pPr>
            <w:r w:rsidRPr="008B2425">
              <w:rPr>
                <w:szCs w:val="24"/>
                <w:rtl/>
              </w:rPr>
              <w:t>ذكر</w:t>
            </w:r>
          </w:p>
        </w:tc>
        <w:tc>
          <w:tcPr>
            <w:tcW w:w="0" w:type="auto"/>
            <w:vAlign w:val="center"/>
            <w:hideMark/>
          </w:tcPr>
          <w:p w14:paraId="42B6B14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190</w:t>
            </w:r>
          </w:p>
        </w:tc>
        <w:tc>
          <w:tcPr>
            <w:tcW w:w="0" w:type="auto"/>
            <w:vAlign w:val="center"/>
            <w:hideMark/>
          </w:tcPr>
          <w:p w14:paraId="75BB037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47.5</w:t>
            </w:r>
          </w:p>
        </w:tc>
      </w:tr>
      <w:tr w:rsidR="00F77D91" w:rsidRPr="008B2425" w14:paraId="6B5ED7A9"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A6CEB0" w14:textId="77777777" w:rsidR="00F77D91" w:rsidRPr="008B2425" w:rsidRDefault="00F77D91" w:rsidP="00A041AF">
            <w:pPr>
              <w:ind w:firstLine="0"/>
              <w:jc w:val="center"/>
              <w:rPr>
                <w:szCs w:val="24"/>
                <w:rtl/>
              </w:rPr>
            </w:pPr>
            <w:r w:rsidRPr="008B2425">
              <w:rPr>
                <w:szCs w:val="24"/>
                <w:rtl/>
              </w:rPr>
              <w:t>أنثى</w:t>
            </w:r>
          </w:p>
        </w:tc>
        <w:tc>
          <w:tcPr>
            <w:tcW w:w="0" w:type="auto"/>
            <w:vAlign w:val="center"/>
            <w:hideMark/>
          </w:tcPr>
          <w:p w14:paraId="365405D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210</w:t>
            </w:r>
          </w:p>
        </w:tc>
        <w:tc>
          <w:tcPr>
            <w:tcW w:w="0" w:type="auto"/>
            <w:vAlign w:val="center"/>
            <w:hideMark/>
          </w:tcPr>
          <w:p w14:paraId="506FC82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52.5</w:t>
            </w:r>
          </w:p>
        </w:tc>
      </w:tr>
      <w:tr w:rsidR="00F77D91" w:rsidRPr="008B2425" w14:paraId="09BBD808"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845785" w14:textId="77777777" w:rsidR="00F77D91" w:rsidRPr="008B2425" w:rsidRDefault="00F77D91" w:rsidP="00A041AF">
            <w:pPr>
              <w:ind w:firstLine="0"/>
              <w:jc w:val="center"/>
              <w:rPr>
                <w:szCs w:val="24"/>
                <w:rtl/>
              </w:rPr>
            </w:pPr>
            <w:r w:rsidRPr="008B2425">
              <w:rPr>
                <w:szCs w:val="24"/>
                <w:rtl/>
              </w:rPr>
              <w:t>المجموع</w:t>
            </w:r>
          </w:p>
        </w:tc>
        <w:tc>
          <w:tcPr>
            <w:tcW w:w="0" w:type="auto"/>
            <w:vAlign w:val="center"/>
            <w:hideMark/>
          </w:tcPr>
          <w:p w14:paraId="601E5D2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400</w:t>
            </w:r>
          </w:p>
        </w:tc>
        <w:tc>
          <w:tcPr>
            <w:tcW w:w="0" w:type="auto"/>
            <w:vAlign w:val="center"/>
            <w:hideMark/>
          </w:tcPr>
          <w:p w14:paraId="07E8D18E"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100.0</w:t>
            </w:r>
          </w:p>
        </w:tc>
      </w:tr>
    </w:tbl>
    <w:p w14:paraId="065B5B2A" w14:textId="77777777" w:rsidR="00F77D91" w:rsidRPr="008B2425" w:rsidRDefault="00F77D91" w:rsidP="00A041AF">
      <w:pPr>
        <w:spacing w:after="0"/>
        <w:rPr>
          <w:rtl/>
        </w:rPr>
      </w:pPr>
      <w:r w:rsidRPr="008B2425">
        <w:rPr>
          <w:b/>
          <w:bCs/>
          <w:rtl/>
        </w:rPr>
        <w:t>2. توزيع أفراد العينة حسب العمر</w:t>
      </w:r>
    </w:p>
    <w:p w14:paraId="79C50CD5" w14:textId="77777777" w:rsidR="00F77D91" w:rsidRPr="008B2425" w:rsidRDefault="00F77D91" w:rsidP="00A041AF">
      <w:pPr>
        <w:spacing w:after="0"/>
        <w:rPr>
          <w:rtl/>
        </w:rPr>
      </w:pPr>
      <w:r w:rsidRPr="008B2425">
        <w:rPr>
          <w:rtl/>
        </w:rPr>
        <w:t>يُظهر الجدول (6) أن الفئة العمرية (18-24) سنة هي الفئة الأكثر تمثيلاً في العينة بنسبة بلغت (%45)، تليها الفئة العمرية (25-30) سنة بنسبة (%35)، بينما تُعد الفئة العمرية (31-35) سنة الأقل تمثيلاً بنسبة (%20). يعكس هذا التوزيع أن أغلب أفراد العينة يقعون ضمن الفئة العمرية الشابة، وهذا يتوافق مع طبيعة البحث الذي يركز على اتجاهات الشباب.</w:t>
      </w:r>
    </w:p>
    <w:p w14:paraId="178A3886" w14:textId="77777777" w:rsidR="00F77D91" w:rsidRPr="008B2425" w:rsidRDefault="00F77D91" w:rsidP="00A041AF">
      <w:pPr>
        <w:spacing w:after="0"/>
        <w:ind w:firstLine="0"/>
        <w:jc w:val="center"/>
        <w:rPr>
          <w:b/>
          <w:bCs/>
          <w:szCs w:val="24"/>
          <w:rtl/>
        </w:rPr>
      </w:pPr>
      <w:r w:rsidRPr="008B2425">
        <w:rPr>
          <w:b/>
          <w:bCs/>
          <w:szCs w:val="24"/>
          <w:rtl/>
        </w:rPr>
        <w:t>جدول (6): توزيع أفراد العينة حسب العمر</w:t>
      </w:r>
    </w:p>
    <w:tbl>
      <w:tblPr>
        <w:tblStyle w:val="4-2"/>
        <w:bidiVisual/>
        <w:tblW w:w="0" w:type="auto"/>
        <w:jc w:val="center"/>
        <w:tblLook w:val="04A0" w:firstRow="1" w:lastRow="0" w:firstColumn="1" w:lastColumn="0" w:noHBand="0" w:noVBand="1"/>
      </w:tblPr>
      <w:tblGrid>
        <w:gridCol w:w="1371"/>
        <w:gridCol w:w="682"/>
        <w:gridCol w:w="1721"/>
      </w:tblGrid>
      <w:tr w:rsidR="00F77D91" w:rsidRPr="008B2425" w14:paraId="02753995"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A72AF2" w14:textId="77777777" w:rsidR="00F77D91" w:rsidRPr="008B2425" w:rsidRDefault="00F77D91" w:rsidP="00A041AF">
            <w:pPr>
              <w:ind w:firstLine="0"/>
              <w:jc w:val="center"/>
              <w:rPr>
                <w:szCs w:val="24"/>
                <w:rtl/>
              </w:rPr>
            </w:pPr>
            <w:r w:rsidRPr="008B2425">
              <w:rPr>
                <w:szCs w:val="24"/>
                <w:rtl/>
              </w:rPr>
              <w:t>الفئة</w:t>
            </w:r>
          </w:p>
        </w:tc>
        <w:tc>
          <w:tcPr>
            <w:tcW w:w="0" w:type="auto"/>
            <w:vAlign w:val="center"/>
            <w:hideMark/>
          </w:tcPr>
          <w:p w14:paraId="24275D95"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التكرار</w:t>
            </w:r>
          </w:p>
        </w:tc>
        <w:tc>
          <w:tcPr>
            <w:tcW w:w="0" w:type="auto"/>
            <w:vAlign w:val="center"/>
            <w:hideMark/>
          </w:tcPr>
          <w:p w14:paraId="153DE48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النسبة المئوية (%)</w:t>
            </w:r>
          </w:p>
        </w:tc>
      </w:tr>
      <w:tr w:rsidR="00F77D91" w:rsidRPr="008B2425" w14:paraId="4ED5E5E9"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2ECC7D" w14:textId="77777777" w:rsidR="00F77D91" w:rsidRPr="008B2425" w:rsidRDefault="00F77D91" w:rsidP="00A041AF">
            <w:pPr>
              <w:ind w:firstLine="0"/>
              <w:jc w:val="center"/>
              <w:rPr>
                <w:szCs w:val="24"/>
                <w:rtl/>
              </w:rPr>
            </w:pPr>
            <w:r w:rsidRPr="008B2425">
              <w:rPr>
                <w:szCs w:val="24"/>
                <w:rtl/>
              </w:rPr>
              <w:t>18 – 24 سنة</w:t>
            </w:r>
          </w:p>
        </w:tc>
        <w:tc>
          <w:tcPr>
            <w:tcW w:w="0" w:type="auto"/>
            <w:vAlign w:val="center"/>
            <w:hideMark/>
          </w:tcPr>
          <w:p w14:paraId="2C67BC9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180</w:t>
            </w:r>
          </w:p>
        </w:tc>
        <w:tc>
          <w:tcPr>
            <w:tcW w:w="0" w:type="auto"/>
            <w:vAlign w:val="center"/>
            <w:hideMark/>
          </w:tcPr>
          <w:p w14:paraId="22B9D96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45.0</w:t>
            </w:r>
          </w:p>
        </w:tc>
      </w:tr>
      <w:tr w:rsidR="00F77D91" w:rsidRPr="008B2425" w14:paraId="4419CAF7"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E1FCE6" w14:textId="77777777" w:rsidR="00F77D91" w:rsidRPr="008B2425" w:rsidRDefault="00F77D91" w:rsidP="00A041AF">
            <w:pPr>
              <w:ind w:firstLine="0"/>
              <w:jc w:val="center"/>
              <w:rPr>
                <w:szCs w:val="24"/>
                <w:rtl/>
              </w:rPr>
            </w:pPr>
            <w:r w:rsidRPr="008B2425">
              <w:rPr>
                <w:szCs w:val="24"/>
                <w:rtl/>
              </w:rPr>
              <w:lastRenderedPageBreak/>
              <w:t>25 - 30 سنة</w:t>
            </w:r>
          </w:p>
        </w:tc>
        <w:tc>
          <w:tcPr>
            <w:tcW w:w="0" w:type="auto"/>
            <w:vAlign w:val="center"/>
            <w:hideMark/>
          </w:tcPr>
          <w:p w14:paraId="3EAFFAE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140</w:t>
            </w:r>
          </w:p>
        </w:tc>
        <w:tc>
          <w:tcPr>
            <w:tcW w:w="0" w:type="auto"/>
            <w:vAlign w:val="center"/>
            <w:hideMark/>
          </w:tcPr>
          <w:p w14:paraId="0039CA7D"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35.0</w:t>
            </w:r>
          </w:p>
        </w:tc>
      </w:tr>
      <w:tr w:rsidR="00F77D91" w:rsidRPr="008B2425" w14:paraId="1B8021E2"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8C505B" w14:textId="77777777" w:rsidR="00F77D91" w:rsidRPr="008B2425" w:rsidRDefault="00F77D91" w:rsidP="00A041AF">
            <w:pPr>
              <w:ind w:firstLine="0"/>
              <w:jc w:val="center"/>
              <w:rPr>
                <w:szCs w:val="24"/>
                <w:rtl/>
              </w:rPr>
            </w:pPr>
            <w:r w:rsidRPr="008B2425">
              <w:rPr>
                <w:szCs w:val="24"/>
                <w:rtl/>
              </w:rPr>
              <w:t>31 - 35 سنة</w:t>
            </w:r>
          </w:p>
        </w:tc>
        <w:tc>
          <w:tcPr>
            <w:tcW w:w="0" w:type="auto"/>
            <w:vAlign w:val="center"/>
            <w:hideMark/>
          </w:tcPr>
          <w:p w14:paraId="1DF3872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80</w:t>
            </w:r>
          </w:p>
        </w:tc>
        <w:tc>
          <w:tcPr>
            <w:tcW w:w="0" w:type="auto"/>
            <w:vAlign w:val="center"/>
            <w:hideMark/>
          </w:tcPr>
          <w:p w14:paraId="2293CF3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20.0</w:t>
            </w:r>
          </w:p>
        </w:tc>
      </w:tr>
      <w:tr w:rsidR="00F77D91" w:rsidRPr="008B2425" w14:paraId="7156DED0"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A08C7B" w14:textId="77777777" w:rsidR="00F77D91" w:rsidRPr="008B2425" w:rsidRDefault="00F77D91" w:rsidP="00A041AF">
            <w:pPr>
              <w:ind w:firstLine="0"/>
              <w:jc w:val="center"/>
              <w:rPr>
                <w:szCs w:val="24"/>
                <w:rtl/>
              </w:rPr>
            </w:pPr>
            <w:r w:rsidRPr="008B2425">
              <w:rPr>
                <w:szCs w:val="24"/>
                <w:rtl/>
              </w:rPr>
              <w:t>المجموع</w:t>
            </w:r>
          </w:p>
        </w:tc>
        <w:tc>
          <w:tcPr>
            <w:tcW w:w="0" w:type="auto"/>
            <w:vAlign w:val="center"/>
            <w:hideMark/>
          </w:tcPr>
          <w:p w14:paraId="333A190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400</w:t>
            </w:r>
          </w:p>
        </w:tc>
        <w:tc>
          <w:tcPr>
            <w:tcW w:w="0" w:type="auto"/>
            <w:vAlign w:val="center"/>
            <w:hideMark/>
          </w:tcPr>
          <w:p w14:paraId="56E02E23"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100.0</w:t>
            </w:r>
          </w:p>
        </w:tc>
      </w:tr>
    </w:tbl>
    <w:p w14:paraId="2CAEB332" w14:textId="77777777" w:rsidR="00F77D91" w:rsidRPr="008B2425" w:rsidRDefault="00F77D91" w:rsidP="00A041AF">
      <w:pPr>
        <w:spacing w:after="0"/>
        <w:rPr>
          <w:rtl/>
        </w:rPr>
      </w:pPr>
      <w:r w:rsidRPr="008B2425">
        <w:rPr>
          <w:b/>
          <w:bCs/>
          <w:rtl/>
        </w:rPr>
        <w:t>3. توزيع أفراد العينة حسب المنطقة</w:t>
      </w:r>
    </w:p>
    <w:p w14:paraId="451D52B7" w14:textId="77777777" w:rsidR="00F77D91" w:rsidRPr="008B2425" w:rsidRDefault="00F77D91" w:rsidP="00A041AF">
      <w:pPr>
        <w:spacing w:after="0"/>
        <w:rPr>
          <w:rtl/>
        </w:rPr>
      </w:pPr>
      <w:r w:rsidRPr="008B2425">
        <w:rPr>
          <w:rtl/>
        </w:rPr>
        <w:t>يُظهر الجدول (7) أن أغلب أفراد العينة ينتمون إلى المنطقة الوسطى بنسبة بلغت (%40)، تليها المنطقة الغربية بنسبة (%30)، ثم المنطقة الشرقية بنسبة (%20)، بينما كانت نسبة المناطق الأخرى منخفضة بنحو (%10). يُفسّر هذا التوزيع بتركّز الأماكن السياحية، وكذلك الكثافة السكانية، في هذه المناطق.</w:t>
      </w:r>
    </w:p>
    <w:p w14:paraId="10FB103F" w14:textId="77777777" w:rsidR="00F77D91" w:rsidRPr="008B2425" w:rsidRDefault="00F77D91" w:rsidP="00A041AF">
      <w:pPr>
        <w:spacing w:after="0"/>
        <w:ind w:firstLine="0"/>
        <w:jc w:val="center"/>
        <w:rPr>
          <w:b/>
          <w:bCs/>
          <w:szCs w:val="24"/>
          <w:rtl/>
        </w:rPr>
      </w:pPr>
      <w:r w:rsidRPr="008B2425">
        <w:rPr>
          <w:b/>
          <w:bCs/>
          <w:szCs w:val="24"/>
          <w:rtl/>
        </w:rPr>
        <w:t>جدول (7): توزيع أفراد العينة حسب المنطقة</w:t>
      </w:r>
    </w:p>
    <w:tbl>
      <w:tblPr>
        <w:tblStyle w:val="4-2"/>
        <w:bidiVisual/>
        <w:tblW w:w="0" w:type="auto"/>
        <w:jc w:val="center"/>
        <w:tblLook w:val="04A0" w:firstRow="1" w:lastRow="0" w:firstColumn="1" w:lastColumn="0" w:noHBand="0" w:noVBand="1"/>
      </w:tblPr>
      <w:tblGrid>
        <w:gridCol w:w="1474"/>
        <w:gridCol w:w="682"/>
        <w:gridCol w:w="1721"/>
      </w:tblGrid>
      <w:tr w:rsidR="00F77D91" w:rsidRPr="008B2425" w14:paraId="5D7CC846" w14:textId="77777777" w:rsidTr="00006F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AB0B98" w14:textId="77777777" w:rsidR="00F77D91" w:rsidRPr="008B2425" w:rsidRDefault="00F77D91" w:rsidP="00A041AF">
            <w:pPr>
              <w:ind w:firstLine="0"/>
              <w:jc w:val="center"/>
              <w:rPr>
                <w:szCs w:val="24"/>
                <w:rtl/>
              </w:rPr>
            </w:pPr>
            <w:r w:rsidRPr="008B2425">
              <w:rPr>
                <w:szCs w:val="24"/>
                <w:rtl/>
              </w:rPr>
              <w:t>الفئة</w:t>
            </w:r>
          </w:p>
        </w:tc>
        <w:tc>
          <w:tcPr>
            <w:tcW w:w="0" w:type="auto"/>
            <w:vAlign w:val="center"/>
            <w:hideMark/>
          </w:tcPr>
          <w:p w14:paraId="5EE87D5D"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التكرار</w:t>
            </w:r>
          </w:p>
        </w:tc>
        <w:tc>
          <w:tcPr>
            <w:tcW w:w="0" w:type="auto"/>
            <w:vAlign w:val="center"/>
            <w:hideMark/>
          </w:tcPr>
          <w:p w14:paraId="181E4D00"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النسبة المئوية (%)</w:t>
            </w:r>
          </w:p>
        </w:tc>
      </w:tr>
      <w:tr w:rsidR="00F77D91" w:rsidRPr="008B2425" w14:paraId="73DA5232"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C0604" w14:textId="77777777" w:rsidR="00F77D91" w:rsidRPr="008B2425" w:rsidRDefault="00F77D91" w:rsidP="00A041AF">
            <w:pPr>
              <w:ind w:firstLine="0"/>
              <w:jc w:val="center"/>
              <w:rPr>
                <w:szCs w:val="24"/>
                <w:rtl/>
              </w:rPr>
            </w:pPr>
            <w:r w:rsidRPr="008B2425">
              <w:rPr>
                <w:szCs w:val="24"/>
                <w:rtl/>
              </w:rPr>
              <w:t>المنطقة الوسطى</w:t>
            </w:r>
          </w:p>
        </w:tc>
        <w:tc>
          <w:tcPr>
            <w:tcW w:w="0" w:type="auto"/>
            <w:vAlign w:val="center"/>
            <w:hideMark/>
          </w:tcPr>
          <w:p w14:paraId="291F801A"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160</w:t>
            </w:r>
          </w:p>
        </w:tc>
        <w:tc>
          <w:tcPr>
            <w:tcW w:w="0" w:type="auto"/>
            <w:vAlign w:val="center"/>
            <w:hideMark/>
          </w:tcPr>
          <w:p w14:paraId="3882253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40.0</w:t>
            </w:r>
          </w:p>
        </w:tc>
      </w:tr>
      <w:tr w:rsidR="00F77D91" w:rsidRPr="008B2425" w14:paraId="644B9E09"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90303E" w14:textId="77777777" w:rsidR="00F77D91" w:rsidRPr="008B2425" w:rsidRDefault="00F77D91" w:rsidP="00A041AF">
            <w:pPr>
              <w:ind w:firstLine="0"/>
              <w:jc w:val="center"/>
              <w:rPr>
                <w:szCs w:val="24"/>
                <w:rtl/>
              </w:rPr>
            </w:pPr>
            <w:r w:rsidRPr="008B2425">
              <w:rPr>
                <w:szCs w:val="24"/>
                <w:rtl/>
              </w:rPr>
              <w:t>المنطقة الغربية</w:t>
            </w:r>
          </w:p>
        </w:tc>
        <w:tc>
          <w:tcPr>
            <w:tcW w:w="0" w:type="auto"/>
            <w:vAlign w:val="center"/>
            <w:hideMark/>
          </w:tcPr>
          <w:p w14:paraId="4B97798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120</w:t>
            </w:r>
          </w:p>
        </w:tc>
        <w:tc>
          <w:tcPr>
            <w:tcW w:w="0" w:type="auto"/>
            <w:vAlign w:val="center"/>
            <w:hideMark/>
          </w:tcPr>
          <w:p w14:paraId="0D1E73C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30.0</w:t>
            </w:r>
          </w:p>
        </w:tc>
      </w:tr>
      <w:tr w:rsidR="00F77D91" w:rsidRPr="008B2425" w14:paraId="47785E08"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FAA0D4" w14:textId="77777777" w:rsidR="00F77D91" w:rsidRPr="008B2425" w:rsidRDefault="00F77D91" w:rsidP="00A041AF">
            <w:pPr>
              <w:ind w:firstLine="0"/>
              <w:jc w:val="center"/>
              <w:rPr>
                <w:szCs w:val="24"/>
                <w:rtl/>
              </w:rPr>
            </w:pPr>
            <w:r w:rsidRPr="008B2425">
              <w:rPr>
                <w:szCs w:val="24"/>
                <w:rtl/>
              </w:rPr>
              <w:t>المنطقة الشرقية</w:t>
            </w:r>
          </w:p>
        </w:tc>
        <w:tc>
          <w:tcPr>
            <w:tcW w:w="0" w:type="auto"/>
            <w:vAlign w:val="center"/>
            <w:hideMark/>
          </w:tcPr>
          <w:p w14:paraId="00F8AB8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80</w:t>
            </w:r>
          </w:p>
        </w:tc>
        <w:tc>
          <w:tcPr>
            <w:tcW w:w="0" w:type="auto"/>
            <w:vAlign w:val="center"/>
            <w:hideMark/>
          </w:tcPr>
          <w:p w14:paraId="5ED90A9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20.0</w:t>
            </w:r>
          </w:p>
        </w:tc>
      </w:tr>
      <w:tr w:rsidR="00F77D91" w:rsidRPr="008B2425" w14:paraId="78AEA28B"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C4506" w14:textId="77777777" w:rsidR="00F77D91" w:rsidRPr="008B2425" w:rsidRDefault="00F77D91" w:rsidP="00A041AF">
            <w:pPr>
              <w:ind w:firstLine="0"/>
              <w:jc w:val="center"/>
              <w:rPr>
                <w:szCs w:val="24"/>
                <w:rtl/>
              </w:rPr>
            </w:pPr>
            <w:r w:rsidRPr="008B2425">
              <w:rPr>
                <w:szCs w:val="24"/>
                <w:rtl/>
              </w:rPr>
              <w:t>مناطق أخرى</w:t>
            </w:r>
          </w:p>
        </w:tc>
        <w:tc>
          <w:tcPr>
            <w:tcW w:w="0" w:type="auto"/>
            <w:vAlign w:val="center"/>
            <w:hideMark/>
          </w:tcPr>
          <w:p w14:paraId="24B0FB8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40</w:t>
            </w:r>
          </w:p>
        </w:tc>
        <w:tc>
          <w:tcPr>
            <w:tcW w:w="0" w:type="auto"/>
            <w:vAlign w:val="center"/>
            <w:hideMark/>
          </w:tcPr>
          <w:p w14:paraId="34AD555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10.0</w:t>
            </w:r>
          </w:p>
        </w:tc>
      </w:tr>
      <w:tr w:rsidR="00F77D91" w:rsidRPr="008B2425" w14:paraId="188D0904"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9EAF72" w14:textId="77777777" w:rsidR="00F77D91" w:rsidRPr="008B2425" w:rsidRDefault="00F77D91" w:rsidP="00A041AF">
            <w:pPr>
              <w:ind w:firstLine="0"/>
              <w:jc w:val="center"/>
              <w:rPr>
                <w:szCs w:val="24"/>
                <w:rtl/>
              </w:rPr>
            </w:pPr>
            <w:r w:rsidRPr="008B2425">
              <w:rPr>
                <w:szCs w:val="24"/>
                <w:rtl/>
              </w:rPr>
              <w:t>المجموع</w:t>
            </w:r>
          </w:p>
        </w:tc>
        <w:tc>
          <w:tcPr>
            <w:tcW w:w="0" w:type="auto"/>
            <w:vAlign w:val="center"/>
            <w:hideMark/>
          </w:tcPr>
          <w:p w14:paraId="08BD997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400</w:t>
            </w:r>
          </w:p>
        </w:tc>
        <w:tc>
          <w:tcPr>
            <w:tcW w:w="0" w:type="auto"/>
            <w:vAlign w:val="center"/>
            <w:hideMark/>
          </w:tcPr>
          <w:p w14:paraId="6CB5E13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100.0</w:t>
            </w:r>
          </w:p>
        </w:tc>
      </w:tr>
    </w:tbl>
    <w:p w14:paraId="759FADCD" w14:textId="77777777" w:rsidR="00F77D91" w:rsidRPr="008B2425" w:rsidRDefault="00F77D91" w:rsidP="00A041AF">
      <w:pPr>
        <w:spacing w:after="0"/>
        <w:rPr>
          <w:rtl/>
        </w:rPr>
      </w:pPr>
      <w:r w:rsidRPr="008B2425">
        <w:rPr>
          <w:b/>
          <w:bCs/>
          <w:rtl/>
        </w:rPr>
        <w:t>4. توزيع أفراد العينة حسب متوسط عدد ساعات تصفح وسائل التواصل الاجتماعي</w:t>
      </w:r>
    </w:p>
    <w:p w14:paraId="09DB7907" w14:textId="77777777" w:rsidR="00F77D91" w:rsidRPr="008B2425" w:rsidRDefault="00F77D91" w:rsidP="00A041AF">
      <w:pPr>
        <w:spacing w:after="0"/>
        <w:rPr>
          <w:rtl/>
        </w:rPr>
      </w:pPr>
      <w:r w:rsidRPr="008B2425">
        <w:rPr>
          <w:rtl/>
        </w:rPr>
        <w:t>يُشير الجدول (8) إلى أن أغلبية أفراد العينة يقضون من ساعتين إلى أربع ساعات يومياً على وسائل التواصل الاجتماعي بنسبة بلغت (%55)، تليها فئة أكثر من أربع ساعات بنسبة (%25)، بينما كانت نسبة من يقضون أقل من ساعتين هي الأقل بنسبة (%20). وهذا يدل على أن أفراد العينة من المستخدمين النشطين لهذه المنصات، الأمر الذي يعزز أهمية هذه المنصات كمصدر للمعلومات السياحية.</w:t>
      </w:r>
    </w:p>
    <w:p w14:paraId="43BEB638" w14:textId="77777777" w:rsidR="00F77D91" w:rsidRPr="008B2425" w:rsidRDefault="00F77D91" w:rsidP="00A041AF">
      <w:pPr>
        <w:spacing w:after="0"/>
        <w:ind w:firstLine="0"/>
        <w:jc w:val="center"/>
        <w:rPr>
          <w:b/>
          <w:bCs/>
          <w:szCs w:val="24"/>
          <w:rtl/>
        </w:rPr>
      </w:pPr>
      <w:r w:rsidRPr="008B2425">
        <w:rPr>
          <w:b/>
          <w:bCs/>
          <w:szCs w:val="24"/>
          <w:rtl/>
        </w:rPr>
        <w:t>جدول (8): توزيع أفراد العينة حسب متوسط عدد ساعات تصفح وسائل التواصل الاجتماعي</w:t>
      </w:r>
    </w:p>
    <w:tbl>
      <w:tblPr>
        <w:tblStyle w:val="4-2"/>
        <w:bidiVisual/>
        <w:tblW w:w="0" w:type="auto"/>
        <w:jc w:val="center"/>
        <w:tblLook w:val="04A0" w:firstRow="1" w:lastRow="0" w:firstColumn="1" w:lastColumn="0" w:noHBand="0" w:noVBand="1"/>
      </w:tblPr>
      <w:tblGrid>
        <w:gridCol w:w="2249"/>
        <w:gridCol w:w="682"/>
        <w:gridCol w:w="1721"/>
      </w:tblGrid>
      <w:tr w:rsidR="00F77D91" w:rsidRPr="008B2425" w14:paraId="2F0890AF" w14:textId="77777777" w:rsidTr="00006F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61506C" w14:textId="77777777" w:rsidR="00F77D91" w:rsidRPr="008B2425" w:rsidRDefault="00F77D91" w:rsidP="00A041AF">
            <w:pPr>
              <w:ind w:firstLine="0"/>
              <w:jc w:val="center"/>
              <w:rPr>
                <w:szCs w:val="24"/>
                <w:rtl/>
              </w:rPr>
            </w:pPr>
            <w:r w:rsidRPr="008B2425">
              <w:rPr>
                <w:szCs w:val="24"/>
                <w:rtl/>
              </w:rPr>
              <w:t>الفئة</w:t>
            </w:r>
          </w:p>
        </w:tc>
        <w:tc>
          <w:tcPr>
            <w:tcW w:w="0" w:type="auto"/>
            <w:vAlign w:val="center"/>
            <w:hideMark/>
          </w:tcPr>
          <w:p w14:paraId="5E56FD0C"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التكرار</w:t>
            </w:r>
          </w:p>
        </w:tc>
        <w:tc>
          <w:tcPr>
            <w:tcW w:w="0" w:type="auto"/>
            <w:vAlign w:val="center"/>
            <w:hideMark/>
          </w:tcPr>
          <w:p w14:paraId="4A36AFF1"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النسبة المئوية (%)</w:t>
            </w:r>
          </w:p>
        </w:tc>
      </w:tr>
      <w:tr w:rsidR="00F77D91" w:rsidRPr="008B2425" w14:paraId="01451149"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A36522" w14:textId="77777777" w:rsidR="00F77D91" w:rsidRPr="008B2425" w:rsidRDefault="00F77D91" w:rsidP="00A041AF">
            <w:pPr>
              <w:ind w:firstLine="0"/>
              <w:jc w:val="center"/>
              <w:rPr>
                <w:szCs w:val="24"/>
                <w:rtl/>
              </w:rPr>
            </w:pPr>
            <w:r w:rsidRPr="008B2425">
              <w:rPr>
                <w:szCs w:val="24"/>
                <w:rtl/>
              </w:rPr>
              <w:t>أقل من ساعتين</w:t>
            </w:r>
          </w:p>
        </w:tc>
        <w:tc>
          <w:tcPr>
            <w:tcW w:w="0" w:type="auto"/>
            <w:vAlign w:val="center"/>
            <w:hideMark/>
          </w:tcPr>
          <w:p w14:paraId="756BC83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80</w:t>
            </w:r>
          </w:p>
        </w:tc>
        <w:tc>
          <w:tcPr>
            <w:tcW w:w="0" w:type="auto"/>
            <w:vAlign w:val="center"/>
            <w:hideMark/>
          </w:tcPr>
          <w:p w14:paraId="42EC60A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20.0</w:t>
            </w:r>
          </w:p>
        </w:tc>
      </w:tr>
      <w:tr w:rsidR="00F77D91" w:rsidRPr="008B2425" w14:paraId="3F2C7AD2"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B4C17C" w14:textId="77777777" w:rsidR="00F77D91" w:rsidRPr="008B2425" w:rsidRDefault="00F77D91" w:rsidP="00A041AF">
            <w:pPr>
              <w:ind w:firstLine="0"/>
              <w:jc w:val="center"/>
              <w:rPr>
                <w:szCs w:val="24"/>
                <w:rtl/>
              </w:rPr>
            </w:pPr>
            <w:r w:rsidRPr="008B2425">
              <w:rPr>
                <w:szCs w:val="24"/>
                <w:rtl/>
              </w:rPr>
              <w:t>من ساعتين إلى 4 ساعات</w:t>
            </w:r>
          </w:p>
        </w:tc>
        <w:tc>
          <w:tcPr>
            <w:tcW w:w="0" w:type="auto"/>
            <w:vAlign w:val="center"/>
            <w:hideMark/>
          </w:tcPr>
          <w:p w14:paraId="1E6F931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220</w:t>
            </w:r>
          </w:p>
        </w:tc>
        <w:tc>
          <w:tcPr>
            <w:tcW w:w="0" w:type="auto"/>
            <w:vAlign w:val="center"/>
            <w:hideMark/>
          </w:tcPr>
          <w:p w14:paraId="396A543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55.0</w:t>
            </w:r>
          </w:p>
        </w:tc>
      </w:tr>
      <w:tr w:rsidR="00F77D91" w:rsidRPr="008B2425" w14:paraId="44352CED"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0ABC6" w14:textId="77777777" w:rsidR="00F77D91" w:rsidRPr="008B2425" w:rsidRDefault="00F77D91" w:rsidP="00A041AF">
            <w:pPr>
              <w:ind w:firstLine="0"/>
              <w:jc w:val="center"/>
              <w:rPr>
                <w:szCs w:val="24"/>
                <w:rtl/>
              </w:rPr>
            </w:pPr>
            <w:r w:rsidRPr="008B2425">
              <w:rPr>
                <w:szCs w:val="24"/>
                <w:rtl/>
              </w:rPr>
              <w:t>أكثر من 4 ساعات</w:t>
            </w:r>
          </w:p>
        </w:tc>
        <w:tc>
          <w:tcPr>
            <w:tcW w:w="0" w:type="auto"/>
            <w:vAlign w:val="center"/>
            <w:hideMark/>
          </w:tcPr>
          <w:p w14:paraId="057A8A7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100</w:t>
            </w:r>
          </w:p>
        </w:tc>
        <w:tc>
          <w:tcPr>
            <w:tcW w:w="0" w:type="auto"/>
            <w:vAlign w:val="center"/>
            <w:hideMark/>
          </w:tcPr>
          <w:p w14:paraId="491EF8A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25.0</w:t>
            </w:r>
          </w:p>
        </w:tc>
      </w:tr>
      <w:tr w:rsidR="00F77D91" w:rsidRPr="008B2425" w14:paraId="2F92B945"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096447" w14:textId="77777777" w:rsidR="00F77D91" w:rsidRPr="008B2425" w:rsidRDefault="00F77D91" w:rsidP="00A041AF">
            <w:pPr>
              <w:ind w:firstLine="0"/>
              <w:jc w:val="center"/>
              <w:rPr>
                <w:szCs w:val="24"/>
                <w:rtl/>
              </w:rPr>
            </w:pPr>
            <w:r w:rsidRPr="008B2425">
              <w:rPr>
                <w:szCs w:val="24"/>
                <w:rtl/>
              </w:rPr>
              <w:t>المجموع</w:t>
            </w:r>
          </w:p>
        </w:tc>
        <w:tc>
          <w:tcPr>
            <w:tcW w:w="0" w:type="auto"/>
            <w:vAlign w:val="center"/>
            <w:hideMark/>
          </w:tcPr>
          <w:p w14:paraId="4E58CC03"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400</w:t>
            </w:r>
          </w:p>
        </w:tc>
        <w:tc>
          <w:tcPr>
            <w:tcW w:w="0" w:type="auto"/>
            <w:vAlign w:val="center"/>
            <w:hideMark/>
          </w:tcPr>
          <w:p w14:paraId="3F976F39"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100.0</w:t>
            </w:r>
          </w:p>
        </w:tc>
      </w:tr>
    </w:tbl>
    <w:p w14:paraId="2ADA648F" w14:textId="77777777" w:rsidR="00F77D91" w:rsidRPr="008B2425" w:rsidRDefault="00F77D91" w:rsidP="00A041AF">
      <w:pPr>
        <w:spacing w:after="0"/>
        <w:rPr>
          <w:rtl/>
        </w:rPr>
      </w:pPr>
      <w:r w:rsidRPr="008B2425">
        <w:rPr>
          <w:b/>
          <w:bCs/>
          <w:rtl/>
        </w:rPr>
        <w:t>5. توزيع أفراد العينة حسب أكثر منصة تواصل اجتماعي يعتمدون عليها</w:t>
      </w:r>
    </w:p>
    <w:p w14:paraId="17508949" w14:textId="77777777" w:rsidR="00F77D91" w:rsidRPr="008B2425" w:rsidRDefault="00F77D91" w:rsidP="00A041AF">
      <w:pPr>
        <w:spacing w:after="0"/>
        <w:rPr>
          <w:rtl/>
        </w:rPr>
      </w:pPr>
      <w:r w:rsidRPr="008B2425">
        <w:rPr>
          <w:rtl/>
        </w:rPr>
        <w:t>يُبيّن الجدول (9) أن "سناب شات" و "انستغرام" هما أكثر المنصات اعتماداً للحصول على المعلومات السياحية بنسب بلغت (%35) و (%30) على التوالي. يليهما "تيك توك" بنسبة (%20)، ثم "</w:t>
      </w:r>
      <w:r w:rsidRPr="008B2425">
        <w:t>X</w:t>
      </w:r>
      <w:r w:rsidRPr="008B2425">
        <w:rPr>
          <w:rtl/>
        </w:rPr>
        <w:t xml:space="preserve"> (تويتر سابقاً)" بنسبة (%10). كانت نسبة المنصات الأخرى منخفضة جداً بنسبة </w:t>
      </w:r>
      <w:r w:rsidRPr="008B2425">
        <w:rPr>
          <w:rtl/>
        </w:rPr>
        <w:lastRenderedPageBreak/>
        <w:t>(%5). يدل هذا التوزيع على أن المنصات القائمة على المحتوى المرئي مثل "سناب شات" و "انستغرام" تُعد هي الأكثر جاذبية للشباب في الحصول على المعلومات السياحية، مما يتوافق مع طبيعة هذا المحتوى.</w:t>
      </w:r>
    </w:p>
    <w:p w14:paraId="07AF6600" w14:textId="77777777" w:rsidR="00F77D91" w:rsidRPr="008B2425" w:rsidRDefault="00F77D91" w:rsidP="00A041AF">
      <w:pPr>
        <w:spacing w:after="0"/>
        <w:ind w:firstLine="0"/>
        <w:jc w:val="center"/>
        <w:rPr>
          <w:b/>
          <w:bCs/>
          <w:szCs w:val="24"/>
          <w:rtl/>
        </w:rPr>
      </w:pPr>
      <w:r w:rsidRPr="008B2425">
        <w:rPr>
          <w:b/>
          <w:bCs/>
          <w:szCs w:val="24"/>
          <w:rtl/>
        </w:rPr>
        <w:t>جدول (9): توزيع أفراد العينة حسب أكثر منصة تواصل اجتماعي يعتمدون عليها</w:t>
      </w:r>
    </w:p>
    <w:tbl>
      <w:tblPr>
        <w:tblStyle w:val="4-2"/>
        <w:bidiVisual/>
        <w:tblW w:w="0" w:type="auto"/>
        <w:jc w:val="center"/>
        <w:tblLook w:val="04A0" w:firstRow="1" w:lastRow="0" w:firstColumn="1" w:lastColumn="0" w:noHBand="0" w:noVBand="1"/>
      </w:tblPr>
      <w:tblGrid>
        <w:gridCol w:w="1481"/>
        <w:gridCol w:w="682"/>
        <w:gridCol w:w="1721"/>
      </w:tblGrid>
      <w:tr w:rsidR="00F77D91" w:rsidRPr="008B2425" w14:paraId="7808D910" w14:textId="77777777" w:rsidTr="00006F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E8D57B" w14:textId="77777777" w:rsidR="00F77D91" w:rsidRPr="008B2425" w:rsidRDefault="00F77D91" w:rsidP="00A041AF">
            <w:pPr>
              <w:ind w:firstLine="0"/>
              <w:jc w:val="center"/>
              <w:rPr>
                <w:szCs w:val="24"/>
                <w:rtl/>
              </w:rPr>
            </w:pPr>
            <w:r w:rsidRPr="008B2425">
              <w:rPr>
                <w:szCs w:val="24"/>
                <w:rtl/>
              </w:rPr>
              <w:t>الفئة</w:t>
            </w:r>
          </w:p>
        </w:tc>
        <w:tc>
          <w:tcPr>
            <w:tcW w:w="0" w:type="auto"/>
            <w:vAlign w:val="center"/>
            <w:hideMark/>
          </w:tcPr>
          <w:p w14:paraId="7552B476"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التكرار</w:t>
            </w:r>
          </w:p>
        </w:tc>
        <w:tc>
          <w:tcPr>
            <w:tcW w:w="0" w:type="auto"/>
            <w:vAlign w:val="center"/>
            <w:hideMark/>
          </w:tcPr>
          <w:p w14:paraId="00E1F88D"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النسبة المئوية (%)</w:t>
            </w:r>
          </w:p>
        </w:tc>
      </w:tr>
      <w:tr w:rsidR="00F77D91" w:rsidRPr="008B2425" w14:paraId="7C78DA51"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7C4296" w14:textId="77777777" w:rsidR="00F77D91" w:rsidRPr="008B2425" w:rsidRDefault="00F77D91" w:rsidP="00A041AF">
            <w:pPr>
              <w:ind w:firstLine="0"/>
              <w:jc w:val="center"/>
              <w:rPr>
                <w:szCs w:val="24"/>
                <w:rtl/>
              </w:rPr>
            </w:pPr>
            <w:r w:rsidRPr="008B2425">
              <w:rPr>
                <w:szCs w:val="24"/>
                <w:rtl/>
              </w:rPr>
              <w:t>تيك توك</w:t>
            </w:r>
          </w:p>
        </w:tc>
        <w:tc>
          <w:tcPr>
            <w:tcW w:w="0" w:type="auto"/>
            <w:vAlign w:val="center"/>
            <w:hideMark/>
          </w:tcPr>
          <w:p w14:paraId="6813389A"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80</w:t>
            </w:r>
          </w:p>
        </w:tc>
        <w:tc>
          <w:tcPr>
            <w:tcW w:w="0" w:type="auto"/>
            <w:vAlign w:val="center"/>
            <w:hideMark/>
          </w:tcPr>
          <w:p w14:paraId="446F4A0E"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20.0</w:t>
            </w:r>
          </w:p>
        </w:tc>
      </w:tr>
      <w:tr w:rsidR="00F77D91" w:rsidRPr="008B2425" w14:paraId="628EE589"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5C5075" w14:textId="77777777" w:rsidR="00F77D91" w:rsidRPr="008B2425" w:rsidRDefault="00F77D91" w:rsidP="00A041AF">
            <w:pPr>
              <w:ind w:firstLine="0"/>
              <w:jc w:val="center"/>
              <w:rPr>
                <w:szCs w:val="24"/>
                <w:rtl/>
              </w:rPr>
            </w:pPr>
            <w:r w:rsidRPr="008B2425">
              <w:rPr>
                <w:szCs w:val="24"/>
                <w:rtl/>
              </w:rPr>
              <w:t>انستغرام</w:t>
            </w:r>
          </w:p>
        </w:tc>
        <w:tc>
          <w:tcPr>
            <w:tcW w:w="0" w:type="auto"/>
            <w:vAlign w:val="center"/>
            <w:hideMark/>
          </w:tcPr>
          <w:p w14:paraId="47877C3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120</w:t>
            </w:r>
          </w:p>
        </w:tc>
        <w:tc>
          <w:tcPr>
            <w:tcW w:w="0" w:type="auto"/>
            <w:vAlign w:val="center"/>
            <w:hideMark/>
          </w:tcPr>
          <w:p w14:paraId="33B5DA9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30.0</w:t>
            </w:r>
          </w:p>
        </w:tc>
      </w:tr>
      <w:tr w:rsidR="00F77D91" w:rsidRPr="008B2425" w14:paraId="335FC73B"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089216" w14:textId="77777777" w:rsidR="00F77D91" w:rsidRPr="008B2425" w:rsidRDefault="00F77D91" w:rsidP="00A041AF">
            <w:pPr>
              <w:ind w:firstLine="0"/>
              <w:jc w:val="center"/>
              <w:rPr>
                <w:szCs w:val="24"/>
                <w:rtl/>
              </w:rPr>
            </w:pPr>
            <w:r w:rsidRPr="008B2425">
              <w:rPr>
                <w:szCs w:val="24"/>
              </w:rPr>
              <w:t>X</w:t>
            </w:r>
            <w:r w:rsidRPr="008B2425">
              <w:rPr>
                <w:szCs w:val="24"/>
                <w:rtl/>
              </w:rPr>
              <w:t xml:space="preserve"> (تويتر سابقاً)</w:t>
            </w:r>
          </w:p>
        </w:tc>
        <w:tc>
          <w:tcPr>
            <w:tcW w:w="0" w:type="auto"/>
            <w:vAlign w:val="center"/>
            <w:hideMark/>
          </w:tcPr>
          <w:p w14:paraId="26D91D4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w:t>
            </w:r>
          </w:p>
        </w:tc>
        <w:tc>
          <w:tcPr>
            <w:tcW w:w="0" w:type="auto"/>
            <w:vAlign w:val="center"/>
            <w:hideMark/>
          </w:tcPr>
          <w:p w14:paraId="7243F01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10.0</w:t>
            </w:r>
          </w:p>
        </w:tc>
      </w:tr>
      <w:tr w:rsidR="00F77D91" w:rsidRPr="008B2425" w14:paraId="4AC0EDF2"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6AE08C" w14:textId="77777777" w:rsidR="00F77D91" w:rsidRPr="008B2425" w:rsidRDefault="00F77D91" w:rsidP="00A041AF">
            <w:pPr>
              <w:ind w:firstLine="0"/>
              <w:jc w:val="center"/>
              <w:rPr>
                <w:szCs w:val="24"/>
                <w:rtl/>
              </w:rPr>
            </w:pPr>
            <w:r w:rsidRPr="008B2425">
              <w:rPr>
                <w:szCs w:val="24"/>
                <w:rtl/>
              </w:rPr>
              <w:t>سناب شات</w:t>
            </w:r>
          </w:p>
        </w:tc>
        <w:tc>
          <w:tcPr>
            <w:tcW w:w="0" w:type="auto"/>
            <w:vAlign w:val="center"/>
            <w:hideMark/>
          </w:tcPr>
          <w:p w14:paraId="2B354AF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140</w:t>
            </w:r>
          </w:p>
        </w:tc>
        <w:tc>
          <w:tcPr>
            <w:tcW w:w="0" w:type="auto"/>
            <w:vAlign w:val="center"/>
            <w:hideMark/>
          </w:tcPr>
          <w:p w14:paraId="3689424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35.0</w:t>
            </w:r>
          </w:p>
        </w:tc>
      </w:tr>
      <w:tr w:rsidR="00F77D91" w:rsidRPr="008B2425" w14:paraId="6EE88B99" w14:textId="77777777" w:rsidTr="00006F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752751" w14:textId="77777777" w:rsidR="00F77D91" w:rsidRPr="008B2425" w:rsidRDefault="00F77D91" w:rsidP="00A041AF">
            <w:pPr>
              <w:ind w:firstLine="0"/>
              <w:jc w:val="center"/>
              <w:rPr>
                <w:szCs w:val="24"/>
                <w:rtl/>
              </w:rPr>
            </w:pPr>
            <w:r w:rsidRPr="008B2425">
              <w:rPr>
                <w:szCs w:val="24"/>
                <w:rtl/>
              </w:rPr>
              <w:t>أخرى</w:t>
            </w:r>
          </w:p>
        </w:tc>
        <w:tc>
          <w:tcPr>
            <w:tcW w:w="0" w:type="auto"/>
            <w:vAlign w:val="center"/>
            <w:hideMark/>
          </w:tcPr>
          <w:p w14:paraId="3772366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20</w:t>
            </w:r>
          </w:p>
        </w:tc>
        <w:tc>
          <w:tcPr>
            <w:tcW w:w="0" w:type="auto"/>
            <w:vAlign w:val="center"/>
            <w:hideMark/>
          </w:tcPr>
          <w:p w14:paraId="339ED1E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5.0</w:t>
            </w:r>
          </w:p>
        </w:tc>
      </w:tr>
      <w:tr w:rsidR="00F77D91" w:rsidRPr="008B2425" w14:paraId="3E9C7DF8" w14:textId="77777777" w:rsidTr="00006F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405B40" w14:textId="77777777" w:rsidR="00F77D91" w:rsidRPr="008B2425" w:rsidRDefault="00F77D91" w:rsidP="00A041AF">
            <w:pPr>
              <w:ind w:firstLine="0"/>
              <w:jc w:val="center"/>
              <w:rPr>
                <w:szCs w:val="24"/>
                <w:rtl/>
              </w:rPr>
            </w:pPr>
            <w:r w:rsidRPr="008B2425">
              <w:rPr>
                <w:szCs w:val="24"/>
                <w:rtl/>
              </w:rPr>
              <w:t>المجموع</w:t>
            </w:r>
          </w:p>
        </w:tc>
        <w:tc>
          <w:tcPr>
            <w:tcW w:w="0" w:type="auto"/>
            <w:vAlign w:val="center"/>
            <w:hideMark/>
          </w:tcPr>
          <w:p w14:paraId="41F98B0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400</w:t>
            </w:r>
          </w:p>
        </w:tc>
        <w:tc>
          <w:tcPr>
            <w:tcW w:w="0" w:type="auto"/>
            <w:vAlign w:val="center"/>
            <w:hideMark/>
          </w:tcPr>
          <w:p w14:paraId="1D577126"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100.0</w:t>
            </w:r>
          </w:p>
        </w:tc>
      </w:tr>
    </w:tbl>
    <w:p w14:paraId="4BA0184A" w14:textId="77777777" w:rsidR="0048434A" w:rsidRPr="0048434A" w:rsidRDefault="0048434A" w:rsidP="0048434A">
      <w:pPr>
        <w:spacing w:before="240" w:after="0"/>
        <w:jc w:val="center"/>
        <w:rPr>
          <w:b/>
          <w:bCs/>
          <w:sz w:val="2"/>
          <w:szCs w:val="4"/>
          <w:rtl/>
        </w:rPr>
      </w:pPr>
    </w:p>
    <w:p w14:paraId="6ADDE0A6" w14:textId="236C2ED6" w:rsidR="00F77D91" w:rsidRPr="0048434A" w:rsidRDefault="0048434A" w:rsidP="0048434A">
      <w:pPr>
        <w:spacing w:before="240" w:after="0"/>
        <w:jc w:val="center"/>
        <w:rPr>
          <w:b/>
          <w:bCs/>
          <w:sz w:val="26"/>
          <w:szCs w:val="30"/>
          <w:rtl/>
        </w:rPr>
      </w:pPr>
      <w:r w:rsidRPr="0048434A">
        <w:rPr>
          <w:rFonts w:hint="cs"/>
          <w:b/>
          <w:bCs/>
          <w:sz w:val="26"/>
          <w:szCs w:val="30"/>
          <w:rtl/>
        </w:rPr>
        <w:t>المحور</w:t>
      </w:r>
      <w:r w:rsidR="00F77D91" w:rsidRPr="0048434A">
        <w:rPr>
          <w:b/>
          <w:bCs/>
          <w:sz w:val="26"/>
          <w:szCs w:val="30"/>
          <w:rtl/>
        </w:rPr>
        <w:t xml:space="preserve"> الثاني: تحليل نتائج </w:t>
      </w:r>
      <w:r w:rsidRPr="0048434A">
        <w:rPr>
          <w:rFonts w:hint="cs"/>
          <w:b/>
          <w:bCs/>
          <w:sz w:val="26"/>
          <w:szCs w:val="30"/>
          <w:rtl/>
        </w:rPr>
        <w:t>الإجابة عن تساؤلات البحث</w:t>
      </w:r>
      <w:r>
        <w:rPr>
          <w:rFonts w:hint="cs"/>
          <w:b/>
          <w:bCs/>
          <w:sz w:val="26"/>
          <w:szCs w:val="30"/>
          <w:rtl/>
        </w:rPr>
        <w:t xml:space="preserve"> واختبار فرضياته</w:t>
      </w:r>
    </w:p>
    <w:p w14:paraId="5D0025FB" w14:textId="77777777" w:rsidR="00F77D91" w:rsidRPr="008B2425" w:rsidRDefault="00F77D91" w:rsidP="00A041AF">
      <w:pPr>
        <w:spacing w:after="0"/>
        <w:rPr>
          <w:rtl/>
        </w:rPr>
      </w:pPr>
      <w:r w:rsidRPr="008B2425">
        <w:rPr>
          <w:b/>
          <w:bCs/>
          <w:rtl/>
        </w:rPr>
        <w:t>أولاً: تحليل النتائج المتعلقة بالتساؤل الأول للبحث</w:t>
      </w:r>
    </w:p>
    <w:p w14:paraId="69BDFAC1" w14:textId="77777777" w:rsidR="00F77D91" w:rsidRPr="008B2425" w:rsidRDefault="00F77D91" w:rsidP="00A041AF">
      <w:pPr>
        <w:spacing w:after="0"/>
        <w:rPr>
          <w:rtl/>
        </w:rPr>
      </w:pPr>
      <w:r w:rsidRPr="008B2425">
        <w:rPr>
          <w:rtl/>
        </w:rPr>
        <w:t>ينص التساؤل الأول للبحث على: "</w:t>
      </w:r>
      <w:r w:rsidRPr="0048434A">
        <w:rPr>
          <w:b/>
          <w:bCs/>
          <w:rtl/>
        </w:rPr>
        <w:t>ما واقع استخدام الشباب السعودي لوسائل التواصل السياحي كمصدر للمعلومات عن الوجهات السياحية الداخلية من حيث (جودة المحتوى، مصداقية المصدر، التفاعلية) من وجهة نظرهم</w:t>
      </w:r>
      <w:r w:rsidRPr="008B2425">
        <w:rPr>
          <w:rtl/>
        </w:rPr>
        <w:t>؟".</w:t>
      </w:r>
    </w:p>
    <w:p w14:paraId="38499F85" w14:textId="77777777" w:rsidR="00F77D91" w:rsidRPr="008B2425" w:rsidRDefault="00F77D91" w:rsidP="00A041AF">
      <w:pPr>
        <w:spacing w:after="0"/>
        <w:rPr>
          <w:rtl/>
        </w:rPr>
      </w:pPr>
      <w:r w:rsidRPr="008B2425">
        <w:rPr>
          <w:rtl/>
        </w:rPr>
        <w:t>للإجابة عن هذا التساؤل، تم تحليل استجابات أفراد عينة البحث على فقرات وأبعاد المتغير المستقل (وسائل التواصل السياحي) ضمن المحور الأول من الاستبانة. وقد حُسبت المتوسطات الحسابية والانحرافات المعيارية لكل عبارة وكل بُعد، إضافةً إلى المتوسط العام للمحور ككل، وذلك للحكم على مستوى موافقة أفراد العينة.</w:t>
      </w:r>
    </w:p>
    <w:p w14:paraId="7B79903F" w14:textId="77777777" w:rsidR="00F77D91" w:rsidRPr="008B2425" w:rsidRDefault="00F77D91" w:rsidP="00A041AF">
      <w:pPr>
        <w:spacing w:after="0"/>
        <w:ind w:firstLine="0"/>
        <w:jc w:val="center"/>
        <w:rPr>
          <w:b/>
          <w:bCs/>
          <w:szCs w:val="24"/>
          <w:rtl/>
        </w:rPr>
      </w:pPr>
      <w:r w:rsidRPr="008B2425">
        <w:rPr>
          <w:b/>
          <w:bCs/>
          <w:szCs w:val="24"/>
          <w:rtl/>
        </w:rPr>
        <w:t>جدول (5): المتوسطات الحسابية والانحرافات المعيارية لاستجابات عينة البحث حول واقع استخدام وسائل التواصل السياحي (ن=400)</w:t>
      </w:r>
    </w:p>
    <w:tbl>
      <w:tblPr>
        <w:tblStyle w:val="4-2"/>
        <w:bidiVisual/>
        <w:tblW w:w="0" w:type="auto"/>
        <w:jc w:val="center"/>
        <w:tblLook w:val="04A0" w:firstRow="1" w:lastRow="0" w:firstColumn="1" w:lastColumn="0" w:noHBand="0" w:noVBand="1"/>
      </w:tblPr>
      <w:tblGrid>
        <w:gridCol w:w="555"/>
        <w:gridCol w:w="3735"/>
        <w:gridCol w:w="1101"/>
        <w:gridCol w:w="1118"/>
        <w:gridCol w:w="747"/>
        <w:gridCol w:w="1040"/>
      </w:tblGrid>
      <w:tr w:rsidR="00006F47" w:rsidRPr="008B2425" w14:paraId="726C534B" w14:textId="77777777" w:rsidTr="00FA5745">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FC66A" w14:textId="77777777" w:rsidR="00F77D91" w:rsidRPr="008B2425" w:rsidRDefault="00F77D91" w:rsidP="00A041AF">
            <w:pPr>
              <w:ind w:firstLine="0"/>
              <w:jc w:val="center"/>
              <w:rPr>
                <w:szCs w:val="24"/>
                <w:rtl/>
              </w:rPr>
            </w:pPr>
            <w:r w:rsidRPr="008B2425">
              <w:rPr>
                <w:szCs w:val="24"/>
                <w:rtl/>
              </w:rPr>
              <w:t>الرقم</w:t>
            </w:r>
          </w:p>
        </w:tc>
        <w:tc>
          <w:tcPr>
            <w:tcW w:w="0" w:type="auto"/>
            <w:vAlign w:val="center"/>
            <w:hideMark/>
          </w:tcPr>
          <w:p w14:paraId="698B77FE"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الأبعاد والعبارات</w:t>
            </w:r>
          </w:p>
        </w:tc>
        <w:tc>
          <w:tcPr>
            <w:tcW w:w="0" w:type="auto"/>
            <w:vAlign w:val="center"/>
            <w:hideMark/>
          </w:tcPr>
          <w:p w14:paraId="268740E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المتوسط الحسابي</w:t>
            </w:r>
          </w:p>
        </w:tc>
        <w:tc>
          <w:tcPr>
            <w:tcW w:w="0" w:type="auto"/>
            <w:vAlign w:val="center"/>
            <w:hideMark/>
          </w:tcPr>
          <w:p w14:paraId="2DD216B1"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الانحراف المعياري</w:t>
            </w:r>
          </w:p>
        </w:tc>
        <w:tc>
          <w:tcPr>
            <w:tcW w:w="0" w:type="auto"/>
            <w:vAlign w:val="center"/>
            <w:hideMark/>
          </w:tcPr>
          <w:p w14:paraId="6FBD5B4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الترتيب</w:t>
            </w:r>
          </w:p>
        </w:tc>
        <w:tc>
          <w:tcPr>
            <w:tcW w:w="0" w:type="auto"/>
            <w:vAlign w:val="center"/>
            <w:hideMark/>
          </w:tcPr>
          <w:p w14:paraId="4E6421A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مستوى الموافقة</w:t>
            </w:r>
          </w:p>
        </w:tc>
      </w:tr>
      <w:tr w:rsidR="00006F47" w:rsidRPr="008B2425" w14:paraId="1632D801"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C44A99" w14:textId="77777777" w:rsidR="00F77D91" w:rsidRPr="008B2425" w:rsidRDefault="00F77D91" w:rsidP="00A041AF">
            <w:pPr>
              <w:ind w:firstLine="0"/>
              <w:jc w:val="center"/>
              <w:rPr>
                <w:szCs w:val="24"/>
                <w:rtl/>
              </w:rPr>
            </w:pPr>
            <w:r w:rsidRPr="008B2425">
              <w:rPr>
                <w:szCs w:val="24"/>
                <w:rtl/>
              </w:rPr>
              <w:t>1</w:t>
            </w:r>
          </w:p>
        </w:tc>
        <w:tc>
          <w:tcPr>
            <w:tcW w:w="0" w:type="auto"/>
            <w:vAlign w:val="center"/>
            <w:hideMark/>
          </w:tcPr>
          <w:p w14:paraId="456EAE3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جودة المحتوى</w:t>
            </w:r>
          </w:p>
        </w:tc>
        <w:tc>
          <w:tcPr>
            <w:tcW w:w="0" w:type="auto"/>
            <w:vAlign w:val="center"/>
            <w:hideMark/>
          </w:tcPr>
          <w:p w14:paraId="421E5DA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4.25</w:t>
            </w:r>
          </w:p>
        </w:tc>
        <w:tc>
          <w:tcPr>
            <w:tcW w:w="0" w:type="auto"/>
            <w:vAlign w:val="center"/>
            <w:hideMark/>
          </w:tcPr>
          <w:p w14:paraId="21FAC7A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0.68</w:t>
            </w:r>
          </w:p>
        </w:tc>
        <w:tc>
          <w:tcPr>
            <w:tcW w:w="0" w:type="auto"/>
            <w:vAlign w:val="center"/>
            <w:hideMark/>
          </w:tcPr>
          <w:p w14:paraId="2CCAF7B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018CEB7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r w:rsidR="00006F47" w:rsidRPr="008B2425" w14:paraId="2801A195"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955DAE" w14:textId="77777777" w:rsidR="00F77D91" w:rsidRPr="008B2425" w:rsidRDefault="00F77D91" w:rsidP="00A041AF">
            <w:pPr>
              <w:ind w:firstLine="0"/>
              <w:jc w:val="center"/>
              <w:rPr>
                <w:szCs w:val="24"/>
                <w:rtl/>
              </w:rPr>
            </w:pPr>
            <w:r w:rsidRPr="008B2425">
              <w:rPr>
                <w:szCs w:val="24"/>
                <w:rtl/>
              </w:rPr>
              <w:t>3</w:t>
            </w:r>
          </w:p>
        </w:tc>
        <w:tc>
          <w:tcPr>
            <w:tcW w:w="0" w:type="auto"/>
            <w:vAlign w:val="center"/>
            <w:hideMark/>
          </w:tcPr>
          <w:p w14:paraId="7837ADD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تتميز الصور ومقاطع الفيديو الخاصة بالسياحة السعودية التي أشاهدها بالجودة العالية والجاذبية.</w:t>
            </w:r>
          </w:p>
        </w:tc>
        <w:tc>
          <w:tcPr>
            <w:tcW w:w="0" w:type="auto"/>
            <w:vAlign w:val="center"/>
            <w:hideMark/>
          </w:tcPr>
          <w:p w14:paraId="0B152086"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4.41</w:t>
            </w:r>
          </w:p>
        </w:tc>
        <w:tc>
          <w:tcPr>
            <w:tcW w:w="0" w:type="auto"/>
            <w:vAlign w:val="center"/>
            <w:hideMark/>
          </w:tcPr>
          <w:p w14:paraId="448D5B4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0.75</w:t>
            </w:r>
          </w:p>
        </w:tc>
        <w:tc>
          <w:tcPr>
            <w:tcW w:w="0" w:type="auto"/>
            <w:vAlign w:val="center"/>
            <w:hideMark/>
          </w:tcPr>
          <w:p w14:paraId="7DF32E7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7549B71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006F47" w:rsidRPr="008B2425" w14:paraId="70726F0B"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A09BD5" w14:textId="77777777" w:rsidR="00F77D91" w:rsidRPr="008B2425" w:rsidRDefault="00F77D91" w:rsidP="00A041AF">
            <w:pPr>
              <w:ind w:firstLine="0"/>
              <w:jc w:val="center"/>
              <w:rPr>
                <w:szCs w:val="24"/>
                <w:rtl/>
              </w:rPr>
            </w:pPr>
            <w:r w:rsidRPr="008B2425">
              <w:rPr>
                <w:szCs w:val="24"/>
                <w:rtl/>
              </w:rPr>
              <w:lastRenderedPageBreak/>
              <w:t>5</w:t>
            </w:r>
          </w:p>
        </w:tc>
        <w:tc>
          <w:tcPr>
            <w:tcW w:w="0" w:type="auto"/>
            <w:vAlign w:val="center"/>
            <w:hideMark/>
          </w:tcPr>
          <w:p w14:paraId="698717E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أرى أن القصص التي تُروى عن الأماكن السياحية السعودية عبر هذه المنصات ملهمة وممتعة.</w:t>
            </w:r>
          </w:p>
        </w:tc>
        <w:tc>
          <w:tcPr>
            <w:tcW w:w="0" w:type="auto"/>
            <w:vAlign w:val="center"/>
            <w:hideMark/>
          </w:tcPr>
          <w:p w14:paraId="7EAC53A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4.35</w:t>
            </w:r>
          </w:p>
        </w:tc>
        <w:tc>
          <w:tcPr>
            <w:tcW w:w="0" w:type="auto"/>
            <w:vAlign w:val="center"/>
            <w:hideMark/>
          </w:tcPr>
          <w:p w14:paraId="3413097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0.81</w:t>
            </w:r>
          </w:p>
        </w:tc>
        <w:tc>
          <w:tcPr>
            <w:tcW w:w="0" w:type="auto"/>
            <w:vAlign w:val="center"/>
            <w:hideMark/>
          </w:tcPr>
          <w:p w14:paraId="595FBAC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488D513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r w:rsidR="00006F47" w:rsidRPr="008B2425" w14:paraId="3E47459F"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AE9B0" w14:textId="77777777" w:rsidR="00F77D91" w:rsidRPr="008B2425" w:rsidRDefault="00F77D91" w:rsidP="00A041AF">
            <w:pPr>
              <w:ind w:firstLine="0"/>
              <w:jc w:val="center"/>
              <w:rPr>
                <w:szCs w:val="24"/>
                <w:rtl/>
              </w:rPr>
            </w:pPr>
            <w:r w:rsidRPr="008B2425">
              <w:rPr>
                <w:szCs w:val="24"/>
                <w:rtl/>
              </w:rPr>
              <w:t>4</w:t>
            </w:r>
          </w:p>
        </w:tc>
        <w:tc>
          <w:tcPr>
            <w:tcW w:w="0" w:type="auto"/>
            <w:vAlign w:val="center"/>
            <w:hideMark/>
          </w:tcPr>
          <w:p w14:paraId="3083E5F9"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يساعدني المحتوى السياحي الذي أتابعه على اكتشاف أماكن ووجهات جديدة داخل المملكة.</w:t>
            </w:r>
          </w:p>
        </w:tc>
        <w:tc>
          <w:tcPr>
            <w:tcW w:w="0" w:type="auto"/>
            <w:vAlign w:val="center"/>
            <w:hideMark/>
          </w:tcPr>
          <w:p w14:paraId="4F1A3DA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4.28</w:t>
            </w:r>
          </w:p>
        </w:tc>
        <w:tc>
          <w:tcPr>
            <w:tcW w:w="0" w:type="auto"/>
            <w:vAlign w:val="center"/>
            <w:hideMark/>
          </w:tcPr>
          <w:p w14:paraId="3CBAF77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0.84</w:t>
            </w:r>
          </w:p>
        </w:tc>
        <w:tc>
          <w:tcPr>
            <w:tcW w:w="0" w:type="auto"/>
            <w:vAlign w:val="center"/>
            <w:hideMark/>
          </w:tcPr>
          <w:p w14:paraId="6BB58AD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2E9C53C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006F47" w:rsidRPr="008B2425" w14:paraId="59771FB2"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46CB6A" w14:textId="77777777" w:rsidR="00F77D91" w:rsidRPr="008B2425" w:rsidRDefault="00F77D91" w:rsidP="00A041AF">
            <w:pPr>
              <w:ind w:firstLine="0"/>
              <w:jc w:val="center"/>
              <w:rPr>
                <w:szCs w:val="24"/>
                <w:rtl/>
              </w:rPr>
            </w:pPr>
            <w:r w:rsidRPr="008B2425">
              <w:rPr>
                <w:szCs w:val="24"/>
                <w:rtl/>
              </w:rPr>
              <w:t>1</w:t>
            </w:r>
          </w:p>
        </w:tc>
        <w:tc>
          <w:tcPr>
            <w:tcW w:w="0" w:type="auto"/>
            <w:vAlign w:val="center"/>
            <w:hideMark/>
          </w:tcPr>
          <w:p w14:paraId="69F6758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أجد أن المحتوى المتعلق بالوجهات السياحية السعودية عبر وسائل التواصل غني بالمعلومات المفيدة لرحلاتي.</w:t>
            </w:r>
          </w:p>
        </w:tc>
        <w:tc>
          <w:tcPr>
            <w:tcW w:w="0" w:type="auto"/>
            <w:vAlign w:val="center"/>
            <w:hideMark/>
          </w:tcPr>
          <w:p w14:paraId="2F06A11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4.13</w:t>
            </w:r>
          </w:p>
        </w:tc>
        <w:tc>
          <w:tcPr>
            <w:tcW w:w="0" w:type="auto"/>
            <w:vAlign w:val="center"/>
            <w:hideMark/>
          </w:tcPr>
          <w:p w14:paraId="2C5ED74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0.88</w:t>
            </w:r>
          </w:p>
        </w:tc>
        <w:tc>
          <w:tcPr>
            <w:tcW w:w="0" w:type="auto"/>
            <w:vAlign w:val="center"/>
            <w:hideMark/>
          </w:tcPr>
          <w:p w14:paraId="4D75BC8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38CE329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05E68360"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07D7E4" w14:textId="77777777" w:rsidR="00F77D91" w:rsidRPr="008B2425" w:rsidRDefault="00F77D91" w:rsidP="00A041AF">
            <w:pPr>
              <w:ind w:firstLine="0"/>
              <w:jc w:val="center"/>
              <w:rPr>
                <w:szCs w:val="24"/>
                <w:rtl/>
              </w:rPr>
            </w:pPr>
            <w:r w:rsidRPr="008B2425">
              <w:rPr>
                <w:szCs w:val="24"/>
                <w:rtl/>
              </w:rPr>
              <w:t>2</w:t>
            </w:r>
          </w:p>
        </w:tc>
        <w:tc>
          <w:tcPr>
            <w:tcW w:w="0" w:type="auto"/>
            <w:vAlign w:val="center"/>
            <w:hideMark/>
          </w:tcPr>
          <w:p w14:paraId="29F212B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ألاحظ أن المعلومات المقدمة حول الفعاليات والمواقع السياحية دقيقة ومُحدّثة باستمرار.</w:t>
            </w:r>
          </w:p>
        </w:tc>
        <w:tc>
          <w:tcPr>
            <w:tcW w:w="0" w:type="auto"/>
            <w:vAlign w:val="center"/>
            <w:hideMark/>
          </w:tcPr>
          <w:p w14:paraId="46C46B2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4.08</w:t>
            </w:r>
          </w:p>
        </w:tc>
        <w:tc>
          <w:tcPr>
            <w:tcW w:w="0" w:type="auto"/>
            <w:vAlign w:val="center"/>
            <w:hideMark/>
          </w:tcPr>
          <w:p w14:paraId="78501A0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0.92</w:t>
            </w:r>
          </w:p>
        </w:tc>
        <w:tc>
          <w:tcPr>
            <w:tcW w:w="0" w:type="auto"/>
            <w:vAlign w:val="center"/>
            <w:hideMark/>
          </w:tcPr>
          <w:p w14:paraId="34043EDD"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5</w:t>
            </w:r>
          </w:p>
        </w:tc>
        <w:tc>
          <w:tcPr>
            <w:tcW w:w="0" w:type="auto"/>
            <w:vAlign w:val="center"/>
            <w:hideMark/>
          </w:tcPr>
          <w:p w14:paraId="21EC6B8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006F47" w:rsidRPr="008B2425" w14:paraId="6D5278AF"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4A9F1C" w14:textId="77777777" w:rsidR="00F77D91" w:rsidRPr="008B2425" w:rsidRDefault="00F77D91" w:rsidP="00A041AF">
            <w:pPr>
              <w:ind w:firstLine="0"/>
              <w:jc w:val="center"/>
              <w:rPr>
                <w:szCs w:val="24"/>
                <w:rtl/>
              </w:rPr>
            </w:pPr>
            <w:r w:rsidRPr="008B2425">
              <w:rPr>
                <w:szCs w:val="24"/>
                <w:rtl/>
              </w:rPr>
              <w:t>2</w:t>
            </w:r>
          </w:p>
        </w:tc>
        <w:tc>
          <w:tcPr>
            <w:tcW w:w="0" w:type="auto"/>
            <w:vAlign w:val="center"/>
            <w:hideMark/>
          </w:tcPr>
          <w:p w14:paraId="04C6FFF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مصداقية المصدر</w:t>
            </w:r>
          </w:p>
        </w:tc>
        <w:tc>
          <w:tcPr>
            <w:tcW w:w="0" w:type="auto"/>
            <w:vAlign w:val="center"/>
            <w:hideMark/>
          </w:tcPr>
          <w:p w14:paraId="6155834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3.89</w:t>
            </w:r>
          </w:p>
        </w:tc>
        <w:tc>
          <w:tcPr>
            <w:tcW w:w="0" w:type="auto"/>
            <w:vAlign w:val="center"/>
            <w:hideMark/>
          </w:tcPr>
          <w:p w14:paraId="289B67D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0.74</w:t>
            </w:r>
          </w:p>
        </w:tc>
        <w:tc>
          <w:tcPr>
            <w:tcW w:w="0" w:type="auto"/>
            <w:vAlign w:val="center"/>
            <w:hideMark/>
          </w:tcPr>
          <w:p w14:paraId="6CEB331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1612E11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196AFFE7"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ECD467" w14:textId="77777777" w:rsidR="00F77D91" w:rsidRPr="008B2425" w:rsidRDefault="00F77D91" w:rsidP="00A041AF">
            <w:pPr>
              <w:ind w:firstLine="0"/>
              <w:jc w:val="center"/>
              <w:rPr>
                <w:szCs w:val="24"/>
                <w:rtl/>
              </w:rPr>
            </w:pPr>
            <w:r w:rsidRPr="008B2425">
              <w:rPr>
                <w:szCs w:val="24"/>
                <w:rtl/>
              </w:rPr>
              <w:t>8</w:t>
            </w:r>
          </w:p>
        </w:tc>
        <w:tc>
          <w:tcPr>
            <w:tcW w:w="0" w:type="auto"/>
            <w:vAlign w:val="center"/>
            <w:hideMark/>
          </w:tcPr>
          <w:p w14:paraId="0B9D2C9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أميل إلى تصديق تجارب الأصدقاء والأشخاص العاديين التي يشاركونها أكثر من الإعلانات الممولة.</w:t>
            </w:r>
          </w:p>
        </w:tc>
        <w:tc>
          <w:tcPr>
            <w:tcW w:w="0" w:type="auto"/>
            <w:vAlign w:val="center"/>
            <w:hideMark/>
          </w:tcPr>
          <w:p w14:paraId="27C46709"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4.33</w:t>
            </w:r>
          </w:p>
        </w:tc>
        <w:tc>
          <w:tcPr>
            <w:tcW w:w="0" w:type="auto"/>
            <w:vAlign w:val="center"/>
            <w:hideMark/>
          </w:tcPr>
          <w:p w14:paraId="34B1975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0.80</w:t>
            </w:r>
          </w:p>
        </w:tc>
        <w:tc>
          <w:tcPr>
            <w:tcW w:w="0" w:type="auto"/>
            <w:vAlign w:val="center"/>
            <w:hideMark/>
          </w:tcPr>
          <w:p w14:paraId="1C08B57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152722B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006F47" w:rsidRPr="008B2425" w14:paraId="2F246DC5"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E7F059" w14:textId="77777777" w:rsidR="00F77D91" w:rsidRPr="008B2425" w:rsidRDefault="00F77D91" w:rsidP="00A041AF">
            <w:pPr>
              <w:ind w:firstLine="0"/>
              <w:jc w:val="center"/>
              <w:rPr>
                <w:szCs w:val="24"/>
                <w:rtl/>
              </w:rPr>
            </w:pPr>
            <w:r w:rsidRPr="008B2425">
              <w:rPr>
                <w:szCs w:val="24"/>
                <w:rtl/>
              </w:rPr>
              <w:t>6</w:t>
            </w:r>
          </w:p>
        </w:tc>
        <w:tc>
          <w:tcPr>
            <w:tcW w:w="0" w:type="auto"/>
            <w:vAlign w:val="center"/>
            <w:hideMark/>
          </w:tcPr>
          <w:p w14:paraId="34FC5F5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أثق بالمعلومات والتوصيات الصادرة عن الحسابات الرسمية (مثل: روح السعودية، هيئة السياحة).</w:t>
            </w:r>
          </w:p>
        </w:tc>
        <w:tc>
          <w:tcPr>
            <w:tcW w:w="0" w:type="auto"/>
            <w:vAlign w:val="center"/>
            <w:hideMark/>
          </w:tcPr>
          <w:p w14:paraId="50E2AB1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4.05</w:t>
            </w:r>
          </w:p>
        </w:tc>
        <w:tc>
          <w:tcPr>
            <w:tcW w:w="0" w:type="auto"/>
            <w:vAlign w:val="center"/>
            <w:hideMark/>
          </w:tcPr>
          <w:p w14:paraId="22C9FEA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0.89</w:t>
            </w:r>
          </w:p>
        </w:tc>
        <w:tc>
          <w:tcPr>
            <w:tcW w:w="0" w:type="auto"/>
            <w:vAlign w:val="center"/>
            <w:hideMark/>
          </w:tcPr>
          <w:p w14:paraId="3A3A0A3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5FA7458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477CAE30"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3EAD8" w14:textId="77777777" w:rsidR="00F77D91" w:rsidRPr="008B2425" w:rsidRDefault="00F77D91" w:rsidP="00A041AF">
            <w:pPr>
              <w:ind w:firstLine="0"/>
              <w:jc w:val="center"/>
              <w:rPr>
                <w:szCs w:val="24"/>
                <w:rtl/>
              </w:rPr>
            </w:pPr>
            <w:r w:rsidRPr="008B2425">
              <w:rPr>
                <w:szCs w:val="24"/>
                <w:rtl/>
              </w:rPr>
              <w:t>7</w:t>
            </w:r>
          </w:p>
        </w:tc>
        <w:tc>
          <w:tcPr>
            <w:tcW w:w="0" w:type="auto"/>
            <w:vAlign w:val="center"/>
            <w:hideMark/>
          </w:tcPr>
          <w:p w14:paraId="7CA536D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أعتبر آراء المؤثرين الرقميين المتخصصين في السفر مصدراً موثوقاً عند التخطيط لرحلة داخلية.</w:t>
            </w:r>
          </w:p>
        </w:tc>
        <w:tc>
          <w:tcPr>
            <w:tcW w:w="0" w:type="auto"/>
            <w:vAlign w:val="center"/>
            <w:hideMark/>
          </w:tcPr>
          <w:p w14:paraId="6936805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3.71</w:t>
            </w:r>
          </w:p>
        </w:tc>
        <w:tc>
          <w:tcPr>
            <w:tcW w:w="0" w:type="auto"/>
            <w:vAlign w:val="center"/>
            <w:hideMark/>
          </w:tcPr>
          <w:p w14:paraId="6AE5A0E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0.95</w:t>
            </w:r>
          </w:p>
        </w:tc>
        <w:tc>
          <w:tcPr>
            <w:tcW w:w="0" w:type="auto"/>
            <w:vAlign w:val="center"/>
            <w:hideMark/>
          </w:tcPr>
          <w:p w14:paraId="065BADD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0627FF6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006F47" w:rsidRPr="008B2425" w14:paraId="1B3E8240"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3336A4" w14:textId="77777777" w:rsidR="00F77D91" w:rsidRPr="008B2425" w:rsidRDefault="00F77D91" w:rsidP="00A041AF">
            <w:pPr>
              <w:ind w:firstLine="0"/>
              <w:jc w:val="center"/>
              <w:rPr>
                <w:szCs w:val="24"/>
                <w:rtl/>
              </w:rPr>
            </w:pPr>
            <w:r w:rsidRPr="008B2425">
              <w:rPr>
                <w:szCs w:val="24"/>
                <w:rtl/>
              </w:rPr>
              <w:t>9</w:t>
            </w:r>
          </w:p>
        </w:tc>
        <w:tc>
          <w:tcPr>
            <w:tcW w:w="0" w:type="auto"/>
            <w:vAlign w:val="center"/>
            <w:hideMark/>
          </w:tcPr>
          <w:p w14:paraId="68C3E4D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أشعر أن المؤثرين الذين يروجون للسياحة السعودية لديهم خبرة حقيقية في هذا المجال.</w:t>
            </w:r>
          </w:p>
        </w:tc>
        <w:tc>
          <w:tcPr>
            <w:tcW w:w="0" w:type="auto"/>
            <w:vAlign w:val="center"/>
            <w:hideMark/>
          </w:tcPr>
          <w:p w14:paraId="3E2E7C25"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3.47</w:t>
            </w:r>
          </w:p>
        </w:tc>
        <w:tc>
          <w:tcPr>
            <w:tcW w:w="0" w:type="auto"/>
            <w:vAlign w:val="center"/>
            <w:hideMark/>
          </w:tcPr>
          <w:p w14:paraId="185D7D3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1.01</w:t>
            </w:r>
          </w:p>
        </w:tc>
        <w:tc>
          <w:tcPr>
            <w:tcW w:w="0" w:type="auto"/>
            <w:vAlign w:val="center"/>
            <w:hideMark/>
          </w:tcPr>
          <w:p w14:paraId="5598B44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5E486B05"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21282116"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178626" w14:textId="77777777" w:rsidR="00F77D91" w:rsidRPr="008B2425" w:rsidRDefault="00F77D91" w:rsidP="00A041AF">
            <w:pPr>
              <w:ind w:firstLine="0"/>
              <w:jc w:val="center"/>
              <w:rPr>
                <w:szCs w:val="24"/>
                <w:rtl/>
              </w:rPr>
            </w:pPr>
            <w:r w:rsidRPr="008B2425">
              <w:rPr>
                <w:szCs w:val="24"/>
                <w:rtl/>
              </w:rPr>
              <w:t>3</w:t>
            </w:r>
          </w:p>
        </w:tc>
        <w:tc>
          <w:tcPr>
            <w:tcW w:w="0" w:type="auto"/>
            <w:vAlign w:val="center"/>
            <w:hideMark/>
          </w:tcPr>
          <w:p w14:paraId="498242C9"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التفاعلية</w:t>
            </w:r>
          </w:p>
        </w:tc>
        <w:tc>
          <w:tcPr>
            <w:tcW w:w="0" w:type="auto"/>
            <w:vAlign w:val="center"/>
            <w:hideMark/>
          </w:tcPr>
          <w:p w14:paraId="2548F0D6"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3.61</w:t>
            </w:r>
          </w:p>
        </w:tc>
        <w:tc>
          <w:tcPr>
            <w:tcW w:w="0" w:type="auto"/>
            <w:vAlign w:val="center"/>
            <w:hideMark/>
          </w:tcPr>
          <w:p w14:paraId="7A4C171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0.81</w:t>
            </w:r>
          </w:p>
        </w:tc>
        <w:tc>
          <w:tcPr>
            <w:tcW w:w="0" w:type="auto"/>
            <w:vAlign w:val="center"/>
            <w:hideMark/>
          </w:tcPr>
          <w:p w14:paraId="541E7C8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309D6493"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006F47" w:rsidRPr="008B2425" w14:paraId="2834D920"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8A1FFD" w14:textId="77777777" w:rsidR="00F77D91" w:rsidRPr="008B2425" w:rsidRDefault="00F77D91" w:rsidP="00A041AF">
            <w:pPr>
              <w:ind w:firstLine="0"/>
              <w:jc w:val="center"/>
              <w:rPr>
                <w:szCs w:val="24"/>
                <w:rtl/>
              </w:rPr>
            </w:pPr>
            <w:r w:rsidRPr="008B2425">
              <w:rPr>
                <w:szCs w:val="24"/>
                <w:rtl/>
              </w:rPr>
              <w:t>10</w:t>
            </w:r>
          </w:p>
        </w:tc>
        <w:tc>
          <w:tcPr>
            <w:tcW w:w="0" w:type="auto"/>
            <w:vAlign w:val="center"/>
            <w:hideMark/>
          </w:tcPr>
          <w:p w14:paraId="1CF9DBF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أجد سهولة في التفاعل (بالتعليق، المشاركة، طرح الأسئلة) مع المحتوى السياحي السعودي.</w:t>
            </w:r>
          </w:p>
        </w:tc>
        <w:tc>
          <w:tcPr>
            <w:tcW w:w="0" w:type="auto"/>
            <w:vAlign w:val="center"/>
            <w:hideMark/>
          </w:tcPr>
          <w:p w14:paraId="38786F45"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4.01</w:t>
            </w:r>
          </w:p>
        </w:tc>
        <w:tc>
          <w:tcPr>
            <w:tcW w:w="0" w:type="auto"/>
            <w:vAlign w:val="center"/>
            <w:hideMark/>
          </w:tcPr>
          <w:p w14:paraId="7F516A0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0.90</w:t>
            </w:r>
          </w:p>
        </w:tc>
        <w:tc>
          <w:tcPr>
            <w:tcW w:w="0" w:type="auto"/>
            <w:vAlign w:val="center"/>
            <w:hideMark/>
          </w:tcPr>
          <w:p w14:paraId="715E799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506AB1D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2E413C99"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7A6291" w14:textId="77777777" w:rsidR="00F77D91" w:rsidRPr="008B2425" w:rsidRDefault="00F77D91" w:rsidP="00A041AF">
            <w:pPr>
              <w:ind w:firstLine="0"/>
              <w:jc w:val="center"/>
              <w:rPr>
                <w:szCs w:val="24"/>
                <w:rtl/>
              </w:rPr>
            </w:pPr>
            <w:r w:rsidRPr="008B2425">
              <w:rPr>
                <w:szCs w:val="24"/>
                <w:rtl/>
              </w:rPr>
              <w:t>13</w:t>
            </w:r>
          </w:p>
        </w:tc>
        <w:tc>
          <w:tcPr>
            <w:tcW w:w="0" w:type="auto"/>
            <w:vAlign w:val="center"/>
            <w:hideMark/>
          </w:tcPr>
          <w:p w14:paraId="08240229"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يشجعني استخدام الأدوات التفاعلية (مثل: الاستفتاءات، الاختبارات) على التفاعل بشكل أكبر مع المحتوى.</w:t>
            </w:r>
          </w:p>
        </w:tc>
        <w:tc>
          <w:tcPr>
            <w:tcW w:w="0" w:type="auto"/>
            <w:vAlign w:val="center"/>
            <w:hideMark/>
          </w:tcPr>
          <w:p w14:paraId="68739C2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3.85</w:t>
            </w:r>
          </w:p>
        </w:tc>
        <w:tc>
          <w:tcPr>
            <w:tcW w:w="0" w:type="auto"/>
            <w:vAlign w:val="center"/>
            <w:hideMark/>
          </w:tcPr>
          <w:p w14:paraId="363BA73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0.98</w:t>
            </w:r>
          </w:p>
        </w:tc>
        <w:tc>
          <w:tcPr>
            <w:tcW w:w="0" w:type="auto"/>
            <w:vAlign w:val="center"/>
            <w:hideMark/>
          </w:tcPr>
          <w:p w14:paraId="298BCC2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73235A0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006F47" w:rsidRPr="008B2425" w14:paraId="76943E4C"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E77DA" w14:textId="77777777" w:rsidR="00F77D91" w:rsidRPr="008B2425" w:rsidRDefault="00F77D91" w:rsidP="00A041AF">
            <w:pPr>
              <w:ind w:firstLine="0"/>
              <w:jc w:val="center"/>
              <w:rPr>
                <w:szCs w:val="24"/>
                <w:rtl/>
              </w:rPr>
            </w:pPr>
            <w:r w:rsidRPr="008B2425">
              <w:rPr>
                <w:szCs w:val="24"/>
                <w:rtl/>
              </w:rPr>
              <w:t>14</w:t>
            </w:r>
          </w:p>
        </w:tc>
        <w:tc>
          <w:tcPr>
            <w:tcW w:w="0" w:type="auto"/>
            <w:vAlign w:val="center"/>
            <w:hideMark/>
          </w:tcPr>
          <w:p w14:paraId="0108978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أشعر بأنني جزء من مجتمع رقمي مهتم بالسياحة في المملكة عند متابعتي لهذه الحسابات.</w:t>
            </w:r>
          </w:p>
        </w:tc>
        <w:tc>
          <w:tcPr>
            <w:tcW w:w="0" w:type="auto"/>
            <w:vAlign w:val="center"/>
            <w:hideMark/>
          </w:tcPr>
          <w:p w14:paraId="41A8D0E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3.52</w:t>
            </w:r>
          </w:p>
        </w:tc>
        <w:tc>
          <w:tcPr>
            <w:tcW w:w="0" w:type="auto"/>
            <w:vAlign w:val="center"/>
            <w:hideMark/>
          </w:tcPr>
          <w:p w14:paraId="0463321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1.05</w:t>
            </w:r>
          </w:p>
        </w:tc>
        <w:tc>
          <w:tcPr>
            <w:tcW w:w="0" w:type="auto"/>
            <w:vAlign w:val="center"/>
            <w:hideMark/>
          </w:tcPr>
          <w:p w14:paraId="6C85918A"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5B2D5EA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006F47" w:rsidRPr="008B2425" w14:paraId="415B775A"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6D475" w14:textId="77777777" w:rsidR="00F77D91" w:rsidRPr="008B2425" w:rsidRDefault="00F77D91" w:rsidP="00A041AF">
            <w:pPr>
              <w:ind w:firstLine="0"/>
              <w:jc w:val="center"/>
              <w:rPr>
                <w:szCs w:val="24"/>
                <w:rtl/>
              </w:rPr>
            </w:pPr>
            <w:r w:rsidRPr="008B2425">
              <w:rPr>
                <w:szCs w:val="24"/>
                <w:rtl/>
              </w:rPr>
              <w:lastRenderedPageBreak/>
              <w:t>11</w:t>
            </w:r>
          </w:p>
        </w:tc>
        <w:tc>
          <w:tcPr>
            <w:tcW w:w="0" w:type="auto"/>
            <w:vAlign w:val="center"/>
            <w:hideMark/>
          </w:tcPr>
          <w:p w14:paraId="5CB1673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ألاحظ أن الحسابات الرسمية والمؤثرين يتجاوبون بشكل جيد مع استفسارات وتعليقات الجمهور.</w:t>
            </w:r>
          </w:p>
        </w:tc>
        <w:tc>
          <w:tcPr>
            <w:tcW w:w="0" w:type="auto"/>
            <w:vAlign w:val="center"/>
            <w:hideMark/>
          </w:tcPr>
          <w:p w14:paraId="1CD28E1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3.35</w:t>
            </w:r>
          </w:p>
        </w:tc>
        <w:tc>
          <w:tcPr>
            <w:tcW w:w="0" w:type="auto"/>
            <w:vAlign w:val="center"/>
            <w:hideMark/>
          </w:tcPr>
          <w:p w14:paraId="54A1D6A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1.12</w:t>
            </w:r>
          </w:p>
        </w:tc>
        <w:tc>
          <w:tcPr>
            <w:tcW w:w="0" w:type="auto"/>
            <w:vAlign w:val="center"/>
            <w:hideMark/>
          </w:tcPr>
          <w:p w14:paraId="5FB4BDC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33E05CF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متوسطة</w:t>
            </w:r>
          </w:p>
        </w:tc>
      </w:tr>
      <w:tr w:rsidR="00006F47" w:rsidRPr="008B2425" w14:paraId="36D74C9A"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FE88B1" w14:textId="77777777" w:rsidR="00F77D91" w:rsidRPr="008B2425" w:rsidRDefault="00F77D91" w:rsidP="00A041AF">
            <w:pPr>
              <w:ind w:firstLine="0"/>
              <w:jc w:val="center"/>
              <w:rPr>
                <w:szCs w:val="24"/>
                <w:rtl/>
              </w:rPr>
            </w:pPr>
            <w:r w:rsidRPr="008B2425">
              <w:rPr>
                <w:szCs w:val="24"/>
                <w:rtl/>
              </w:rPr>
              <w:t>12</w:t>
            </w:r>
          </w:p>
        </w:tc>
        <w:tc>
          <w:tcPr>
            <w:tcW w:w="0" w:type="auto"/>
            <w:vAlign w:val="center"/>
            <w:hideMark/>
          </w:tcPr>
          <w:p w14:paraId="7BCED5B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أشارك أحياناً في النقاشات التي تدور حول الوجهات السياحية السعودية على وسائل التواصل.</w:t>
            </w:r>
          </w:p>
        </w:tc>
        <w:tc>
          <w:tcPr>
            <w:tcW w:w="0" w:type="auto"/>
            <w:vAlign w:val="center"/>
            <w:hideMark/>
          </w:tcPr>
          <w:p w14:paraId="48E9275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3.32</w:t>
            </w:r>
          </w:p>
        </w:tc>
        <w:tc>
          <w:tcPr>
            <w:tcW w:w="0" w:type="auto"/>
            <w:vAlign w:val="center"/>
            <w:hideMark/>
          </w:tcPr>
          <w:p w14:paraId="3397236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1.15</w:t>
            </w:r>
          </w:p>
        </w:tc>
        <w:tc>
          <w:tcPr>
            <w:tcW w:w="0" w:type="auto"/>
            <w:vAlign w:val="center"/>
            <w:hideMark/>
          </w:tcPr>
          <w:p w14:paraId="4836D8E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5</w:t>
            </w:r>
          </w:p>
        </w:tc>
        <w:tc>
          <w:tcPr>
            <w:tcW w:w="0" w:type="auto"/>
            <w:vAlign w:val="center"/>
            <w:hideMark/>
          </w:tcPr>
          <w:p w14:paraId="7B2ADFC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متوسطة</w:t>
            </w:r>
          </w:p>
        </w:tc>
      </w:tr>
      <w:tr w:rsidR="00FA5745" w:rsidRPr="008B2425" w14:paraId="25DA727D"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2253A5A" w14:textId="0AB14038" w:rsidR="00FA5745" w:rsidRPr="008B2425" w:rsidRDefault="00FA5745" w:rsidP="00A041AF">
            <w:pPr>
              <w:ind w:firstLine="0"/>
              <w:jc w:val="center"/>
              <w:rPr>
                <w:szCs w:val="24"/>
                <w:rtl/>
              </w:rPr>
            </w:pPr>
            <w:r w:rsidRPr="008B2425">
              <w:rPr>
                <w:szCs w:val="24"/>
                <w:rtl/>
              </w:rPr>
              <w:t>المتوسط العام للمحور الأول</w:t>
            </w:r>
          </w:p>
        </w:tc>
        <w:tc>
          <w:tcPr>
            <w:tcW w:w="0" w:type="auto"/>
            <w:vAlign w:val="center"/>
          </w:tcPr>
          <w:p w14:paraId="693C3CC6" w14:textId="0E5234D0"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3.92</w:t>
            </w:r>
          </w:p>
        </w:tc>
        <w:tc>
          <w:tcPr>
            <w:tcW w:w="0" w:type="auto"/>
            <w:vAlign w:val="center"/>
          </w:tcPr>
          <w:p w14:paraId="46F46CF8" w14:textId="02C0C630"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0.65</w:t>
            </w:r>
          </w:p>
        </w:tc>
        <w:tc>
          <w:tcPr>
            <w:tcW w:w="0" w:type="auto"/>
            <w:vAlign w:val="center"/>
          </w:tcPr>
          <w:p w14:paraId="2A054C4C" w14:textId="387FE2E0"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w:t>
            </w:r>
          </w:p>
        </w:tc>
        <w:tc>
          <w:tcPr>
            <w:tcW w:w="0" w:type="auto"/>
            <w:vAlign w:val="center"/>
            <w:hideMark/>
          </w:tcPr>
          <w:p w14:paraId="284CD029" w14:textId="1D2F7123"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bl>
    <w:p w14:paraId="4866E4B9" w14:textId="77777777" w:rsidR="00F77D91" w:rsidRPr="008B2425" w:rsidRDefault="00F77D91" w:rsidP="00A041AF">
      <w:pPr>
        <w:spacing w:after="0"/>
      </w:pPr>
      <w:r w:rsidRPr="008B2425">
        <w:rPr>
          <w:rtl/>
        </w:rPr>
        <w:t>يُظهر الجدول (5) نتائج تحليل استجابات أفراد عينة البحث حول واقع استخدام وسائل التواصل السياحي. إذ يتضح أن المتوسط العام للمحور ككل بلغ (3.92)، وهو يقع ضمن فئة الموافقة "مرتفعة" وفقاً لمعيار التصحيح المعتمد في البحث. وهذا يشير إلى أن الشباب السعودي بشكل عام يُقدمون نظرة إيجابية على وسائل التواصل السياحي كمصدر للمعلومات، ويُعدونها أداةً فاعلة في هذا المجال.</w:t>
      </w:r>
    </w:p>
    <w:p w14:paraId="2E6179B4" w14:textId="77777777" w:rsidR="00F77D91" w:rsidRPr="008B2425" w:rsidRDefault="00F77D91" w:rsidP="00A041AF">
      <w:pPr>
        <w:spacing w:after="0"/>
        <w:rPr>
          <w:rtl/>
        </w:rPr>
      </w:pPr>
      <w:r w:rsidRPr="008B2425">
        <w:rPr>
          <w:rtl/>
        </w:rPr>
        <w:t>عند النظر إلى أبعاد المحور، نجد أن بُعد "جودة المحتوى" قد جاء في المرتبة الأولى بمتوسط حسابي (4.25) وبدرجة موافقة "مرتفعة جداً". وهذا يعكس نجاح الجهات السياحية والمبدعين في تقديم محتوى جذاب بصرياً وملهم، حيث حصلت العبارات المتعلقة بجاذبية الصور والفيديوهات (متوسط 4.41) وقدرة المحتوى على الإلهام (متوسط 4.35) على أعلى تقييم. يُمكن تفسير هذه النتيجة في ضوء الاستثمارات الكبيرة في الإنتاج الإعلامي والتسويقي التي تزامنت مع "رؤية 2030"، والتي ركزت على إبراز جماليات الوجهات السعودية بشكل احترافي، مما انعكس إيجاباً على إدراك الشباب لجودة هذا المحتوى.</w:t>
      </w:r>
    </w:p>
    <w:p w14:paraId="6C86C8D4" w14:textId="77777777" w:rsidR="00F77D91" w:rsidRPr="008B2425" w:rsidRDefault="00F77D91" w:rsidP="00A041AF">
      <w:pPr>
        <w:spacing w:after="0"/>
        <w:rPr>
          <w:rtl/>
        </w:rPr>
      </w:pPr>
      <w:r w:rsidRPr="008B2425">
        <w:rPr>
          <w:rtl/>
        </w:rPr>
        <w:t>جاء بُعد "</w:t>
      </w:r>
      <w:r w:rsidRPr="008B2425">
        <w:rPr>
          <w:b/>
          <w:bCs/>
          <w:rtl/>
        </w:rPr>
        <w:t>مصداقية المصدر</w:t>
      </w:r>
      <w:r w:rsidRPr="008B2425">
        <w:rPr>
          <w:rtl/>
        </w:rPr>
        <w:t>" في المرتبة الثانية بمتوسط حسابي (3.89) وبدرجة موافقة "مرتفعة". من اللافت للنظر أن أعلى عبارة تقييماً ضمن هذا البُعد كانت: "أميل إلى تصديق تجارب الأصدقاء والأشخاص العاديين" بمتوسط (4.33). وهذا يؤكد القوة الهائلة للمحتوى الذي ينشئه المستخدمون (</w:t>
      </w:r>
      <w:r w:rsidRPr="008B2425">
        <w:t>UGC</w:t>
      </w:r>
      <w:r w:rsidRPr="008B2425">
        <w:rPr>
          <w:rtl/>
        </w:rPr>
        <w:t>) والكلمة المنطوقة الإلكترونية. في حين حصلت عبارات الثقة في المؤثرين على تقييم أقل نسبياً، مما قد يشير إلى وجود وعي متزايد لدى الشباب بين المحتوى العفوي والمحتوى الإعلاني للمؤثرين. يتوافق هذا مع الواقع الراهن الذي يشهد نقاشاً مجتمعياً حول مصداقية بعض الإعلانات عبر المؤثرين.</w:t>
      </w:r>
    </w:p>
    <w:p w14:paraId="09D35013" w14:textId="77777777" w:rsidR="00F77D91" w:rsidRPr="008B2425" w:rsidRDefault="00F77D91" w:rsidP="00A041AF">
      <w:pPr>
        <w:spacing w:after="0"/>
        <w:rPr>
          <w:rtl/>
        </w:rPr>
      </w:pPr>
      <w:r w:rsidRPr="008B2425">
        <w:rPr>
          <w:rtl/>
        </w:rPr>
        <w:t>أما بُعد "</w:t>
      </w:r>
      <w:r w:rsidRPr="008B2425">
        <w:rPr>
          <w:b/>
          <w:bCs/>
          <w:rtl/>
        </w:rPr>
        <w:t>التفاعلية</w:t>
      </w:r>
      <w:r w:rsidRPr="008B2425">
        <w:rPr>
          <w:rtl/>
        </w:rPr>
        <w:t xml:space="preserve">" فقد حل في المرتبة الأخيرة بمتوسط حسابي (3.61) وبدرجة موافقة "مرتفعة"، ولكنه يقترب من الحد الأدنى لهذه الفئة. وعلى الرغم من أن الشباب يُقرّون بسهولة التفاعل التقني مع المحتوى (متوسط 4.01)، إلا أن العبارات المتعلقة بالتجاوب من قِبل الحسابات (متوسط 3.35) والمشاركة الفعلية في النقاشات (متوسط 3.32) حصلت على تقييم "متوسط". </w:t>
      </w:r>
      <w:r w:rsidRPr="008B2425">
        <w:rPr>
          <w:rtl/>
        </w:rPr>
        <w:lastRenderedPageBreak/>
        <w:t>يُمكن تفسير ذلك بأن الجهات القائمة على إدارة هذه الحسابات قد تُركّز على "بث" المحتوى أكثر من تركيزها على "بناء حوار" حقيقي وإدارة المجتمعات الرقمية، مما قد يُمثّل فرصة للتحسين والتطوير في المستقبل.</w:t>
      </w:r>
    </w:p>
    <w:p w14:paraId="0AB3A17A" w14:textId="77777777" w:rsidR="00F77D91" w:rsidRPr="008B2425" w:rsidRDefault="00F77D91" w:rsidP="00A041AF">
      <w:pPr>
        <w:spacing w:after="0"/>
        <w:rPr>
          <w:rtl/>
        </w:rPr>
      </w:pPr>
      <w:r w:rsidRPr="008B2425">
        <w:rPr>
          <w:b/>
          <w:bCs/>
          <w:rtl/>
        </w:rPr>
        <w:t>مناقشة النتيجة:</w:t>
      </w:r>
    </w:p>
    <w:p w14:paraId="28467E1E" w14:textId="77777777" w:rsidR="00F77D91" w:rsidRPr="008B2425" w:rsidRDefault="00F77D91" w:rsidP="00A041AF">
      <w:pPr>
        <w:spacing w:after="0"/>
        <w:rPr>
          <w:rtl/>
        </w:rPr>
      </w:pPr>
      <w:r w:rsidRPr="008B2425">
        <w:rPr>
          <w:rtl/>
        </w:rPr>
        <w:t>تتفق هذه النتائج بشكل كبير مع ما ورد في الإطار النظري والأدبيات السابقة. فالتقييم المرتفع جداً لـ "جودة المحتوى" ينسجم مع نظرية "ثراء الوسيلة"، التي تؤكد على أن المحتوى البصري الثري (الفيديو والصور) هو الأكثر قدرة على التأثير وجذب الانتباه. وهو ما أكده أيضاً بحث (العامري والجهني, 2024) الذي وجد أن المحتوى المرئي يؤثر بقوة في تشكيل الصورة الذهنية. أما الترتيب الذي حصلت عليه أبعاد "مصداقية المصدر"، حيث تفوق المحتوى الذي ينشئه الأقران (</w:t>
      </w:r>
      <w:r w:rsidRPr="008B2425">
        <w:t>UGC</w:t>
      </w:r>
      <w:r w:rsidRPr="008B2425">
        <w:rPr>
          <w:rtl/>
        </w:rPr>
        <w:t>) على المحتوى الرسمي، ثم محتوى المؤثرين، فهو يعكس تماماً ما توصلت إليه أبحاث عديدة مثل بحث (الشامسي والعلوي, 2022) الذي أبرز قوة تأثير توصيات الأقران، وبحث (المحاسنة والزعبي, 2023) الذي أشار إلى أن الثقة هي العامل الأهم في مصداقية المؤثر. وهذا الترتيب يؤكد أن الشباب اليوم أكثر وعياً، ويميزون بين المصادر المختلفة، ويعطون قيمة أعلى للأصالة والشفافية.</w:t>
      </w:r>
    </w:p>
    <w:p w14:paraId="3361129A" w14:textId="77777777" w:rsidR="00F77D91" w:rsidRPr="008B2425" w:rsidRDefault="00F77D91" w:rsidP="00A041AF">
      <w:pPr>
        <w:spacing w:after="0"/>
        <w:rPr>
          <w:rtl/>
        </w:rPr>
      </w:pPr>
      <w:r w:rsidRPr="008B2425">
        <w:rPr>
          <w:rtl/>
        </w:rPr>
        <w:t>وأخيراً، فإن التقييم الأقل نسبياً لبُعد "التفاعلية" يُسلّط الضوء على فجوة أشار إليها الإطار النظري. فبينما تؤكد نظرية "الحضور الاجتماعي" أن التفاعل المباشر يُعزز الثقة والعلاقة، يبدو أن التطبيق العملي من قبل بعض الجهات السياحية لا يزال يركز على الاتصال أحادي الاتجاه. وتتقاطع هذه النتيجة مع توصيات بحث (</w:t>
      </w:r>
      <w:r w:rsidRPr="008B2425">
        <w:t>Zhang and Chen, 2022</w:t>
      </w:r>
      <w:r w:rsidRPr="008B2425">
        <w:rPr>
          <w:rtl/>
        </w:rPr>
        <w:t>) التي شددت على ضرورة استثمار العلامات السياحية في إدارة المجتمعات الإلكترونية والتفاعل الفوري مع الجمهور، وهو ما يبدو أنه لم يصل بعد إلى المستوى المأمول في السياق المحلي وفقاً لآراء عينة البحث.</w:t>
      </w:r>
    </w:p>
    <w:p w14:paraId="7985435F" w14:textId="77777777" w:rsidR="00F77D91" w:rsidRPr="008B2425" w:rsidRDefault="00F77D91" w:rsidP="00A041AF">
      <w:pPr>
        <w:spacing w:after="0"/>
        <w:rPr>
          <w:b/>
          <w:bCs/>
        </w:rPr>
      </w:pPr>
      <w:r w:rsidRPr="008B2425">
        <w:rPr>
          <w:b/>
          <w:bCs/>
          <w:rtl/>
        </w:rPr>
        <w:t>ثانياً: تحليل النتائج المتعلقة بالتساؤل الثاني للبحث</w:t>
      </w:r>
    </w:p>
    <w:p w14:paraId="08769E35" w14:textId="77777777" w:rsidR="00F77D91" w:rsidRPr="008B2425" w:rsidRDefault="00F77D91" w:rsidP="00A041AF">
      <w:pPr>
        <w:spacing w:after="0"/>
        <w:rPr>
          <w:rtl/>
        </w:rPr>
      </w:pPr>
      <w:r w:rsidRPr="008B2425">
        <w:rPr>
          <w:rtl/>
        </w:rPr>
        <w:t>ينص التساؤل الثاني للبحث على: "</w:t>
      </w:r>
      <w:r w:rsidRPr="0048434A">
        <w:rPr>
          <w:b/>
          <w:bCs/>
          <w:rtl/>
        </w:rPr>
        <w:t>ما مستوى اتجاهات الشباب السعودي (بمكوناتها المعرفية والعاطفية والسلوكية) نحو الوجهات السياحية الداخلية</w:t>
      </w:r>
      <w:r w:rsidRPr="008B2425">
        <w:rPr>
          <w:rtl/>
        </w:rPr>
        <w:t>؟".</w:t>
      </w:r>
    </w:p>
    <w:p w14:paraId="49A0131F" w14:textId="77777777" w:rsidR="00F77D91" w:rsidRPr="008B2425" w:rsidRDefault="00F77D91" w:rsidP="00A041AF">
      <w:pPr>
        <w:spacing w:after="0"/>
        <w:rPr>
          <w:rtl/>
        </w:rPr>
      </w:pPr>
      <w:r w:rsidRPr="008B2425">
        <w:rPr>
          <w:rtl/>
        </w:rPr>
        <w:t>للإجابة عن هذا التساؤل، تم تحليل استجابات أفراد عينة البحث على فقرات وأبعاد المتغير التابع (اتجاهات الشباب) ضمن المحور الثاني من الاستبانة. حيث تم إيجاد المتوسطات الحسابية والانحرافات المعيارية لكل عبارة وكل بُعد، بالإضافة إلى المتوسط العام للمحور ككل، وذلك بهدف تحديد مستوى اتجاهات الشباب نحو السياحة السعودية.</w:t>
      </w:r>
    </w:p>
    <w:p w14:paraId="1D0A6B20" w14:textId="77777777" w:rsidR="00F77D91" w:rsidRPr="008B2425" w:rsidRDefault="00F77D91" w:rsidP="00A041AF">
      <w:pPr>
        <w:spacing w:after="0"/>
        <w:ind w:firstLine="0"/>
        <w:jc w:val="center"/>
        <w:rPr>
          <w:b/>
          <w:bCs/>
          <w:szCs w:val="24"/>
          <w:rtl/>
        </w:rPr>
      </w:pPr>
      <w:r w:rsidRPr="008B2425">
        <w:rPr>
          <w:b/>
          <w:bCs/>
          <w:szCs w:val="24"/>
          <w:rtl/>
        </w:rPr>
        <w:t>جدول (6): المتوسطات الحسابية والانحرافات المعيارية لاستجابات عينة البحث حول مستوى اتجاهاتهم نحو الوجهات السياحية السعودية (ن=400)</w:t>
      </w:r>
    </w:p>
    <w:tbl>
      <w:tblPr>
        <w:tblStyle w:val="4-2"/>
        <w:bidiVisual/>
        <w:tblW w:w="0" w:type="auto"/>
        <w:tblInd w:w="10" w:type="dxa"/>
        <w:tblLook w:val="04A0" w:firstRow="1" w:lastRow="0" w:firstColumn="1" w:lastColumn="0" w:noHBand="0" w:noVBand="1"/>
      </w:tblPr>
      <w:tblGrid>
        <w:gridCol w:w="555"/>
        <w:gridCol w:w="3762"/>
        <w:gridCol w:w="1117"/>
        <w:gridCol w:w="1134"/>
        <w:gridCol w:w="747"/>
        <w:gridCol w:w="971"/>
      </w:tblGrid>
      <w:tr w:rsidR="00F77D91" w:rsidRPr="008B2425" w14:paraId="4D66E0DA" w14:textId="77777777" w:rsidTr="00FA574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BC5C74" w14:textId="77777777" w:rsidR="00F77D91" w:rsidRPr="008B2425" w:rsidRDefault="00F77D91" w:rsidP="00A041AF">
            <w:pPr>
              <w:ind w:firstLine="0"/>
              <w:jc w:val="center"/>
              <w:rPr>
                <w:szCs w:val="24"/>
                <w:rtl/>
              </w:rPr>
            </w:pPr>
            <w:r w:rsidRPr="008B2425">
              <w:rPr>
                <w:szCs w:val="24"/>
                <w:rtl/>
              </w:rPr>
              <w:t>الرقم</w:t>
            </w:r>
          </w:p>
        </w:tc>
        <w:tc>
          <w:tcPr>
            <w:tcW w:w="0" w:type="auto"/>
            <w:vAlign w:val="center"/>
            <w:hideMark/>
          </w:tcPr>
          <w:p w14:paraId="5C339FF6"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الأبعاد والعبارات</w:t>
            </w:r>
          </w:p>
        </w:tc>
        <w:tc>
          <w:tcPr>
            <w:tcW w:w="0" w:type="auto"/>
            <w:vAlign w:val="center"/>
            <w:hideMark/>
          </w:tcPr>
          <w:p w14:paraId="438C87B2"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المتوسط الحسابي</w:t>
            </w:r>
          </w:p>
        </w:tc>
        <w:tc>
          <w:tcPr>
            <w:tcW w:w="0" w:type="auto"/>
            <w:vAlign w:val="center"/>
            <w:hideMark/>
          </w:tcPr>
          <w:p w14:paraId="013E7DA7"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الانحراف المعياري</w:t>
            </w:r>
          </w:p>
        </w:tc>
        <w:tc>
          <w:tcPr>
            <w:tcW w:w="0" w:type="auto"/>
            <w:vAlign w:val="center"/>
            <w:hideMark/>
          </w:tcPr>
          <w:p w14:paraId="556715CE"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الترتيب</w:t>
            </w:r>
          </w:p>
        </w:tc>
        <w:tc>
          <w:tcPr>
            <w:tcW w:w="0" w:type="auto"/>
            <w:vAlign w:val="center"/>
            <w:hideMark/>
          </w:tcPr>
          <w:p w14:paraId="6EBC6B22"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مستوى الاتجاه</w:t>
            </w:r>
          </w:p>
        </w:tc>
      </w:tr>
      <w:tr w:rsidR="00F77D91" w:rsidRPr="008B2425" w14:paraId="347E30F7"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CCDB71" w14:textId="77777777" w:rsidR="00F77D91" w:rsidRPr="008B2425" w:rsidRDefault="00F77D91" w:rsidP="00A041AF">
            <w:pPr>
              <w:ind w:firstLine="0"/>
              <w:jc w:val="center"/>
              <w:rPr>
                <w:szCs w:val="24"/>
                <w:rtl/>
              </w:rPr>
            </w:pPr>
            <w:r w:rsidRPr="008B2425">
              <w:rPr>
                <w:szCs w:val="24"/>
                <w:rtl/>
              </w:rPr>
              <w:lastRenderedPageBreak/>
              <w:t>1</w:t>
            </w:r>
          </w:p>
        </w:tc>
        <w:tc>
          <w:tcPr>
            <w:tcW w:w="0" w:type="auto"/>
            <w:vAlign w:val="center"/>
            <w:hideMark/>
          </w:tcPr>
          <w:p w14:paraId="140B6C8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المكون العاطفي</w:t>
            </w:r>
          </w:p>
        </w:tc>
        <w:tc>
          <w:tcPr>
            <w:tcW w:w="0" w:type="auto"/>
            <w:vAlign w:val="center"/>
            <w:hideMark/>
          </w:tcPr>
          <w:p w14:paraId="154E141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4.31</w:t>
            </w:r>
          </w:p>
        </w:tc>
        <w:tc>
          <w:tcPr>
            <w:tcW w:w="0" w:type="auto"/>
            <w:vAlign w:val="center"/>
            <w:hideMark/>
          </w:tcPr>
          <w:p w14:paraId="6F65629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0.79</w:t>
            </w:r>
          </w:p>
        </w:tc>
        <w:tc>
          <w:tcPr>
            <w:tcW w:w="0" w:type="auto"/>
            <w:vAlign w:val="center"/>
            <w:hideMark/>
          </w:tcPr>
          <w:p w14:paraId="1F830E9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01D3C6C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r w:rsidR="00F77D91" w:rsidRPr="008B2425" w14:paraId="7AB34AAD"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2937B1" w14:textId="77777777" w:rsidR="00F77D91" w:rsidRPr="008B2425" w:rsidRDefault="00F77D91" w:rsidP="00A041AF">
            <w:pPr>
              <w:ind w:firstLine="0"/>
              <w:jc w:val="center"/>
              <w:rPr>
                <w:szCs w:val="24"/>
                <w:rtl/>
              </w:rPr>
            </w:pPr>
            <w:r w:rsidRPr="008B2425">
              <w:rPr>
                <w:szCs w:val="24"/>
                <w:rtl/>
              </w:rPr>
              <w:t>19</w:t>
            </w:r>
          </w:p>
        </w:tc>
        <w:tc>
          <w:tcPr>
            <w:tcW w:w="0" w:type="auto"/>
            <w:vAlign w:val="center"/>
            <w:hideMark/>
          </w:tcPr>
          <w:p w14:paraId="104A687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أشعر بالفخر والاعتزاز عند مشاهدة المحتوى الذي يبرز جمال وتطور الوجهات السياحية في وطني.</w:t>
            </w:r>
          </w:p>
        </w:tc>
        <w:tc>
          <w:tcPr>
            <w:tcW w:w="0" w:type="auto"/>
            <w:vAlign w:val="center"/>
            <w:hideMark/>
          </w:tcPr>
          <w:p w14:paraId="1196EEB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4.55</w:t>
            </w:r>
          </w:p>
        </w:tc>
        <w:tc>
          <w:tcPr>
            <w:tcW w:w="0" w:type="auto"/>
            <w:vAlign w:val="center"/>
            <w:hideMark/>
          </w:tcPr>
          <w:p w14:paraId="665150AD"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0.72</w:t>
            </w:r>
          </w:p>
        </w:tc>
        <w:tc>
          <w:tcPr>
            <w:tcW w:w="0" w:type="auto"/>
            <w:vAlign w:val="center"/>
            <w:hideMark/>
          </w:tcPr>
          <w:p w14:paraId="5890E76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4A09F2C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F77D91" w:rsidRPr="008B2425" w14:paraId="5EBD0989"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44CA41" w14:textId="77777777" w:rsidR="00F77D91" w:rsidRPr="008B2425" w:rsidRDefault="00F77D91" w:rsidP="00A041AF">
            <w:pPr>
              <w:ind w:firstLine="0"/>
              <w:jc w:val="center"/>
              <w:rPr>
                <w:szCs w:val="24"/>
                <w:rtl/>
              </w:rPr>
            </w:pPr>
            <w:r w:rsidRPr="008B2425">
              <w:rPr>
                <w:szCs w:val="24"/>
                <w:rtl/>
              </w:rPr>
              <w:t>22</w:t>
            </w:r>
          </w:p>
        </w:tc>
        <w:tc>
          <w:tcPr>
            <w:tcW w:w="0" w:type="auto"/>
            <w:vAlign w:val="center"/>
            <w:hideMark/>
          </w:tcPr>
          <w:p w14:paraId="290FFFB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أستمتع بمتابعة أخبار وفعاليات المواسم السياحية السعودية وأشعر بالحماس تجاهها.</w:t>
            </w:r>
          </w:p>
        </w:tc>
        <w:tc>
          <w:tcPr>
            <w:tcW w:w="0" w:type="auto"/>
            <w:vAlign w:val="center"/>
            <w:hideMark/>
          </w:tcPr>
          <w:p w14:paraId="65D31DF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4.38</w:t>
            </w:r>
          </w:p>
        </w:tc>
        <w:tc>
          <w:tcPr>
            <w:tcW w:w="0" w:type="auto"/>
            <w:vAlign w:val="center"/>
            <w:hideMark/>
          </w:tcPr>
          <w:p w14:paraId="6F30CBC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0.81</w:t>
            </w:r>
          </w:p>
        </w:tc>
        <w:tc>
          <w:tcPr>
            <w:tcW w:w="0" w:type="auto"/>
            <w:vAlign w:val="center"/>
            <w:hideMark/>
          </w:tcPr>
          <w:p w14:paraId="3E060BE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09034D6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r w:rsidR="00F77D91" w:rsidRPr="008B2425" w14:paraId="211B77D0"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23B18D" w14:textId="77777777" w:rsidR="00F77D91" w:rsidRPr="008B2425" w:rsidRDefault="00F77D91" w:rsidP="00A041AF">
            <w:pPr>
              <w:ind w:firstLine="0"/>
              <w:jc w:val="center"/>
              <w:rPr>
                <w:szCs w:val="24"/>
                <w:rtl/>
              </w:rPr>
            </w:pPr>
            <w:r w:rsidRPr="008B2425">
              <w:rPr>
                <w:szCs w:val="24"/>
                <w:rtl/>
              </w:rPr>
              <w:t>20</w:t>
            </w:r>
          </w:p>
        </w:tc>
        <w:tc>
          <w:tcPr>
            <w:tcW w:w="0" w:type="auto"/>
            <w:vAlign w:val="center"/>
            <w:hideMark/>
          </w:tcPr>
          <w:p w14:paraId="155F2D7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تثير فيّ المنشورات السياحية التي أشاهدها مشاعر الإعجاب والرغبة في استكشاف هذه الأماكن.</w:t>
            </w:r>
          </w:p>
        </w:tc>
        <w:tc>
          <w:tcPr>
            <w:tcW w:w="0" w:type="auto"/>
            <w:vAlign w:val="center"/>
            <w:hideMark/>
          </w:tcPr>
          <w:p w14:paraId="7F5FED6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4.25</w:t>
            </w:r>
          </w:p>
        </w:tc>
        <w:tc>
          <w:tcPr>
            <w:tcW w:w="0" w:type="auto"/>
            <w:vAlign w:val="center"/>
            <w:hideMark/>
          </w:tcPr>
          <w:p w14:paraId="1E231A4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0.85</w:t>
            </w:r>
          </w:p>
        </w:tc>
        <w:tc>
          <w:tcPr>
            <w:tcW w:w="0" w:type="auto"/>
            <w:vAlign w:val="center"/>
            <w:hideMark/>
          </w:tcPr>
          <w:p w14:paraId="43B2EC1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4217AB8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F77D91" w:rsidRPr="008B2425" w14:paraId="7491B7F4"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D03B62" w14:textId="77777777" w:rsidR="00F77D91" w:rsidRPr="008B2425" w:rsidRDefault="00F77D91" w:rsidP="00A041AF">
            <w:pPr>
              <w:ind w:firstLine="0"/>
              <w:jc w:val="center"/>
              <w:rPr>
                <w:szCs w:val="24"/>
                <w:rtl/>
              </w:rPr>
            </w:pPr>
            <w:r w:rsidRPr="008B2425">
              <w:rPr>
                <w:szCs w:val="24"/>
                <w:rtl/>
              </w:rPr>
              <w:t>21</w:t>
            </w:r>
          </w:p>
        </w:tc>
        <w:tc>
          <w:tcPr>
            <w:tcW w:w="0" w:type="auto"/>
            <w:vAlign w:val="center"/>
            <w:hideMark/>
          </w:tcPr>
          <w:p w14:paraId="1082E9C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 xml:space="preserve">أشعر بارتباط وجداني تجاه بعض الأماكن السياحية في </w:t>
            </w:r>
            <w:proofErr w:type="gramStart"/>
            <w:r w:rsidRPr="008B2425">
              <w:rPr>
                <w:b/>
                <w:bCs/>
                <w:szCs w:val="24"/>
                <w:rtl/>
              </w:rPr>
              <w:t>المملكة</w:t>
            </w:r>
            <w:proofErr w:type="gramEnd"/>
            <w:r w:rsidRPr="008B2425">
              <w:rPr>
                <w:b/>
                <w:bCs/>
                <w:szCs w:val="24"/>
                <w:rtl/>
              </w:rPr>
              <w:t xml:space="preserve"> حتى لو لم أزرها بعد.</w:t>
            </w:r>
          </w:p>
        </w:tc>
        <w:tc>
          <w:tcPr>
            <w:tcW w:w="0" w:type="auto"/>
            <w:vAlign w:val="center"/>
            <w:hideMark/>
          </w:tcPr>
          <w:p w14:paraId="094E721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4.06</w:t>
            </w:r>
          </w:p>
        </w:tc>
        <w:tc>
          <w:tcPr>
            <w:tcW w:w="0" w:type="auto"/>
            <w:vAlign w:val="center"/>
            <w:hideMark/>
          </w:tcPr>
          <w:p w14:paraId="217AF80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0.94</w:t>
            </w:r>
          </w:p>
        </w:tc>
        <w:tc>
          <w:tcPr>
            <w:tcW w:w="0" w:type="auto"/>
            <w:vAlign w:val="center"/>
            <w:hideMark/>
          </w:tcPr>
          <w:p w14:paraId="0589F61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18B1B5A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F77D91" w:rsidRPr="008B2425" w14:paraId="175854AB"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4AFD03" w14:textId="77777777" w:rsidR="00F77D91" w:rsidRPr="008B2425" w:rsidRDefault="00F77D91" w:rsidP="00A041AF">
            <w:pPr>
              <w:ind w:firstLine="0"/>
              <w:jc w:val="center"/>
              <w:rPr>
                <w:szCs w:val="24"/>
                <w:rtl/>
              </w:rPr>
            </w:pPr>
            <w:r w:rsidRPr="008B2425">
              <w:rPr>
                <w:szCs w:val="24"/>
                <w:rtl/>
              </w:rPr>
              <w:t>2</w:t>
            </w:r>
          </w:p>
        </w:tc>
        <w:tc>
          <w:tcPr>
            <w:tcW w:w="0" w:type="auto"/>
            <w:vAlign w:val="center"/>
            <w:hideMark/>
          </w:tcPr>
          <w:p w14:paraId="78D908D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المكون المعرفي</w:t>
            </w:r>
          </w:p>
        </w:tc>
        <w:tc>
          <w:tcPr>
            <w:tcW w:w="0" w:type="auto"/>
            <w:vAlign w:val="center"/>
            <w:hideMark/>
          </w:tcPr>
          <w:p w14:paraId="39344AFD"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4.15</w:t>
            </w:r>
          </w:p>
        </w:tc>
        <w:tc>
          <w:tcPr>
            <w:tcW w:w="0" w:type="auto"/>
            <w:vAlign w:val="center"/>
            <w:hideMark/>
          </w:tcPr>
          <w:p w14:paraId="262D989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0.84</w:t>
            </w:r>
          </w:p>
        </w:tc>
        <w:tc>
          <w:tcPr>
            <w:tcW w:w="0" w:type="auto"/>
            <w:vAlign w:val="center"/>
            <w:hideMark/>
          </w:tcPr>
          <w:p w14:paraId="3E429F2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1CE1A3D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F77D91" w:rsidRPr="008B2425" w14:paraId="10645582"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B4CF81" w14:textId="77777777" w:rsidR="00F77D91" w:rsidRPr="008B2425" w:rsidRDefault="00F77D91" w:rsidP="00A041AF">
            <w:pPr>
              <w:ind w:firstLine="0"/>
              <w:jc w:val="center"/>
              <w:rPr>
                <w:szCs w:val="24"/>
                <w:rtl/>
              </w:rPr>
            </w:pPr>
            <w:r w:rsidRPr="008B2425">
              <w:rPr>
                <w:szCs w:val="24"/>
                <w:rtl/>
              </w:rPr>
              <w:t>18</w:t>
            </w:r>
          </w:p>
        </w:tc>
        <w:tc>
          <w:tcPr>
            <w:tcW w:w="0" w:type="auto"/>
            <w:vAlign w:val="center"/>
            <w:hideMark/>
          </w:tcPr>
          <w:p w14:paraId="5D89683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أدرك أن الأنشطة والفعاليات السياحية المتاحة في المملكة أصبحت أكثر ابتكاراً وتنوعاً.</w:t>
            </w:r>
          </w:p>
        </w:tc>
        <w:tc>
          <w:tcPr>
            <w:tcW w:w="0" w:type="auto"/>
            <w:vAlign w:val="center"/>
            <w:hideMark/>
          </w:tcPr>
          <w:p w14:paraId="7B701CC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4.30</w:t>
            </w:r>
          </w:p>
        </w:tc>
        <w:tc>
          <w:tcPr>
            <w:tcW w:w="0" w:type="auto"/>
            <w:vAlign w:val="center"/>
            <w:hideMark/>
          </w:tcPr>
          <w:p w14:paraId="170E23B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0.88</w:t>
            </w:r>
          </w:p>
        </w:tc>
        <w:tc>
          <w:tcPr>
            <w:tcW w:w="0" w:type="auto"/>
            <w:vAlign w:val="center"/>
            <w:hideMark/>
          </w:tcPr>
          <w:p w14:paraId="147C05C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74F5AFC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 جداً</w:t>
            </w:r>
          </w:p>
        </w:tc>
      </w:tr>
      <w:tr w:rsidR="00F77D91" w:rsidRPr="008B2425" w14:paraId="35E2731D"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12055" w14:textId="77777777" w:rsidR="00F77D91" w:rsidRPr="008B2425" w:rsidRDefault="00F77D91" w:rsidP="00A041AF">
            <w:pPr>
              <w:ind w:firstLine="0"/>
              <w:jc w:val="center"/>
              <w:rPr>
                <w:szCs w:val="24"/>
                <w:rtl/>
              </w:rPr>
            </w:pPr>
            <w:r w:rsidRPr="008B2425">
              <w:rPr>
                <w:szCs w:val="24"/>
                <w:rtl/>
              </w:rPr>
              <w:t>15</w:t>
            </w:r>
          </w:p>
        </w:tc>
        <w:tc>
          <w:tcPr>
            <w:tcW w:w="0" w:type="auto"/>
            <w:vAlign w:val="center"/>
            <w:hideMark/>
          </w:tcPr>
          <w:p w14:paraId="1BB2615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لدي معرفة جيدة بالوجهات السياحية المتنوعة (الشاطئية، الجبلية، التاريخية) في المملكة.</w:t>
            </w:r>
          </w:p>
        </w:tc>
        <w:tc>
          <w:tcPr>
            <w:tcW w:w="0" w:type="auto"/>
            <w:vAlign w:val="center"/>
            <w:hideMark/>
          </w:tcPr>
          <w:p w14:paraId="254D98E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4.22</w:t>
            </w:r>
          </w:p>
        </w:tc>
        <w:tc>
          <w:tcPr>
            <w:tcW w:w="0" w:type="auto"/>
            <w:vAlign w:val="center"/>
            <w:hideMark/>
          </w:tcPr>
          <w:p w14:paraId="2CF0B72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0.90</w:t>
            </w:r>
          </w:p>
        </w:tc>
        <w:tc>
          <w:tcPr>
            <w:tcW w:w="0" w:type="auto"/>
            <w:vAlign w:val="center"/>
            <w:hideMark/>
          </w:tcPr>
          <w:p w14:paraId="29AE509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1F55B3E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 جداً</w:t>
            </w:r>
          </w:p>
        </w:tc>
      </w:tr>
      <w:tr w:rsidR="00F77D91" w:rsidRPr="008B2425" w14:paraId="15FE9FFF"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66F81A" w14:textId="77777777" w:rsidR="00F77D91" w:rsidRPr="008B2425" w:rsidRDefault="00F77D91" w:rsidP="00A041AF">
            <w:pPr>
              <w:ind w:firstLine="0"/>
              <w:jc w:val="center"/>
              <w:rPr>
                <w:szCs w:val="24"/>
                <w:rtl/>
              </w:rPr>
            </w:pPr>
            <w:r w:rsidRPr="008B2425">
              <w:rPr>
                <w:szCs w:val="24"/>
                <w:rtl/>
              </w:rPr>
              <w:t>16</w:t>
            </w:r>
          </w:p>
        </w:tc>
        <w:tc>
          <w:tcPr>
            <w:tcW w:w="0" w:type="auto"/>
            <w:vAlign w:val="center"/>
            <w:hideMark/>
          </w:tcPr>
          <w:p w14:paraId="4848CBB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أعتقد أن السياحة الداخلية في السعودية أصبحت توفر خيارات عالمية المستوى.</w:t>
            </w:r>
          </w:p>
        </w:tc>
        <w:tc>
          <w:tcPr>
            <w:tcW w:w="0" w:type="auto"/>
            <w:vAlign w:val="center"/>
            <w:hideMark/>
          </w:tcPr>
          <w:p w14:paraId="2BBD311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4.10</w:t>
            </w:r>
          </w:p>
        </w:tc>
        <w:tc>
          <w:tcPr>
            <w:tcW w:w="0" w:type="auto"/>
            <w:vAlign w:val="center"/>
            <w:hideMark/>
          </w:tcPr>
          <w:p w14:paraId="1411C70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0.95</w:t>
            </w:r>
          </w:p>
        </w:tc>
        <w:tc>
          <w:tcPr>
            <w:tcW w:w="0" w:type="auto"/>
            <w:vAlign w:val="center"/>
            <w:hideMark/>
          </w:tcPr>
          <w:p w14:paraId="090D38CE"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5B48E17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F77D91" w:rsidRPr="008B2425" w14:paraId="4AE404CC"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CC696" w14:textId="77777777" w:rsidR="00F77D91" w:rsidRPr="008B2425" w:rsidRDefault="00F77D91" w:rsidP="00A041AF">
            <w:pPr>
              <w:ind w:firstLine="0"/>
              <w:jc w:val="center"/>
              <w:rPr>
                <w:szCs w:val="24"/>
                <w:rtl/>
              </w:rPr>
            </w:pPr>
            <w:r w:rsidRPr="008B2425">
              <w:rPr>
                <w:szCs w:val="24"/>
                <w:rtl/>
              </w:rPr>
              <w:t>17</w:t>
            </w:r>
          </w:p>
        </w:tc>
        <w:tc>
          <w:tcPr>
            <w:tcW w:w="0" w:type="auto"/>
            <w:vAlign w:val="center"/>
            <w:hideMark/>
          </w:tcPr>
          <w:p w14:paraId="706B573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تكونت لدي صورة ذهنية إيجابية عن جودة الخدمات السياحية (الفنادق، المطاعم، المواصلات) في المملكة.</w:t>
            </w:r>
          </w:p>
        </w:tc>
        <w:tc>
          <w:tcPr>
            <w:tcW w:w="0" w:type="auto"/>
            <w:vAlign w:val="center"/>
            <w:hideMark/>
          </w:tcPr>
          <w:p w14:paraId="60FE847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3.98</w:t>
            </w:r>
          </w:p>
        </w:tc>
        <w:tc>
          <w:tcPr>
            <w:tcW w:w="0" w:type="auto"/>
            <w:vAlign w:val="center"/>
            <w:hideMark/>
          </w:tcPr>
          <w:p w14:paraId="1F2CCA2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0.99</w:t>
            </w:r>
          </w:p>
        </w:tc>
        <w:tc>
          <w:tcPr>
            <w:tcW w:w="0" w:type="auto"/>
            <w:vAlign w:val="center"/>
            <w:hideMark/>
          </w:tcPr>
          <w:p w14:paraId="145537B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2446CAE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F77D91" w:rsidRPr="008B2425" w14:paraId="241FC06D"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8D503" w14:textId="77777777" w:rsidR="00F77D91" w:rsidRPr="008B2425" w:rsidRDefault="00F77D91" w:rsidP="00A041AF">
            <w:pPr>
              <w:ind w:firstLine="0"/>
              <w:jc w:val="center"/>
              <w:rPr>
                <w:szCs w:val="24"/>
                <w:rtl/>
              </w:rPr>
            </w:pPr>
            <w:r w:rsidRPr="008B2425">
              <w:rPr>
                <w:szCs w:val="24"/>
                <w:rtl/>
              </w:rPr>
              <w:t>3</w:t>
            </w:r>
          </w:p>
        </w:tc>
        <w:tc>
          <w:tcPr>
            <w:tcW w:w="0" w:type="auto"/>
            <w:vAlign w:val="center"/>
            <w:hideMark/>
          </w:tcPr>
          <w:p w14:paraId="0A3091D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المكون السلوكي (النية)</w:t>
            </w:r>
          </w:p>
        </w:tc>
        <w:tc>
          <w:tcPr>
            <w:tcW w:w="0" w:type="auto"/>
            <w:vAlign w:val="center"/>
            <w:hideMark/>
          </w:tcPr>
          <w:p w14:paraId="045765A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3.85</w:t>
            </w:r>
          </w:p>
        </w:tc>
        <w:tc>
          <w:tcPr>
            <w:tcW w:w="0" w:type="auto"/>
            <w:vAlign w:val="center"/>
            <w:hideMark/>
          </w:tcPr>
          <w:p w14:paraId="27E2B5BE"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0.91</w:t>
            </w:r>
          </w:p>
        </w:tc>
        <w:tc>
          <w:tcPr>
            <w:tcW w:w="0" w:type="auto"/>
            <w:vAlign w:val="center"/>
            <w:hideMark/>
          </w:tcPr>
          <w:p w14:paraId="3F63153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573194A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F77D91" w:rsidRPr="008B2425" w14:paraId="7A10EFCE"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25EA90" w14:textId="77777777" w:rsidR="00F77D91" w:rsidRPr="008B2425" w:rsidRDefault="00F77D91" w:rsidP="00A041AF">
            <w:pPr>
              <w:ind w:firstLine="0"/>
              <w:jc w:val="center"/>
              <w:rPr>
                <w:szCs w:val="24"/>
                <w:rtl/>
              </w:rPr>
            </w:pPr>
            <w:r w:rsidRPr="008B2425">
              <w:rPr>
                <w:szCs w:val="24"/>
                <w:rtl/>
              </w:rPr>
              <w:t>25</w:t>
            </w:r>
          </w:p>
        </w:tc>
        <w:tc>
          <w:tcPr>
            <w:tcW w:w="0" w:type="auto"/>
            <w:vAlign w:val="center"/>
            <w:hideMark/>
          </w:tcPr>
          <w:p w14:paraId="56A495C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أقوم بشكل تلقائي بتوصية أصدقائي وعائلتي بزيارة أماكن سياحية معينة في المملكة.</w:t>
            </w:r>
          </w:p>
        </w:tc>
        <w:tc>
          <w:tcPr>
            <w:tcW w:w="0" w:type="auto"/>
            <w:vAlign w:val="center"/>
            <w:hideMark/>
          </w:tcPr>
          <w:p w14:paraId="031258F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4.18</w:t>
            </w:r>
          </w:p>
        </w:tc>
        <w:tc>
          <w:tcPr>
            <w:tcW w:w="0" w:type="auto"/>
            <w:vAlign w:val="center"/>
            <w:hideMark/>
          </w:tcPr>
          <w:p w14:paraId="71ECEB7A"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0.93</w:t>
            </w:r>
          </w:p>
        </w:tc>
        <w:tc>
          <w:tcPr>
            <w:tcW w:w="0" w:type="auto"/>
            <w:vAlign w:val="center"/>
            <w:hideMark/>
          </w:tcPr>
          <w:p w14:paraId="2912940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w:t>
            </w:r>
          </w:p>
        </w:tc>
        <w:tc>
          <w:tcPr>
            <w:tcW w:w="0" w:type="auto"/>
            <w:vAlign w:val="center"/>
            <w:hideMark/>
          </w:tcPr>
          <w:p w14:paraId="48C649F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F77D91" w:rsidRPr="008B2425" w14:paraId="1826B3B6"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CB8EE" w14:textId="77777777" w:rsidR="00F77D91" w:rsidRPr="008B2425" w:rsidRDefault="00F77D91" w:rsidP="00A041AF">
            <w:pPr>
              <w:ind w:firstLine="0"/>
              <w:jc w:val="center"/>
              <w:rPr>
                <w:szCs w:val="24"/>
                <w:rtl/>
              </w:rPr>
            </w:pPr>
            <w:r w:rsidRPr="008B2425">
              <w:rPr>
                <w:szCs w:val="24"/>
                <w:rtl/>
              </w:rPr>
              <w:t>26</w:t>
            </w:r>
          </w:p>
        </w:tc>
        <w:tc>
          <w:tcPr>
            <w:tcW w:w="0" w:type="auto"/>
            <w:vAlign w:val="center"/>
            <w:hideMark/>
          </w:tcPr>
          <w:p w14:paraId="26DF6F7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أحرص على مشاركة صوري وتجاربي الإيجابية عند زيارة أي معلم سياحي سعودي.</w:t>
            </w:r>
          </w:p>
        </w:tc>
        <w:tc>
          <w:tcPr>
            <w:tcW w:w="0" w:type="auto"/>
            <w:vAlign w:val="center"/>
            <w:hideMark/>
          </w:tcPr>
          <w:p w14:paraId="64C4A69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4.03</w:t>
            </w:r>
          </w:p>
        </w:tc>
        <w:tc>
          <w:tcPr>
            <w:tcW w:w="0" w:type="auto"/>
            <w:vAlign w:val="center"/>
            <w:hideMark/>
          </w:tcPr>
          <w:p w14:paraId="6738A23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0.98</w:t>
            </w:r>
          </w:p>
        </w:tc>
        <w:tc>
          <w:tcPr>
            <w:tcW w:w="0" w:type="auto"/>
            <w:vAlign w:val="center"/>
            <w:hideMark/>
          </w:tcPr>
          <w:p w14:paraId="02B3CEE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w:t>
            </w:r>
          </w:p>
        </w:tc>
        <w:tc>
          <w:tcPr>
            <w:tcW w:w="0" w:type="auto"/>
            <w:vAlign w:val="center"/>
            <w:hideMark/>
          </w:tcPr>
          <w:p w14:paraId="4715533A"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F77D91" w:rsidRPr="008B2425" w14:paraId="4E16D058"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91D38" w14:textId="77777777" w:rsidR="00F77D91" w:rsidRPr="008B2425" w:rsidRDefault="00F77D91" w:rsidP="00A041AF">
            <w:pPr>
              <w:ind w:firstLine="0"/>
              <w:jc w:val="center"/>
              <w:rPr>
                <w:szCs w:val="24"/>
                <w:rtl/>
              </w:rPr>
            </w:pPr>
            <w:r w:rsidRPr="008B2425">
              <w:rPr>
                <w:szCs w:val="24"/>
                <w:rtl/>
              </w:rPr>
              <w:t>23</w:t>
            </w:r>
          </w:p>
        </w:tc>
        <w:tc>
          <w:tcPr>
            <w:tcW w:w="0" w:type="auto"/>
            <w:vAlign w:val="center"/>
            <w:hideMark/>
          </w:tcPr>
          <w:p w14:paraId="0172A77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أنوي بشكل جدي أن تكون وجهتي السياحية القادمة داخل المملكة العربية السعودية.</w:t>
            </w:r>
          </w:p>
        </w:tc>
        <w:tc>
          <w:tcPr>
            <w:tcW w:w="0" w:type="auto"/>
            <w:vAlign w:val="center"/>
            <w:hideMark/>
          </w:tcPr>
          <w:p w14:paraId="26903E7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3.75</w:t>
            </w:r>
          </w:p>
        </w:tc>
        <w:tc>
          <w:tcPr>
            <w:tcW w:w="0" w:type="auto"/>
            <w:vAlign w:val="center"/>
            <w:hideMark/>
          </w:tcPr>
          <w:p w14:paraId="06B8AC0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1.05</w:t>
            </w:r>
          </w:p>
        </w:tc>
        <w:tc>
          <w:tcPr>
            <w:tcW w:w="0" w:type="auto"/>
            <w:vAlign w:val="center"/>
            <w:hideMark/>
          </w:tcPr>
          <w:p w14:paraId="75AC5D3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7082342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r w:rsidR="00F77D91" w:rsidRPr="008B2425" w14:paraId="3843C282" w14:textId="77777777" w:rsidTr="00FA57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43B1A2" w14:textId="77777777" w:rsidR="00F77D91" w:rsidRPr="008B2425" w:rsidRDefault="00F77D91" w:rsidP="00A041AF">
            <w:pPr>
              <w:ind w:firstLine="0"/>
              <w:jc w:val="center"/>
              <w:rPr>
                <w:szCs w:val="24"/>
                <w:rtl/>
              </w:rPr>
            </w:pPr>
            <w:r w:rsidRPr="008B2425">
              <w:rPr>
                <w:szCs w:val="24"/>
                <w:rtl/>
              </w:rPr>
              <w:t>24</w:t>
            </w:r>
          </w:p>
        </w:tc>
        <w:tc>
          <w:tcPr>
            <w:tcW w:w="0" w:type="auto"/>
            <w:vAlign w:val="center"/>
            <w:hideMark/>
          </w:tcPr>
          <w:p w14:paraId="2C0282B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أبحث بانتظام عن معلومات حول العروض والأسعار الخاصة بالرحلات الداخلية.</w:t>
            </w:r>
          </w:p>
        </w:tc>
        <w:tc>
          <w:tcPr>
            <w:tcW w:w="0" w:type="auto"/>
            <w:vAlign w:val="center"/>
            <w:hideMark/>
          </w:tcPr>
          <w:p w14:paraId="775EACA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3.44</w:t>
            </w:r>
          </w:p>
        </w:tc>
        <w:tc>
          <w:tcPr>
            <w:tcW w:w="0" w:type="auto"/>
            <w:vAlign w:val="center"/>
            <w:hideMark/>
          </w:tcPr>
          <w:p w14:paraId="0611952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1.10</w:t>
            </w:r>
          </w:p>
        </w:tc>
        <w:tc>
          <w:tcPr>
            <w:tcW w:w="0" w:type="auto"/>
            <w:vAlign w:val="center"/>
            <w:hideMark/>
          </w:tcPr>
          <w:p w14:paraId="6B92B12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w:t>
            </w:r>
          </w:p>
        </w:tc>
        <w:tc>
          <w:tcPr>
            <w:tcW w:w="0" w:type="auto"/>
            <w:vAlign w:val="center"/>
            <w:hideMark/>
          </w:tcPr>
          <w:p w14:paraId="75A439A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مرتفعة</w:t>
            </w:r>
          </w:p>
        </w:tc>
      </w:tr>
      <w:tr w:rsidR="00FA5745" w:rsidRPr="008B2425" w14:paraId="035A27C5" w14:textId="77777777" w:rsidTr="00FA5745">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582FDB5" w14:textId="7415D867" w:rsidR="00FA5745" w:rsidRPr="008B2425" w:rsidRDefault="00FA5745" w:rsidP="00A041AF">
            <w:pPr>
              <w:ind w:firstLine="0"/>
              <w:jc w:val="center"/>
              <w:rPr>
                <w:szCs w:val="24"/>
                <w:rtl/>
              </w:rPr>
            </w:pPr>
            <w:r w:rsidRPr="008B2425">
              <w:rPr>
                <w:szCs w:val="24"/>
                <w:rtl/>
              </w:rPr>
              <w:t>المتوسط العام للمحور الثاني</w:t>
            </w:r>
          </w:p>
        </w:tc>
        <w:tc>
          <w:tcPr>
            <w:tcW w:w="0" w:type="auto"/>
            <w:vAlign w:val="center"/>
          </w:tcPr>
          <w:p w14:paraId="7D4BE609" w14:textId="6928F9AD"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4.10</w:t>
            </w:r>
          </w:p>
        </w:tc>
        <w:tc>
          <w:tcPr>
            <w:tcW w:w="0" w:type="auto"/>
            <w:vAlign w:val="center"/>
          </w:tcPr>
          <w:p w14:paraId="63C4ECF1" w14:textId="63FF5D5D"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0.77</w:t>
            </w:r>
          </w:p>
        </w:tc>
        <w:tc>
          <w:tcPr>
            <w:tcW w:w="0" w:type="auto"/>
            <w:vAlign w:val="center"/>
          </w:tcPr>
          <w:p w14:paraId="14C2B531" w14:textId="56ADB684"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w:t>
            </w:r>
          </w:p>
        </w:tc>
        <w:tc>
          <w:tcPr>
            <w:tcW w:w="0" w:type="auto"/>
            <w:vAlign w:val="center"/>
            <w:hideMark/>
          </w:tcPr>
          <w:p w14:paraId="0CADD1E6" w14:textId="613FB7D9" w:rsidR="00FA5745" w:rsidRPr="008B2425" w:rsidRDefault="00FA5745"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مرتفعة</w:t>
            </w:r>
          </w:p>
        </w:tc>
      </w:tr>
    </w:tbl>
    <w:p w14:paraId="34B4616C" w14:textId="77777777" w:rsidR="00F77D91" w:rsidRPr="008B2425" w:rsidRDefault="00F77D91" w:rsidP="00A041AF">
      <w:pPr>
        <w:spacing w:after="0"/>
      </w:pPr>
      <w:r w:rsidRPr="008B2425">
        <w:rPr>
          <w:rtl/>
        </w:rPr>
        <w:t xml:space="preserve">يُظهر الجدول (6) أن المتوسط العام لمحور اتجاهات الشباب نحو الوجهات السياحية السعودية بلغ (4.10)، وهو يقع ضمن فئة "مرتفعة" بحسب معيار البحث. وتشير هذه النتيجة الإجمالية إلى </w:t>
      </w:r>
      <w:r w:rsidRPr="008B2425">
        <w:rPr>
          <w:rtl/>
        </w:rPr>
        <w:lastRenderedPageBreak/>
        <w:t>وجود ميل عام إيجابي وقوي لدى الشباب السعودي نحو السياحة الداخلية في الوقت الراهن، مما يعكس نجاح الجهود المبذولة لتعزيز هذا القطاع.</w:t>
      </w:r>
    </w:p>
    <w:p w14:paraId="070A3033" w14:textId="77777777" w:rsidR="00F77D91" w:rsidRPr="008B2425" w:rsidRDefault="00F77D91" w:rsidP="00A041AF">
      <w:pPr>
        <w:spacing w:after="0"/>
        <w:rPr>
          <w:rtl/>
        </w:rPr>
      </w:pPr>
      <w:r w:rsidRPr="008B2425">
        <w:rPr>
          <w:rtl/>
        </w:rPr>
        <w:t>وعند تحليل أبعاد الاتجاه، نجد أن "المكون العاطفي" احتل المرتبة الأولى بمتوسط حسابي هو الأعلى على الإطلاق في الاستبانة ككل، إذ بلغ (4.31) وبدرجة "مرتفعة جداً". ويعود هذا الارتفاع الكبير بشكل أساسي إلى العبارة التي تقيس "الشعور بالفخر والاعتزاز" والتي حصلت على متوسط (4.55)، مما يدل على أن الحملات السياحية نجحت في ملامسة الوجدان الوطني لدى الشباب. يُمكن تفسير ذلك بأن الترويج للسياحة الداخلية لم يعد مجرد تسويق لخدمة، بل أصبح جزءاً من السردية الوطنية الكبرى لـ "رؤية 2030"، مما يربط السفر الداخلي بمشاعر الفخر بالمنجزات والتطور الذي تشهده البلاد.</w:t>
      </w:r>
    </w:p>
    <w:p w14:paraId="2CE7BE57" w14:textId="77777777" w:rsidR="00F77D91" w:rsidRPr="008B2425" w:rsidRDefault="00F77D91" w:rsidP="00A041AF">
      <w:pPr>
        <w:spacing w:after="0"/>
        <w:rPr>
          <w:rtl/>
        </w:rPr>
      </w:pPr>
      <w:r w:rsidRPr="008B2425">
        <w:rPr>
          <w:rtl/>
        </w:rPr>
        <w:t>وفي المرتبة الثانية، جاء "المكون المعرفي" بمتوسط حسابي (4.15) وبدرجة "مرتفعة". يشير هذا إلى أن الشباب أصبح لديهم وعي ومعرفة جيدان بالخيارات السياحية المتاحة وتطورها، خاصةً فيما يتعلق بتنوع الأنشطة والفعاليات (متوسط 4.30). وهذا يدل على أن الحملات الإعلامية المكثفة قد نجحت في إيصال رسائلها المعرفية وزيادة الوعي بالمنتج السياحي السعودي الجديد. إلا أن العبارة المتعلقة بالصورة الذهنية عن جودة الخدمات حصلت على أقل متوسط في هذا البُعد (3.98)، مما قد يشير إلى وجود حاجة لمزيد من الجهود لتحسين وتأكيد جودة الخدمات على أرض الواقع.</w:t>
      </w:r>
    </w:p>
    <w:p w14:paraId="517DD0B8" w14:textId="77777777" w:rsidR="00F77D91" w:rsidRPr="008B2425" w:rsidRDefault="00F77D91" w:rsidP="00A041AF">
      <w:pPr>
        <w:spacing w:after="0"/>
        <w:rPr>
          <w:rtl/>
        </w:rPr>
      </w:pPr>
      <w:r w:rsidRPr="008B2425">
        <w:rPr>
          <w:rtl/>
        </w:rPr>
        <w:t>أما "المكون السلوكي (النية)"، فقد حل في المرتبة الثالثة بمتوسط حسابي (3.85) وبدرجة "مرتفعة". وعلى الرغم من أن الدرجة مرتفعة، إلا أنها أقل بوضوح من المكونين العاطفي والمعرفي. من المثير للاهتمام أن أعلى العبارات تقييماً ضمن هذا البُعد كانت تتعلق بالسلوكيات بعد التجربة، مثل "التوصية للآخرين" (متوسط 4.18) و"مشاركة التجارب" (متوسط 4.03)، مما يدل على أن من يخوض التجربة غالباً ما يصبح سفيراً لها. في المقابل، حصلت العبارات المتعلقة بالنية المستقبلية المباشرة "نية الزيارة" (متوسط 3.75) و"البحث عن معلومات" (متوسط 3.44) على تقييم أقل، مما يشير إلى وجود فجوة بين المشاعر الإيجابية والمعارف المتوفرة، وبين تحويلها إلى قرار فعلي، وهو ما قد يعود لعوامل أخرى خارج نطاق الاتجاه نفسه كالتكاليف أو الوقت، وهو ما يتماشى مع "نظرية السلوك المخطط".</w:t>
      </w:r>
    </w:p>
    <w:p w14:paraId="62BCF6C3" w14:textId="77777777" w:rsidR="00F77D91" w:rsidRPr="008B2425" w:rsidRDefault="00F77D91" w:rsidP="00A041AF">
      <w:pPr>
        <w:spacing w:after="0"/>
        <w:rPr>
          <w:rtl/>
        </w:rPr>
      </w:pPr>
      <w:r w:rsidRPr="008B2425">
        <w:rPr>
          <w:b/>
          <w:bCs/>
          <w:rtl/>
        </w:rPr>
        <w:t>مناقشة النتيجة:</w:t>
      </w:r>
    </w:p>
    <w:p w14:paraId="06538177" w14:textId="77777777" w:rsidR="00F77D91" w:rsidRPr="008B2425" w:rsidRDefault="00F77D91" w:rsidP="00A041AF">
      <w:pPr>
        <w:spacing w:after="0"/>
        <w:rPr>
          <w:rtl/>
        </w:rPr>
      </w:pPr>
      <w:r w:rsidRPr="008B2425">
        <w:rPr>
          <w:rtl/>
        </w:rPr>
        <w:t xml:space="preserve">تتوافق هذه النتائج مع التسلسل الهرمي الذي تفترضه معظم نماذج التأثير وتغيير الاتجاهات، حيث يبدأ التأثير عادةً على المستوى العاطفي والمعرفي أولاً، ثم ينتقل لاحقاً ليؤثر في </w:t>
      </w:r>
      <w:proofErr w:type="gramStart"/>
      <w:r w:rsidRPr="008B2425">
        <w:rPr>
          <w:rtl/>
        </w:rPr>
        <w:t>النوايا</w:t>
      </w:r>
      <w:proofErr w:type="gramEnd"/>
      <w:r w:rsidRPr="008B2425">
        <w:rPr>
          <w:rtl/>
        </w:rPr>
        <w:t xml:space="preserve"> السلوكية. فالتقييم المرتفع جداً لـ "المكون العاطفي" يتسق مع أبحاث أكدت على الدور الحاسم </w:t>
      </w:r>
      <w:r w:rsidRPr="008B2425">
        <w:rPr>
          <w:rtl/>
        </w:rPr>
        <w:lastRenderedPageBreak/>
        <w:t>للمشاعر في بناء صورة الوجهة، كما ينسجم مع أبحاث أخرى وجدت أن التفاعلية تزيد الارتباط العاطفي.</w:t>
      </w:r>
    </w:p>
    <w:p w14:paraId="4C9A77EA" w14:textId="77777777" w:rsidR="00F77D91" w:rsidRPr="008B2425" w:rsidRDefault="00F77D91" w:rsidP="00A041AF">
      <w:pPr>
        <w:spacing w:after="0"/>
        <w:rPr>
          <w:rtl/>
        </w:rPr>
      </w:pPr>
      <w:r w:rsidRPr="008B2425">
        <w:rPr>
          <w:rtl/>
        </w:rPr>
        <w:t>أما المستوى المرتفع لـ "المكون المعرفي"، فيعكس نجاح جهود التواصل في بناء الوعي، وهو ما أشارت إليه بعض الأبحاث في سياق المشاريع الكبرى. إلا أن التقييم الأقل نسبياً لجودة الخدمات المتصورة قد يعكس فجوة بين الصورة المقدمة والواقع المدرك، وهذا يُمثّل تحدياً دائماً في التسويق السياحي.</w:t>
      </w:r>
    </w:p>
    <w:p w14:paraId="5CF72300" w14:textId="77777777" w:rsidR="00F77D91" w:rsidRPr="008B2425" w:rsidRDefault="00F77D91" w:rsidP="00A041AF">
      <w:pPr>
        <w:spacing w:after="0"/>
        <w:rPr>
          <w:rtl/>
        </w:rPr>
      </w:pPr>
      <w:r w:rsidRPr="008B2425">
        <w:rPr>
          <w:rtl/>
        </w:rPr>
        <w:t>وتُعد نتيجة "المكون السلوكي" هي الأكثر أهمية ودلالة، فالانخفاض النسبي في متوسطه مقارنةً ببقية المكونات يؤكد وجود "فجوة الاتجاه-السلوك" التي تحدثت عنها الأدبيات. وهذا يتفق تماماً مع "نظرية السلوك المخطط"، التي تفترض أن الاتجاه وحده لا يكفي لتحديد النية، بل يجب أن يقترن بـ "المعيار الذاتي" و"السيطرة السلوكية المدركة". فالشاب قد يحب الوجهة (عاطفة) ويعرف عنها الكثير (معرفة)، لكنه قد لا ينوي زيارتها إذا كان يعتقد أن تكاليفها مرتفعة (سيطرة سلوكية منخفضة) أو أن أصدقاءه لا يفضلونها (معيار ذاتي سلبي). وهذه النتيجة تفتح الباب أمام أهمية بحث العوامل الأخرى التي قد تعيق تحويل الاتجاهات الإيجابية إلى سلوك سياحي فعلي.</w:t>
      </w:r>
    </w:p>
    <w:p w14:paraId="23FAF7D9" w14:textId="77777777" w:rsidR="00F77D91" w:rsidRPr="008B2425" w:rsidRDefault="00F77D91" w:rsidP="00A041AF">
      <w:pPr>
        <w:spacing w:after="0"/>
        <w:rPr>
          <w:b/>
          <w:bCs/>
        </w:rPr>
      </w:pPr>
      <w:r w:rsidRPr="008B2425">
        <w:rPr>
          <w:b/>
          <w:bCs/>
          <w:rtl/>
        </w:rPr>
        <w:t>ثالثاً: تحليل النتائج المتعلقة بالتساؤل الثالث للبحث</w:t>
      </w:r>
    </w:p>
    <w:p w14:paraId="6E0317DF" w14:textId="77777777" w:rsidR="00F77D91" w:rsidRPr="008B2425" w:rsidRDefault="00F77D91" w:rsidP="00A041AF">
      <w:pPr>
        <w:spacing w:after="0"/>
        <w:rPr>
          <w:rtl/>
        </w:rPr>
      </w:pPr>
      <w:r w:rsidRPr="008B2425">
        <w:rPr>
          <w:rtl/>
        </w:rPr>
        <w:t>ينص التساؤل الثالث للبحث على: "</w:t>
      </w:r>
      <w:r w:rsidRPr="0048434A">
        <w:rPr>
          <w:b/>
          <w:bCs/>
          <w:rtl/>
        </w:rPr>
        <w:t>هل توجد علاقة ارتباطية ذات دلالة إحصائية بين وسائل التواصل السياحي (ككل) واتجاهات الشباب (ككل) نحو الوجهات السياحية السعودية</w:t>
      </w:r>
      <w:r w:rsidRPr="008B2425">
        <w:rPr>
          <w:rtl/>
        </w:rPr>
        <w:t>؟".</w:t>
      </w:r>
    </w:p>
    <w:p w14:paraId="07B7B044" w14:textId="77777777" w:rsidR="00F77D91" w:rsidRPr="008B2425" w:rsidRDefault="00F77D91" w:rsidP="00A041AF">
      <w:pPr>
        <w:spacing w:after="0"/>
        <w:rPr>
          <w:rtl/>
        </w:rPr>
      </w:pPr>
      <w:r w:rsidRPr="008B2425">
        <w:rPr>
          <w:rtl/>
        </w:rPr>
        <w:t>للإجابة عن هذا التساؤل، الذي يهدف إلى قياس طبيعة وقوة العلاقة بين المتغيرين الرئيسيين للبحث، استُخدم معامل ارتباط بيرسون (</w:t>
      </w:r>
      <w:r w:rsidRPr="008B2425">
        <w:t>Pearson Correlation Coefficient</w:t>
      </w:r>
      <w:r w:rsidRPr="008B2425">
        <w:rPr>
          <w:rtl/>
        </w:rPr>
        <w:t>). حيث حُسب معامل الارتباط بين الدرجة الكلية للمحور الأول (وسائل التواصل السياحي) والدرجة الكلية للمحور الثاني (اتجاهات الشباب)، بالإضافة إلى حساب مصفوفة الارتباطات بين جميع أبعاد المتغيرين.</w:t>
      </w:r>
    </w:p>
    <w:p w14:paraId="2CF1C3B2" w14:textId="77777777" w:rsidR="00F77D91" w:rsidRPr="008B2425" w:rsidRDefault="00F77D91" w:rsidP="00A041AF">
      <w:pPr>
        <w:spacing w:after="0"/>
        <w:ind w:firstLine="0"/>
        <w:jc w:val="center"/>
        <w:rPr>
          <w:b/>
          <w:bCs/>
          <w:szCs w:val="24"/>
          <w:rtl/>
        </w:rPr>
      </w:pPr>
      <w:r w:rsidRPr="008B2425">
        <w:rPr>
          <w:b/>
          <w:bCs/>
          <w:szCs w:val="24"/>
          <w:rtl/>
        </w:rPr>
        <w:t>جدول (7): نتائج معامل ارتباط بيرسون لقياس العلاقة بين وسائل التواصل السياحي واتجاهات الشباب (ن=400)</w:t>
      </w:r>
    </w:p>
    <w:tbl>
      <w:tblPr>
        <w:tblStyle w:val="4-2"/>
        <w:bidiVisual/>
        <w:tblW w:w="0" w:type="auto"/>
        <w:jc w:val="center"/>
        <w:tblLook w:val="04A0" w:firstRow="1" w:lastRow="0" w:firstColumn="1" w:lastColumn="0" w:noHBand="0" w:noVBand="1"/>
      </w:tblPr>
      <w:tblGrid>
        <w:gridCol w:w="2209"/>
        <w:gridCol w:w="1276"/>
        <w:gridCol w:w="1264"/>
        <w:gridCol w:w="1009"/>
        <w:gridCol w:w="2538"/>
      </w:tblGrid>
      <w:tr w:rsidR="00F77D91" w:rsidRPr="008B2425" w14:paraId="29E6FEC2" w14:textId="77777777" w:rsidTr="00FA5745">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09" w:type="dxa"/>
            <w:vAlign w:val="center"/>
            <w:hideMark/>
          </w:tcPr>
          <w:p w14:paraId="51ED56D5" w14:textId="77777777" w:rsidR="00F77D91" w:rsidRPr="008B2425" w:rsidRDefault="00F77D91" w:rsidP="00A041AF">
            <w:pPr>
              <w:ind w:firstLine="0"/>
              <w:jc w:val="center"/>
              <w:rPr>
                <w:szCs w:val="24"/>
                <w:rtl/>
              </w:rPr>
            </w:pPr>
            <w:r w:rsidRPr="008B2425">
              <w:rPr>
                <w:szCs w:val="24"/>
                <w:rtl/>
              </w:rPr>
              <w:t>المتغيرات والأبعاد</w:t>
            </w:r>
          </w:p>
        </w:tc>
        <w:tc>
          <w:tcPr>
            <w:tcW w:w="1276" w:type="dxa"/>
            <w:vAlign w:val="center"/>
            <w:hideMark/>
          </w:tcPr>
          <w:p w14:paraId="19291B0C"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جودة المحتوى</w:t>
            </w:r>
          </w:p>
        </w:tc>
        <w:tc>
          <w:tcPr>
            <w:tcW w:w="1264" w:type="dxa"/>
            <w:vAlign w:val="center"/>
            <w:hideMark/>
          </w:tcPr>
          <w:p w14:paraId="58FF63E4"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مصداقية المصدر</w:t>
            </w:r>
          </w:p>
        </w:tc>
        <w:tc>
          <w:tcPr>
            <w:tcW w:w="0" w:type="auto"/>
            <w:vAlign w:val="center"/>
            <w:hideMark/>
          </w:tcPr>
          <w:p w14:paraId="58A7F513"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التفاعلية</w:t>
            </w:r>
          </w:p>
        </w:tc>
        <w:tc>
          <w:tcPr>
            <w:tcW w:w="0" w:type="auto"/>
            <w:vAlign w:val="center"/>
            <w:hideMark/>
          </w:tcPr>
          <w:p w14:paraId="3E71AC2D"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وسائل التواصل السياحي (ككل)</w:t>
            </w:r>
          </w:p>
        </w:tc>
      </w:tr>
      <w:tr w:rsidR="00F77D91" w:rsidRPr="008B2425" w14:paraId="3F8C54C2"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09" w:type="dxa"/>
            <w:vAlign w:val="center"/>
            <w:hideMark/>
          </w:tcPr>
          <w:p w14:paraId="1DC82C19" w14:textId="77777777" w:rsidR="00F77D91" w:rsidRPr="008B2425" w:rsidRDefault="00F77D91" w:rsidP="00A041AF">
            <w:pPr>
              <w:ind w:firstLine="0"/>
              <w:jc w:val="center"/>
              <w:rPr>
                <w:szCs w:val="24"/>
                <w:rtl/>
              </w:rPr>
            </w:pPr>
            <w:r w:rsidRPr="008B2425">
              <w:rPr>
                <w:szCs w:val="24"/>
                <w:rtl/>
              </w:rPr>
              <w:t>المكون المعرفي</w:t>
            </w:r>
          </w:p>
        </w:tc>
        <w:tc>
          <w:tcPr>
            <w:tcW w:w="1276" w:type="dxa"/>
            <w:vAlign w:val="center"/>
            <w:hideMark/>
          </w:tcPr>
          <w:p w14:paraId="235089D5"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0.685**</w:t>
            </w:r>
          </w:p>
        </w:tc>
        <w:tc>
          <w:tcPr>
            <w:tcW w:w="1264" w:type="dxa"/>
            <w:vAlign w:val="center"/>
            <w:hideMark/>
          </w:tcPr>
          <w:p w14:paraId="63C4868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0.591**</w:t>
            </w:r>
          </w:p>
        </w:tc>
        <w:tc>
          <w:tcPr>
            <w:tcW w:w="0" w:type="auto"/>
            <w:vAlign w:val="center"/>
            <w:hideMark/>
          </w:tcPr>
          <w:p w14:paraId="056A7E5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0.512**</w:t>
            </w:r>
          </w:p>
        </w:tc>
        <w:tc>
          <w:tcPr>
            <w:tcW w:w="0" w:type="auto"/>
            <w:vAlign w:val="center"/>
            <w:hideMark/>
          </w:tcPr>
          <w:p w14:paraId="617E263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0.698**</w:t>
            </w:r>
          </w:p>
        </w:tc>
      </w:tr>
      <w:tr w:rsidR="00F77D91" w:rsidRPr="008B2425" w14:paraId="4C7FCE98"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2209" w:type="dxa"/>
            <w:vAlign w:val="center"/>
            <w:hideMark/>
          </w:tcPr>
          <w:p w14:paraId="059C7557" w14:textId="77777777" w:rsidR="00F77D91" w:rsidRPr="008B2425" w:rsidRDefault="00F77D91" w:rsidP="00A041AF">
            <w:pPr>
              <w:ind w:firstLine="0"/>
              <w:jc w:val="center"/>
              <w:rPr>
                <w:szCs w:val="24"/>
                <w:rtl/>
              </w:rPr>
            </w:pPr>
            <w:r w:rsidRPr="008B2425">
              <w:rPr>
                <w:szCs w:val="24"/>
                <w:rtl/>
              </w:rPr>
              <w:t>المكون العاطفي</w:t>
            </w:r>
          </w:p>
        </w:tc>
        <w:tc>
          <w:tcPr>
            <w:tcW w:w="1276" w:type="dxa"/>
            <w:vAlign w:val="center"/>
            <w:hideMark/>
          </w:tcPr>
          <w:p w14:paraId="5E4E3C6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0.742**</w:t>
            </w:r>
          </w:p>
        </w:tc>
        <w:tc>
          <w:tcPr>
            <w:tcW w:w="1264" w:type="dxa"/>
            <w:vAlign w:val="center"/>
            <w:hideMark/>
          </w:tcPr>
          <w:p w14:paraId="7A71402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0.655**</w:t>
            </w:r>
          </w:p>
        </w:tc>
        <w:tc>
          <w:tcPr>
            <w:tcW w:w="0" w:type="auto"/>
            <w:vAlign w:val="center"/>
            <w:hideMark/>
          </w:tcPr>
          <w:p w14:paraId="65B6B2C4"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0.603**</w:t>
            </w:r>
          </w:p>
        </w:tc>
        <w:tc>
          <w:tcPr>
            <w:tcW w:w="0" w:type="auto"/>
            <w:vAlign w:val="center"/>
            <w:hideMark/>
          </w:tcPr>
          <w:p w14:paraId="2CF4F5A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0.764**</w:t>
            </w:r>
          </w:p>
        </w:tc>
      </w:tr>
      <w:tr w:rsidR="00F77D91" w:rsidRPr="008B2425" w14:paraId="1BC6B73E" w14:textId="77777777" w:rsidTr="00FA574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09" w:type="dxa"/>
            <w:vAlign w:val="center"/>
            <w:hideMark/>
          </w:tcPr>
          <w:p w14:paraId="5E258465" w14:textId="77777777" w:rsidR="00F77D91" w:rsidRPr="008B2425" w:rsidRDefault="00F77D91" w:rsidP="00A041AF">
            <w:pPr>
              <w:ind w:firstLine="0"/>
              <w:jc w:val="center"/>
              <w:rPr>
                <w:szCs w:val="24"/>
                <w:rtl/>
              </w:rPr>
            </w:pPr>
            <w:r w:rsidRPr="008B2425">
              <w:rPr>
                <w:szCs w:val="24"/>
                <w:rtl/>
              </w:rPr>
              <w:t>المكون السلوكي</w:t>
            </w:r>
          </w:p>
        </w:tc>
        <w:tc>
          <w:tcPr>
            <w:tcW w:w="1276" w:type="dxa"/>
            <w:vAlign w:val="center"/>
            <w:hideMark/>
          </w:tcPr>
          <w:p w14:paraId="6054F51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0.611**</w:t>
            </w:r>
          </w:p>
        </w:tc>
        <w:tc>
          <w:tcPr>
            <w:tcW w:w="1264" w:type="dxa"/>
            <w:vAlign w:val="center"/>
            <w:hideMark/>
          </w:tcPr>
          <w:p w14:paraId="364BBB3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0.688**</w:t>
            </w:r>
          </w:p>
        </w:tc>
        <w:tc>
          <w:tcPr>
            <w:tcW w:w="0" w:type="auto"/>
            <w:vAlign w:val="center"/>
            <w:hideMark/>
          </w:tcPr>
          <w:p w14:paraId="12590AF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0.579**</w:t>
            </w:r>
          </w:p>
        </w:tc>
        <w:tc>
          <w:tcPr>
            <w:tcW w:w="0" w:type="auto"/>
            <w:vAlign w:val="center"/>
            <w:hideMark/>
          </w:tcPr>
          <w:p w14:paraId="7D074A9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0.705**</w:t>
            </w:r>
          </w:p>
        </w:tc>
      </w:tr>
      <w:tr w:rsidR="00F77D91" w:rsidRPr="008B2425" w14:paraId="5FC73FFE" w14:textId="77777777" w:rsidTr="00FA5745">
        <w:trPr>
          <w:trHeight w:val="20"/>
          <w:jc w:val="center"/>
        </w:trPr>
        <w:tc>
          <w:tcPr>
            <w:cnfStyle w:val="001000000000" w:firstRow="0" w:lastRow="0" w:firstColumn="1" w:lastColumn="0" w:oddVBand="0" w:evenVBand="0" w:oddHBand="0" w:evenHBand="0" w:firstRowFirstColumn="0" w:firstRowLastColumn="0" w:lastRowFirstColumn="0" w:lastRowLastColumn="0"/>
            <w:tcW w:w="2209" w:type="dxa"/>
            <w:vAlign w:val="center"/>
            <w:hideMark/>
          </w:tcPr>
          <w:p w14:paraId="31707434" w14:textId="77777777" w:rsidR="00F77D91" w:rsidRPr="008B2425" w:rsidRDefault="00F77D91" w:rsidP="00A041AF">
            <w:pPr>
              <w:ind w:firstLine="0"/>
              <w:jc w:val="center"/>
              <w:rPr>
                <w:szCs w:val="24"/>
                <w:rtl/>
              </w:rPr>
            </w:pPr>
            <w:r w:rsidRPr="008B2425">
              <w:rPr>
                <w:szCs w:val="24"/>
                <w:rtl/>
              </w:rPr>
              <w:t>اتجاهات الشباب (ككل)</w:t>
            </w:r>
          </w:p>
        </w:tc>
        <w:tc>
          <w:tcPr>
            <w:tcW w:w="1276" w:type="dxa"/>
            <w:vAlign w:val="center"/>
            <w:hideMark/>
          </w:tcPr>
          <w:p w14:paraId="4226CEF3"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0.729**</w:t>
            </w:r>
          </w:p>
        </w:tc>
        <w:tc>
          <w:tcPr>
            <w:tcW w:w="1264" w:type="dxa"/>
            <w:vAlign w:val="center"/>
            <w:hideMark/>
          </w:tcPr>
          <w:p w14:paraId="65DE14DF"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0.691**</w:t>
            </w:r>
          </w:p>
        </w:tc>
        <w:tc>
          <w:tcPr>
            <w:tcW w:w="0" w:type="auto"/>
            <w:vAlign w:val="center"/>
            <w:hideMark/>
          </w:tcPr>
          <w:p w14:paraId="13D38BA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0.615**</w:t>
            </w:r>
          </w:p>
        </w:tc>
        <w:tc>
          <w:tcPr>
            <w:tcW w:w="0" w:type="auto"/>
            <w:vAlign w:val="center"/>
            <w:hideMark/>
          </w:tcPr>
          <w:p w14:paraId="35A0401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0.758**</w:t>
            </w:r>
          </w:p>
        </w:tc>
      </w:tr>
    </w:tbl>
    <w:p w14:paraId="79EECF5B" w14:textId="77777777" w:rsidR="00F77D91" w:rsidRPr="008B2425" w:rsidRDefault="00F77D91" w:rsidP="00A041AF">
      <w:pPr>
        <w:spacing w:after="0"/>
        <w:ind w:firstLine="0"/>
        <w:jc w:val="center"/>
        <w:rPr>
          <w:b/>
          <w:bCs/>
          <w:szCs w:val="24"/>
          <w:rtl/>
        </w:rPr>
      </w:pPr>
      <w:r w:rsidRPr="008B2425">
        <w:rPr>
          <w:b/>
          <w:bCs/>
          <w:szCs w:val="24"/>
          <w:rtl/>
        </w:rPr>
        <w:t>** دال إحصائياً عند مستوى دلالة (0.01).</w:t>
      </w:r>
    </w:p>
    <w:p w14:paraId="5995DF53" w14:textId="77777777" w:rsidR="00F77D91" w:rsidRPr="008B2425" w:rsidRDefault="00F77D91" w:rsidP="00A041AF">
      <w:pPr>
        <w:spacing w:after="0"/>
        <w:rPr>
          <w:rtl/>
        </w:rPr>
      </w:pPr>
      <w:r w:rsidRPr="008B2425">
        <w:rPr>
          <w:rtl/>
        </w:rPr>
        <w:t xml:space="preserve">يُظهر الجدول (7) نتائج تحليل العلاقة الارتباطية بين متغيرات البحث. إذ بلغت قيمة معامل ارتباط بيرسون بين المتغير المستقل (وسائل التواصل السياحي ككل) والمتغير التابع (اتجاهات </w:t>
      </w:r>
      <w:r w:rsidRPr="008B2425">
        <w:rPr>
          <w:rtl/>
        </w:rPr>
        <w:lastRenderedPageBreak/>
        <w:t>الشباب ككل) (</w:t>
      </w:r>
      <w:r w:rsidRPr="008B2425">
        <w:t>r = 0.758</w:t>
      </w:r>
      <w:r w:rsidRPr="008B2425">
        <w:rPr>
          <w:rtl/>
        </w:rPr>
        <w:t>). هذه القيمة تُشير إلى وجود علاقة ارتباطية طردية قوية جداً وذات دلالة إحصائية عند مستوى دلالة (0.01). وهذا يعني أنه كلما زاد تقييم الشباب الإيجابي لوسائل التواصل السياحي (من حيث جودة محتواها ومصداقية مصادرها وتفاعليتها)، زادت اتجاهاتهم الإيجابية (بمكوناتها المعرفية والعاطفية والسلوكية) نحو الوجهات السياحية السعودية.</w:t>
      </w:r>
    </w:p>
    <w:p w14:paraId="65A56A5C" w14:textId="77777777" w:rsidR="00F77D91" w:rsidRPr="008B2425" w:rsidRDefault="00F77D91" w:rsidP="00A041AF">
      <w:pPr>
        <w:spacing w:after="0"/>
        <w:rPr>
          <w:rtl/>
        </w:rPr>
      </w:pPr>
      <w:r w:rsidRPr="008B2425">
        <w:rPr>
          <w:rtl/>
        </w:rPr>
        <w:t xml:space="preserve">وعند تحليل مصفوفة الارتباطات بشكل أكثر تفصيلاً، يمكن ملاحظة عدة دلالات </w:t>
      </w:r>
      <w:proofErr w:type="gramStart"/>
      <w:r w:rsidRPr="008B2425">
        <w:rPr>
          <w:rtl/>
        </w:rPr>
        <w:t>هامة</w:t>
      </w:r>
      <w:proofErr w:type="gramEnd"/>
      <w:r w:rsidRPr="008B2425">
        <w:rPr>
          <w:rtl/>
        </w:rPr>
        <w:t>:</w:t>
      </w:r>
    </w:p>
    <w:p w14:paraId="15EE4B41" w14:textId="77777777" w:rsidR="00F77D91" w:rsidRPr="008B2425" w:rsidRDefault="00F77D91">
      <w:pPr>
        <w:numPr>
          <w:ilvl w:val="0"/>
          <w:numId w:val="8"/>
        </w:numPr>
        <w:spacing w:after="0"/>
        <w:rPr>
          <w:rtl/>
        </w:rPr>
      </w:pPr>
      <w:r w:rsidRPr="008B2425">
        <w:rPr>
          <w:rtl/>
        </w:rPr>
        <w:t>جميع أبعاد وسائل التواصل السياحي (جودة المحتوى، مصداقية المصدر، التفاعلية) ترتبط بشكل إيجابي وقوي وذي دلالة إحصائية مع جميع أبعاد اتجاهات الشباب. وهذا يؤكد على الطبيعة التكاملية للعلاقة، وأن التأثير لا يقتصر على بُعد واحد دون الآخر.</w:t>
      </w:r>
    </w:p>
    <w:p w14:paraId="71C9AB71" w14:textId="77777777" w:rsidR="00F77D91" w:rsidRPr="008B2425" w:rsidRDefault="00F77D91">
      <w:pPr>
        <w:numPr>
          <w:ilvl w:val="0"/>
          <w:numId w:val="8"/>
        </w:numPr>
        <w:spacing w:after="0"/>
        <w:rPr>
          <w:rtl/>
        </w:rPr>
      </w:pPr>
      <w:r w:rsidRPr="008B2425">
        <w:rPr>
          <w:rtl/>
        </w:rPr>
        <w:t>يُعد بُعد "جودة المحتوى" هو الأكثر ارتباطاً بالاتجاهات ككل (</w:t>
      </w:r>
      <w:r w:rsidRPr="008B2425">
        <w:t>r = 0.729</w:t>
      </w:r>
      <w:r w:rsidRPr="008B2425">
        <w:rPr>
          <w:rtl/>
        </w:rPr>
        <w:t>)، وخاصة بالمكون العاطفي (</w:t>
      </w:r>
      <w:r w:rsidRPr="008B2425">
        <w:t>r = 0.742</w:t>
      </w:r>
      <w:r w:rsidRPr="008B2425">
        <w:rPr>
          <w:rtl/>
        </w:rPr>
        <w:t>)، مما يشير إلى أن المحتوى الجذاب بصرياً والمُلهم هو المحرك الأقوى للمشاعر الإيجابية.</w:t>
      </w:r>
    </w:p>
    <w:p w14:paraId="60C2FC0B" w14:textId="77777777" w:rsidR="00F77D91" w:rsidRPr="008B2425" w:rsidRDefault="00F77D91">
      <w:pPr>
        <w:numPr>
          <w:ilvl w:val="0"/>
          <w:numId w:val="8"/>
        </w:numPr>
        <w:spacing w:after="0"/>
        <w:rPr>
          <w:rtl/>
        </w:rPr>
      </w:pPr>
      <w:r w:rsidRPr="008B2425">
        <w:rPr>
          <w:rtl/>
        </w:rPr>
        <w:t>يأتي بُعد "مصداقية المصدر" في المرتبة الثانية من حيث قوة الارتباط بالاتجاهات ككل (</w:t>
      </w:r>
      <w:r w:rsidRPr="008B2425">
        <w:t>r = 0.691</w:t>
      </w:r>
      <w:r w:rsidRPr="008B2425">
        <w:rPr>
          <w:rtl/>
        </w:rPr>
        <w:t>). ومن المثير للاهتمام أن هذا البُعد سجل أقوى ارتباط له مع المكون السلوكي (النية) (</w:t>
      </w:r>
      <w:r w:rsidRPr="008B2425">
        <w:t>r = 0.688</w:t>
      </w:r>
      <w:r w:rsidRPr="008B2425">
        <w:rPr>
          <w:rtl/>
        </w:rPr>
        <w:t>)، وهذا مؤشر منطقي وهام، حيث يعني أنه عندما يتعلق الأمر باتخاذ قرار فعلي أو نية للسفر، فإن "الثقة" في المصدر تصبح عاملاً حاسماً ومحركاً رئيسياً للسلوك.</w:t>
      </w:r>
    </w:p>
    <w:p w14:paraId="334C24B6" w14:textId="77777777" w:rsidR="00F77D91" w:rsidRPr="008B2425" w:rsidRDefault="00F77D91">
      <w:pPr>
        <w:numPr>
          <w:ilvl w:val="0"/>
          <w:numId w:val="8"/>
        </w:numPr>
        <w:spacing w:after="0"/>
        <w:rPr>
          <w:rtl/>
        </w:rPr>
      </w:pPr>
      <w:r w:rsidRPr="008B2425">
        <w:rPr>
          <w:rtl/>
        </w:rPr>
        <w:t>بينما سجل بُعد "التفاعلية" أضعف علاقة ارتباطية (وإن كانت لا تزال قوية) بالاتجاهات ككل (</w:t>
      </w:r>
      <w:r w:rsidRPr="008B2425">
        <w:t>r = 0.615</w:t>
      </w:r>
      <w:r w:rsidRPr="008B2425">
        <w:rPr>
          <w:rtl/>
        </w:rPr>
        <w:t>)، مما يتسق مع نتائجه في التساؤل الأول، ويؤكد مرة أخرى أنه قد يكون الحلقة الأقل تفعيلاً في استراتيجيات التواصل الحالية.</w:t>
      </w:r>
    </w:p>
    <w:p w14:paraId="0B29377B" w14:textId="77777777" w:rsidR="00F77D91" w:rsidRPr="008B2425" w:rsidRDefault="00F77D91" w:rsidP="00A041AF">
      <w:pPr>
        <w:spacing w:after="0"/>
        <w:rPr>
          <w:rtl/>
        </w:rPr>
      </w:pPr>
      <w:r w:rsidRPr="008B2425">
        <w:rPr>
          <w:b/>
          <w:bCs/>
          <w:rtl/>
        </w:rPr>
        <w:t>مناقشة النتيجة:</w:t>
      </w:r>
    </w:p>
    <w:p w14:paraId="47422999" w14:textId="77777777" w:rsidR="00F77D91" w:rsidRPr="008B2425" w:rsidRDefault="00F77D91" w:rsidP="00A041AF">
      <w:pPr>
        <w:spacing w:after="0"/>
        <w:rPr>
          <w:rtl/>
        </w:rPr>
      </w:pPr>
      <w:r w:rsidRPr="008B2425">
        <w:rPr>
          <w:rtl/>
        </w:rPr>
        <w:t>تُعد النتيجة الرئيسية التي توصل إليها هذا التحليل، وهي وجود علاقة ارتباطية طردية قوية جداً بين المتغيرين، نتيجة متوقعة ومنطقية تدعم بقوة الإطار النظري الذي قام عليه البحث. فهي تتفق مع الطرح العام الذي قدمته الأدبيات السابقة التي أكدت على الدور المحوري لوسائل التواصل الاجتماعي في صناعة السياحة الحديثة.</w:t>
      </w:r>
    </w:p>
    <w:p w14:paraId="5042AA19" w14:textId="77777777" w:rsidR="00F77D91" w:rsidRPr="008B2425" w:rsidRDefault="00F77D91" w:rsidP="00A041AF">
      <w:pPr>
        <w:spacing w:after="0"/>
        <w:rPr>
          <w:rtl/>
        </w:rPr>
      </w:pPr>
      <w:r w:rsidRPr="008B2425">
        <w:rPr>
          <w:rtl/>
        </w:rPr>
        <w:t>كما أن تفاصيل مصفوفة الارتباطات تُقدم رؤى أكثر عمقاً وتتسق مع النماذج النظرية. فالارتباط القوي بين "جودة المحتوى" و"المكون العاطفي" ينسجم تماماً مع نظرية "ثراء الوسيلة"، التي تفترض أن المحتوى الغني بصرياً هو الأكثر قدرة على نقل المشاعر وتقليل الغموض. كما يتماشى مع نتائج أبحاث وجدت أن محتوى الفيديو القصير يؤدي إلى الانغماس العاطفي.</w:t>
      </w:r>
    </w:p>
    <w:p w14:paraId="288460EB" w14:textId="77777777" w:rsidR="00F77D91" w:rsidRPr="008B2425" w:rsidRDefault="00F77D91" w:rsidP="00A041AF">
      <w:pPr>
        <w:spacing w:after="0"/>
        <w:rPr>
          <w:rtl/>
        </w:rPr>
      </w:pPr>
      <w:r w:rsidRPr="008B2425">
        <w:rPr>
          <w:rtl/>
        </w:rPr>
        <w:t>والأهم من ذلك، أن الارتباط القوي بين "مصداقية المصدر" و"المكون السلوكي" يُعد تأكيداً عملياً لما تفترضه نظريات الإقناع مثل "نموذج احتمالية التمحيص (</w:t>
      </w:r>
      <w:r w:rsidRPr="008B2425">
        <w:t>ELM</w:t>
      </w:r>
      <w:r w:rsidRPr="008B2425">
        <w:rPr>
          <w:rtl/>
        </w:rPr>
        <w:t xml:space="preserve">)" ونظرية "السلوك </w:t>
      </w:r>
      <w:r w:rsidRPr="008B2425">
        <w:rPr>
          <w:rtl/>
        </w:rPr>
        <w:lastRenderedPageBreak/>
        <w:t>المخطط (</w:t>
      </w:r>
      <w:r w:rsidRPr="008B2425">
        <w:t>TPB</w:t>
      </w:r>
      <w:r w:rsidRPr="008B2425">
        <w:rPr>
          <w:rtl/>
        </w:rPr>
        <w:t>)". فوفقاً لهذه النظريات، عندما يفكر الفرد في اتخاذ قرار (سلوك)، فإنه يميل إلى الاعتماد على مؤشرات المصداقية والثقة كمحفزات رئيسية. هذه النتائج مجتمعة لا تؤكد فقط وجود علاقة، بل تبدأ في رسم ملامح "كيفية" حدوث هذه العلاقة، مما يمهد الطريق للتساؤل الأخير والأكثر أهمية حول قياس "دور" أو "أثر" كل بُعد من أبعاد وسائل التواصل السياحي في تشكيل اتجاهات الشباب.</w:t>
      </w:r>
    </w:p>
    <w:p w14:paraId="44F5436C" w14:textId="77777777" w:rsidR="00F77D91" w:rsidRPr="008B2425" w:rsidRDefault="00F77D91" w:rsidP="00A041AF">
      <w:pPr>
        <w:spacing w:after="0"/>
        <w:rPr>
          <w:b/>
          <w:bCs/>
          <w:rtl/>
        </w:rPr>
      </w:pPr>
      <w:r w:rsidRPr="008B2425">
        <w:rPr>
          <w:b/>
          <w:bCs/>
          <w:rtl/>
        </w:rPr>
        <w:t>رابعاً: تحليل النتائج المتعلقة بالتساؤل الرابع للبحث (اختبار الفرضيات)</w:t>
      </w:r>
    </w:p>
    <w:p w14:paraId="10287282" w14:textId="77777777" w:rsidR="00F77D91" w:rsidRPr="008B2425" w:rsidRDefault="00F77D91" w:rsidP="00A041AF">
      <w:pPr>
        <w:spacing w:after="0"/>
        <w:rPr>
          <w:rtl/>
        </w:rPr>
      </w:pPr>
      <w:r w:rsidRPr="008B2425">
        <w:rPr>
          <w:rtl/>
        </w:rPr>
        <w:t>ينص التساؤل الرابع للبحث على: "</w:t>
      </w:r>
      <w:r w:rsidRPr="0048434A">
        <w:rPr>
          <w:b/>
          <w:bCs/>
          <w:rtl/>
        </w:rPr>
        <w:t>ما دور وسائل التواصل السياحي في تشكيل اتجاهات الشباب نحو الوجهات السياحية السعودية</w:t>
      </w:r>
      <w:r w:rsidRPr="008B2425">
        <w:rPr>
          <w:rtl/>
        </w:rPr>
        <w:t>؟". وللإجابة عن هذا التساؤل واختبار الفرضية الرئيسية للبحث والفرضيات الفرعية المنبثقة منها، استُخدم تحليل الانحدار الخطي المتعدد (</w:t>
      </w:r>
      <w:r w:rsidRPr="008B2425">
        <w:t>Multiple Linear Regression</w:t>
      </w:r>
      <w:r w:rsidRPr="008B2425">
        <w:rPr>
          <w:rtl/>
        </w:rPr>
        <w:t>) بطريقة الإدخال (</w:t>
      </w:r>
      <w:r w:rsidRPr="008B2425">
        <w:t>Enter</w:t>
      </w:r>
      <w:r w:rsidRPr="008B2425">
        <w:rPr>
          <w:rtl/>
        </w:rPr>
        <w:t>). يهدف هذا التحليل إلى بناء نموذج إحصائي يوضح مدى قدرة المتغير المستقل بأبعاده (جودة المحتوى، مصداقية المصدر، التفاعلية) على تفسير التباين الحاصل في المتغير التابع (اتجاهات الشباب)، وتحديد الدور النسبي لكل بُعد من هذه الأبعاد.</w:t>
      </w:r>
    </w:p>
    <w:p w14:paraId="7ABDAAC2" w14:textId="77777777" w:rsidR="00F77D91" w:rsidRPr="008B2425" w:rsidRDefault="00F77D91" w:rsidP="00A041AF">
      <w:pPr>
        <w:spacing w:after="0"/>
        <w:rPr>
          <w:rtl/>
        </w:rPr>
      </w:pPr>
      <w:r w:rsidRPr="008B2425">
        <w:rPr>
          <w:b/>
          <w:bCs/>
          <w:rtl/>
        </w:rPr>
        <w:t>1. اختبار الفرضية الرئيسية الأولى (</w:t>
      </w:r>
      <w:r w:rsidRPr="008B2425">
        <w:rPr>
          <w:b/>
          <w:bCs/>
        </w:rPr>
        <w:t>H1</w:t>
      </w:r>
      <w:r w:rsidRPr="008B2425">
        <w:rPr>
          <w:b/>
          <w:bCs/>
          <w:rtl/>
        </w:rPr>
        <w:t>)</w:t>
      </w:r>
    </w:p>
    <w:p w14:paraId="594CC3E5" w14:textId="77777777" w:rsidR="00F77D91" w:rsidRPr="008B2425" w:rsidRDefault="00F77D91" w:rsidP="00A041AF">
      <w:pPr>
        <w:spacing w:after="0"/>
        <w:rPr>
          <w:rtl/>
        </w:rPr>
      </w:pPr>
      <w:r w:rsidRPr="008B2425">
        <w:rPr>
          <w:rtl/>
        </w:rPr>
        <w:t>تنص الفرضية الرئيسية الأولى على أنه: "يوجد دور ذو دلالة إحصائية لوسائل التواصل السياحي بأبعادها (جودة المحتوى، مصداقية المصدر، التفاعلية) في تشكيل اتجاهات الشباب نحو الوجهات السياحية السعودية".</w:t>
      </w:r>
    </w:p>
    <w:p w14:paraId="710405ED" w14:textId="77777777" w:rsidR="00F77D91" w:rsidRPr="008B2425" w:rsidRDefault="00F77D91" w:rsidP="00A041AF">
      <w:pPr>
        <w:spacing w:after="0"/>
        <w:ind w:firstLine="0"/>
        <w:jc w:val="center"/>
        <w:rPr>
          <w:b/>
          <w:bCs/>
          <w:szCs w:val="24"/>
          <w:rtl/>
        </w:rPr>
      </w:pPr>
      <w:r w:rsidRPr="008B2425">
        <w:rPr>
          <w:b/>
          <w:bCs/>
          <w:szCs w:val="24"/>
          <w:rtl/>
        </w:rPr>
        <w:t>جدول (8): نتائج تحليل الانحدار الخطي المتعدد لدور وسائل التواصل السياحي بأبعادها في تشكيل اتجاهات الشباب (ككل)</w:t>
      </w:r>
    </w:p>
    <w:tbl>
      <w:tblPr>
        <w:tblStyle w:val="4-2"/>
        <w:bidiVisual/>
        <w:tblW w:w="0" w:type="auto"/>
        <w:jc w:val="center"/>
        <w:tblLook w:val="04A0" w:firstRow="1" w:lastRow="0" w:firstColumn="1" w:lastColumn="0" w:noHBand="0" w:noVBand="1"/>
      </w:tblPr>
      <w:tblGrid>
        <w:gridCol w:w="803"/>
        <w:gridCol w:w="1949"/>
        <w:gridCol w:w="1517"/>
        <w:gridCol w:w="2348"/>
        <w:gridCol w:w="1679"/>
      </w:tblGrid>
      <w:tr w:rsidR="00F77D91" w:rsidRPr="008B2425" w14:paraId="727E71CB"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6437DA" w14:textId="77777777" w:rsidR="00F77D91" w:rsidRPr="008B2425" w:rsidRDefault="00F77D91" w:rsidP="00A041AF">
            <w:pPr>
              <w:ind w:firstLine="0"/>
              <w:jc w:val="center"/>
              <w:rPr>
                <w:szCs w:val="24"/>
                <w:rtl/>
              </w:rPr>
            </w:pPr>
            <w:r w:rsidRPr="008B2425">
              <w:rPr>
                <w:szCs w:val="24"/>
                <w:rtl/>
              </w:rPr>
              <w:t>النموذج</w:t>
            </w:r>
          </w:p>
        </w:tc>
        <w:tc>
          <w:tcPr>
            <w:tcW w:w="0" w:type="auto"/>
            <w:vAlign w:val="center"/>
            <w:hideMark/>
          </w:tcPr>
          <w:p w14:paraId="19BF8F9F"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معامل الارتباط المتعدد (</w:t>
            </w:r>
            <w:r w:rsidRPr="008B2425">
              <w:rPr>
                <w:szCs w:val="24"/>
              </w:rPr>
              <w:t>R</w:t>
            </w:r>
            <w:r w:rsidRPr="008B2425">
              <w:rPr>
                <w:szCs w:val="24"/>
                <w:rtl/>
              </w:rPr>
              <w:t>)</w:t>
            </w:r>
          </w:p>
        </w:tc>
        <w:tc>
          <w:tcPr>
            <w:tcW w:w="0" w:type="auto"/>
            <w:vAlign w:val="center"/>
            <w:hideMark/>
          </w:tcPr>
          <w:p w14:paraId="64F5900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معامل التحديد (</w:t>
            </w:r>
            <w:r w:rsidRPr="008B2425">
              <w:rPr>
                <w:szCs w:val="24"/>
              </w:rPr>
              <w:t>R²</w:t>
            </w:r>
            <w:r w:rsidRPr="008B2425">
              <w:rPr>
                <w:szCs w:val="24"/>
                <w:rtl/>
              </w:rPr>
              <w:t>)</w:t>
            </w:r>
          </w:p>
        </w:tc>
        <w:tc>
          <w:tcPr>
            <w:tcW w:w="0" w:type="auto"/>
            <w:vAlign w:val="center"/>
            <w:hideMark/>
          </w:tcPr>
          <w:p w14:paraId="3BA3C233"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معامل التحديد المعدل (</w:t>
            </w:r>
            <w:r w:rsidRPr="008B2425">
              <w:rPr>
                <w:szCs w:val="24"/>
              </w:rPr>
              <w:t>Adj. R²</w:t>
            </w:r>
            <w:r w:rsidRPr="008B2425">
              <w:rPr>
                <w:szCs w:val="24"/>
                <w:rtl/>
              </w:rPr>
              <w:t>)</w:t>
            </w:r>
          </w:p>
        </w:tc>
        <w:tc>
          <w:tcPr>
            <w:tcW w:w="0" w:type="auto"/>
            <w:vAlign w:val="center"/>
            <w:hideMark/>
          </w:tcPr>
          <w:p w14:paraId="145DEDF4"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الخطأ المعياري للتقدير</w:t>
            </w:r>
          </w:p>
        </w:tc>
      </w:tr>
      <w:tr w:rsidR="00F77D91" w:rsidRPr="008B2425" w14:paraId="7F9C1F2C"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E075E0" w14:textId="77777777" w:rsidR="00F77D91" w:rsidRPr="008B2425" w:rsidRDefault="00F77D91" w:rsidP="00A041AF">
            <w:pPr>
              <w:ind w:firstLine="0"/>
              <w:jc w:val="center"/>
              <w:rPr>
                <w:szCs w:val="24"/>
                <w:rtl/>
              </w:rPr>
            </w:pPr>
            <w:r w:rsidRPr="008B2425">
              <w:rPr>
                <w:szCs w:val="24"/>
                <w:rtl/>
              </w:rPr>
              <w:t>1</w:t>
            </w:r>
          </w:p>
        </w:tc>
        <w:tc>
          <w:tcPr>
            <w:tcW w:w="0" w:type="auto"/>
            <w:vAlign w:val="center"/>
            <w:hideMark/>
          </w:tcPr>
          <w:p w14:paraId="7916F966"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0.812</w:t>
            </w:r>
          </w:p>
        </w:tc>
        <w:tc>
          <w:tcPr>
            <w:tcW w:w="0" w:type="auto"/>
            <w:vAlign w:val="center"/>
            <w:hideMark/>
          </w:tcPr>
          <w:p w14:paraId="016AB4F8"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0.660</w:t>
            </w:r>
          </w:p>
        </w:tc>
        <w:tc>
          <w:tcPr>
            <w:tcW w:w="0" w:type="auto"/>
            <w:vAlign w:val="center"/>
            <w:hideMark/>
          </w:tcPr>
          <w:p w14:paraId="75AD4BC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0.657</w:t>
            </w:r>
          </w:p>
        </w:tc>
        <w:tc>
          <w:tcPr>
            <w:tcW w:w="0" w:type="auto"/>
            <w:vAlign w:val="center"/>
            <w:hideMark/>
          </w:tcPr>
          <w:p w14:paraId="14403E20"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0.453</w:t>
            </w:r>
          </w:p>
        </w:tc>
      </w:tr>
    </w:tbl>
    <w:p w14:paraId="2364DB1D" w14:textId="77777777" w:rsidR="00F77D91" w:rsidRPr="008B2425" w:rsidRDefault="00F77D91" w:rsidP="00A041AF">
      <w:pPr>
        <w:spacing w:after="0"/>
        <w:ind w:firstLine="0"/>
        <w:jc w:val="center"/>
        <w:rPr>
          <w:b/>
          <w:bCs/>
          <w:szCs w:val="24"/>
          <w:rtl/>
        </w:rPr>
      </w:pPr>
      <w:r w:rsidRPr="008B2425">
        <w:rPr>
          <w:b/>
          <w:bCs/>
          <w:szCs w:val="24"/>
          <w:rtl/>
        </w:rPr>
        <w:t>تحليل التباين (</w:t>
      </w:r>
      <w:r w:rsidRPr="008B2425">
        <w:rPr>
          <w:b/>
          <w:bCs/>
          <w:szCs w:val="24"/>
        </w:rPr>
        <w:t>ANOVA</w:t>
      </w:r>
      <w:r w:rsidRPr="008B2425">
        <w:rPr>
          <w:b/>
          <w:bCs/>
          <w:szCs w:val="24"/>
          <w:rtl/>
        </w:rPr>
        <w:t>)</w:t>
      </w:r>
    </w:p>
    <w:tbl>
      <w:tblPr>
        <w:tblStyle w:val="4-2"/>
        <w:bidiVisual/>
        <w:tblW w:w="0" w:type="auto"/>
        <w:jc w:val="center"/>
        <w:tblLook w:val="04A0" w:firstRow="1" w:lastRow="0" w:firstColumn="1" w:lastColumn="0" w:noHBand="0" w:noVBand="1"/>
      </w:tblPr>
      <w:tblGrid>
        <w:gridCol w:w="835"/>
        <w:gridCol w:w="1443"/>
        <w:gridCol w:w="1259"/>
        <w:gridCol w:w="1460"/>
        <w:gridCol w:w="973"/>
      </w:tblGrid>
      <w:tr w:rsidR="00F77D91" w:rsidRPr="008B2425" w14:paraId="4F03D5FF"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36B263" w14:textId="77777777" w:rsidR="00F77D91" w:rsidRPr="008B2425" w:rsidRDefault="00F77D91" w:rsidP="00A041AF">
            <w:pPr>
              <w:ind w:firstLine="0"/>
              <w:jc w:val="center"/>
              <w:rPr>
                <w:szCs w:val="24"/>
                <w:rtl/>
              </w:rPr>
            </w:pPr>
          </w:p>
        </w:tc>
        <w:tc>
          <w:tcPr>
            <w:tcW w:w="0" w:type="auto"/>
            <w:vAlign w:val="center"/>
            <w:hideMark/>
          </w:tcPr>
          <w:p w14:paraId="20666B6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Pr>
            </w:pPr>
            <w:r w:rsidRPr="008B2425">
              <w:rPr>
                <w:szCs w:val="24"/>
                <w:rtl/>
              </w:rPr>
              <w:t>مجموع المربعات</w:t>
            </w:r>
          </w:p>
        </w:tc>
        <w:tc>
          <w:tcPr>
            <w:tcW w:w="0" w:type="auto"/>
            <w:vAlign w:val="center"/>
            <w:hideMark/>
          </w:tcPr>
          <w:p w14:paraId="14338745"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درجات الحرية</w:t>
            </w:r>
          </w:p>
        </w:tc>
        <w:tc>
          <w:tcPr>
            <w:tcW w:w="0" w:type="auto"/>
            <w:vAlign w:val="center"/>
            <w:hideMark/>
          </w:tcPr>
          <w:p w14:paraId="17D919A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متوسط المربعات</w:t>
            </w:r>
          </w:p>
        </w:tc>
        <w:tc>
          <w:tcPr>
            <w:tcW w:w="0" w:type="auto"/>
            <w:vAlign w:val="center"/>
            <w:hideMark/>
          </w:tcPr>
          <w:p w14:paraId="7EBA600D"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قيمة (ف)</w:t>
            </w:r>
          </w:p>
        </w:tc>
      </w:tr>
      <w:tr w:rsidR="00F77D91" w:rsidRPr="008B2425" w14:paraId="2606F7BA"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357A77" w14:textId="77777777" w:rsidR="00F77D91" w:rsidRPr="008B2425" w:rsidRDefault="00F77D91" w:rsidP="00A041AF">
            <w:pPr>
              <w:ind w:firstLine="0"/>
              <w:jc w:val="center"/>
              <w:rPr>
                <w:szCs w:val="24"/>
                <w:rtl/>
              </w:rPr>
            </w:pPr>
            <w:r w:rsidRPr="008B2425">
              <w:rPr>
                <w:szCs w:val="24"/>
                <w:rtl/>
              </w:rPr>
              <w:t>الانحدار</w:t>
            </w:r>
          </w:p>
        </w:tc>
        <w:tc>
          <w:tcPr>
            <w:tcW w:w="0" w:type="auto"/>
            <w:vAlign w:val="center"/>
            <w:hideMark/>
          </w:tcPr>
          <w:p w14:paraId="5BA8177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157.34</w:t>
            </w:r>
          </w:p>
        </w:tc>
        <w:tc>
          <w:tcPr>
            <w:tcW w:w="0" w:type="auto"/>
            <w:vAlign w:val="center"/>
            <w:hideMark/>
          </w:tcPr>
          <w:p w14:paraId="5A995A8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w:t>
            </w:r>
          </w:p>
        </w:tc>
        <w:tc>
          <w:tcPr>
            <w:tcW w:w="0" w:type="auto"/>
            <w:vAlign w:val="center"/>
            <w:hideMark/>
          </w:tcPr>
          <w:p w14:paraId="48335B5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52.45</w:t>
            </w:r>
          </w:p>
        </w:tc>
        <w:tc>
          <w:tcPr>
            <w:tcW w:w="0" w:type="auto"/>
            <w:vAlign w:val="center"/>
            <w:hideMark/>
          </w:tcPr>
          <w:p w14:paraId="7542FD9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255.85</w:t>
            </w:r>
          </w:p>
        </w:tc>
      </w:tr>
      <w:tr w:rsidR="00F77D91" w:rsidRPr="008B2425" w14:paraId="4E9DEC46"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A4FD7" w14:textId="77777777" w:rsidR="00F77D91" w:rsidRPr="008B2425" w:rsidRDefault="00F77D91" w:rsidP="00A041AF">
            <w:pPr>
              <w:ind w:firstLine="0"/>
              <w:jc w:val="center"/>
              <w:rPr>
                <w:szCs w:val="24"/>
                <w:rtl/>
              </w:rPr>
            </w:pPr>
            <w:r w:rsidRPr="008B2425">
              <w:rPr>
                <w:szCs w:val="24"/>
                <w:rtl/>
              </w:rPr>
              <w:t>البواقي</w:t>
            </w:r>
          </w:p>
        </w:tc>
        <w:tc>
          <w:tcPr>
            <w:tcW w:w="0" w:type="auto"/>
            <w:vAlign w:val="center"/>
            <w:hideMark/>
          </w:tcPr>
          <w:p w14:paraId="47B5F0ED"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80.91</w:t>
            </w:r>
          </w:p>
        </w:tc>
        <w:tc>
          <w:tcPr>
            <w:tcW w:w="0" w:type="auto"/>
            <w:vAlign w:val="center"/>
            <w:hideMark/>
          </w:tcPr>
          <w:p w14:paraId="29E89DD3"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396</w:t>
            </w:r>
          </w:p>
        </w:tc>
        <w:tc>
          <w:tcPr>
            <w:tcW w:w="0" w:type="auto"/>
            <w:vAlign w:val="center"/>
            <w:hideMark/>
          </w:tcPr>
          <w:p w14:paraId="5BFB6671"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0.204</w:t>
            </w:r>
          </w:p>
        </w:tc>
        <w:tc>
          <w:tcPr>
            <w:tcW w:w="0" w:type="auto"/>
            <w:vAlign w:val="center"/>
            <w:hideMark/>
          </w:tcPr>
          <w:p w14:paraId="5695DF22"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p>
        </w:tc>
      </w:tr>
      <w:tr w:rsidR="00F77D91" w:rsidRPr="008B2425" w14:paraId="684777A6"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E19DD" w14:textId="77777777" w:rsidR="00F77D91" w:rsidRPr="008B2425" w:rsidRDefault="00F77D91" w:rsidP="00A041AF">
            <w:pPr>
              <w:ind w:firstLine="0"/>
              <w:jc w:val="center"/>
              <w:rPr>
                <w:szCs w:val="24"/>
              </w:rPr>
            </w:pPr>
            <w:r w:rsidRPr="008B2425">
              <w:rPr>
                <w:szCs w:val="24"/>
                <w:rtl/>
              </w:rPr>
              <w:t>المجموع</w:t>
            </w:r>
          </w:p>
        </w:tc>
        <w:tc>
          <w:tcPr>
            <w:tcW w:w="0" w:type="auto"/>
            <w:vAlign w:val="center"/>
            <w:hideMark/>
          </w:tcPr>
          <w:p w14:paraId="4FB3045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238.25</w:t>
            </w:r>
          </w:p>
        </w:tc>
        <w:tc>
          <w:tcPr>
            <w:tcW w:w="0" w:type="auto"/>
            <w:vAlign w:val="center"/>
            <w:hideMark/>
          </w:tcPr>
          <w:p w14:paraId="21BB056E"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399</w:t>
            </w:r>
          </w:p>
        </w:tc>
        <w:tc>
          <w:tcPr>
            <w:tcW w:w="0" w:type="auto"/>
            <w:vAlign w:val="center"/>
            <w:hideMark/>
          </w:tcPr>
          <w:p w14:paraId="1ECC15C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w:t>
            </w:r>
          </w:p>
        </w:tc>
        <w:tc>
          <w:tcPr>
            <w:tcW w:w="0" w:type="auto"/>
            <w:vAlign w:val="center"/>
            <w:hideMark/>
          </w:tcPr>
          <w:p w14:paraId="166CD581"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w:t>
            </w:r>
          </w:p>
        </w:tc>
      </w:tr>
    </w:tbl>
    <w:p w14:paraId="18C60794" w14:textId="77777777" w:rsidR="00F77D91" w:rsidRPr="008B2425" w:rsidRDefault="00F77D91" w:rsidP="00A041AF">
      <w:pPr>
        <w:spacing w:after="0"/>
        <w:ind w:firstLine="0"/>
        <w:jc w:val="center"/>
        <w:rPr>
          <w:b/>
          <w:bCs/>
          <w:szCs w:val="24"/>
          <w:rtl/>
        </w:rPr>
      </w:pPr>
      <w:r w:rsidRPr="008B2425">
        <w:rPr>
          <w:b/>
          <w:bCs/>
          <w:szCs w:val="24"/>
          <w:rtl/>
        </w:rPr>
        <w:t>معاملات الانحدار (</w:t>
      </w:r>
      <w:r w:rsidRPr="008B2425">
        <w:rPr>
          <w:b/>
          <w:bCs/>
          <w:szCs w:val="24"/>
        </w:rPr>
        <w:t>Coefficients</w:t>
      </w:r>
      <w:r w:rsidRPr="008B2425">
        <w:rPr>
          <w:b/>
          <w:bCs/>
          <w:szCs w:val="24"/>
          <w:rtl/>
        </w:rPr>
        <w:t>)</w:t>
      </w:r>
    </w:p>
    <w:tbl>
      <w:tblPr>
        <w:tblStyle w:val="4-2"/>
        <w:bidiVisual/>
        <w:tblW w:w="0" w:type="auto"/>
        <w:jc w:val="center"/>
        <w:tblLook w:val="04A0" w:firstRow="1" w:lastRow="0" w:firstColumn="1" w:lastColumn="0" w:noHBand="0" w:noVBand="1"/>
      </w:tblPr>
      <w:tblGrid>
        <w:gridCol w:w="1537"/>
        <w:gridCol w:w="2079"/>
        <w:gridCol w:w="1704"/>
        <w:gridCol w:w="1029"/>
        <w:gridCol w:w="1308"/>
      </w:tblGrid>
      <w:tr w:rsidR="00F77D91" w:rsidRPr="008B2425" w14:paraId="2CA327F4" w14:textId="77777777" w:rsidTr="00FA57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D7E4E" w14:textId="77777777" w:rsidR="00F77D91" w:rsidRPr="008B2425" w:rsidRDefault="00F77D91" w:rsidP="00A041AF">
            <w:pPr>
              <w:ind w:firstLine="0"/>
              <w:jc w:val="center"/>
              <w:rPr>
                <w:szCs w:val="24"/>
                <w:rtl/>
              </w:rPr>
            </w:pPr>
          </w:p>
        </w:tc>
        <w:tc>
          <w:tcPr>
            <w:tcW w:w="0" w:type="auto"/>
            <w:vAlign w:val="center"/>
            <w:hideMark/>
          </w:tcPr>
          <w:p w14:paraId="06831908"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Pr>
            </w:pPr>
            <w:r w:rsidRPr="008B2425">
              <w:rPr>
                <w:szCs w:val="24"/>
                <w:rtl/>
              </w:rPr>
              <w:t>المعاملات غير المعيارية</w:t>
            </w:r>
          </w:p>
        </w:tc>
        <w:tc>
          <w:tcPr>
            <w:tcW w:w="0" w:type="auto"/>
            <w:vAlign w:val="center"/>
            <w:hideMark/>
          </w:tcPr>
          <w:p w14:paraId="6E63FF34"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المعاملات المعيارية</w:t>
            </w:r>
          </w:p>
        </w:tc>
        <w:tc>
          <w:tcPr>
            <w:tcW w:w="0" w:type="auto"/>
            <w:vAlign w:val="center"/>
            <w:hideMark/>
          </w:tcPr>
          <w:p w14:paraId="0D42580E"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قيمة (ت)</w:t>
            </w:r>
          </w:p>
        </w:tc>
        <w:tc>
          <w:tcPr>
            <w:tcW w:w="0" w:type="auto"/>
            <w:vAlign w:val="center"/>
            <w:hideMark/>
          </w:tcPr>
          <w:p w14:paraId="4538BC78"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8B2425">
              <w:rPr>
                <w:szCs w:val="24"/>
                <w:rtl/>
              </w:rPr>
              <w:t>مستوى الدلالة</w:t>
            </w:r>
          </w:p>
        </w:tc>
      </w:tr>
      <w:tr w:rsidR="00F77D91" w:rsidRPr="008B2425" w14:paraId="39A3C986"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4085C0" w14:textId="77777777" w:rsidR="00F77D91" w:rsidRPr="008B2425" w:rsidRDefault="00F77D91" w:rsidP="00A041AF">
            <w:pPr>
              <w:ind w:firstLine="0"/>
              <w:jc w:val="center"/>
              <w:rPr>
                <w:szCs w:val="24"/>
                <w:rtl/>
              </w:rPr>
            </w:pPr>
            <w:r w:rsidRPr="008B2425">
              <w:rPr>
                <w:szCs w:val="24"/>
                <w:rtl/>
              </w:rPr>
              <w:t>(الثابت)</w:t>
            </w:r>
          </w:p>
        </w:tc>
        <w:tc>
          <w:tcPr>
            <w:tcW w:w="0" w:type="auto"/>
            <w:vAlign w:val="center"/>
            <w:hideMark/>
          </w:tcPr>
          <w:p w14:paraId="6857BC8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Pr>
              <w:t>B</w:t>
            </w:r>
          </w:p>
        </w:tc>
        <w:tc>
          <w:tcPr>
            <w:tcW w:w="0" w:type="auto"/>
            <w:vAlign w:val="center"/>
            <w:hideMark/>
          </w:tcPr>
          <w:p w14:paraId="08E7DC6A"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الخطأ المعياري</w:t>
            </w:r>
          </w:p>
        </w:tc>
        <w:tc>
          <w:tcPr>
            <w:tcW w:w="0" w:type="auto"/>
            <w:vAlign w:val="center"/>
            <w:hideMark/>
          </w:tcPr>
          <w:p w14:paraId="41FF746C"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Pr>
              <w:t>Beta (β)</w:t>
            </w:r>
          </w:p>
        </w:tc>
        <w:tc>
          <w:tcPr>
            <w:tcW w:w="0" w:type="auto"/>
            <w:vAlign w:val="center"/>
            <w:hideMark/>
          </w:tcPr>
          <w:p w14:paraId="002229A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p>
        </w:tc>
      </w:tr>
      <w:tr w:rsidR="00F77D91" w:rsidRPr="008B2425" w14:paraId="673D9B3D"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76F0D2" w14:textId="77777777" w:rsidR="00F77D91" w:rsidRPr="008B2425" w:rsidRDefault="00F77D91" w:rsidP="00A041AF">
            <w:pPr>
              <w:ind w:firstLine="0"/>
              <w:jc w:val="center"/>
              <w:rPr>
                <w:szCs w:val="24"/>
              </w:rPr>
            </w:pPr>
          </w:p>
        </w:tc>
        <w:tc>
          <w:tcPr>
            <w:tcW w:w="0" w:type="auto"/>
            <w:vAlign w:val="center"/>
            <w:hideMark/>
          </w:tcPr>
          <w:p w14:paraId="7D019A0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Pr>
            </w:pPr>
            <w:r w:rsidRPr="008B2425">
              <w:rPr>
                <w:b/>
                <w:bCs/>
                <w:szCs w:val="24"/>
                <w:rtl/>
              </w:rPr>
              <w:t>0.485</w:t>
            </w:r>
          </w:p>
        </w:tc>
        <w:tc>
          <w:tcPr>
            <w:tcW w:w="0" w:type="auto"/>
            <w:vAlign w:val="center"/>
            <w:hideMark/>
          </w:tcPr>
          <w:p w14:paraId="417EF468"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0.141</w:t>
            </w:r>
          </w:p>
        </w:tc>
        <w:tc>
          <w:tcPr>
            <w:tcW w:w="0" w:type="auto"/>
            <w:vAlign w:val="center"/>
            <w:hideMark/>
          </w:tcPr>
          <w:p w14:paraId="3E7308FB"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p>
        </w:tc>
        <w:tc>
          <w:tcPr>
            <w:tcW w:w="0" w:type="auto"/>
            <w:vAlign w:val="center"/>
            <w:hideMark/>
          </w:tcPr>
          <w:p w14:paraId="5E2C5ECC"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Pr>
            </w:pPr>
            <w:r w:rsidRPr="008B2425">
              <w:rPr>
                <w:b/>
                <w:bCs/>
                <w:szCs w:val="24"/>
                <w:rtl/>
              </w:rPr>
              <w:t>3.440</w:t>
            </w:r>
          </w:p>
        </w:tc>
      </w:tr>
      <w:tr w:rsidR="00F77D91" w:rsidRPr="008B2425" w14:paraId="5CB7CC21"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958EA" w14:textId="77777777" w:rsidR="00F77D91" w:rsidRPr="008B2425" w:rsidRDefault="00F77D91" w:rsidP="00A041AF">
            <w:pPr>
              <w:ind w:firstLine="0"/>
              <w:jc w:val="center"/>
              <w:rPr>
                <w:szCs w:val="24"/>
                <w:rtl/>
              </w:rPr>
            </w:pPr>
            <w:r w:rsidRPr="008B2425">
              <w:rPr>
                <w:szCs w:val="24"/>
                <w:rtl/>
              </w:rPr>
              <w:t>جودة المحتوى</w:t>
            </w:r>
          </w:p>
        </w:tc>
        <w:tc>
          <w:tcPr>
            <w:tcW w:w="0" w:type="auto"/>
            <w:vAlign w:val="center"/>
            <w:hideMark/>
          </w:tcPr>
          <w:p w14:paraId="6754D61B"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0.451</w:t>
            </w:r>
          </w:p>
        </w:tc>
        <w:tc>
          <w:tcPr>
            <w:tcW w:w="0" w:type="auto"/>
            <w:vAlign w:val="center"/>
            <w:hideMark/>
          </w:tcPr>
          <w:p w14:paraId="3CA6C67D"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0.045</w:t>
            </w:r>
          </w:p>
        </w:tc>
        <w:tc>
          <w:tcPr>
            <w:tcW w:w="0" w:type="auto"/>
            <w:vAlign w:val="center"/>
            <w:hideMark/>
          </w:tcPr>
          <w:p w14:paraId="65198CD7"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0.418</w:t>
            </w:r>
          </w:p>
        </w:tc>
        <w:tc>
          <w:tcPr>
            <w:tcW w:w="0" w:type="auto"/>
            <w:vAlign w:val="center"/>
            <w:hideMark/>
          </w:tcPr>
          <w:p w14:paraId="203CEF5F"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10.02</w:t>
            </w:r>
          </w:p>
        </w:tc>
      </w:tr>
      <w:tr w:rsidR="00F77D91" w:rsidRPr="008B2425" w14:paraId="198735CD" w14:textId="77777777" w:rsidTr="00FA574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1EE5CF" w14:textId="77777777" w:rsidR="00F77D91" w:rsidRPr="008B2425" w:rsidRDefault="00F77D91" w:rsidP="00A041AF">
            <w:pPr>
              <w:ind w:firstLine="0"/>
              <w:jc w:val="center"/>
              <w:rPr>
                <w:szCs w:val="24"/>
                <w:rtl/>
              </w:rPr>
            </w:pPr>
            <w:r w:rsidRPr="008B2425">
              <w:rPr>
                <w:szCs w:val="24"/>
                <w:rtl/>
              </w:rPr>
              <w:lastRenderedPageBreak/>
              <w:t>مصداقية المصدر</w:t>
            </w:r>
          </w:p>
        </w:tc>
        <w:tc>
          <w:tcPr>
            <w:tcW w:w="0" w:type="auto"/>
            <w:vAlign w:val="center"/>
            <w:hideMark/>
          </w:tcPr>
          <w:p w14:paraId="4662E52E"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0.388</w:t>
            </w:r>
          </w:p>
        </w:tc>
        <w:tc>
          <w:tcPr>
            <w:tcW w:w="0" w:type="auto"/>
            <w:vAlign w:val="center"/>
            <w:hideMark/>
          </w:tcPr>
          <w:p w14:paraId="5AFEEB47"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0.042</w:t>
            </w:r>
          </w:p>
        </w:tc>
        <w:tc>
          <w:tcPr>
            <w:tcW w:w="0" w:type="auto"/>
            <w:vAlign w:val="center"/>
            <w:hideMark/>
          </w:tcPr>
          <w:p w14:paraId="0094ED45"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0.370</w:t>
            </w:r>
          </w:p>
        </w:tc>
        <w:tc>
          <w:tcPr>
            <w:tcW w:w="0" w:type="auto"/>
            <w:vAlign w:val="center"/>
            <w:hideMark/>
          </w:tcPr>
          <w:p w14:paraId="6C5F27D0" w14:textId="77777777" w:rsidR="00F77D91" w:rsidRPr="008B2425" w:rsidRDefault="00F77D91" w:rsidP="00A041AF">
            <w:pPr>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8B2425">
              <w:rPr>
                <w:b/>
                <w:bCs/>
                <w:szCs w:val="24"/>
                <w:rtl/>
              </w:rPr>
              <w:t>9.238</w:t>
            </w:r>
          </w:p>
        </w:tc>
      </w:tr>
      <w:tr w:rsidR="00F77D91" w:rsidRPr="008B2425" w14:paraId="2E9DFFED" w14:textId="77777777" w:rsidTr="00FA57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27B364" w14:textId="77777777" w:rsidR="00F77D91" w:rsidRPr="008B2425" w:rsidRDefault="00F77D91" w:rsidP="00A041AF">
            <w:pPr>
              <w:ind w:firstLine="0"/>
              <w:jc w:val="center"/>
              <w:rPr>
                <w:szCs w:val="24"/>
                <w:rtl/>
              </w:rPr>
            </w:pPr>
            <w:r w:rsidRPr="008B2425">
              <w:rPr>
                <w:szCs w:val="24"/>
                <w:rtl/>
              </w:rPr>
              <w:t>التفاعلية</w:t>
            </w:r>
          </w:p>
        </w:tc>
        <w:tc>
          <w:tcPr>
            <w:tcW w:w="0" w:type="auto"/>
            <w:vAlign w:val="center"/>
            <w:hideMark/>
          </w:tcPr>
          <w:p w14:paraId="5519ECD4"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0.152</w:t>
            </w:r>
          </w:p>
        </w:tc>
        <w:tc>
          <w:tcPr>
            <w:tcW w:w="0" w:type="auto"/>
            <w:vAlign w:val="center"/>
            <w:hideMark/>
          </w:tcPr>
          <w:p w14:paraId="5E9F5143"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0.039</w:t>
            </w:r>
          </w:p>
        </w:tc>
        <w:tc>
          <w:tcPr>
            <w:tcW w:w="0" w:type="auto"/>
            <w:vAlign w:val="center"/>
            <w:hideMark/>
          </w:tcPr>
          <w:p w14:paraId="20FD65C9"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0.159</w:t>
            </w:r>
          </w:p>
        </w:tc>
        <w:tc>
          <w:tcPr>
            <w:tcW w:w="0" w:type="auto"/>
            <w:vAlign w:val="center"/>
            <w:hideMark/>
          </w:tcPr>
          <w:p w14:paraId="34369FD2" w14:textId="77777777" w:rsidR="00F77D91" w:rsidRPr="008B2425" w:rsidRDefault="00F77D91" w:rsidP="00A041AF">
            <w:pPr>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8B2425">
              <w:rPr>
                <w:b/>
                <w:bCs/>
                <w:szCs w:val="24"/>
                <w:rtl/>
              </w:rPr>
              <w:t>4.091</w:t>
            </w:r>
          </w:p>
        </w:tc>
      </w:tr>
    </w:tbl>
    <w:p w14:paraId="7E6FE941" w14:textId="77777777" w:rsidR="00F77D91" w:rsidRPr="008B2425" w:rsidRDefault="00F77D91" w:rsidP="00A041AF">
      <w:pPr>
        <w:spacing w:after="0"/>
        <w:rPr>
          <w:rtl/>
        </w:rPr>
      </w:pPr>
      <w:r w:rsidRPr="008B2425">
        <w:rPr>
          <w:rtl/>
        </w:rPr>
        <w:t>يُظهر الجدول (8) أن قيمة معامل الارتباط المتعدد (</w:t>
      </w:r>
      <w:r w:rsidRPr="008B2425">
        <w:t>R</w:t>
      </w:r>
      <w:r w:rsidRPr="008B2425">
        <w:rPr>
          <w:rtl/>
        </w:rPr>
        <w:t>) بلغت (0.812)، مما يشير إلى وجود علاقة ارتباطية قوية جداً بين أبعاد وسائل التواصل السياحي مجتمعة وبين اتجاهات الشباب. والأهم من ذلك، أن قيمة معامل التحديد (</w:t>
      </w:r>
      <w:r w:rsidRPr="008B2425">
        <w:t>R²</w:t>
      </w:r>
      <w:r w:rsidRPr="008B2425">
        <w:rPr>
          <w:rtl/>
        </w:rPr>
        <w:t>) بلغت (0.660)، وهذا يعني أن أبعاد وسائل التواصل السياحي (جودة المحتوى، مصداقية المصدر، التفاعلية) مجتمعةً تُفسّر ما نسبته (%66) من التباين الحاصل في اتجاهات الشباب نحو الوجهات السياحية السعودية، بينما تعود النسبة المتبقية (%34) إلى عوامل أخرى لم يتضمنها البحث الراهن. وتُعد هذه النسبة المُفسَّرة مرتفعة جداً وتدل على القوة التفسيرية العالية للنموذج.</w:t>
      </w:r>
    </w:p>
    <w:p w14:paraId="265471BA" w14:textId="77777777" w:rsidR="00F77D91" w:rsidRPr="008B2425" w:rsidRDefault="00F77D91" w:rsidP="00A041AF">
      <w:pPr>
        <w:spacing w:after="0"/>
        <w:rPr>
          <w:rtl/>
        </w:rPr>
      </w:pPr>
      <w:r w:rsidRPr="008B2425">
        <w:rPr>
          <w:rtl/>
        </w:rPr>
        <w:t>ومن خلال نتائج جدول تحليل التباين (</w:t>
      </w:r>
      <w:r w:rsidRPr="008B2425">
        <w:t>ANOVA</w:t>
      </w:r>
      <w:r w:rsidRPr="008B2425">
        <w:rPr>
          <w:rtl/>
        </w:rPr>
        <w:t>)، نجد أن قيمة (ف) المحسوبة بلغت (255.85) بمستوى دلالة (0.000)، وهي أقل من (0.05). وهذا يؤكد على وجود معنوية إحصائية لنموذج الانحدار ككل، أي أن هناك دوراً ذا دلالة إحصائية لأبعاد وسائل التواصل السياحي مجتمعة في التأثير على اتجاهات الشباب. وبناءً على هذه النتائج، يُقبل الفرضية الرئيسية الأولى (</w:t>
      </w:r>
      <w:r w:rsidRPr="008B2425">
        <w:t>H1</w:t>
      </w:r>
      <w:r w:rsidRPr="008B2425">
        <w:rPr>
          <w:rtl/>
        </w:rPr>
        <w:t>)، ويُؤكد وجود دور جوهري ومؤثر لوسائل التواصل السياحي في تشكيل اتجاهات الشباب.</w:t>
      </w:r>
    </w:p>
    <w:p w14:paraId="109BC404" w14:textId="77777777" w:rsidR="00F77D91" w:rsidRPr="008B2425" w:rsidRDefault="00F77D91" w:rsidP="00A041AF">
      <w:pPr>
        <w:spacing w:after="0"/>
        <w:rPr>
          <w:rtl/>
        </w:rPr>
      </w:pPr>
      <w:r w:rsidRPr="008B2425">
        <w:rPr>
          <w:b/>
          <w:bCs/>
          <w:rtl/>
        </w:rPr>
        <w:t>مناقشة النتيجة:</w:t>
      </w:r>
    </w:p>
    <w:p w14:paraId="42BB7FF4" w14:textId="77777777" w:rsidR="00F77D91" w:rsidRPr="008B2425" w:rsidRDefault="00F77D91" w:rsidP="00A041AF">
      <w:pPr>
        <w:spacing w:after="0"/>
        <w:rPr>
          <w:rtl/>
        </w:rPr>
      </w:pPr>
      <w:r w:rsidRPr="008B2425">
        <w:rPr>
          <w:rtl/>
        </w:rPr>
        <w:t>تؤكد هذه النتيجة المحورية بشكل قاطع على الدور الكبير الذي تؤديه وسائل التواصل السياحي في البيئة السعودية الحديثة. فقُدرة هذه المنصات على تفسير (%66) من التباين في اتجاهات الشباب تُعد نسبة بالغة الأهمية، وتدل على أنها لم تعد مجرد أداة تسويقية هامشية، بل أصبحت المُشكِّل الرئيسي للتصورات والمواقف لدى هذه الشريحة الحيوية. وهذه النتيجة تدعم بشكل مباشر الطرح العام للإطار النظري وتتجاوز مجرد إثبات وجود علاقة (كما في التساؤل الثالث) إلى قياس حجم هذا التأثير. كما تنسجم هذه القوة التأثيرية مع ما أشارت إليه أبحاث عالمية حول قدرة وسائل التواصل على بناء الصورة الذهنية والتأثير في نية الزيارة.</w:t>
      </w:r>
    </w:p>
    <w:p w14:paraId="1B4F7C76" w14:textId="77777777" w:rsidR="00F77D91" w:rsidRPr="008B2425" w:rsidRDefault="00F77D91" w:rsidP="00A041AF">
      <w:pPr>
        <w:spacing w:after="0"/>
        <w:rPr>
          <w:b/>
          <w:bCs/>
        </w:rPr>
      </w:pPr>
      <w:r w:rsidRPr="008B2425">
        <w:rPr>
          <w:b/>
          <w:bCs/>
          <w:rtl/>
        </w:rPr>
        <w:t>2. اختبار الفرضيات الفرعية (</w:t>
      </w:r>
      <w:r w:rsidRPr="008B2425">
        <w:rPr>
          <w:b/>
          <w:bCs/>
        </w:rPr>
        <w:t>H1a, H1b, H1c</w:t>
      </w:r>
      <w:r w:rsidRPr="008B2425">
        <w:rPr>
          <w:b/>
          <w:bCs/>
          <w:rtl/>
        </w:rPr>
        <w:t>)</w:t>
      </w:r>
    </w:p>
    <w:p w14:paraId="53667396" w14:textId="77777777" w:rsidR="00F77D91" w:rsidRPr="008B2425" w:rsidRDefault="00F77D91" w:rsidP="00A041AF">
      <w:pPr>
        <w:spacing w:after="0"/>
        <w:rPr>
          <w:rtl/>
        </w:rPr>
      </w:pPr>
      <w:r w:rsidRPr="008B2425">
        <w:rPr>
          <w:rtl/>
        </w:rPr>
        <w:t>بعد التأكد من معنوية النموذج ككل، يتم الآن فحص جدول معاملات الانحدار (</w:t>
      </w:r>
      <w:r w:rsidRPr="008B2425">
        <w:t>Coefficients</w:t>
      </w:r>
      <w:r w:rsidRPr="008B2425">
        <w:rPr>
          <w:rtl/>
        </w:rPr>
        <w:t>) لتحديد الدور النسبي لكل بُعد من أبعاد المتغير المستقل، واختبار الفرضيات الفرعية.</w:t>
      </w:r>
    </w:p>
    <w:p w14:paraId="1C6D2E97" w14:textId="77777777" w:rsidR="00F77D91" w:rsidRPr="008B2425" w:rsidRDefault="00F77D91">
      <w:pPr>
        <w:numPr>
          <w:ilvl w:val="0"/>
          <w:numId w:val="9"/>
        </w:numPr>
        <w:spacing w:after="0"/>
        <w:rPr>
          <w:rtl/>
        </w:rPr>
      </w:pPr>
      <w:r w:rsidRPr="008B2425">
        <w:rPr>
          <w:b/>
          <w:bCs/>
          <w:rtl/>
        </w:rPr>
        <w:t>اختبار الفرضية الفرعية (</w:t>
      </w:r>
      <w:r w:rsidRPr="008B2425">
        <w:rPr>
          <w:b/>
          <w:bCs/>
        </w:rPr>
        <w:t>H1a</w:t>
      </w:r>
      <w:r w:rsidRPr="008B2425">
        <w:rPr>
          <w:b/>
          <w:bCs/>
          <w:rtl/>
        </w:rPr>
        <w:t>): "يوجد دور ذو دلالة إحصائية لبُعد "جودة المحتوى" في تشكيل اتجاهات الشباب".</w:t>
      </w:r>
    </w:p>
    <w:p w14:paraId="23A11C51" w14:textId="77777777" w:rsidR="00F77D91" w:rsidRPr="008B2425" w:rsidRDefault="00F77D91" w:rsidP="00A041AF">
      <w:pPr>
        <w:spacing w:after="0"/>
        <w:rPr>
          <w:rtl/>
        </w:rPr>
      </w:pPr>
      <w:r w:rsidRPr="008B2425">
        <w:rPr>
          <w:rtl/>
        </w:rPr>
        <w:t>تُظهر النتائج أن قيمة (ت) المحسوبة لبُعد جودة المحتوى بلغت (10.02)، وهي دالة إحصائياً عند مستوى دلالة (0.000). كما أن قيمة معامل الانحدار المعياري بيتا (</w:t>
      </w:r>
      <w:r w:rsidRPr="008B2425">
        <w:t>Beta</w:t>
      </w:r>
      <w:r w:rsidRPr="008B2425">
        <w:rPr>
          <w:rtl/>
        </w:rPr>
        <w:t>) بلغت (0.418). وبما أن مستوى الدلالة أقل من (0.05)، فإنه يتم قبول الفرضية الفرعية (</w:t>
      </w:r>
      <w:r w:rsidRPr="008B2425">
        <w:t>H1a</w:t>
      </w:r>
      <w:r w:rsidRPr="008B2425">
        <w:rPr>
          <w:rtl/>
        </w:rPr>
        <w:t xml:space="preserve">). وتشير قيمة "بيتا" </w:t>
      </w:r>
      <w:r w:rsidRPr="008B2425">
        <w:rPr>
          <w:rtl/>
        </w:rPr>
        <w:lastRenderedPageBreak/>
        <w:t>إلى أن "جودة المحتوى" هو المتغير الأكثر تأثيراً وإسهاماً في تفسير التباين في اتجاهات الشباب مقارنة ببقية الأبعاد.</w:t>
      </w:r>
    </w:p>
    <w:p w14:paraId="76C81182" w14:textId="77777777" w:rsidR="00F77D91" w:rsidRPr="008B2425" w:rsidRDefault="00F77D91">
      <w:pPr>
        <w:numPr>
          <w:ilvl w:val="0"/>
          <w:numId w:val="9"/>
        </w:numPr>
        <w:spacing w:after="0"/>
        <w:rPr>
          <w:rtl/>
        </w:rPr>
      </w:pPr>
      <w:r w:rsidRPr="008B2425">
        <w:rPr>
          <w:b/>
          <w:bCs/>
          <w:rtl/>
        </w:rPr>
        <w:t>اختبار الفرضية الفرعية (</w:t>
      </w:r>
      <w:r w:rsidRPr="008B2425">
        <w:rPr>
          <w:b/>
          <w:bCs/>
        </w:rPr>
        <w:t>H1b</w:t>
      </w:r>
      <w:r w:rsidRPr="008B2425">
        <w:rPr>
          <w:b/>
          <w:bCs/>
          <w:rtl/>
        </w:rPr>
        <w:t>): "يوجد دور ذو دلالة إحصائية لبُعد "مصداقية المصدر" في تشكيل اتجاهات الشباب".</w:t>
      </w:r>
    </w:p>
    <w:p w14:paraId="7454B05E" w14:textId="77777777" w:rsidR="00F77D91" w:rsidRPr="008B2425" w:rsidRDefault="00F77D91" w:rsidP="00A041AF">
      <w:pPr>
        <w:spacing w:after="0"/>
        <w:rPr>
          <w:rtl/>
        </w:rPr>
      </w:pPr>
      <w:r w:rsidRPr="008B2425">
        <w:rPr>
          <w:rtl/>
        </w:rPr>
        <w:t>تُظهر النتائج أن قيمة (ت) المحسوبة لبُعد مصداقية المصدر بلغت (9.238)، وهي دالة إحصائياً عند مستوى دلالة (0.000). وبلغت قيمة "بيتا" (0.370). وعليه، يتم قبول الفرضية الفرعية (</w:t>
      </w:r>
      <w:r w:rsidRPr="008B2425">
        <w:t>H1b</w:t>
      </w:r>
      <w:r w:rsidRPr="008B2425">
        <w:rPr>
          <w:rtl/>
        </w:rPr>
        <w:t>). ويأتي هذا البُعد في المرتبة الثانية من حيث قوة التأثير.</w:t>
      </w:r>
    </w:p>
    <w:p w14:paraId="6FFF07FF" w14:textId="77777777" w:rsidR="00F77D91" w:rsidRPr="008B2425" w:rsidRDefault="00F77D91">
      <w:pPr>
        <w:numPr>
          <w:ilvl w:val="0"/>
          <w:numId w:val="9"/>
        </w:numPr>
        <w:spacing w:after="0"/>
        <w:rPr>
          <w:rtl/>
        </w:rPr>
      </w:pPr>
      <w:r w:rsidRPr="008B2425">
        <w:rPr>
          <w:b/>
          <w:bCs/>
          <w:rtl/>
        </w:rPr>
        <w:t>اختبار الفرضية الفرعية (</w:t>
      </w:r>
      <w:r w:rsidRPr="008B2425">
        <w:rPr>
          <w:b/>
          <w:bCs/>
        </w:rPr>
        <w:t>H1c</w:t>
      </w:r>
      <w:r w:rsidRPr="008B2425">
        <w:rPr>
          <w:b/>
          <w:bCs/>
          <w:rtl/>
        </w:rPr>
        <w:t>): "يوجد دور ذو دلالة إحصائية لبُعد "التفاعلية" في تشكيل اتجاهات الشباب".</w:t>
      </w:r>
    </w:p>
    <w:p w14:paraId="25E2B999" w14:textId="77777777" w:rsidR="00F77D91" w:rsidRPr="008B2425" w:rsidRDefault="00F77D91" w:rsidP="00A041AF">
      <w:pPr>
        <w:spacing w:after="0"/>
        <w:rPr>
          <w:rtl/>
        </w:rPr>
      </w:pPr>
      <w:r w:rsidRPr="008B2425">
        <w:rPr>
          <w:rtl/>
        </w:rPr>
        <w:t>تُظهر النتائج أن قيمة (ت) المحسوبة لبُعد التفاعلية بلغت (4.091)، وهي دالة إحصائياً عند مستوى دلالة (0.000). وبلغت قيمة "بيتا" (0.159). وعليه، يتم قبول الفرضية الفرعية (</w:t>
      </w:r>
      <w:r w:rsidRPr="008B2425">
        <w:t>H1c</w:t>
      </w:r>
      <w:r w:rsidRPr="008B2425">
        <w:rPr>
          <w:rtl/>
        </w:rPr>
        <w:t>). ويأتي هذا البُعد في المرتبة الثالثة والأخيرة من حيث قوة التأثير.</w:t>
      </w:r>
    </w:p>
    <w:p w14:paraId="05F6F515" w14:textId="77777777" w:rsidR="00F77D91" w:rsidRPr="008B2425" w:rsidRDefault="00F77D91" w:rsidP="00A041AF">
      <w:pPr>
        <w:spacing w:after="0"/>
        <w:rPr>
          <w:rtl/>
        </w:rPr>
      </w:pPr>
      <w:r w:rsidRPr="008B2425">
        <w:rPr>
          <w:b/>
          <w:bCs/>
          <w:rtl/>
        </w:rPr>
        <w:t>مناقشة نتائج الفرضيات الفرعية:</w:t>
      </w:r>
    </w:p>
    <w:p w14:paraId="6E24D994" w14:textId="77777777" w:rsidR="00F77D91" w:rsidRPr="008B2425" w:rsidRDefault="00F77D91" w:rsidP="00A041AF">
      <w:pPr>
        <w:spacing w:after="0"/>
        <w:rPr>
          <w:rtl/>
        </w:rPr>
      </w:pPr>
      <w:r w:rsidRPr="008B2425">
        <w:rPr>
          <w:rtl/>
        </w:rPr>
        <w:t>إن ترتيب المتغيرات من حيث قوتها التنبؤية (جودة المحتوى، ثم مصداقية المصدر، ثم التفاعلية) يُقدم رؤية استراتيجية بالغة الأهمية. فالنتيجة التي مفادها أن "جودة المحتوى" هي المحرك الأقوى للاتجاهات تؤكد على مبدأ "المحتوى هو الملك" (</w:t>
      </w:r>
      <w:r w:rsidRPr="008B2425">
        <w:t>Content is King</w:t>
      </w:r>
      <w:r w:rsidRPr="008B2425">
        <w:rPr>
          <w:rtl/>
        </w:rPr>
        <w:t>). وهذا يتسق مع الأبحاث التي وجدت أن جودة المحتوى هي المنطلق الذي يؤثر في الصورة الذهنية والقيمة المُدركة. ويعني ذلك من الناحية التطبيقية أن الاستثمار في إنتاج محتوى بصري جذاب، ومعلوماتي، وملهم هو الأولوية القصوى لأي حملة تواصل سياحي تستهدف الشباب.</w:t>
      </w:r>
    </w:p>
    <w:p w14:paraId="16BBF063" w14:textId="77777777" w:rsidR="00F77D91" w:rsidRPr="008B2425" w:rsidRDefault="00F77D91" w:rsidP="00A041AF">
      <w:pPr>
        <w:spacing w:after="0"/>
        <w:rPr>
          <w:rtl/>
        </w:rPr>
      </w:pPr>
      <w:r w:rsidRPr="008B2425">
        <w:rPr>
          <w:rtl/>
        </w:rPr>
        <w:t>أما مجيء "مصداقية المصدر" في المرتبة الثانية فيُؤكد أنه بعد جذب انتباه الشاب بالمحتوى الجيد، فإن الخطوة التالية الحاسمة هي إقناعه من خلال مصدر موثوق. وهذا ينسجم مع "نموذج احتمالية التمحيص (</w:t>
      </w:r>
      <w:r w:rsidRPr="008B2425">
        <w:t>ELM</w:t>
      </w:r>
      <w:r w:rsidRPr="008B2425">
        <w:rPr>
          <w:rtl/>
        </w:rPr>
        <w:t>)"، حيث يمكن للمحتوى الجيد أن يجذب عبر "المسار الطرفي"، لكن المصدر الموثوق هو الذي يُعزّز الإقناع عبر "المسار المركزي". وتتفق هذه النتيجة مع الأبحاث التي أبرزت أهمية المصداقية في توصيات السفر.</w:t>
      </w:r>
    </w:p>
    <w:p w14:paraId="4301D5EA" w14:textId="77777777" w:rsidR="00F77D91" w:rsidRPr="008B2425" w:rsidRDefault="00F77D91" w:rsidP="00A041AF">
      <w:pPr>
        <w:spacing w:after="0"/>
        <w:rPr>
          <w:rtl/>
        </w:rPr>
      </w:pPr>
      <w:r w:rsidRPr="008B2425">
        <w:rPr>
          <w:rtl/>
        </w:rPr>
        <w:t>أخيراً، فإن التأثير الأقل نسبياً لـ "التفاعلية"، رغم دلالته الإحصائية، يعزز ما تم استنتاجه سابقاً. فعلى ما يبدو، لا يزال الشباب ينظرون إلى هذه المنصات كأداة "للاستهلاك" (</w:t>
      </w:r>
      <w:r w:rsidRPr="008B2425">
        <w:t>Consumption</w:t>
      </w:r>
      <w:r w:rsidRPr="008B2425">
        <w:rPr>
          <w:rtl/>
        </w:rPr>
        <w:t>) أكثر من كونها أداة "للمشاركة" (</w:t>
      </w:r>
      <w:r w:rsidRPr="008B2425">
        <w:t>Participation</w:t>
      </w:r>
      <w:r w:rsidRPr="008B2425">
        <w:rPr>
          <w:rtl/>
        </w:rPr>
        <w:t>) في السياق السياحي. وقد يعود ذلك إلى طبيعة تصميم الحملات الحالية. وتوصي نتائج هذا البحث بضرورة تعزيز هذا الجانب، فكما أشارت الأبحاث، فإن زيادة الحضور الاجتماعي عبر التفاعل يمكن أن يعمق الثقة والارتباط، مما قد يرفع من قوته التأثيرية في المستقبل.</w:t>
      </w:r>
    </w:p>
    <w:p w14:paraId="78EBC20C" w14:textId="68DE168C" w:rsidR="00F77D91" w:rsidRPr="008B2425" w:rsidRDefault="00006F47" w:rsidP="00A041AF">
      <w:pPr>
        <w:spacing w:after="0"/>
        <w:rPr>
          <w:b/>
          <w:bCs/>
          <w:rtl/>
        </w:rPr>
      </w:pPr>
      <w:r w:rsidRPr="008B2425">
        <w:rPr>
          <w:rFonts w:hint="cs"/>
          <w:b/>
          <w:bCs/>
          <w:rtl/>
        </w:rPr>
        <w:lastRenderedPageBreak/>
        <w:t xml:space="preserve">الجزء الثالث: </w:t>
      </w:r>
      <w:r w:rsidR="00F77D91" w:rsidRPr="008B2425">
        <w:rPr>
          <w:b/>
          <w:bCs/>
          <w:rtl/>
        </w:rPr>
        <w:t>خلاصة نتائج البحث</w:t>
      </w:r>
    </w:p>
    <w:p w14:paraId="07802FDD" w14:textId="77777777" w:rsidR="00F77D91" w:rsidRPr="008B2425" w:rsidRDefault="00F77D91" w:rsidP="00A041AF">
      <w:pPr>
        <w:spacing w:after="0"/>
        <w:rPr>
          <w:rtl/>
        </w:rPr>
      </w:pPr>
      <w:r w:rsidRPr="008B2425">
        <w:rPr>
          <w:rtl/>
        </w:rPr>
        <w:t>بعد عرض وتحليل البيانات التي جُمعت من عينة البحث المكونة من (400) شاب وشابة من المترددين على الأماكن السياحية في المملكة العربية السعودية، يمكن تلخيص النتائج الرئيسية التي تم التوصل إليها في النقاط التالية:</w:t>
      </w:r>
    </w:p>
    <w:p w14:paraId="5BB8DB2B" w14:textId="77777777" w:rsidR="00F77D91" w:rsidRPr="008B2425" w:rsidRDefault="00F77D91">
      <w:pPr>
        <w:numPr>
          <w:ilvl w:val="0"/>
          <w:numId w:val="10"/>
        </w:numPr>
        <w:spacing w:after="0"/>
        <w:rPr>
          <w:rtl/>
        </w:rPr>
      </w:pPr>
      <w:r w:rsidRPr="008B2425">
        <w:rPr>
          <w:b/>
          <w:bCs/>
          <w:rtl/>
        </w:rPr>
        <w:t>فيما يتعلق بواقع استخدام وسائل التواصل السياحي (التساؤل الأول):</w:t>
      </w:r>
      <w:r w:rsidRPr="008B2425">
        <w:rPr>
          <w:rtl/>
        </w:rPr>
        <w:t xml:space="preserve"> أظهرت النتائج أن الشباب السعودي يُقيّمون وسائل التواصل السياحي كمصدر للمعلومات بدرجة "مرتفعة" بشكل عام، بمتوسط حسابي (3.92 من 5). وقد جاء بُعد "جودة المحتوى" في المرتبة الأولى وبتقييم "مرتفع جداً" (بمتوسط 4.25)، مما يعكس نجاح الجهود في تقديم محتوى بصري جذاب وملهم. تلاه بُعد "مصداقية المصدر" بتقييم "مرتفع" (بمتوسط 3.89)، مع تفوق واضح لمصداقية "الأقران" على المصادر الرسمية والمؤثرين. بينما جاء بُعد "التفاعلية" في المرتبة الأخيرة بتقييم "مرتفع" (بمتوسط 3.61)، مع وجود ضعف نسبي في جوانب التجاوب والمشاركة الفعلية في الحوار.</w:t>
      </w:r>
    </w:p>
    <w:p w14:paraId="5DBCEF10" w14:textId="77777777" w:rsidR="00F77D91" w:rsidRPr="008B2425" w:rsidRDefault="00F77D91">
      <w:pPr>
        <w:numPr>
          <w:ilvl w:val="0"/>
          <w:numId w:val="10"/>
        </w:numPr>
        <w:spacing w:after="0"/>
        <w:rPr>
          <w:rtl/>
        </w:rPr>
      </w:pPr>
      <w:r w:rsidRPr="008B2425">
        <w:rPr>
          <w:b/>
          <w:bCs/>
          <w:rtl/>
        </w:rPr>
        <w:t>فيما يتعلق بمستوى اتجاهات الشباب (التساؤل الثاني):</w:t>
      </w:r>
      <w:r w:rsidRPr="008B2425">
        <w:rPr>
          <w:rtl/>
        </w:rPr>
        <w:t xml:space="preserve"> كشفت النتائج عن وجود اتجاهات "مرتفعة" بشكل عام لدى الشباب نحو الوجهات السياحية السعودية، بمتوسط حسابي (4.10 من 5). وجاء "المكون العاطفي" في الصدارة وبتقييم "مرتفع جداً" (بمتوسط 4.31)، مدفوعاً بمشاعر الفخر والاعتزاز. تلاه "المكون المعرفي" بتقييم "مرتفع" (بمتوسط 4.15)، مما يدل على زيادة الوعي والمعرفة بالمنتج السياحي السعودي. بينما حل "المكون السلوكي (النية)" في المرتبة الأخيرة بتقييم "مرتفع" (بمتوسط 3.85)، مما يشير إلى وجود فجوة نسبية بين المشاعر والمعارف الإيجابية وبين النية الفعلية للزيارة.</w:t>
      </w:r>
    </w:p>
    <w:p w14:paraId="342C2EFA" w14:textId="77777777" w:rsidR="00F77D91" w:rsidRPr="008B2425" w:rsidRDefault="00F77D91">
      <w:pPr>
        <w:numPr>
          <w:ilvl w:val="0"/>
          <w:numId w:val="10"/>
        </w:numPr>
        <w:spacing w:after="0"/>
        <w:rPr>
          <w:rtl/>
        </w:rPr>
      </w:pPr>
      <w:r w:rsidRPr="008B2425">
        <w:rPr>
          <w:b/>
          <w:bCs/>
          <w:rtl/>
        </w:rPr>
        <w:t>فيما يتعلق بالعلاقة بين المتغيرين (التساؤل الثالث):</w:t>
      </w:r>
      <w:r w:rsidRPr="008B2425">
        <w:rPr>
          <w:rtl/>
        </w:rPr>
        <w:t xml:space="preserve"> أثبتت النتائج وجود علاقة ارتباطية طردية قوية جداً وذات دلالة إحصائية بين وسائل التواصل السياحي (ككل) واتجاهات الشباب (ككل)، حيث بلغ معامل ارتباط بيرسون (</w:t>
      </w:r>
      <w:r w:rsidRPr="008B2425">
        <w:t>r = 0.758</w:t>
      </w:r>
      <w:r w:rsidRPr="008B2425">
        <w:rPr>
          <w:rtl/>
        </w:rPr>
        <w:t>). كما أظهر التحليل أن "جودة المحتوى" هي الأكثر ارتباطاً بالمكون العاطفي، بينما كانت "مصداقية المصدر" هي الأكثر ارتباطاً بالمكون السلوكي (النية).</w:t>
      </w:r>
    </w:p>
    <w:p w14:paraId="1E12F175" w14:textId="77777777" w:rsidR="00F77D91" w:rsidRPr="008B2425" w:rsidRDefault="00F77D91">
      <w:pPr>
        <w:numPr>
          <w:ilvl w:val="0"/>
          <w:numId w:val="10"/>
        </w:numPr>
        <w:spacing w:after="0"/>
        <w:rPr>
          <w:rtl/>
        </w:rPr>
      </w:pPr>
      <w:r w:rsidRPr="008B2425">
        <w:rPr>
          <w:b/>
          <w:bCs/>
          <w:rtl/>
        </w:rPr>
        <w:t>فيما يتعلق بدور وسائل التواصل السياحي (التساؤل الرابع واختبار الفرضيات):</w:t>
      </w:r>
    </w:p>
    <w:p w14:paraId="57C5D7AA" w14:textId="77777777" w:rsidR="00F77D91" w:rsidRPr="008B2425" w:rsidRDefault="00F77D91">
      <w:pPr>
        <w:numPr>
          <w:ilvl w:val="1"/>
          <w:numId w:val="10"/>
        </w:numPr>
        <w:spacing w:after="0"/>
        <w:rPr>
          <w:rtl/>
        </w:rPr>
      </w:pPr>
      <w:r w:rsidRPr="008B2425">
        <w:rPr>
          <w:rtl/>
        </w:rPr>
        <w:t>أكدت نتائج تحليل الانحدار المتعدد وجود دور ذو دلالة إحصائية لوسائل التواصل السياحي بأبعادها مجتمعة في تشكيل اتجاهات الشباب. حيث تمكنت هذه الأبعاد من تفسير ما نسبته (%66) (</w:t>
      </w:r>
      <w:r w:rsidRPr="008B2425">
        <w:t>R² = 0.660</w:t>
      </w:r>
      <w:r w:rsidRPr="008B2425">
        <w:rPr>
          <w:rtl/>
        </w:rPr>
        <w:t>) من التباين الحاصل في اتجاهات الشباب، وهي نسبة تفسيرية عالية جداً تدل على القوة التأثيرية لهذه المنصات.</w:t>
      </w:r>
    </w:p>
    <w:p w14:paraId="5BEF7D82" w14:textId="77777777" w:rsidR="00F77D91" w:rsidRPr="008B2425" w:rsidRDefault="00F77D91">
      <w:pPr>
        <w:numPr>
          <w:ilvl w:val="1"/>
          <w:numId w:val="10"/>
        </w:numPr>
        <w:spacing w:after="0"/>
      </w:pPr>
      <w:r w:rsidRPr="008B2425">
        <w:rPr>
          <w:rtl/>
        </w:rPr>
        <w:lastRenderedPageBreak/>
        <w:t>أظهر التحليل أن جميع أبعاد وسائل التواصل السياحي لها دور مؤثر وذو دلالة إحصائية، ولكن بترتيب متفاوت من حيث القوة. حيث جاء بُعد "جودة المحتوى" في المرتبة الأولى كأقوى متغير مؤثر (</w:t>
      </w:r>
      <w:r w:rsidRPr="008B2425">
        <w:t>Beta = 0.418</w:t>
      </w:r>
      <w:r w:rsidRPr="008B2425">
        <w:rPr>
          <w:rtl/>
        </w:rPr>
        <w:t>)، تلاه بُعد "مصداقية المصدر" في المرتبة الثانية (</w:t>
      </w:r>
      <w:r w:rsidRPr="008B2425">
        <w:t>Beta = 0.370</w:t>
      </w:r>
      <w:r w:rsidRPr="008B2425">
        <w:rPr>
          <w:rtl/>
        </w:rPr>
        <w:t>)، وأخيراً بُعد "التفاعلية" في المرتبة الثالثة (</w:t>
      </w:r>
      <w:r w:rsidRPr="008B2425">
        <w:t>Beta = 0.159</w:t>
      </w:r>
      <w:r w:rsidRPr="008B2425">
        <w:rPr>
          <w:rtl/>
        </w:rPr>
        <w:t>).</w:t>
      </w:r>
    </w:p>
    <w:p w14:paraId="0D1ABAB8" w14:textId="76244DD9" w:rsidR="00202914" w:rsidRDefault="00D912BD">
      <w:pPr>
        <w:rPr>
          <w:rtl/>
        </w:rPr>
      </w:pPr>
      <w:r w:rsidRPr="008B2425">
        <w:rPr>
          <w:rtl/>
        </w:rPr>
        <w:br w:type="page"/>
      </w:r>
    </w:p>
    <w:p w14:paraId="4DD62230" w14:textId="77777777" w:rsidR="00202914" w:rsidRDefault="00202914" w:rsidP="00202914">
      <w:pPr>
        <w:spacing w:after="0"/>
        <w:jc w:val="center"/>
        <w:rPr>
          <w:b/>
          <w:bCs/>
          <w:szCs w:val="32"/>
          <w:rtl/>
        </w:rPr>
      </w:pPr>
    </w:p>
    <w:p w14:paraId="7C1133E9" w14:textId="77777777" w:rsidR="00202914" w:rsidRDefault="00202914" w:rsidP="00202914">
      <w:pPr>
        <w:spacing w:after="0"/>
        <w:jc w:val="center"/>
        <w:rPr>
          <w:b/>
          <w:bCs/>
          <w:szCs w:val="32"/>
          <w:rtl/>
        </w:rPr>
      </w:pPr>
    </w:p>
    <w:p w14:paraId="4946C660" w14:textId="77777777" w:rsidR="00202914" w:rsidRDefault="00202914" w:rsidP="00202914">
      <w:pPr>
        <w:spacing w:after="0"/>
        <w:jc w:val="center"/>
        <w:rPr>
          <w:b/>
          <w:bCs/>
          <w:szCs w:val="32"/>
          <w:rtl/>
        </w:rPr>
      </w:pPr>
    </w:p>
    <w:p w14:paraId="00922D38" w14:textId="77777777" w:rsidR="00202914" w:rsidRDefault="00202914" w:rsidP="00202914">
      <w:pPr>
        <w:spacing w:after="0"/>
        <w:jc w:val="center"/>
        <w:rPr>
          <w:b/>
          <w:bCs/>
          <w:szCs w:val="32"/>
          <w:rtl/>
        </w:rPr>
      </w:pPr>
    </w:p>
    <w:p w14:paraId="4C01BE63" w14:textId="2AEA5D7C" w:rsidR="00202914" w:rsidRPr="00202914" w:rsidRDefault="00202914" w:rsidP="00202914">
      <w:pPr>
        <w:spacing w:after="160" w:line="276" w:lineRule="auto"/>
        <w:ind w:firstLine="0"/>
        <w:jc w:val="center"/>
        <w:rPr>
          <w:rFonts w:eastAsia="Calibri" w:cs="PT Bold Heading"/>
          <w:sz w:val="36"/>
          <w:szCs w:val="44"/>
        </w:rPr>
      </w:pPr>
      <w:r w:rsidRPr="00202914">
        <w:rPr>
          <w:rFonts w:eastAsia="Calibri" w:cs="PT Bold Heading"/>
          <w:sz w:val="36"/>
          <w:szCs w:val="44"/>
          <w:rtl/>
        </w:rPr>
        <w:t>الفصل الخامس</w:t>
      </w:r>
    </w:p>
    <w:p w14:paraId="79F1C72F" w14:textId="77777777" w:rsidR="00202914" w:rsidRPr="00202914" w:rsidRDefault="00202914" w:rsidP="00202914">
      <w:pPr>
        <w:spacing w:after="160" w:line="276" w:lineRule="auto"/>
        <w:ind w:firstLine="0"/>
        <w:jc w:val="center"/>
        <w:rPr>
          <w:rFonts w:eastAsia="Calibri" w:cs="PT Bold Heading"/>
          <w:sz w:val="36"/>
          <w:szCs w:val="44"/>
          <w:rtl/>
        </w:rPr>
      </w:pPr>
      <w:r w:rsidRPr="00202914">
        <w:rPr>
          <w:rFonts w:eastAsia="Calibri" w:cs="PT Bold Heading"/>
          <w:sz w:val="36"/>
          <w:szCs w:val="44"/>
          <w:rtl/>
        </w:rPr>
        <w:t>استنتاجات البحث، توصياته، ومقترحاته</w:t>
      </w:r>
    </w:p>
    <w:p w14:paraId="4B735381" w14:textId="77777777" w:rsidR="00202914" w:rsidRPr="00202914" w:rsidRDefault="00202914">
      <w:pPr>
        <w:spacing w:after="0"/>
        <w:jc w:val="center"/>
        <w:rPr>
          <w:b/>
          <w:bCs/>
          <w:sz w:val="40"/>
          <w:szCs w:val="48"/>
          <w:rtl/>
        </w:rPr>
      </w:pPr>
    </w:p>
    <w:p w14:paraId="0BE72769" w14:textId="0D2C1CD9" w:rsidR="00202914" w:rsidRPr="00202914" w:rsidRDefault="00202914">
      <w:pPr>
        <w:pStyle w:val="a6"/>
        <w:numPr>
          <w:ilvl w:val="0"/>
          <w:numId w:val="53"/>
        </w:numPr>
        <w:tabs>
          <w:tab w:val="clear" w:pos="720"/>
          <w:tab w:val="num" w:pos="1076"/>
        </w:tabs>
        <w:spacing w:after="0"/>
        <w:ind w:left="1218" w:hanging="567"/>
        <w:jc w:val="left"/>
        <w:rPr>
          <w:b/>
          <w:bCs/>
          <w:sz w:val="40"/>
          <w:szCs w:val="48"/>
        </w:rPr>
      </w:pPr>
      <w:r w:rsidRPr="00202914">
        <w:rPr>
          <w:rFonts w:hint="cs"/>
          <w:b/>
          <w:bCs/>
          <w:sz w:val="40"/>
          <w:szCs w:val="48"/>
          <w:rtl/>
        </w:rPr>
        <w:t>تمهيد</w:t>
      </w:r>
    </w:p>
    <w:p w14:paraId="7BA5AD91" w14:textId="7E085AAC" w:rsidR="00202914" w:rsidRPr="00202914" w:rsidRDefault="00202914">
      <w:pPr>
        <w:pStyle w:val="a6"/>
        <w:numPr>
          <w:ilvl w:val="0"/>
          <w:numId w:val="53"/>
        </w:numPr>
        <w:tabs>
          <w:tab w:val="clear" w:pos="720"/>
          <w:tab w:val="num" w:pos="1076"/>
        </w:tabs>
        <w:spacing w:after="0"/>
        <w:ind w:left="1218" w:hanging="567"/>
        <w:jc w:val="left"/>
        <w:rPr>
          <w:b/>
          <w:bCs/>
          <w:sz w:val="40"/>
          <w:szCs w:val="48"/>
        </w:rPr>
      </w:pPr>
      <w:r w:rsidRPr="00202914">
        <w:rPr>
          <w:rFonts w:hint="cs"/>
          <w:b/>
          <w:bCs/>
          <w:sz w:val="40"/>
          <w:szCs w:val="48"/>
          <w:rtl/>
        </w:rPr>
        <w:t>استنتاجات البحث</w:t>
      </w:r>
    </w:p>
    <w:p w14:paraId="7E1D8FA1" w14:textId="272C1A2B" w:rsidR="00202914" w:rsidRPr="00202914" w:rsidRDefault="00202914">
      <w:pPr>
        <w:pStyle w:val="a6"/>
        <w:numPr>
          <w:ilvl w:val="0"/>
          <w:numId w:val="53"/>
        </w:numPr>
        <w:tabs>
          <w:tab w:val="clear" w:pos="720"/>
          <w:tab w:val="num" w:pos="1076"/>
        </w:tabs>
        <w:spacing w:after="0"/>
        <w:ind w:left="1218" w:hanging="567"/>
        <w:jc w:val="left"/>
        <w:rPr>
          <w:b/>
          <w:bCs/>
          <w:sz w:val="40"/>
          <w:szCs w:val="48"/>
        </w:rPr>
      </w:pPr>
      <w:r w:rsidRPr="00202914">
        <w:rPr>
          <w:rFonts w:hint="cs"/>
          <w:b/>
          <w:bCs/>
          <w:sz w:val="40"/>
          <w:szCs w:val="48"/>
          <w:rtl/>
        </w:rPr>
        <w:t>توصيات البحث</w:t>
      </w:r>
    </w:p>
    <w:p w14:paraId="03745C4C" w14:textId="645A815D" w:rsidR="00202914" w:rsidRPr="00202914" w:rsidRDefault="00202914">
      <w:pPr>
        <w:pStyle w:val="a6"/>
        <w:numPr>
          <w:ilvl w:val="0"/>
          <w:numId w:val="53"/>
        </w:numPr>
        <w:tabs>
          <w:tab w:val="clear" w:pos="720"/>
          <w:tab w:val="num" w:pos="1076"/>
        </w:tabs>
        <w:spacing w:after="0"/>
        <w:ind w:left="1218" w:hanging="567"/>
        <w:jc w:val="left"/>
        <w:rPr>
          <w:b/>
          <w:bCs/>
          <w:sz w:val="40"/>
          <w:szCs w:val="48"/>
        </w:rPr>
      </w:pPr>
      <w:r w:rsidRPr="00202914">
        <w:rPr>
          <w:rFonts w:hint="cs"/>
          <w:b/>
          <w:bCs/>
          <w:sz w:val="40"/>
          <w:szCs w:val="48"/>
          <w:rtl/>
        </w:rPr>
        <w:t>مقترحات البحث</w:t>
      </w:r>
    </w:p>
    <w:p w14:paraId="05607958" w14:textId="15E40E46" w:rsidR="00202914" w:rsidRPr="00202914" w:rsidRDefault="00202914">
      <w:pPr>
        <w:pStyle w:val="a6"/>
        <w:numPr>
          <w:ilvl w:val="0"/>
          <w:numId w:val="53"/>
        </w:numPr>
        <w:tabs>
          <w:tab w:val="clear" w:pos="720"/>
          <w:tab w:val="num" w:pos="1076"/>
        </w:tabs>
        <w:spacing w:after="0"/>
        <w:ind w:left="1218" w:hanging="567"/>
        <w:jc w:val="left"/>
        <w:rPr>
          <w:b/>
          <w:bCs/>
          <w:sz w:val="40"/>
          <w:szCs w:val="48"/>
        </w:rPr>
      </w:pPr>
      <w:r w:rsidRPr="00202914">
        <w:rPr>
          <w:rFonts w:hint="cs"/>
          <w:b/>
          <w:bCs/>
          <w:sz w:val="40"/>
          <w:szCs w:val="48"/>
          <w:rtl/>
        </w:rPr>
        <w:t>خاتمة البحث</w:t>
      </w:r>
    </w:p>
    <w:p w14:paraId="426518F9" w14:textId="77777777" w:rsidR="00202914" w:rsidRDefault="00202914">
      <w:pPr>
        <w:rPr>
          <w:b/>
          <w:bCs/>
          <w:szCs w:val="32"/>
          <w:rtl/>
        </w:rPr>
      </w:pPr>
      <w:r>
        <w:rPr>
          <w:b/>
          <w:bCs/>
          <w:szCs w:val="32"/>
          <w:rtl/>
        </w:rPr>
        <w:br w:type="page"/>
      </w:r>
    </w:p>
    <w:p w14:paraId="46BAF2EC" w14:textId="3B0177FE" w:rsidR="00D912BD" w:rsidRPr="008B2425" w:rsidRDefault="00D912BD" w:rsidP="0012110E">
      <w:pPr>
        <w:spacing w:after="0"/>
        <w:jc w:val="center"/>
        <w:rPr>
          <w:b/>
          <w:bCs/>
          <w:szCs w:val="32"/>
        </w:rPr>
      </w:pPr>
      <w:r w:rsidRPr="008B2425">
        <w:rPr>
          <w:b/>
          <w:bCs/>
          <w:szCs w:val="32"/>
          <w:rtl/>
        </w:rPr>
        <w:lastRenderedPageBreak/>
        <w:t>الفصل الخامس</w:t>
      </w:r>
    </w:p>
    <w:p w14:paraId="0D061178" w14:textId="77777777" w:rsidR="00D912BD" w:rsidRPr="008B2425" w:rsidRDefault="00D912BD" w:rsidP="0012110E">
      <w:pPr>
        <w:spacing w:after="0"/>
        <w:jc w:val="center"/>
        <w:rPr>
          <w:b/>
          <w:bCs/>
          <w:szCs w:val="32"/>
          <w:rtl/>
        </w:rPr>
      </w:pPr>
      <w:r w:rsidRPr="008B2425">
        <w:rPr>
          <w:b/>
          <w:bCs/>
          <w:szCs w:val="32"/>
          <w:rtl/>
        </w:rPr>
        <w:t>استنتاجات البحث، توصياته، ومقترحاته</w:t>
      </w:r>
    </w:p>
    <w:p w14:paraId="3CD8D1E1" w14:textId="77777777" w:rsidR="00D912BD" w:rsidRPr="008B2425" w:rsidRDefault="00D912BD" w:rsidP="00A041AF">
      <w:pPr>
        <w:spacing w:after="0"/>
        <w:rPr>
          <w:rtl/>
        </w:rPr>
      </w:pPr>
      <w:r w:rsidRPr="008B2425">
        <w:rPr>
          <w:b/>
          <w:bCs/>
          <w:rtl/>
        </w:rPr>
        <w:t>تمهيد</w:t>
      </w:r>
    </w:p>
    <w:p w14:paraId="64F881CC" w14:textId="77777777" w:rsidR="00D912BD" w:rsidRPr="008B2425" w:rsidRDefault="00D912BD" w:rsidP="00A041AF">
      <w:pPr>
        <w:spacing w:after="0"/>
        <w:rPr>
          <w:rtl/>
        </w:rPr>
      </w:pPr>
      <w:r w:rsidRPr="008B2425">
        <w:rPr>
          <w:rtl/>
        </w:rPr>
        <w:t>يهدف هذا الفصل إلى استخلاص الاستنتاجات الجوهرية التي تمخضت عنها نتائج البحث، ومن ثم تقديم مجموعة من التوصيات العملية القابلة للتطبيق التي يُمكن أن تسترشد بها الجهات المعنية في قطاع السياحة. كما يطرح آفاقًا بحثية جديدة من خلال مقترحات لدراسات مستقبلية، وصولاً إلى خاتمة شاملة تلخص مسار البحث بأكمله.</w:t>
      </w:r>
    </w:p>
    <w:p w14:paraId="6CA2FC60" w14:textId="77777777" w:rsidR="00D912BD" w:rsidRPr="008B2425" w:rsidRDefault="00D912BD" w:rsidP="00A041AF">
      <w:pPr>
        <w:spacing w:after="0"/>
        <w:rPr>
          <w:b/>
          <w:bCs/>
          <w:rtl/>
        </w:rPr>
      </w:pPr>
      <w:r w:rsidRPr="008B2425">
        <w:rPr>
          <w:b/>
          <w:bCs/>
          <w:rtl/>
        </w:rPr>
        <w:t>أولاً: استنتاجات البحث</w:t>
      </w:r>
    </w:p>
    <w:p w14:paraId="43B8CD36" w14:textId="77777777" w:rsidR="00D912BD" w:rsidRPr="008B2425" w:rsidRDefault="00D912BD" w:rsidP="00A041AF">
      <w:pPr>
        <w:spacing w:after="0"/>
        <w:rPr>
          <w:rtl/>
        </w:rPr>
      </w:pPr>
      <w:r w:rsidRPr="008B2425">
        <w:rPr>
          <w:rtl/>
        </w:rPr>
        <w:t>في ضوء النتائج التي عُرضت وحُللت في الفصل السابق، يُمكن استنتاج ما يأتي:</w:t>
      </w:r>
    </w:p>
    <w:p w14:paraId="23A55E78" w14:textId="77777777" w:rsidR="00D912BD" w:rsidRPr="008B2425" w:rsidRDefault="00D912BD">
      <w:pPr>
        <w:numPr>
          <w:ilvl w:val="0"/>
          <w:numId w:val="16"/>
        </w:numPr>
        <w:spacing w:after="0"/>
        <w:rPr>
          <w:rtl/>
        </w:rPr>
      </w:pPr>
      <w:r w:rsidRPr="008B2425">
        <w:rPr>
          <w:b/>
          <w:bCs/>
          <w:rtl/>
        </w:rPr>
        <w:t>وسائل التواصل السياحي تؤدي دور المحرك الرئيسي لتشكيل الاتجاهات:</w:t>
      </w:r>
      <w:r w:rsidRPr="008B2425">
        <w:rPr>
          <w:rtl/>
        </w:rPr>
        <w:t xml:space="preserve"> لم تُعد وسائل التواصل الاجتماعي مجرد قناة إعلانية فحسب، بل أصبحت، وفقًا لنتائج البحث، الأداة الأكثر تأثيراً في بناء اتجاهات الشباب السعودي وتوجيهها نحو السياحة الداخلية. إذ إنّها قادرة على تفسير ثلثي التباين في هذه الاتجاهات، وعليه، يُعد إتقان استخدامها شرطاً أساسياً لنجاح أي استراتيجية سياحية وطنية.</w:t>
      </w:r>
    </w:p>
    <w:p w14:paraId="1A25F0DF" w14:textId="77777777" w:rsidR="00D912BD" w:rsidRPr="008B2425" w:rsidRDefault="00D912BD">
      <w:pPr>
        <w:numPr>
          <w:ilvl w:val="0"/>
          <w:numId w:val="16"/>
        </w:numPr>
        <w:spacing w:after="0"/>
        <w:rPr>
          <w:rtl/>
        </w:rPr>
      </w:pPr>
      <w:r w:rsidRPr="008B2425">
        <w:rPr>
          <w:b/>
          <w:bCs/>
          <w:rtl/>
        </w:rPr>
        <w:t>جودة المحتوى تُعد بوابة التأثير الأولى:</w:t>
      </w:r>
      <w:r w:rsidRPr="008B2425">
        <w:rPr>
          <w:rtl/>
        </w:rPr>
        <w:t xml:space="preserve"> يُعد الاستنتاج الأبرز هو أن "المحتوى هو الملك". فالجودة البصرية العالية والقدرة على صياغة قصة ملهمة هما العاملان الأكثر حسمًا في جذب انتباه الشباب والتأثير في مشاعرهم ومعتقداتهم الأولية. وهذا يعني أنّ الاستثمار في إنتاج محتوى احترافي ومبتكر ليس أمراً ثانوياً، بل هو أساس عملية الإقناع الرقمي.</w:t>
      </w:r>
    </w:p>
    <w:p w14:paraId="3C96553B" w14:textId="77777777" w:rsidR="00D912BD" w:rsidRPr="008B2425" w:rsidRDefault="00D912BD">
      <w:pPr>
        <w:numPr>
          <w:ilvl w:val="0"/>
          <w:numId w:val="16"/>
        </w:numPr>
        <w:spacing w:after="0"/>
        <w:rPr>
          <w:rtl/>
        </w:rPr>
      </w:pPr>
      <w:r w:rsidRPr="008B2425">
        <w:rPr>
          <w:b/>
          <w:bCs/>
          <w:rtl/>
        </w:rPr>
        <w:t>الثقة هي جسر العبور نحو اتخاذ القرار:</w:t>
      </w:r>
      <w:r w:rsidRPr="008B2425">
        <w:rPr>
          <w:rtl/>
        </w:rPr>
        <w:t xml:space="preserve"> بعد جذب الانتباه بالمحتوى الجيد، يبرز دور "المصداقية" كعامل حاسم في تحويل الاهتمام إلى نية فعلية. كما تؤكد النتائج أن الشباب يضعون ثقتهم الأكبر في تجارب أقرانهم (المحتوى الذي ينشئه المستخدم)، مما يقلل من تأثير الإعلانات المباشرة، ويجعل من الكلمة المنطوقة الإلكترونية أقوى أداة تسويقية.</w:t>
      </w:r>
    </w:p>
    <w:p w14:paraId="6E509771" w14:textId="77777777" w:rsidR="00D912BD" w:rsidRPr="008B2425" w:rsidRDefault="00D912BD">
      <w:pPr>
        <w:numPr>
          <w:ilvl w:val="0"/>
          <w:numId w:val="16"/>
        </w:numPr>
        <w:spacing w:after="0"/>
        <w:rPr>
          <w:rtl/>
        </w:rPr>
      </w:pPr>
      <w:r w:rsidRPr="008B2425">
        <w:rPr>
          <w:b/>
          <w:bCs/>
          <w:rtl/>
        </w:rPr>
        <w:t>التفاعل هو الحلقة الأضعف التي تحتاج إلى تقوية:</w:t>
      </w:r>
      <w:r w:rsidRPr="008B2425">
        <w:rPr>
          <w:rtl/>
        </w:rPr>
        <w:t xml:space="preserve"> على الرغم من أهميتها النظرية، إلّا أنّ "التفاعلية" كانت البُعد الأقل تأثيراً والأقل تقييماً من قِبل الشباب. وهذا يستنتج منه وجود فرصة كبيرة غير مُستغلة لدى القائمين على الحملات السياحية للانتقال من نموذج "البث" أحادي الاتجاه إلى نموذج "الحوار" وبناء المجتمعات الرقمية، وهو ما قد يُعمّق الولاء والارتباط على المدى الطويل.</w:t>
      </w:r>
    </w:p>
    <w:p w14:paraId="24CEB02E" w14:textId="77777777" w:rsidR="00D912BD" w:rsidRPr="008B2425" w:rsidRDefault="00D912BD">
      <w:pPr>
        <w:numPr>
          <w:ilvl w:val="0"/>
          <w:numId w:val="16"/>
        </w:numPr>
        <w:spacing w:after="0"/>
        <w:rPr>
          <w:rtl/>
        </w:rPr>
      </w:pPr>
      <w:r w:rsidRPr="008B2425">
        <w:rPr>
          <w:b/>
          <w:bCs/>
          <w:rtl/>
        </w:rPr>
        <w:t>القلوب تسبق العقول، والعقول تسبق الأفعال:</w:t>
      </w:r>
      <w:r w:rsidRPr="008B2425">
        <w:rPr>
          <w:rtl/>
        </w:rPr>
        <w:t xml:space="preserve"> أظهرت النتائج تسلسلاً منطقياً في تكوين الاتجاهات، حيث كان التأثير الأقوى على المكون العاطفي (الفخر والحماس)، يليه المكون </w:t>
      </w:r>
      <w:r w:rsidRPr="008B2425">
        <w:rPr>
          <w:rtl/>
        </w:rPr>
        <w:lastRenderedPageBreak/>
        <w:t>المعرفي (الوعي والمعرفة)، وأخيراً المكون السلوكي (النية). وهذا الاستنتاج يؤكد وجود فجوة بين المشاعر الإيجابية والسلوك الفعلي، مما يستدعي النظر في عوامل أخرى (اقتصادية، لوجستية) قد تعيق عملية اتخاذ القرار.</w:t>
      </w:r>
    </w:p>
    <w:p w14:paraId="2B4D44D5" w14:textId="77777777" w:rsidR="00D912BD" w:rsidRPr="008B2425" w:rsidRDefault="00D912BD" w:rsidP="00A041AF">
      <w:pPr>
        <w:spacing w:after="0"/>
        <w:rPr>
          <w:b/>
          <w:bCs/>
          <w:rtl/>
        </w:rPr>
      </w:pPr>
      <w:r w:rsidRPr="008B2425">
        <w:rPr>
          <w:b/>
          <w:bCs/>
          <w:rtl/>
        </w:rPr>
        <w:t>ثانياً: توصيات البحث</w:t>
      </w:r>
    </w:p>
    <w:p w14:paraId="4E565A32" w14:textId="77777777" w:rsidR="00D912BD" w:rsidRPr="008B2425" w:rsidRDefault="00D912BD" w:rsidP="00A041AF">
      <w:pPr>
        <w:spacing w:after="0"/>
        <w:rPr>
          <w:rtl/>
        </w:rPr>
      </w:pPr>
      <w:r w:rsidRPr="008B2425">
        <w:rPr>
          <w:rtl/>
        </w:rPr>
        <w:t>بناءً على الاستنتاجات السابقة، يوصي البحث بما يأتي:</w:t>
      </w:r>
    </w:p>
    <w:p w14:paraId="61CF208E" w14:textId="77777777" w:rsidR="00D912BD" w:rsidRPr="008B2425" w:rsidRDefault="00D912BD">
      <w:pPr>
        <w:numPr>
          <w:ilvl w:val="0"/>
          <w:numId w:val="17"/>
        </w:numPr>
        <w:spacing w:after="0"/>
        <w:rPr>
          <w:rtl/>
        </w:rPr>
      </w:pPr>
      <w:r w:rsidRPr="008B2425">
        <w:rPr>
          <w:b/>
          <w:bCs/>
          <w:rtl/>
        </w:rPr>
        <w:t>توصية لصناع القرار في هيئة السياحة:</w:t>
      </w:r>
    </w:p>
    <w:p w14:paraId="6220D31B" w14:textId="77777777" w:rsidR="00D912BD" w:rsidRPr="008B2425" w:rsidRDefault="00D912BD">
      <w:pPr>
        <w:numPr>
          <w:ilvl w:val="1"/>
          <w:numId w:val="17"/>
        </w:numPr>
        <w:spacing w:after="0"/>
        <w:rPr>
          <w:rtl/>
        </w:rPr>
      </w:pPr>
      <w:r w:rsidRPr="008B2425">
        <w:rPr>
          <w:b/>
          <w:bCs/>
          <w:rtl/>
        </w:rPr>
        <w:t>التوصية:</w:t>
      </w:r>
      <w:r w:rsidRPr="008B2425">
        <w:rPr>
          <w:rtl/>
        </w:rPr>
        <w:t xml:space="preserve"> الانتقال من استراتيجية "التسويق عبر المحتوى" إلى استراتيجية "تمكين صنّاع المحتوى".</w:t>
      </w:r>
    </w:p>
    <w:p w14:paraId="204FA5C0"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إطلاق برامج ومبادرات وطنية لدعم وتمكين الشباب الموهوبين في صناعة المحتوى السياحي (</w:t>
      </w:r>
      <w:r w:rsidRPr="008B2425">
        <w:t>User-Generated Content</w:t>
      </w:r>
      <w:r w:rsidRPr="008B2425">
        <w:rPr>
          <w:rtl/>
        </w:rPr>
        <w:t>)، مع تزويدهم بالتدريب والمعدات اللازمة، وتنظيم مسابقات لأفضل قصة مصورة أو فيلم قصير عن السياحة السعودية، مما يضمن إنتاج محتوى أصيل وموثوق وبكميات كبيرة.</w:t>
      </w:r>
    </w:p>
    <w:p w14:paraId="2A9682A7" w14:textId="77777777" w:rsidR="00D912BD" w:rsidRPr="008B2425" w:rsidRDefault="00D912BD">
      <w:pPr>
        <w:numPr>
          <w:ilvl w:val="0"/>
          <w:numId w:val="17"/>
        </w:numPr>
        <w:spacing w:after="0"/>
        <w:rPr>
          <w:rtl/>
        </w:rPr>
      </w:pPr>
      <w:r w:rsidRPr="008B2425">
        <w:rPr>
          <w:b/>
          <w:bCs/>
          <w:rtl/>
        </w:rPr>
        <w:t>توصية لوكالات التسويق الرقمي:</w:t>
      </w:r>
    </w:p>
    <w:p w14:paraId="6B1F1A94" w14:textId="77777777" w:rsidR="00D912BD" w:rsidRPr="008B2425" w:rsidRDefault="00D912BD">
      <w:pPr>
        <w:numPr>
          <w:ilvl w:val="1"/>
          <w:numId w:val="17"/>
        </w:numPr>
        <w:spacing w:after="0"/>
        <w:rPr>
          <w:rtl/>
        </w:rPr>
      </w:pPr>
      <w:r w:rsidRPr="008B2425">
        <w:rPr>
          <w:b/>
          <w:bCs/>
          <w:rtl/>
        </w:rPr>
        <w:t>التوصية:</w:t>
      </w:r>
      <w:r w:rsidRPr="008B2425">
        <w:rPr>
          <w:rtl/>
        </w:rPr>
        <w:t xml:space="preserve"> التركيز على "التسويق عبر المؤثرين الأصغر" (</w:t>
      </w:r>
      <w:r w:rsidRPr="008B2425">
        <w:t>Micro and Nano-Influencers</w:t>
      </w:r>
      <w:r w:rsidRPr="008B2425">
        <w:rPr>
          <w:rtl/>
        </w:rPr>
        <w:t>) بدلاً من الاعتماد الكلي على المشاهير الكبار.</w:t>
      </w:r>
    </w:p>
    <w:p w14:paraId="234B9EC5"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بناء قواعد بيانات للمؤثرين الصغار الذين يتمتعون بمصداقية عالية وتفاعل حقيقي مع جمهور متخصص، والتعاون معهم في حملات طويلة الأمد تركز على نقل تجارب حقيقية وعميقة بدلاً من الإعلانات السريعة والعابرة.</w:t>
      </w:r>
    </w:p>
    <w:p w14:paraId="2716C0E9" w14:textId="77777777" w:rsidR="00D912BD" w:rsidRPr="008B2425" w:rsidRDefault="00D912BD">
      <w:pPr>
        <w:numPr>
          <w:ilvl w:val="0"/>
          <w:numId w:val="17"/>
        </w:numPr>
        <w:spacing w:after="0"/>
        <w:rPr>
          <w:rtl/>
        </w:rPr>
      </w:pPr>
      <w:r w:rsidRPr="008B2425">
        <w:rPr>
          <w:b/>
          <w:bCs/>
          <w:rtl/>
        </w:rPr>
        <w:t>توصية لمديري حسابات التواصل الاجتماعي:</w:t>
      </w:r>
    </w:p>
    <w:p w14:paraId="2EF38037" w14:textId="77777777" w:rsidR="00D912BD" w:rsidRPr="008B2425" w:rsidRDefault="00D912BD">
      <w:pPr>
        <w:numPr>
          <w:ilvl w:val="1"/>
          <w:numId w:val="17"/>
        </w:numPr>
        <w:spacing w:after="0"/>
        <w:rPr>
          <w:rtl/>
        </w:rPr>
      </w:pPr>
      <w:r w:rsidRPr="008B2425">
        <w:rPr>
          <w:b/>
          <w:bCs/>
          <w:rtl/>
        </w:rPr>
        <w:t>التوصية:</w:t>
      </w:r>
      <w:r w:rsidRPr="008B2425">
        <w:rPr>
          <w:rtl/>
        </w:rPr>
        <w:t xml:space="preserve"> تحويل الحسابات الرسمية من منصات بث إلى منصات حوار وبناء مجتمعات.</w:t>
      </w:r>
    </w:p>
    <w:p w14:paraId="4E8A8217"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تخصيص فريق عمل مدرب ومؤهل للرد الفوري على استفسارات الجمهور وتعليقاته، وإطلاق جلسات حوارية مباشرة (</w:t>
      </w:r>
      <w:r w:rsidRPr="008B2425">
        <w:t>Live Sessions</w:t>
      </w:r>
      <w:r w:rsidRPr="008B2425">
        <w:rPr>
          <w:rtl/>
        </w:rPr>
        <w:t>) مع خبراء سياحيين، واستخدام الأدوات التفاعلية بشكل دوري لقياس نبض الجمهور وإشراكه في صناعة المحتوى.</w:t>
      </w:r>
    </w:p>
    <w:p w14:paraId="32AD8A77" w14:textId="77777777" w:rsidR="00D912BD" w:rsidRPr="008B2425" w:rsidRDefault="00D912BD">
      <w:pPr>
        <w:numPr>
          <w:ilvl w:val="0"/>
          <w:numId w:val="17"/>
        </w:numPr>
        <w:spacing w:after="0"/>
        <w:rPr>
          <w:rtl/>
        </w:rPr>
      </w:pPr>
      <w:r w:rsidRPr="008B2425">
        <w:rPr>
          <w:b/>
          <w:bCs/>
          <w:rtl/>
        </w:rPr>
        <w:t>توصية للمستثمرين في قطاع السياحة (الفنادق والمنتجعات):</w:t>
      </w:r>
    </w:p>
    <w:p w14:paraId="46A5D677" w14:textId="77777777" w:rsidR="00D912BD" w:rsidRPr="008B2425" w:rsidRDefault="00D912BD">
      <w:pPr>
        <w:numPr>
          <w:ilvl w:val="1"/>
          <w:numId w:val="17"/>
        </w:numPr>
        <w:spacing w:after="0"/>
        <w:rPr>
          <w:rtl/>
        </w:rPr>
      </w:pPr>
      <w:r w:rsidRPr="008B2425">
        <w:rPr>
          <w:b/>
          <w:bCs/>
          <w:rtl/>
        </w:rPr>
        <w:t>التوصية:</w:t>
      </w:r>
      <w:r w:rsidRPr="008B2425">
        <w:rPr>
          <w:rtl/>
        </w:rPr>
        <w:t xml:space="preserve"> تسهيل عملية تحويل النية إلى سلوك عبر توفير معلومات شفافة وسهلة الوصول.</w:t>
      </w:r>
    </w:p>
    <w:p w14:paraId="632167E6"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تضمين روابط مباشرة للحجز والاطلاع على الأسعار بشكل واضح في جميع المنشورات على وسائل التواصل، وتطوير روبوتات دردشة </w:t>
      </w:r>
      <w:r w:rsidRPr="008B2425">
        <w:rPr>
          <w:rtl/>
        </w:rPr>
        <w:lastRenderedPageBreak/>
        <w:t>(</w:t>
      </w:r>
      <w:r w:rsidRPr="008B2425">
        <w:t>Chatbots</w:t>
      </w:r>
      <w:r w:rsidRPr="008B2425">
        <w:rPr>
          <w:rtl/>
        </w:rPr>
        <w:t>) على مواقعهم الإلكترونية وحساباتهم للرد الفوري على الاستفسارات المتعلقة بالتكاليف والتوافر.</w:t>
      </w:r>
    </w:p>
    <w:p w14:paraId="139BC623" w14:textId="77777777" w:rsidR="00D912BD" w:rsidRPr="008B2425" w:rsidRDefault="00D912BD">
      <w:pPr>
        <w:numPr>
          <w:ilvl w:val="0"/>
          <w:numId w:val="17"/>
        </w:numPr>
        <w:spacing w:after="0"/>
        <w:rPr>
          <w:rtl/>
        </w:rPr>
      </w:pPr>
      <w:r w:rsidRPr="008B2425">
        <w:rPr>
          <w:b/>
          <w:bCs/>
          <w:rtl/>
        </w:rPr>
        <w:t>توصية للمؤسسات الأكاديمية والبحثية:</w:t>
      </w:r>
    </w:p>
    <w:p w14:paraId="5A0CEF8D" w14:textId="77777777" w:rsidR="00D912BD" w:rsidRPr="008B2425" w:rsidRDefault="00D912BD">
      <w:pPr>
        <w:numPr>
          <w:ilvl w:val="1"/>
          <w:numId w:val="17"/>
        </w:numPr>
        <w:spacing w:after="0"/>
        <w:rPr>
          <w:rtl/>
        </w:rPr>
      </w:pPr>
      <w:r w:rsidRPr="008B2425">
        <w:rPr>
          <w:b/>
          <w:bCs/>
          <w:rtl/>
        </w:rPr>
        <w:t>التوصية:</w:t>
      </w:r>
      <w:r w:rsidRPr="008B2425">
        <w:rPr>
          <w:rtl/>
        </w:rPr>
        <w:t xml:space="preserve"> دمج التسويق السياحي الرقمي كمقرر أساسي في أقسام الإعلام والسياحة وإدارة الأعمال.</w:t>
      </w:r>
    </w:p>
    <w:p w14:paraId="3D4ECEF6"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تطوير مناهج دراسية حديثة تركز على الجوانب العملية والتطبيقية للتسويق الرقمي، وإنشاء ورش عمل وتدريب بالتعاون مع هيئة السياحة لتأهيل كوادر وطنية متخصصة في هذا المجال.</w:t>
      </w:r>
    </w:p>
    <w:p w14:paraId="13668BEF" w14:textId="77777777" w:rsidR="00D912BD" w:rsidRPr="008B2425" w:rsidRDefault="00D912BD">
      <w:pPr>
        <w:numPr>
          <w:ilvl w:val="0"/>
          <w:numId w:val="17"/>
        </w:numPr>
        <w:spacing w:after="0"/>
        <w:rPr>
          <w:rtl/>
        </w:rPr>
      </w:pPr>
      <w:r w:rsidRPr="008B2425">
        <w:rPr>
          <w:b/>
          <w:bCs/>
          <w:rtl/>
        </w:rPr>
        <w:t>توصية لصناع المحتوى السياحي:</w:t>
      </w:r>
    </w:p>
    <w:p w14:paraId="60131E1F" w14:textId="77777777" w:rsidR="00D912BD" w:rsidRPr="008B2425" w:rsidRDefault="00D912BD">
      <w:pPr>
        <w:numPr>
          <w:ilvl w:val="1"/>
          <w:numId w:val="17"/>
        </w:numPr>
        <w:spacing w:after="0"/>
        <w:rPr>
          <w:rtl/>
        </w:rPr>
      </w:pPr>
      <w:r w:rsidRPr="008B2425">
        <w:rPr>
          <w:b/>
          <w:bCs/>
          <w:rtl/>
        </w:rPr>
        <w:t>التوصية:</w:t>
      </w:r>
      <w:r w:rsidRPr="008B2425">
        <w:rPr>
          <w:rtl/>
        </w:rPr>
        <w:t xml:space="preserve"> الموازنة بين المحتوى الإبداعي الملهم والمحتوى المعلوماتي العملي.</w:t>
      </w:r>
    </w:p>
    <w:p w14:paraId="58778458"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عند إنتاج محتوى عن وجهة ما، يجب ألا يقتصر على الجانب البصري فقط، بل يجب أن يتضمن معلومات عملية ومفيدة (مثل: أفضل وقت للزيارة، ومتوسط الأسعار، ونصائح للمسافرين)، ليكون المحتوى مرجعاً شاملاً للمتابع.</w:t>
      </w:r>
    </w:p>
    <w:p w14:paraId="7C1D122F" w14:textId="77777777" w:rsidR="00D912BD" w:rsidRPr="008B2425" w:rsidRDefault="00D912BD">
      <w:pPr>
        <w:numPr>
          <w:ilvl w:val="0"/>
          <w:numId w:val="17"/>
        </w:numPr>
        <w:spacing w:after="0"/>
        <w:rPr>
          <w:rtl/>
        </w:rPr>
      </w:pPr>
      <w:r w:rsidRPr="008B2425">
        <w:rPr>
          <w:b/>
          <w:bCs/>
          <w:rtl/>
        </w:rPr>
        <w:t>توصية عامة للقطاع السياحي:</w:t>
      </w:r>
    </w:p>
    <w:p w14:paraId="024F9CB3" w14:textId="77777777" w:rsidR="00D912BD" w:rsidRPr="008B2425" w:rsidRDefault="00D912BD">
      <w:pPr>
        <w:numPr>
          <w:ilvl w:val="1"/>
          <w:numId w:val="17"/>
        </w:numPr>
        <w:spacing w:after="0"/>
        <w:rPr>
          <w:rtl/>
        </w:rPr>
      </w:pPr>
      <w:r w:rsidRPr="008B2425">
        <w:rPr>
          <w:b/>
          <w:bCs/>
          <w:rtl/>
        </w:rPr>
        <w:t>التوصية:</w:t>
      </w:r>
      <w:r w:rsidRPr="008B2425">
        <w:rPr>
          <w:rtl/>
        </w:rPr>
        <w:t xml:space="preserve"> إطلاق "مؤشر وطني لمصداقية المحتوى السياحي" بشكل دوري.</w:t>
      </w:r>
    </w:p>
    <w:p w14:paraId="433B29D0"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التعاون مع جهة بحثية مستقلة لإجراء استطلاعات رأي دورية لقياس ثقة الجمهور في المصادر المختلفة (مؤثرين، وحسابات رسمية، وإعلام)، ونشر النتائج بشفافية لتشجيع الممارسات المهنية والأخلاقية.</w:t>
      </w:r>
    </w:p>
    <w:p w14:paraId="4FBFDF8A" w14:textId="77777777" w:rsidR="00D912BD" w:rsidRPr="008B2425" w:rsidRDefault="00D912BD">
      <w:pPr>
        <w:numPr>
          <w:ilvl w:val="0"/>
          <w:numId w:val="17"/>
        </w:numPr>
        <w:spacing w:after="0"/>
        <w:rPr>
          <w:rtl/>
        </w:rPr>
      </w:pPr>
      <w:r w:rsidRPr="008B2425">
        <w:rPr>
          <w:b/>
          <w:bCs/>
          <w:rtl/>
        </w:rPr>
        <w:t>توصية للباحثين:</w:t>
      </w:r>
    </w:p>
    <w:p w14:paraId="0EEF8CD9" w14:textId="77777777" w:rsidR="00D912BD" w:rsidRPr="008B2425" w:rsidRDefault="00D912BD">
      <w:pPr>
        <w:numPr>
          <w:ilvl w:val="1"/>
          <w:numId w:val="17"/>
        </w:numPr>
        <w:spacing w:after="0"/>
        <w:rPr>
          <w:rtl/>
        </w:rPr>
      </w:pPr>
      <w:r w:rsidRPr="008B2425">
        <w:rPr>
          <w:b/>
          <w:bCs/>
          <w:rtl/>
        </w:rPr>
        <w:t>التوصية:</w:t>
      </w:r>
      <w:r w:rsidRPr="008B2425">
        <w:rPr>
          <w:rtl/>
        </w:rPr>
        <w:t xml:space="preserve"> ضرورة تكرار مثل هذه الأبحاث بشكل دوري لمواكبة التغيرات السريعة.</w:t>
      </w:r>
    </w:p>
    <w:p w14:paraId="16FB20E6" w14:textId="77777777" w:rsidR="00D912BD" w:rsidRPr="008B2425" w:rsidRDefault="00D912BD">
      <w:pPr>
        <w:numPr>
          <w:ilvl w:val="1"/>
          <w:numId w:val="17"/>
        </w:numPr>
        <w:spacing w:after="0"/>
        <w:rPr>
          <w:rtl/>
        </w:rPr>
      </w:pPr>
      <w:r w:rsidRPr="008B2425">
        <w:rPr>
          <w:b/>
          <w:bCs/>
          <w:rtl/>
        </w:rPr>
        <w:t>الإجراء التنفيذي:</w:t>
      </w:r>
      <w:r w:rsidRPr="008B2425">
        <w:rPr>
          <w:rtl/>
        </w:rPr>
        <w:t xml:space="preserve"> إجراء أبحاث </w:t>
      </w:r>
      <w:proofErr w:type="spellStart"/>
      <w:r w:rsidRPr="008B2425">
        <w:rPr>
          <w:rtl/>
        </w:rPr>
        <w:t>تتبعية</w:t>
      </w:r>
      <w:proofErr w:type="spellEnd"/>
      <w:r w:rsidRPr="008B2425">
        <w:rPr>
          <w:rtl/>
        </w:rPr>
        <w:t xml:space="preserve"> كل سنتين لقياس التغير في اتجاهات الشباب ودور وسائل التواصل، نظراً لأن البيئة الرقمية وتفضيلات الجمهور تتغير بوتيرة متسارعة.</w:t>
      </w:r>
    </w:p>
    <w:p w14:paraId="4F1C4F88" w14:textId="77777777" w:rsidR="00D912BD" w:rsidRPr="008B2425" w:rsidRDefault="00D912BD" w:rsidP="00A041AF">
      <w:pPr>
        <w:spacing w:after="0"/>
        <w:rPr>
          <w:b/>
          <w:bCs/>
          <w:rtl/>
        </w:rPr>
      </w:pPr>
      <w:r w:rsidRPr="008B2425">
        <w:rPr>
          <w:b/>
          <w:bCs/>
          <w:rtl/>
        </w:rPr>
        <w:t>ثالثاً: مقترحات البحث</w:t>
      </w:r>
    </w:p>
    <w:p w14:paraId="0C23FB36" w14:textId="77777777" w:rsidR="00D912BD" w:rsidRPr="008B2425" w:rsidRDefault="00D912BD" w:rsidP="00A041AF">
      <w:pPr>
        <w:spacing w:after="0"/>
        <w:rPr>
          <w:rtl/>
        </w:rPr>
      </w:pPr>
      <w:r w:rsidRPr="008B2425">
        <w:rPr>
          <w:rtl/>
        </w:rPr>
        <w:t>امتداداً لهذا البحث، واستناداً إلى نتائجه وما كشفه من فجوات، تقترح الباحثة العناوين الآتية كمسارات بحثية مستقبلية:</w:t>
      </w:r>
    </w:p>
    <w:p w14:paraId="5B69022F" w14:textId="77777777" w:rsidR="00D912BD" w:rsidRPr="008B2425" w:rsidRDefault="00D912BD">
      <w:pPr>
        <w:numPr>
          <w:ilvl w:val="0"/>
          <w:numId w:val="18"/>
        </w:numPr>
        <w:spacing w:after="0"/>
        <w:rPr>
          <w:rtl/>
        </w:rPr>
      </w:pPr>
      <w:r w:rsidRPr="008B2425">
        <w:rPr>
          <w:b/>
          <w:bCs/>
          <w:rtl/>
        </w:rPr>
        <w:t>أثر العوائق المُدرَكة (مثل: التكلفة، والوقت، والبُعد الاجتماعي) كمتغير وسيط في العلاقة بين الاتجاهات الإيجابية ونية السفر الفعلية لدى الشباب السعودي:</w:t>
      </w:r>
      <w:r w:rsidRPr="008B2425">
        <w:rPr>
          <w:rtl/>
        </w:rPr>
        <w:t xml:space="preserve"> (وهذا العنوان يعالج مباشرة فجوة الاتجاه-السلوك التي تم استنتاجها).</w:t>
      </w:r>
    </w:p>
    <w:p w14:paraId="6685AE6C" w14:textId="77777777" w:rsidR="00D912BD" w:rsidRPr="008B2425" w:rsidRDefault="00D912BD">
      <w:pPr>
        <w:numPr>
          <w:ilvl w:val="0"/>
          <w:numId w:val="18"/>
        </w:numPr>
        <w:spacing w:after="0"/>
        <w:rPr>
          <w:rtl/>
        </w:rPr>
      </w:pPr>
      <w:r w:rsidRPr="008B2425">
        <w:rPr>
          <w:b/>
          <w:bCs/>
          <w:rtl/>
        </w:rPr>
        <w:lastRenderedPageBreak/>
        <w:t>مقارنة تأثير منصات الفيديو القصيرة (تيك توك) مقابل المنصات البصرية (انستغرام) في بناء الأبعاد المختلفة للصورة الذهنية للوجهات السياحية السعودية:</w:t>
      </w:r>
      <w:r w:rsidRPr="008B2425">
        <w:rPr>
          <w:rtl/>
        </w:rPr>
        <w:t xml:space="preserve"> (وهذا العنوان يغوص أعمق في تأثير المنصات المختلفة).</w:t>
      </w:r>
    </w:p>
    <w:p w14:paraId="31814DE9" w14:textId="77777777" w:rsidR="00D912BD" w:rsidRPr="008B2425" w:rsidRDefault="00D912BD">
      <w:pPr>
        <w:numPr>
          <w:ilvl w:val="0"/>
          <w:numId w:val="18"/>
        </w:numPr>
        <w:spacing w:after="0"/>
        <w:rPr>
          <w:rtl/>
        </w:rPr>
      </w:pPr>
      <w:r w:rsidRPr="008B2425">
        <w:rPr>
          <w:b/>
          <w:bCs/>
          <w:rtl/>
        </w:rPr>
        <w:t xml:space="preserve">دور الذكاء الاصطناعي التوليدي (مثل </w:t>
      </w:r>
      <w:r w:rsidRPr="008B2425">
        <w:rPr>
          <w:b/>
          <w:bCs/>
        </w:rPr>
        <w:t>ChatGPT</w:t>
      </w:r>
      <w:r w:rsidRPr="008B2425">
        <w:rPr>
          <w:b/>
          <w:bCs/>
          <w:rtl/>
        </w:rPr>
        <w:t>) كمصدر للمعلومات السياحية في تشكيل قرارات السفر لدى الشباب: دراسة تجريبية مقارنة مع المصادر البشرية.</w:t>
      </w:r>
      <w:r w:rsidRPr="008B2425">
        <w:rPr>
          <w:rtl/>
        </w:rPr>
        <w:t xml:space="preserve"> (وهذا العنوان يستشرف المستقبل ويتناول تقنيات جديدة).</w:t>
      </w:r>
    </w:p>
    <w:p w14:paraId="58830024" w14:textId="77777777" w:rsidR="00D912BD" w:rsidRPr="008B2425" w:rsidRDefault="00D912BD" w:rsidP="00A041AF">
      <w:pPr>
        <w:spacing w:after="0"/>
        <w:rPr>
          <w:b/>
          <w:bCs/>
          <w:rtl/>
        </w:rPr>
      </w:pPr>
      <w:r w:rsidRPr="008B2425">
        <w:rPr>
          <w:b/>
          <w:bCs/>
          <w:rtl/>
        </w:rPr>
        <w:t>رابعاً: خاتمة البحث</w:t>
      </w:r>
    </w:p>
    <w:p w14:paraId="34A9571F" w14:textId="77777777" w:rsidR="00D912BD" w:rsidRPr="008B2425" w:rsidRDefault="00D912BD" w:rsidP="00A041AF">
      <w:pPr>
        <w:spacing w:after="0"/>
        <w:rPr>
          <w:rtl/>
        </w:rPr>
      </w:pPr>
      <w:r w:rsidRPr="008B2425">
        <w:rPr>
          <w:rtl/>
        </w:rPr>
        <w:t>في الختام، سعى هذا البحث إلى تسليط الضوء على ظاهرة حيوية ومعاصرة، وهي الدور الذي تؤديه وسائل التواصل السياحي في تشكيل اتجاهات الشباب السعودي نحو كنوز وطنهم السياحية. وانطلاقاً من مشكلة بحثية واضحة، ومروراً بإطار نظري متين، ووصولاً إلى تحليل ميداني دقيق، قدم البحث مجموعة من النتائج والاستنتاجات التي نأمل أن تشكل إضافة معرفية في حقلها، ودليلاً عملياً للقائمين على صناعة السياحة في مملكتنا الغالية. لقد أثبت البحث أن العالم الرقمي لم يُعد عالماً افتراضياً، بل أصبح هو الواقع الذي تُصنع فيه القرارات وتُبنى فيه التصورات. وعليه، فإنّ فهم لغة هذا العالم وإتقان أدواته لم يُعد خياراً، بل ضرورة حتمية لمواكبة طموحات رؤية عظيمة لوطن عظيم.</w:t>
      </w:r>
    </w:p>
    <w:p w14:paraId="3CDBA3C8" w14:textId="51271602" w:rsidR="008B2425" w:rsidRPr="008B2425" w:rsidRDefault="008B2425">
      <w:pPr>
        <w:rPr>
          <w:rtl/>
        </w:rPr>
      </w:pPr>
      <w:r w:rsidRPr="008B2425">
        <w:rPr>
          <w:rtl/>
        </w:rPr>
        <w:br w:type="page"/>
      </w:r>
    </w:p>
    <w:p w14:paraId="18C71967" w14:textId="77777777" w:rsidR="00202914" w:rsidRDefault="00202914" w:rsidP="008B2425">
      <w:pPr>
        <w:spacing w:after="200" w:line="276" w:lineRule="auto"/>
        <w:ind w:firstLine="0"/>
        <w:jc w:val="center"/>
        <w:rPr>
          <w:rFonts w:eastAsia="Calibri" w:cs="PT Bold Heading"/>
          <w:szCs w:val="70"/>
          <w:rtl/>
        </w:rPr>
      </w:pPr>
    </w:p>
    <w:p w14:paraId="3AD09724" w14:textId="77777777" w:rsidR="00202914" w:rsidRDefault="00202914" w:rsidP="008B2425">
      <w:pPr>
        <w:spacing w:after="200" w:line="276" w:lineRule="auto"/>
        <w:ind w:firstLine="0"/>
        <w:jc w:val="center"/>
        <w:rPr>
          <w:rFonts w:eastAsia="Calibri" w:cs="PT Bold Heading"/>
          <w:szCs w:val="70"/>
          <w:rtl/>
        </w:rPr>
      </w:pPr>
    </w:p>
    <w:p w14:paraId="78D6859D" w14:textId="77777777" w:rsidR="00202914" w:rsidRDefault="00202914" w:rsidP="008B2425">
      <w:pPr>
        <w:spacing w:after="200" w:line="276" w:lineRule="auto"/>
        <w:ind w:firstLine="0"/>
        <w:jc w:val="center"/>
        <w:rPr>
          <w:rFonts w:eastAsia="Calibri" w:cs="PT Bold Heading"/>
          <w:szCs w:val="70"/>
          <w:rtl/>
        </w:rPr>
      </w:pPr>
    </w:p>
    <w:p w14:paraId="5D30348D" w14:textId="6F4302FD" w:rsidR="008B2425" w:rsidRPr="008B2425" w:rsidRDefault="008B2425" w:rsidP="008B2425">
      <w:pPr>
        <w:spacing w:after="200" w:line="276" w:lineRule="auto"/>
        <w:ind w:firstLine="0"/>
        <w:jc w:val="center"/>
        <w:rPr>
          <w:rFonts w:eastAsia="Calibri" w:cs="PT Bold Heading"/>
          <w:szCs w:val="70"/>
          <w:rtl/>
        </w:rPr>
      </w:pPr>
      <w:r w:rsidRPr="008B2425">
        <w:rPr>
          <w:rFonts w:eastAsia="Calibri" w:cs="PT Bold Heading" w:hint="cs"/>
          <w:szCs w:val="70"/>
          <w:rtl/>
        </w:rPr>
        <w:t>قائمة المراجع</w:t>
      </w:r>
    </w:p>
    <w:p w14:paraId="1D5CE9C7" w14:textId="77777777" w:rsidR="008B2425" w:rsidRPr="008B2425" w:rsidRDefault="008B2425" w:rsidP="008B2425">
      <w:pPr>
        <w:spacing w:after="160" w:line="257" w:lineRule="auto"/>
        <w:ind w:firstLine="284"/>
        <w:jc w:val="center"/>
        <w:rPr>
          <w:rFonts w:eastAsia="Calibri"/>
          <w:b/>
          <w:bCs/>
          <w:szCs w:val="76"/>
          <w:rtl/>
        </w:rPr>
      </w:pPr>
    </w:p>
    <w:p w14:paraId="108147FE" w14:textId="77777777" w:rsidR="008B2425" w:rsidRPr="008B2425" w:rsidRDefault="008B2425" w:rsidP="008B2425">
      <w:pPr>
        <w:spacing w:after="160" w:line="257" w:lineRule="auto"/>
        <w:ind w:firstLine="284"/>
        <w:rPr>
          <w:rFonts w:eastAsia="Calibri"/>
          <w:b/>
          <w:bCs/>
          <w:szCs w:val="32"/>
          <w:rtl/>
        </w:rPr>
      </w:pPr>
      <w:r w:rsidRPr="008B2425">
        <w:rPr>
          <w:rFonts w:eastAsia="Calibri"/>
          <w:b/>
          <w:bCs/>
          <w:szCs w:val="32"/>
          <w:rtl/>
        </w:rPr>
        <w:br w:type="page"/>
      </w:r>
    </w:p>
    <w:p w14:paraId="4AB3A6CD" w14:textId="77777777" w:rsidR="008B2425" w:rsidRPr="008B2425" w:rsidRDefault="008B2425" w:rsidP="008B2425">
      <w:pPr>
        <w:spacing w:after="160" w:line="276" w:lineRule="auto"/>
        <w:ind w:firstLine="0"/>
        <w:jc w:val="center"/>
        <w:rPr>
          <w:rFonts w:eastAsia="Calibri" w:cs="PT Bold Heading"/>
          <w:szCs w:val="32"/>
          <w:rtl/>
        </w:rPr>
      </w:pPr>
      <w:r w:rsidRPr="008B2425">
        <w:rPr>
          <w:rFonts w:eastAsia="Calibri" w:cs="PT Bold Heading" w:hint="cs"/>
          <w:szCs w:val="32"/>
          <w:rtl/>
        </w:rPr>
        <w:lastRenderedPageBreak/>
        <w:t>قائمة المراجع</w:t>
      </w:r>
    </w:p>
    <w:p w14:paraId="6912E3E8" w14:textId="77777777" w:rsidR="008B2425" w:rsidRPr="008B2425" w:rsidRDefault="008B2425" w:rsidP="008B2425">
      <w:pPr>
        <w:spacing w:after="160" w:line="257" w:lineRule="auto"/>
        <w:ind w:left="84" w:firstLine="0"/>
        <w:jc w:val="center"/>
        <w:rPr>
          <w:rFonts w:eastAsia="Calibri"/>
          <w:b/>
          <w:bCs/>
          <w:szCs w:val="8"/>
          <w:rtl/>
        </w:rPr>
      </w:pPr>
    </w:p>
    <w:p w14:paraId="14BE2888" w14:textId="77777777" w:rsidR="008B2425" w:rsidRPr="008B2425" w:rsidRDefault="008B2425" w:rsidP="008B2425">
      <w:pPr>
        <w:spacing w:after="160" w:line="276" w:lineRule="auto"/>
        <w:ind w:firstLine="284"/>
        <w:rPr>
          <w:rFonts w:eastAsia="Calibri"/>
          <w:b/>
          <w:bCs/>
          <w:rtl/>
        </w:rPr>
      </w:pPr>
      <w:r w:rsidRPr="008B2425">
        <w:rPr>
          <w:rFonts w:eastAsia="Calibri" w:hint="cs"/>
          <w:b/>
          <w:bCs/>
          <w:rtl/>
        </w:rPr>
        <w:t xml:space="preserve">اولاً: </w:t>
      </w:r>
      <w:r w:rsidRPr="008B2425">
        <w:rPr>
          <w:rFonts w:eastAsia="Calibri"/>
          <w:b/>
          <w:bCs/>
          <w:rtl/>
        </w:rPr>
        <w:t>المراجع العربية</w:t>
      </w:r>
    </w:p>
    <w:p w14:paraId="1B3D8AD6"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إسماعيل، ريهام محمد. (2022). تأثير المحتوى الذي ينشئه المستخدم (</w:t>
      </w:r>
      <w:r w:rsidRPr="008B2425">
        <w:rPr>
          <w:rFonts w:eastAsia="Calibri"/>
        </w:rPr>
        <w:t>UGC</w:t>
      </w:r>
      <w:r w:rsidRPr="008B2425">
        <w:rPr>
          <w:rFonts w:eastAsia="Calibri"/>
          <w:rtl/>
        </w:rPr>
        <w:t xml:space="preserve">) على مصداقية العلامة الفندقية عبر انستغرام. </w:t>
      </w:r>
      <w:r w:rsidRPr="008B2425">
        <w:rPr>
          <w:rFonts w:eastAsia="Calibri"/>
          <w:i/>
          <w:iCs/>
          <w:rtl/>
        </w:rPr>
        <w:t>المجلة الدولية للتراث والسياحة والضيافة</w:t>
      </w:r>
      <w:r w:rsidRPr="008B2425">
        <w:rPr>
          <w:rFonts w:eastAsia="Calibri"/>
          <w:rtl/>
        </w:rPr>
        <w:t xml:space="preserve">، </w:t>
      </w:r>
      <w:r w:rsidRPr="008B2425">
        <w:rPr>
          <w:rFonts w:eastAsia="Calibri"/>
          <w:i/>
          <w:iCs/>
          <w:rtl/>
        </w:rPr>
        <w:t>16</w:t>
      </w:r>
      <w:r w:rsidRPr="008B2425">
        <w:rPr>
          <w:rFonts w:eastAsia="Calibri"/>
          <w:rtl/>
        </w:rPr>
        <w:t>(2)، 90-115.</w:t>
      </w:r>
    </w:p>
    <w:p w14:paraId="23040737"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proofErr w:type="spellStart"/>
      <w:r w:rsidRPr="008B2425">
        <w:rPr>
          <w:rFonts w:eastAsia="Calibri"/>
          <w:rtl/>
        </w:rPr>
        <w:t>باعشن</w:t>
      </w:r>
      <w:proofErr w:type="spellEnd"/>
      <w:r w:rsidRPr="008B2425">
        <w:rPr>
          <w:rFonts w:eastAsia="Calibri"/>
          <w:rtl/>
        </w:rPr>
        <w:t xml:space="preserve">، عمر </w:t>
      </w:r>
      <w:proofErr w:type="gramStart"/>
      <w:r w:rsidRPr="008B2425">
        <w:rPr>
          <w:rFonts w:eastAsia="Calibri"/>
          <w:rtl/>
        </w:rPr>
        <w:t>عبدالله</w:t>
      </w:r>
      <w:proofErr w:type="gramEnd"/>
      <w:r w:rsidRPr="008B2425">
        <w:rPr>
          <w:rFonts w:eastAsia="Calibri"/>
          <w:rtl/>
        </w:rPr>
        <w:t>. (2022). تطبيق نموذج قبول التقنية (</w:t>
      </w:r>
      <w:r w:rsidRPr="008B2425">
        <w:rPr>
          <w:rFonts w:eastAsia="Calibri"/>
        </w:rPr>
        <w:t>TAM</w:t>
      </w:r>
      <w:r w:rsidRPr="008B2425">
        <w:rPr>
          <w:rFonts w:eastAsia="Calibri"/>
          <w:rtl/>
        </w:rPr>
        <w:t xml:space="preserve">) على استخدام تطبيقات حجز الفنادق في المملكة العربية السعودية. </w:t>
      </w:r>
      <w:r w:rsidRPr="008B2425">
        <w:rPr>
          <w:rFonts w:eastAsia="Calibri"/>
          <w:i/>
          <w:iCs/>
          <w:rtl/>
        </w:rPr>
        <w:t>المجلة السعودية للإدارة والأعمال</w:t>
      </w:r>
      <w:r w:rsidRPr="008B2425">
        <w:rPr>
          <w:rFonts w:eastAsia="Calibri"/>
          <w:rtl/>
        </w:rPr>
        <w:t xml:space="preserve">، </w:t>
      </w:r>
      <w:r w:rsidRPr="008B2425">
        <w:rPr>
          <w:rFonts w:eastAsia="Calibri"/>
          <w:i/>
          <w:iCs/>
          <w:rtl/>
        </w:rPr>
        <w:t>7</w:t>
      </w:r>
      <w:r w:rsidRPr="008B2425">
        <w:rPr>
          <w:rFonts w:eastAsia="Calibri"/>
          <w:rtl/>
        </w:rPr>
        <w:t>(1)، 45-68.</w:t>
      </w:r>
    </w:p>
    <w:p w14:paraId="6C9589CB"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الجبوري، علي رزاق، والساعدي، مؤيد عبد الحسين. (2022). الصورة الذهنية للوجهات السياحية وأثرها في سلوك السائح: دراسة استطلاعية لآراء عينة من السياح في مدينة بغداد. </w:t>
      </w:r>
      <w:r w:rsidRPr="008B2425">
        <w:rPr>
          <w:rFonts w:eastAsia="Calibri"/>
          <w:i/>
          <w:iCs/>
          <w:rtl/>
        </w:rPr>
        <w:t>مجلة كلية التراث الجامعة</w:t>
      </w:r>
      <w:r w:rsidRPr="008B2425">
        <w:rPr>
          <w:rFonts w:eastAsia="Calibri"/>
          <w:rtl/>
        </w:rPr>
        <w:t xml:space="preserve">، </w:t>
      </w:r>
      <w:r w:rsidRPr="008B2425">
        <w:rPr>
          <w:rFonts w:eastAsia="Calibri"/>
          <w:i/>
          <w:iCs/>
          <w:rtl/>
        </w:rPr>
        <w:t>1</w:t>
      </w:r>
      <w:r w:rsidRPr="008B2425">
        <w:rPr>
          <w:rFonts w:eastAsia="Calibri"/>
          <w:rtl/>
        </w:rPr>
        <w:t>(35)، 148-177.</w:t>
      </w:r>
    </w:p>
    <w:p w14:paraId="3FD40F28"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حسين، إيناس محمد. (2022). دور وسائل الإعلام الجديدة في وضع أولويات القضايا البيئية لدى الشباب الجامعي: دراسة في ضوء نظرية ترتيب الأولويات. </w:t>
      </w:r>
      <w:r w:rsidRPr="008B2425">
        <w:rPr>
          <w:rFonts w:eastAsia="Calibri"/>
          <w:i/>
          <w:iCs/>
          <w:rtl/>
        </w:rPr>
        <w:t>مجلة البحوث في مجالات التربية النوعية</w:t>
      </w:r>
      <w:r w:rsidRPr="008B2425">
        <w:rPr>
          <w:rFonts w:eastAsia="Calibri"/>
          <w:rtl/>
        </w:rPr>
        <w:t xml:space="preserve">، </w:t>
      </w:r>
      <w:r w:rsidRPr="008B2425">
        <w:rPr>
          <w:rFonts w:eastAsia="Calibri"/>
          <w:i/>
          <w:iCs/>
          <w:rtl/>
        </w:rPr>
        <w:t>(42)</w:t>
      </w:r>
      <w:r w:rsidRPr="008B2425">
        <w:rPr>
          <w:rFonts w:eastAsia="Calibri"/>
          <w:rtl/>
        </w:rPr>
        <w:t>، 101-145.</w:t>
      </w:r>
    </w:p>
    <w:p w14:paraId="45564646"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الحربي، فهد </w:t>
      </w:r>
      <w:proofErr w:type="gramStart"/>
      <w:r w:rsidRPr="008B2425">
        <w:rPr>
          <w:rFonts w:eastAsia="Calibri"/>
          <w:rtl/>
        </w:rPr>
        <w:t>عبدالله</w:t>
      </w:r>
      <w:proofErr w:type="gramEnd"/>
      <w:r w:rsidRPr="008B2425">
        <w:rPr>
          <w:rFonts w:eastAsia="Calibri"/>
          <w:rtl/>
        </w:rPr>
        <w:t xml:space="preserve">، والعصيمي، راكان سعد. (2023). أثر المحتوى المُنشَأ بواسطة المستخدمين على الصورة الذهنية للوجهة السياحية: دراسة تطبيقية على زوار مدينة العلا. </w:t>
      </w:r>
      <w:r w:rsidRPr="008B2425">
        <w:rPr>
          <w:rFonts w:eastAsia="Calibri"/>
          <w:i/>
          <w:iCs/>
          <w:rtl/>
        </w:rPr>
        <w:t>المجلة السعودية للبحوث السياحية</w:t>
      </w:r>
      <w:r w:rsidRPr="008B2425">
        <w:rPr>
          <w:rFonts w:eastAsia="Calibri"/>
          <w:rtl/>
        </w:rPr>
        <w:t xml:space="preserve">، </w:t>
      </w:r>
      <w:r w:rsidRPr="008B2425">
        <w:rPr>
          <w:rFonts w:eastAsia="Calibri"/>
          <w:i/>
          <w:iCs/>
          <w:rtl/>
        </w:rPr>
        <w:t>12</w:t>
      </w:r>
      <w:r w:rsidRPr="008B2425">
        <w:rPr>
          <w:rFonts w:eastAsia="Calibri"/>
          <w:rtl/>
        </w:rPr>
        <w:t>(2)، 140-165.</w:t>
      </w:r>
    </w:p>
    <w:p w14:paraId="19D2D5FB"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الهاجري، راشد محمد. (2023). </w:t>
      </w:r>
      <w:proofErr w:type="gramStart"/>
      <w:r w:rsidRPr="008B2425">
        <w:rPr>
          <w:rFonts w:eastAsia="Calibri"/>
          <w:rtl/>
        </w:rPr>
        <w:t>النوايا</w:t>
      </w:r>
      <w:proofErr w:type="gramEnd"/>
      <w:r w:rsidRPr="008B2425">
        <w:rPr>
          <w:rFonts w:eastAsia="Calibri"/>
          <w:rtl/>
        </w:rPr>
        <w:t xml:space="preserve"> السلوكية للمستهلك الرقمي في دول مجلس التعاون الخليجي: دراسة في تأثير التسويق عبر المؤثرين. </w:t>
      </w:r>
      <w:r w:rsidRPr="008B2425">
        <w:rPr>
          <w:rFonts w:eastAsia="Calibri"/>
          <w:i/>
          <w:iCs/>
          <w:rtl/>
        </w:rPr>
        <w:t>مجلة الخليج للدراسات الاقتصادية</w:t>
      </w:r>
      <w:r w:rsidRPr="008B2425">
        <w:rPr>
          <w:rFonts w:eastAsia="Calibri"/>
          <w:rtl/>
        </w:rPr>
        <w:t xml:space="preserve">، </w:t>
      </w:r>
      <w:r w:rsidRPr="008B2425">
        <w:rPr>
          <w:rFonts w:eastAsia="Calibri"/>
          <w:i/>
          <w:iCs/>
          <w:rtl/>
        </w:rPr>
        <w:t>8</w:t>
      </w:r>
      <w:r w:rsidRPr="008B2425">
        <w:rPr>
          <w:rFonts w:eastAsia="Calibri"/>
          <w:rtl/>
        </w:rPr>
        <w:t>(2)، 85-109.</w:t>
      </w:r>
    </w:p>
    <w:p w14:paraId="4867BCE6"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الهنائي، خلفان بن حمد. (2021). أنماط تعرض الشباب العماني للمحتوى السياحي عبر يوتيوب وأثرها على تشكيل الصورة الذهنية للسياحة الداخلية. </w:t>
      </w:r>
      <w:r w:rsidRPr="008B2425">
        <w:rPr>
          <w:rFonts w:eastAsia="Calibri"/>
          <w:i/>
          <w:iCs/>
          <w:rtl/>
        </w:rPr>
        <w:t>المجلة العمانية لدراسات الاتصال</w:t>
      </w:r>
      <w:r w:rsidRPr="008B2425">
        <w:rPr>
          <w:rFonts w:eastAsia="Calibri"/>
          <w:rtl/>
        </w:rPr>
        <w:t xml:space="preserve">، </w:t>
      </w:r>
      <w:r w:rsidRPr="008B2425">
        <w:rPr>
          <w:rFonts w:eastAsia="Calibri"/>
          <w:i/>
          <w:iCs/>
          <w:rtl/>
        </w:rPr>
        <w:t>4</w:t>
      </w:r>
      <w:r w:rsidRPr="008B2425">
        <w:rPr>
          <w:rFonts w:eastAsia="Calibri"/>
          <w:rtl/>
        </w:rPr>
        <w:t>(1)، 88-110.</w:t>
      </w:r>
    </w:p>
    <w:p w14:paraId="4EC69EAB"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lastRenderedPageBreak/>
        <w:t xml:space="preserve">الخزاعلة، نضال سالم. (2023). أثر التسويق التجريبي عبر وسائل التواصل الاجتماعي على الولاء للعلامة التجارية الفندقية في الأردن. </w:t>
      </w:r>
      <w:r w:rsidRPr="008B2425">
        <w:rPr>
          <w:rFonts w:eastAsia="Calibri"/>
          <w:i/>
          <w:iCs/>
          <w:rtl/>
        </w:rPr>
        <w:t>المجلة الأردنية في إدارة الأعمال</w:t>
      </w:r>
      <w:r w:rsidRPr="008B2425">
        <w:rPr>
          <w:rFonts w:eastAsia="Calibri"/>
          <w:rtl/>
        </w:rPr>
        <w:t xml:space="preserve">، </w:t>
      </w:r>
      <w:r w:rsidRPr="008B2425">
        <w:rPr>
          <w:rFonts w:eastAsia="Calibri"/>
          <w:i/>
          <w:iCs/>
          <w:rtl/>
        </w:rPr>
        <w:t>19</w:t>
      </w:r>
      <w:r w:rsidRPr="008B2425">
        <w:rPr>
          <w:rFonts w:eastAsia="Calibri"/>
          <w:rtl/>
        </w:rPr>
        <w:t>(1)، 80-101.</w:t>
      </w:r>
    </w:p>
    <w:p w14:paraId="34C1DB2A"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خليل، ياسر مصطفى. (2021). مصداقية المؤثرين الرقميين عبر وسائل التواصل الاجتماعي وأثرها على السلوك الشرائي للمستهلك المصري. </w:t>
      </w:r>
      <w:r w:rsidRPr="008B2425">
        <w:rPr>
          <w:rFonts w:eastAsia="Calibri"/>
          <w:i/>
          <w:iCs/>
          <w:rtl/>
        </w:rPr>
        <w:t>المجلة المصرية لبحوث الإعلام</w:t>
      </w:r>
      <w:r w:rsidRPr="008B2425">
        <w:rPr>
          <w:rFonts w:eastAsia="Calibri"/>
          <w:rtl/>
        </w:rPr>
        <w:t xml:space="preserve">، </w:t>
      </w:r>
      <w:r w:rsidRPr="008B2425">
        <w:rPr>
          <w:rFonts w:eastAsia="Calibri"/>
          <w:i/>
          <w:iCs/>
          <w:rtl/>
        </w:rPr>
        <w:t>(76)</w:t>
      </w:r>
      <w:r w:rsidRPr="008B2425">
        <w:rPr>
          <w:rFonts w:eastAsia="Calibri"/>
          <w:rtl/>
        </w:rPr>
        <w:t>، 45-89.</w:t>
      </w:r>
    </w:p>
    <w:p w14:paraId="0C01BA52"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الدوسري، منيرة خالد. (2020). دور التفاعلية في المواقع الإلكترونية السياحية وحسابات انستغرام في تحقيق رضا العملاء الشباب. </w:t>
      </w:r>
      <w:r w:rsidRPr="008B2425">
        <w:rPr>
          <w:rFonts w:eastAsia="Calibri"/>
          <w:i/>
          <w:iCs/>
          <w:rtl/>
        </w:rPr>
        <w:t>مجلة العلوم الإدارية والاقتصادية - جامعة البحرين</w:t>
      </w:r>
      <w:r w:rsidRPr="008B2425">
        <w:rPr>
          <w:rFonts w:eastAsia="Calibri"/>
          <w:rtl/>
        </w:rPr>
        <w:t xml:space="preserve">، </w:t>
      </w:r>
      <w:r w:rsidRPr="008B2425">
        <w:rPr>
          <w:rFonts w:eastAsia="Calibri"/>
          <w:i/>
          <w:iCs/>
          <w:rtl/>
        </w:rPr>
        <w:t>21</w:t>
      </w:r>
      <w:r w:rsidRPr="008B2425">
        <w:rPr>
          <w:rFonts w:eastAsia="Calibri"/>
          <w:rtl/>
        </w:rPr>
        <w:t>(1)، 75-98.</w:t>
      </w:r>
    </w:p>
    <w:p w14:paraId="39558A05"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سالم، فهد إبراهيم. (2020). أثر استخدام الشخصيات الكرتونية والمؤثرين الافتراضيين في الحملات الترويجية للسياحة الترفيهية الموجهة للشباب. </w:t>
      </w:r>
      <w:r w:rsidRPr="008B2425">
        <w:rPr>
          <w:rFonts w:eastAsia="Calibri"/>
          <w:i/>
          <w:iCs/>
          <w:rtl/>
        </w:rPr>
        <w:t>مجلة البحوث التجارية المعاصرة</w:t>
      </w:r>
      <w:r w:rsidRPr="008B2425">
        <w:rPr>
          <w:rFonts w:eastAsia="Calibri"/>
          <w:rtl/>
        </w:rPr>
        <w:t xml:space="preserve">، </w:t>
      </w:r>
      <w:r w:rsidRPr="008B2425">
        <w:rPr>
          <w:rFonts w:eastAsia="Calibri"/>
          <w:i/>
          <w:iCs/>
          <w:rtl/>
        </w:rPr>
        <w:t>34</w:t>
      </w:r>
      <w:r w:rsidRPr="008B2425">
        <w:rPr>
          <w:rFonts w:eastAsia="Calibri"/>
          <w:rtl/>
        </w:rPr>
        <w:t>(2)، 450-475.</w:t>
      </w:r>
    </w:p>
    <w:p w14:paraId="219CBE6E"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الشامسي، مريم أحمد، والعلوي، فاطمة حسن. (2022). تأثير الكلمة المنطوقة الإلكترونية (</w:t>
      </w:r>
      <w:r w:rsidRPr="008B2425">
        <w:rPr>
          <w:rFonts w:eastAsia="Calibri"/>
        </w:rPr>
        <w:t>e-WOM</w:t>
      </w:r>
      <w:r w:rsidRPr="008B2425">
        <w:rPr>
          <w:rFonts w:eastAsia="Calibri"/>
          <w:rtl/>
        </w:rPr>
        <w:t xml:space="preserve">) عبر سناب شات على قرار اختيار الوجهات الترفيهية الداخلية لدى الشباب الإماراتي. </w:t>
      </w:r>
      <w:r w:rsidRPr="008B2425">
        <w:rPr>
          <w:rFonts w:eastAsia="Calibri"/>
          <w:i/>
          <w:iCs/>
          <w:rtl/>
        </w:rPr>
        <w:t>مجلة الخليج للبحوث والدراسات الإعلامية</w:t>
      </w:r>
      <w:r w:rsidRPr="008B2425">
        <w:rPr>
          <w:rFonts w:eastAsia="Calibri"/>
          <w:rtl/>
        </w:rPr>
        <w:t xml:space="preserve">، </w:t>
      </w:r>
      <w:r w:rsidRPr="008B2425">
        <w:rPr>
          <w:rFonts w:eastAsia="Calibri"/>
          <w:i/>
          <w:iCs/>
          <w:rtl/>
        </w:rPr>
        <w:t>15</w:t>
      </w:r>
      <w:r w:rsidRPr="008B2425">
        <w:rPr>
          <w:rFonts w:eastAsia="Calibri"/>
          <w:rtl/>
        </w:rPr>
        <w:t>(3)، 112-135.</w:t>
      </w:r>
    </w:p>
    <w:p w14:paraId="154248EC"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الشديفات، سناء، والعمري، أحمد. (2021). أثر الدليل الاجتماعي الرقمي على نية الشراء عبر الإنترنت لدى المستهلك الأردني. </w:t>
      </w:r>
      <w:r w:rsidRPr="008B2425">
        <w:rPr>
          <w:rFonts w:eastAsia="Calibri"/>
          <w:i/>
          <w:iCs/>
          <w:rtl/>
        </w:rPr>
        <w:t>مجلة جامعة جرش للبحوث والدراسات</w:t>
      </w:r>
      <w:r w:rsidRPr="008B2425">
        <w:rPr>
          <w:rFonts w:eastAsia="Calibri"/>
          <w:rtl/>
        </w:rPr>
        <w:t xml:space="preserve">، </w:t>
      </w:r>
      <w:r w:rsidRPr="008B2425">
        <w:rPr>
          <w:rFonts w:eastAsia="Calibri"/>
          <w:i/>
          <w:iCs/>
          <w:rtl/>
        </w:rPr>
        <w:t>22</w:t>
      </w:r>
      <w:r w:rsidRPr="008B2425">
        <w:rPr>
          <w:rFonts w:eastAsia="Calibri"/>
          <w:rtl/>
        </w:rPr>
        <w:t>(2)، 198-220.</w:t>
      </w:r>
    </w:p>
    <w:p w14:paraId="2AF439BC"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الشهراني، علي سعد. (2020). تحليل مضامين الرسائل السياحية في تويتر وعلاقتها باتجاهات الشباب نحو موسم الرياض. </w:t>
      </w:r>
      <w:r w:rsidRPr="008B2425">
        <w:rPr>
          <w:rFonts w:eastAsia="Calibri"/>
          <w:i/>
          <w:iCs/>
          <w:rtl/>
        </w:rPr>
        <w:t>المجلة السعودية للإعلام والاتصال</w:t>
      </w:r>
      <w:r w:rsidRPr="008B2425">
        <w:rPr>
          <w:rFonts w:eastAsia="Calibri"/>
          <w:rtl/>
        </w:rPr>
        <w:t xml:space="preserve">، </w:t>
      </w:r>
      <w:r w:rsidRPr="008B2425">
        <w:rPr>
          <w:rFonts w:eastAsia="Calibri"/>
          <w:i/>
          <w:iCs/>
          <w:rtl/>
        </w:rPr>
        <w:t>(28)</w:t>
      </w:r>
      <w:r w:rsidRPr="008B2425">
        <w:rPr>
          <w:rFonts w:eastAsia="Calibri"/>
          <w:rtl/>
        </w:rPr>
        <w:t>، 201-235.</w:t>
      </w:r>
    </w:p>
    <w:p w14:paraId="7657BD61"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الشهراني، علي سعد. (2021). دور الكلمة المنطوقة الإلكترونية (</w:t>
      </w:r>
      <w:r w:rsidRPr="008B2425">
        <w:rPr>
          <w:rFonts w:eastAsia="Calibri"/>
        </w:rPr>
        <w:t>e-WOM</w:t>
      </w:r>
      <w:r w:rsidRPr="008B2425">
        <w:rPr>
          <w:rFonts w:eastAsia="Calibri"/>
          <w:rtl/>
        </w:rPr>
        <w:t xml:space="preserve">) في تشكيل نية السفر لدى الشباب السعودي: دراسة على مستخدمي منصة تويتر. </w:t>
      </w:r>
      <w:r w:rsidRPr="008B2425">
        <w:rPr>
          <w:rFonts w:eastAsia="Calibri"/>
          <w:i/>
          <w:iCs/>
          <w:rtl/>
        </w:rPr>
        <w:t>مجلة الدراسات الإعلامية والاجتماعية</w:t>
      </w:r>
      <w:r w:rsidRPr="008B2425">
        <w:rPr>
          <w:rFonts w:eastAsia="Calibri"/>
          <w:rtl/>
        </w:rPr>
        <w:t xml:space="preserve">، </w:t>
      </w:r>
      <w:r w:rsidRPr="008B2425">
        <w:rPr>
          <w:rFonts w:eastAsia="Calibri"/>
          <w:i/>
          <w:iCs/>
          <w:rtl/>
        </w:rPr>
        <w:t>7</w:t>
      </w:r>
      <w:r w:rsidRPr="008B2425">
        <w:rPr>
          <w:rFonts w:eastAsia="Calibri"/>
          <w:rtl/>
        </w:rPr>
        <w:t>(1)، 70-95.</w:t>
      </w:r>
    </w:p>
    <w:p w14:paraId="1F093B82"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lastRenderedPageBreak/>
        <w:t xml:space="preserve">العامري، صالح محمد، والجهني، سارة </w:t>
      </w:r>
      <w:proofErr w:type="gramStart"/>
      <w:r w:rsidRPr="008B2425">
        <w:rPr>
          <w:rFonts w:eastAsia="Calibri"/>
          <w:rtl/>
        </w:rPr>
        <w:t>عبدالله</w:t>
      </w:r>
      <w:proofErr w:type="gramEnd"/>
      <w:r w:rsidRPr="008B2425">
        <w:rPr>
          <w:rFonts w:eastAsia="Calibri"/>
          <w:rtl/>
        </w:rPr>
        <w:t xml:space="preserve">. (2024). فاعلية المحتوى المرئي في منصات التواصل الاجتماعي على تشكيل الصورة الذهنية للوجهات السياحية السعودية لدى الشباب. </w:t>
      </w:r>
      <w:r w:rsidRPr="008B2425">
        <w:rPr>
          <w:rFonts w:eastAsia="Calibri"/>
          <w:i/>
          <w:iCs/>
          <w:rtl/>
        </w:rPr>
        <w:t>مجلة دراسات في الإعلام والسياحة</w:t>
      </w:r>
      <w:r w:rsidRPr="008B2425">
        <w:rPr>
          <w:rFonts w:eastAsia="Calibri"/>
          <w:rtl/>
        </w:rPr>
        <w:t xml:space="preserve">، </w:t>
      </w:r>
      <w:r w:rsidRPr="008B2425">
        <w:rPr>
          <w:rFonts w:eastAsia="Calibri"/>
          <w:i/>
          <w:iCs/>
          <w:rtl/>
        </w:rPr>
        <w:t>8</w:t>
      </w:r>
      <w:r w:rsidRPr="008B2425">
        <w:rPr>
          <w:rFonts w:eastAsia="Calibri"/>
          <w:rtl/>
        </w:rPr>
        <w:t>(1)، 44-68.</w:t>
      </w:r>
    </w:p>
    <w:p w14:paraId="403CBB13"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العتيبي، خالد بن ناصر. (2022). سلوكيات الشباب السعودي في استخدام وسائل التواصل الاجتماعي وعلاقتها بتشكيل الوعي المجتمعي. </w:t>
      </w:r>
      <w:r w:rsidRPr="008B2425">
        <w:rPr>
          <w:rFonts w:eastAsia="Calibri"/>
          <w:i/>
          <w:iCs/>
          <w:rtl/>
        </w:rPr>
        <w:t>مجلة العلوم الاجتماعية</w:t>
      </w:r>
      <w:r w:rsidRPr="008B2425">
        <w:rPr>
          <w:rFonts w:eastAsia="Calibri"/>
          <w:rtl/>
        </w:rPr>
        <w:t xml:space="preserve">، </w:t>
      </w:r>
      <w:r w:rsidRPr="008B2425">
        <w:rPr>
          <w:rFonts w:eastAsia="Calibri"/>
          <w:i/>
          <w:iCs/>
          <w:rtl/>
        </w:rPr>
        <w:t>48</w:t>
      </w:r>
      <w:r w:rsidRPr="008B2425">
        <w:rPr>
          <w:rFonts w:eastAsia="Calibri"/>
          <w:rtl/>
        </w:rPr>
        <w:t>(2)، 45-71.</w:t>
      </w:r>
    </w:p>
    <w:p w14:paraId="74E1A15D"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العتيبي، نوف خالد، والرويلي، أحمد سالم. (2021). دور منصات التواصل الاجتماعي في إدارة السمعة السياحية للمملكة العربية السعودية بعد جائحة كوفيد-19. </w:t>
      </w:r>
      <w:r w:rsidRPr="008B2425">
        <w:rPr>
          <w:rFonts w:eastAsia="Calibri"/>
          <w:i/>
          <w:iCs/>
          <w:rtl/>
        </w:rPr>
        <w:t>المجلة العربية لبحوث الإعلام والاتصال</w:t>
      </w:r>
      <w:r w:rsidRPr="008B2425">
        <w:rPr>
          <w:rFonts w:eastAsia="Calibri"/>
          <w:rtl/>
        </w:rPr>
        <w:t xml:space="preserve">، </w:t>
      </w:r>
      <w:r w:rsidRPr="008B2425">
        <w:rPr>
          <w:rFonts w:eastAsia="Calibri"/>
          <w:i/>
          <w:iCs/>
          <w:rtl/>
        </w:rPr>
        <w:t>(34)</w:t>
      </w:r>
      <w:r w:rsidRPr="008B2425">
        <w:rPr>
          <w:rFonts w:eastAsia="Calibri"/>
          <w:rtl/>
        </w:rPr>
        <w:t>، 150-177.</w:t>
      </w:r>
    </w:p>
    <w:p w14:paraId="0EF86858"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عبد القادر، هبة محمد. (2022). فاعلية استخدام القصص التفاعلية (</w:t>
      </w:r>
      <w:r w:rsidRPr="008B2425">
        <w:rPr>
          <w:rFonts w:eastAsia="Calibri"/>
        </w:rPr>
        <w:t>Interactive Stories</w:t>
      </w:r>
      <w:r w:rsidRPr="008B2425">
        <w:rPr>
          <w:rFonts w:eastAsia="Calibri"/>
          <w:rtl/>
        </w:rPr>
        <w:t xml:space="preserve">) على فيسبوك وانستغرام في زيادة الارتباط العاطفي بالوجهات السياحية الثقافية. </w:t>
      </w:r>
      <w:r w:rsidRPr="008B2425">
        <w:rPr>
          <w:rFonts w:eastAsia="Calibri"/>
          <w:i/>
          <w:iCs/>
          <w:rtl/>
        </w:rPr>
        <w:t>المجلة المصرية لبحوث الإعلام</w:t>
      </w:r>
      <w:r w:rsidRPr="008B2425">
        <w:rPr>
          <w:rFonts w:eastAsia="Calibri"/>
          <w:rtl/>
        </w:rPr>
        <w:t xml:space="preserve">، </w:t>
      </w:r>
      <w:r w:rsidRPr="008B2425">
        <w:rPr>
          <w:rFonts w:eastAsia="Calibri"/>
          <w:i/>
          <w:iCs/>
          <w:rtl/>
        </w:rPr>
        <w:t>(79)</w:t>
      </w:r>
      <w:r w:rsidRPr="008B2425">
        <w:rPr>
          <w:rFonts w:eastAsia="Calibri"/>
          <w:rtl/>
        </w:rPr>
        <w:t>، 1-45.</w:t>
      </w:r>
    </w:p>
    <w:p w14:paraId="6AC7BFAC"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علي، ماهر حسن. (2021). </w:t>
      </w:r>
      <w:r w:rsidRPr="008B2425">
        <w:rPr>
          <w:rFonts w:eastAsia="Calibri"/>
          <w:i/>
          <w:iCs/>
          <w:rtl/>
        </w:rPr>
        <w:t>سيكولوجية الاتجاهات وتغييرها</w:t>
      </w:r>
      <w:r w:rsidRPr="008B2425">
        <w:rPr>
          <w:rFonts w:eastAsia="Calibri"/>
          <w:rtl/>
        </w:rPr>
        <w:t>. دار المسيرة للنشر والتوزيع.</w:t>
      </w:r>
    </w:p>
    <w:p w14:paraId="0C11232C"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العلي، عبد الرحمن بن محمد. (2022). دوافع استخدام الشباب السعودي لمنصة "تيك توك" </w:t>
      </w:r>
      <w:proofErr w:type="spellStart"/>
      <w:r w:rsidRPr="008B2425">
        <w:rPr>
          <w:rFonts w:eastAsia="Calibri"/>
          <w:rtl/>
        </w:rPr>
        <w:t>والإشباعات</w:t>
      </w:r>
      <w:proofErr w:type="spellEnd"/>
      <w:r w:rsidRPr="008B2425">
        <w:rPr>
          <w:rFonts w:eastAsia="Calibri"/>
          <w:rtl/>
        </w:rPr>
        <w:t xml:space="preserve"> المتحققة منها: دراسة في إطار نظرية الاستخدامات </w:t>
      </w:r>
      <w:proofErr w:type="spellStart"/>
      <w:r w:rsidRPr="008B2425">
        <w:rPr>
          <w:rFonts w:eastAsia="Calibri"/>
          <w:rtl/>
        </w:rPr>
        <w:t>والإشباعات</w:t>
      </w:r>
      <w:proofErr w:type="spellEnd"/>
      <w:r w:rsidRPr="008B2425">
        <w:rPr>
          <w:rFonts w:eastAsia="Calibri"/>
          <w:rtl/>
        </w:rPr>
        <w:t xml:space="preserve">. </w:t>
      </w:r>
      <w:r w:rsidRPr="008B2425">
        <w:rPr>
          <w:rFonts w:eastAsia="Calibri"/>
          <w:i/>
          <w:iCs/>
          <w:rtl/>
        </w:rPr>
        <w:t>مجلة العلوم الإنسانية والاجتماعية</w:t>
      </w:r>
      <w:r w:rsidRPr="008B2425">
        <w:rPr>
          <w:rFonts w:eastAsia="Calibri"/>
          <w:rtl/>
        </w:rPr>
        <w:t xml:space="preserve">، </w:t>
      </w:r>
      <w:r w:rsidRPr="008B2425">
        <w:rPr>
          <w:rFonts w:eastAsia="Calibri"/>
          <w:i/>
          <w:iCs/>
          <w:rtl/>
        </w:rPr>
        <w:t>6</w:t>
      </w:r>
      <w:r w:rsidRPr="008B2425">
        <w:rPr>
          <w:rFonts w:eastAsia="Calibri"/>
          <w:rtl/>
        </w:rPr>
        <w:t>(3)، 35-58.</w:t>
      </w:r>
    </w:p>
    <w:p w14:paraId="087F01DD"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العنزي، سالم فلاح. (2023). جودة المحتوى الرقمي كمتغير وسيط في العلاقة بين استراتيجيات التسويق الإلكتروني والصورة الذهنية للوجهات السياحية. </w:t>
      </w:r>
      <w:r w:rsidRPr="008B2425">
        <w:rPr>
          <w:rFonts w:eastAsia="Calibri"/>
          <w:i/>
          <w:iCs/>
          <w:rtl/>
        </w:rPr>
        <w:t>مجلة الدراسات الإدارية والمالية</w:t>
      </w:r>
      <w:r w:rsidRPr="008B2425">
        <w:rPr>
          <w:rFonts w:eastAsia="Calibri"/>
          <w:rtl/>
        </w:rPr>
        <w:t xml:space="preserve">، </w:t>
      </w:r>
      <w:r w:rsidRPr="008B2425">
        <w:rPr>
          <w:rFonts w:eastAsia="Calibri"/>
          <w:i/>
          <w:iCs/>
          <w:rtl/>
        </w:rPr>
        <w:t>11</w:t>
      </w:r>
      <w:r w:rsidRPr="008B2425">
        <w:rPr>
          <w:rFonts w:eastAsia="Calibri"/>
          <w:rtl/>
        </w:rPr>
        <w:t>(1)، 108-130.</w:t>
      </w:r>
    </w:p>
    <w:p w14:paraId="0B773B94"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الغامدي، سعيد علي. (2023). تحليل محتوى حسابات التواصل الاجتماعي الرسمية للمشاريع السياحية الكبرى (</w:t>
      </w:r>
      <w:proofErr w:type="spellStart"/>
      <w:r w:rsidRPr="008B2425">
        <w:rPr>
          <w:rFonts w:eastAsia="Calibri"/>
          <w:rtl/>
        </w:rPr>
        <w:t>نيوم</w:t>
      </w:r>
      <w:proofErr w:type="spellEnd"/>
      <w:r w:rsidRPr="008B2425">
        <w:rPr>
          <w:rFonts w:eastAsia="Calibri"/>
          <w:rtl/>
        </w:rPr>
        <w:t xml:space="preserve">، العلا، القدية) وأثره على اتجاهات الجمهور السعودي. </w:t>
      </w:r>
      <w:r w:rsidRPr="008B2425">
        <w:rPr>
          <w:rFonts w:eastAsia="Calibri"/>
          <w:i/>
          <w:iCs/>
          <w:rtl/>
        </w:rPr>
        <w:t>مجلة جامعة الملك سعود - الآداب</w:t>
      </w:r>
      <w:r w:rsidRPr="008B2425">
        <w:rPr>
          <w:rFonts w:eastAsia="Calibri"/>
          <w:rtl/>
        </w:rPr>
        <w:t xml:space="preserve">، </w:t>
      </w:r>
      <w:r w:rsidRPr="008B2425">
        <w:rPr>
          <w:rFonts w:eastAsia="Calibri"/>
          <w:i/>
          <w:iCs/>
          <w:rtl/>
        </w:rPr>
        <w:t>35</w:t>
      </w:r>
      <w:r w:rsidRPr="008B2425">
        <w:rPr>
          <w:rFonts w:eastAsia="Calibri"/>
          <w:rtl/>
        </w:rPr>
        <w:t>(2)، 331-359.</w:t>
      </w:r>
    </w:p>
    <w:p w14:paraId="78354A65"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المحاسنة، أحمد، والزعبي، ريم. (2023). دور مصداقية المؤثرين الرقميين في تعزيز نية زيارة المواقع السياحية الأثرية: دراسة حالة على الشباب الجامعي. </w:t>
      </w:r>
      <w:r w:rsidRPr="008B2425">
        <w:rPr>
          <w:rFonts w:eastAsia="Calibri"/>
          <w:i/>
          <w:iCs/>
          <w:rtl/>
        </w:rPr>
        <w:t>المجلة الأردنية للعلوم الاجتماعية</w:t>
      </w:r>
      <w:r w:rsidRPr="008B2425">
        <w:rPr>
          <w:rFonts w:eastAsia="Calibri"/>
          <w:rtl/>
        </w:rPr>
        <w:t xml:space="preserve">، </w:t>
      </w:r>
      <w:r w:rsidRPr="008B2425">
        <w:rPr>
          <w:rFonts w:eastAsia="Calibri"/>
          <w:i/>
          <w:iCs/>
          <w:rtl/>
        </w:rPr>
        <w:t>16</w:t>
      </w:r>
      <w:r w:rsidRPr="008B2425">
        <w:rPr>
          <w:rFonts w:eastAsia="Calibri"/>
          <w:rtl/>
        </w:rPr>
        <w:t>(2)، 215-238.</w:t>
      </w:r>
    </w:p>
    <w:p w14:paraId="2F73F649"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lastRenderedPageBreak/>
        <w:t xml:space="preserve">المطيري، فهد، والشمري، نايف. (2023). استراتيجيات التسويق الرقمي للوجهات السياحية الناشئة في المملكة العربية السعودية في ضوء رؤية 2030. </w:t>
      </w:r>
      <w:r w:rsidRPr="008B2425">
        <w:rPr>
          <w:rFonts w:eastAsia="Calibri"/>
          <w:i/>
          <w:iCs/>
          <w:rtl/>
        </w:rPr>
        <w:t>المجلة العربية للإدارة</w:t>
      </w:r>
      <w:r w:rsidRPr="008B2425">
        <w:rPr>
          <w:rFonts w:eastAsia="Calibri"/>
          <w:rtl/>
        </w:rPr>
        <w:t xml:space="preserve">، </w:t>
      </w:r>
      <w:r w:rsidRPr="008B2425">
        <w:rPr>
          <w:rFonts w:eastAsia="Calibri"/>
          <w:i/>
          <w:iCs/>
          <w:rtl/>
        </w:rPr>
        <w:t>43</w:t>
      </w:r>
      <w:r w:rsidRPr="008B2425">
        <w:rPr>
          <w:rFonts w:eastAsia="Calibri"/>
          <w:rtl/>
        </w:rPr>
        <w:t>(1)، 105-124.</w:t>
      </w:r>
    </w:p>
    <w:p w14:paraId="0EBC1016" w14:textId="77777777" w:rsidR="008B2425" w:rsidRPr="008B2425" w:rsidRDefault="008B2425">
      <w:pPr>
        <w:pStyle w:val="a6"/>
        <w:numPr>
          <w:ilvl w:val="0"/>
          <w:numId w:val="50"/>
        </w:numPr>
        <w:tabs>
          <w:tab w:val="clear" w:pos="720"/>
        </w:tabs>
        <w:spacing w:after="160" w:line="276" w:lineRule="auto"/>
        <w:ind w:left="509" w:hanging="567"/>
        <w:rPr>
          <w:rFonts w:eastAsia="Calibri"/>
          <w:rtl/>
        </w:rPr>
      </w:pPr>
      <w:r w:rsidRPr="008B2425">
        <w:rPr>
          <w:rFonts w:eastAsia="Calibri"/>
          <w:rtl/>
        </w:rPr>
        <w:t xml:space="preserve">النقيب، أحمد يسري. (2022). </w:t>
      </w:r>
      <w:r w:rsidRPr="008B2425">
        <w:rPr>
          <w:rFonts w:eastAsia="Calibri"/>
          <w:i/>
          <w:iCs/>
          <w:rtl/>
        </w:rPr>
        <w:t>التسويق السياحي الرقمي: استراتيجيات العصر الجديد</w:t>
      </w:r>
      <w:r w:rsidRPr="008B2425">
        <w:rPr>
          <w:rFonts w:eastAsia="Calibri"/>
          <w:rtl/>
        </w:rPr>
        <w:t>. دار الفكر للنشر والتوزيع.</w:t>
      </w:r>
    </w:p>
    <w:p w14:paraId="1DC4409F" w14:textId="61F973BB" w:rsidR="008B2425" w:rsidRPr="008B2425" w:rsidRDefault="008B2425" w:rsidP="008B2425">
      <w:pPr>
        <w:spacing w:after="160" w:line="276" w:lineRule="auto"/>
        <w:ind w:firstLine="284"/>
        <w:rPr>
          <w:rFonts w:eastAsia="Calibri"/>
          <w:b/>
          <w:bCs/>
          <w:rtl/>
        </w:rPr>
      </w:pPr>
      <w:r w:rsidRPr="008B2425">
        <w:rPr>
          <w:rFonts w:eastAsia="Calibri" w:hint="cs"/>
          <w:b/>
          <w:bCs/>
          <w:rtl/>
        </w:rPr>
        <w:t>ثانياً: المراجع الأجنبية</w:t>
      </w:r>
    </w:p>
    <w:p w14:paraId="6A990974"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Ajzen, I. (2020). The theory of planned behavior: Frequently asked questions. </w:t>
      </w:r>
      <w:r w:rsidRPr="008B2425">
        <w:rPr>
          <w:rFonts w:eastAsia="Calibri"/>
          <w:i/>
          <w:iCs/>
        </w:rPr>
        <w:t>Human Behavior and Emerging Technologies</w:t>
      </w:r>
      <w:r w:rsidRPr="008B2425">
        <w:rPr>
          <w:rFonts w:eastAsia="Calibri"/>
        </w:rPr>
        <w:t xml:space="preserve">, </w:t>
      </w:r>
      <w:r w:rsidRPr="008B2425">
        <w:rPr>
          <w:rFonts w:eastAsia="Calibri"/>
          <w:i/>
          <w:iCs/>
        </w:rPr>
        <w:t>2</w:t>
      </w:r>
      <w:r w:rsidRPr="008B2425">
        <w:rPr>
          <w:rFonts w:eastAsia="Calibri"/>
        </w:rPr>
        <w:t>(4), 314-324.</w:t>
      </w:r>
    </w:p>
    <w:p w14:paraId="0C0CA09A"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Al-</w:t>
      </w:r>
      <w:proofErr w:type="spellStart"/>
      <w:r w:rsidRPr="008B2425">
        <w:rPr>
          <w:rFonts w:eastAsia="Calibri"/>
        </w:rPr>
        <w:t>Gasawneh</w:t>
      </w:r>
      <w:proofErr w:type="spellEnd"/>
      <w:r w:rsidRPr="008B2425">
        <w:rPr>
          <w:rFonts w:eastAsia="Calibri"/>
        </w:rPr>
        <w:t xml:space="preserve">, J. A., &amp; Al-Adamat, A. M. (2020). The mediating role of e-WOM on the relationship between source credibility and purchase intention: Evidence from online shopping. </w:t>
      </w:r>
      <w:r w:rsidRPr="008B2425">
        <w:rPr>
          <w:rFonts w:eastAsia="Calibri"/>
          <w:i/>
          <w:iCs/>
        </w:rPr>
        <w:t>Cogent Business &amp; Management</w:t>
      </w:r>
      <w:r w:rsidRPr="008B2425">
        <w:rPr>
          <w:rFonts w:eastAsia="Calibri"/>
        </w:rPr>
        <w:t xml:space="preserve">, </w:t>
      </w:r>
      <w:r w:rsidRPr="008B2425">
        <w:rPr>
          <w:rFonts w:eastAsia="Calibri"/>
          <w:i/>
          <w:iCs/>
        </w:rPr>
        <w:t>7</w:t>
      </w:r>
      <w:r w:rsidRPr="008B2425">
        <w:rPr>
          <w:rFonts w:eastAsia="Calibri"/>
        </w:rPr>
        <w:t>(1), 1752531.</w:t>
      </w:r>
    </w:p>
    <w:p w14:paraId="5B79F847"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Alzahrani, M., Al-Ghamdi, S., &amp; Al-Qahtani, A. (2022). The role of tourism in economic diversification: A case study of Saudi Arabia’s Vision 2030. </w:t>
      </w:r>
      <w:r w:rsidRPr="008B2425">
        <w:rPr>
          <w:rFonts w:eastAsia="Calibri"/>
          <w:i/>
          <w:iCs/>
        </w:rPr>
        <w:t>Journal of Tourism Futures</w:t>
      </w:r>
      <w:r w:rsidRPr="008B2425">
        <w:rPr>
          <w:rFonts w:eastAsia="Calibri"/>
        </w:rPr>
        <w:t xml:space="preserve">, </w:t>
      </w:r>
      <w:r w:rsidRPr="008B2425">
        <w:rPr>
          <w:rFonts w:eastAsia="Calibri"/>
          <w:i/>
          <w:iCs/>
        </w:rPr>
        <w:t>8</w:t>
      </w:r>
      <w:r w:rsidRPr="008B2425">
        <w:rPr>
          <w:rFonts w:eastAsia="Calibri"/>
        </w:rPr>
        <w:t>(1), 1-18.</w:t>
      </w:r>
    </w:p>
    <w:p w14:paraId="7136AECE"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Buhalis</w:t>
      </w:r>
      <w:proofErr w:type="spellEnd"/>
      <w:r w:rsidRPr="008B2425">
        <w:rPr>
          <w:rFonts w:eastAsia="Calibri"/>
        </w:rPr>
        <w:t xml:space="preserve">, D., &amp; </w:t>
      </w:r>
      <w:proofErr w:type="spellStart"/>
      <w:r w:rsidRPr="008B2425">
        <w:rPr>
          <w:rFonts w:eastAsia="Calibri"/>
        </w:rPr>
        <w:t>Sinarta</w:t>
      </w:r>
      <w:proofErr w:type="spellEnd"/>
      <w:r w:rsidRPr="008B2425">
        <w:rPr>
          <w:rFonts w:eastAsia="Calibri"/>
        </w:rPr>
        <w:t xml:space="preserve">, Y. (2021). Real-time co-creation and sentiment analysis: A new approach to service quality improvement in tourism. In </w:t>
      </w:r>
      <w:r w:rsidRPr="008B2425">
        <w:rPr>
          <w:rFonts w:eastAsia="Calibri"/>
          <w:i/>
          <w:iCs/>
        </w:rPr>
        <w:t>Information and Communication Technologies in Tourism 2021</w:t>
      </w:r>
      <w:r w:rsidRPr="008B2425">
        <w:rPr>
          <w:rFonts w:eastAsia="Calibri"/>
        </w:rPr>
        <w:t xml:space="preserve"> (pp. 243-255). Springer, Cham.</w:t>
      </w:r>
    </w:p>
    <w:p w14:paraId="59DD0E12"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Casaló</w:t>
      </w:r>
      <w:proofErr w:type="spellEnd"/>
      <w:r w:rsidRPr="008B2425">
        <w:rPr>
          <w:rFonts w:eastAsia="Calibri"/>
        </w:rPr>
        <w:t xml:space="preserve">, L. V., Flavián, C., &amp; Ibáñez-Sánchez, S. (2021). Be creative, my friend! The role of </w:t>
      </w:r>
      <w:proofErr w:type="gramStart"/>
      <w:r w:rsidRPr="008B2425">
        <w:rPr>
          <w:rFonts w:eastAsia="Calibri"/>
        </w:rPr>
        <w:t>influencer</w:t>
      </w:r>
      <w:proofErr w:type="gramEnd"/>
      <w:r w:rsidRPr="008B2425">
        <w:rPr>
          <w:rFonts w:eastAsia="Calibri"/>
        </w:rPr>
        <w:t xml:space="preserve"> creativity in the travel industry. </w:t>
      </w:r>
      <w:r w:rsidRPr="008B2425">
        <w:rPr>
          <w:rFonts w:eastAsia="Calibri"/>
          <w:i/>
          <w:iCs/>
        </w:rPr>
        <w:t>Journal of Travel Research</w:t>
      </w:r>
      <w:r w:rsidRPr="008B2425">
        <w:rPr>
          <w:rFonts w:eastAsia="Calibri"/>
        </w:rPr>
        <w:t xml:space="preserve">, </w:t>
      </w:r>
      <w:r w:rsidRPr="008B2425">
        <w:rPr>
          <w:rFonts w:eastAsia="Calibri"/>
          <w:i/>
          <w:iCs/>
        </w:rPr>
        <w:t>60</w:t>
      </w:r>
      <w:r w:rsidRPr="008B2425">
        <w:rPr>
          <w:rFonts w:eastAsia="Calibri"/>
        </w:rPr>
        <w:t>(5), 1087-1103.</w:t>
      </w:r>
    </w:p>
    <w:p w14:paraId="10719E7C"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Chen, Y., Wang, M., &amp; Li, X. (2024). The impact of short-form video content on Generation Z's travel intention: The role of flow state and place attachment. </w:t>
      </w:r>
      <w:r w:rsidRPr="008B2425">
        <w:rPr>
          <w:rFonts w:eastAsia="Calibri"/>
          <w:i/>
          <w:iCs/>
        </w:rPr>
        <w:t>Tourism Management Perspectives</w:t>
      </w:r>
      <w:r w:rsidRPr="008B2425">
        <w:rPr>
          <w:rFonts w:eastAsia="Calibri"/>
        </w:rPr>
        <w:t xml:space="preserve">, </w:t>
      </w:r>
      <w:r w:rsidRPr="008B2425">
        <w:rPr>
          <w:rFonts w:eastAsia="Calibri"/>
          <w:i/>
          <w:iCs/>
        </w:rPr>
        <w:t>49</w:t>
      </w:r>
      <w:r w:rsidRPr="008B2425">
        <w:rPr>
          <w:rFonts w:eastAsia="Calibri"/>
        </w:rPr>
        <w:t>, 101188.</w:t>
      </w:r>
    </w:p>
    <w:p w14:paraId="71D9BBA2"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Dennis, A. R., Minas, R. K., &amp; Williams, M. L. (2021). A research agenda for exploring the effects of media richness in the 21st century. </w:t>
      </w:r>
      <w:r w:rsidRPr="008B2425">
        <w:rPr>
          <w:rFonts w:eastAsia="Calibri"/>
          <w:i/>
          <w:iCs/>
        </w:rPr>
        <w:t>MIS Quarterly</w:t>
      </w:r>
      <w:r w:rsidRPr="008B2425">
        <w:rPr>
          <w:rFonts w:eastAsia="Calibri"/>
        </w:rPr>
        <w:t xml:space="preserve">, </w:t>
      </w:r>
      <w:r w:rsidRPr="008B2425">
        <w:rPr>
          <w:rFonts w:eastAsia="Calibri"/>
          <w:i/>
          <w:iCs/>
        </w:rPr>
        <w:t>45</w:t>
      </w:r>
      <w:r w:rsidRPr="008B2425">
        <w:rPr>
          <w:rFonts w:eastAsia="Calibri"/>
        </w:rPr>
        <w:t>(1), 1-20.</w:t>
      </w:r>
    </w:p>
    <w:p w14:paraId="490025B8"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do Valle, P. O., &amp; FILIPE, J. A. (2021). The role of emotions in tourism destination image: A review and synthesis. </w:t>
      </w:r>
      <w:r w:rsidRPr="008B2425">
        <w:rPr>
          <w:rFonts w:eastAsia="Calibri"/>
          <w:i/>
          <w:iCs/>
        </w:rPr>
        <w:t>Journal of Tourism, Sustainability and Well-being</w:t>
      </w:r>
      <w:r w:rsidRPr="008B2425">
        <w:rPr>
          <w:rFonts w:eastAsia="Calibri"/>
        </w:rPr>
        <w:t xml:space="preserve">, </w:t>
      </w:r>
      <w:r w:rsidRPr="008B2425">
        <w:rPr>
          <w:rFonts w:eastAsia="Calibri"/>
          <w:i/>
          <w:iCs/>
        </w:rPr>
        <w:t>9</w:t>
      </w:r>
      <w:r w:rsidRPr="008B2425">
        <w:rPr>
          <w:rFonts w:eastAsia="Calibri"/>
        </w:rPr>
        <w:t>(3), 202-215.</w:t>
      </w:r>
    </w:p>
    <w:p w14:paraId="25B3E507"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Eagly</w:t>
      </w:r>
      <w:proofErr w:type="spellEnd"/>
      <w:r w:rsidRPr="008B2425">
        <w:rPr>
          <w:rFonts w:eastAsia="Calibri"/>
        </w:rPr>
        <w:t xml:space="preserve">, A. H., &amp; Chaiken, S. (2023). </w:t>
      </w:r>
      <w:r w:rsidRPr="008B2425">
        <w:rPr>
          <w:rFonts w:eastAsia="Calibri"/>
          <w:i/>
          <w:iCs/>
        </w:rPr>
        <w:t>The psychology of attitudes</w:t>
      </w:r>
      <w:r w:rsidRPr="008B2425">
        <w:rPr>
          <w:rFonts w:eastAsia="Calibri"/>
        </w:rPr>
        <w:t xml:space="preserve"> (2nd ed.). Cengage.</w:t>
      </w:r>
    </w:p>
    <w:p w14:paraId="01660794"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Folkvord, F., &amp; de-Bruin, A. (2020). The effect of the source of a recommendation on the travel product preference. </w:t>
      </w:r>
      <w:r w:rsidRPr="008B2425">
        <w:rPr>
          <w:rFonts w:eastAsia="Calibri"/>
          <w:i/>
          <w:iCs/>
        </w:rPr>
        <w:t>Journal of Tourism, Heritage &amp; Services Marketing</w:t>
      </w:r>
      <w:r w:rsidRPr="008B2425">
        <w:rPr>
          <w:rFonts w:eastAsia="Calibri"/>
        </w:rPr>
        <w:t xml:space="preserve">, </w:t>
      </w:r>
      <w:r w:rsidRPr="008B2425">
        <w:rPr>
          <w:rFonts w:eastAsia="Calibri"/>
          <w:i/>
          <w:iCs/>
        </w:rPr>
        <w:t>6</w:t>
      </w:r>
      <w:r w:rsidRPr="008B2425">
        <w:rPr>
          <w:rFonts w:eastAsia="Calibri"/>
        </w:rPr>
        <w:t>(3), 3-10.</w:t>
      </w:r>
    </w:p>
    <w:p w14:paraId="423D579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Ghazali, E., </w:t>
      </w:r>
      <w:proofErr w:type="spellStart"/>
      <w:r w:rsidRPr="008B2425">
        <w:rPr>
          <w:rFonts w:eastAsia="Calibri"/>
        </w:rPr>
        <w:t>Mutum</w:t>
      </w:r>
      <w:proofErr w:type="spellEnd"/>
      <w:r w:rsidRPr="008B2425">
        <w:rPr>
          <w:rFonts w:eastAsia="Calibri"/>
        </w:rPr>
        <w:t xml:space="preserve">, D. S., &amp; Woon, M. Y. (2021). The influence of content quality, and social media </w:t>
      </w:r>
      <w:proofErr w:type="gramStart"/>
      <w:r w:rsidRPr="008B2425">
        <w:rPr>
          <w:rFonts w:eastAsia="Calibri"/>
        </w:rPr>
        <w:t>influencers on</w:t>
      </w:r>
      <w:proofErr w:type="gramEnd"/>
      <w:r w:rsidRPr="008B2425">
        <w:rPr>
          <w:rFonts w:eastAsia="Calibri"/>
        </w:rPr>
        <w:t xml:space="preserve"> young consumers’ attitude towards the brand. </w:t>
      </w:r>
      <w:r w:rsidRPr="008B2425">
        <w:rPr>
          <w:rFonts w:eastAsia="Calibri"/>
          <w:i/>
          <w:iCs/>
        </w:rPr>
        <w:t>Journal of Marketing Communications</w:t>
      </w:r>
      <w:r w:rsidRPr="008B2425">
        <w:rPr>
          <w:rFonts w:eastAsia="Calibri"/>
        </w:rPr>
        <w:t>, 1-21.</w:t>
      </w:r>
    </w:p>
    <w:p w14:paraId="4654FBE4"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Gursoy, D., </w:t>
      </w:r>
      <w:proofErr w:type="spellStart"/>
      <w:r w:rsidRPr="008B2425">
        <w:rPr>
          <w:rFonts w:eastAsia="Calibri"/>
        </w:rPr>
        <w:t>Malodia</w:t>
      </w:r>
      <w:proofErr w:type="spellEnd"/>
      <w:r w:rsidRPr="008B2425">
        <w:rPr>
          <w:rFonts w:eastAsia="Calibri"/>
        </w:rPr>
        <w:t xml:space="preserve">, S., &amp; Dhir, A. (2022). The effect of social media on tourists’ destination loyalty: The mediating role of destination image, firm-created </w:t>
      </w:r>
      <w:r w:rsidRPr="008B2425">
        <w:rPr>
          <w:rFonts w:eastAsia="Calibri"/>
        </w:rPr>
        <w:lastRenderedPageBreak/>
        <w:t xml:space="preserve">content, and user-generated content. </w:t>
      </w:r>
      <w:r w:rsidRPr="008B2425">
        <w:rPr>
          <w:rFonts w:eastAsia="Calibri"/>
          <w:i/>
          <w:iCs/>
        </w:rPr>
        <w:t>Journal of Destination Marketing &amp; Management</w:t>
      </w:r>
      <w:r w:rsidRPr="008B2425">
        <w:rPr>
          <w:rFonts w:eastAsia="Calibri"/>
        </w:rPr>
        <w:t xml:space="preserve">, </w:t>
      </w:r>
      <w:r w:rsidRPr="008B2425">
        <w:rPr>
          <w:rFonts w:eastAsia="Calibri"/>
          <w:i/>
          <w:iCs/>
        </w:rPr>
        <w:t>23</w:t>
      </w:r>
      <w:r w:rsidRPr="008B2425">
        <w:rPr>
          <w:rFonts w:eastAsia="Calibri"/>
        </w:rPr>
        <w:t>, 100688.</w:t>
      </w:r>
    </w:p>
    <w:p w14:paraId="45503132"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Hassan, S. H., Salem, A. E., &amp; Mohamed, M. A. (2021). The impact of social presence on trust and purchase intention in social commerce. </w:t>
      </w:r>
      <w:r w:rsidRPr="008B2425">
        <w:rPr>
          <w:rFonts w:eastAsia="Calibri"/>
          <w:i/>
          <w:iCs/>
        </w:rPr>
        <w:t>Journal of Theoretical and Applied Electronic Commerce Research</w:t>
      </w:r>
      <w:r w:rsidRPr="008B2425">
        <w:rPr>
          <w:rFonts w:eastAsia="Calibri"/>
        </w:rPr>
        <w:t xml:space="preserve">, </w:t>
      </w:r>
      <w:r w:rsidRPr="008B2425">
        <w:rPr>
          <w:rFonts w:eastAsia="Calibri"/>
          <w:i/>
          <w:iCs/>
        </w:rPr>
        <w:t>16</w:t>
      </w:r>
      <w:r w:rsidRPr="008B2425">
        <w:rPr>
          <w:rFonts w:eastAsia="Calibri"/>
        </w:rPr>
        <w:t>(5), 1474-1492.</w:t>
      </w:r>
    </w:p>
    <w:p w14:paraId="307C1D1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Ismagilova</w:t>
      </w:r>
      <w:proofErr w:type="spellEnd"/>
      <w:r w:rsidRPr="008B2425">
        <w:rPr>
          <w:rFonts w:eastAsia="Calibri"/>
        </w:rPr>
        <w:t xml:space="preserve">, E., Dwivedi, Y. K., Slade, E., &amp; Williams, M. D. (2020). A meta-analysis of the factors affecting e-WOM adoption. In </w:t>
      </w:r>
      <w:r w:rsidRPr="008B2425">
        <w:rPr>
          <w:rFonts w:eastAsia="Calibri"/>
          <w:i/>
          <w:iCs/>
        </w:rPr>
        <w:t>The Palgrave handbook of e-WOM</w:t>
      </w:r>
      <w:r w:rsidRPr="008B2425">
        <w:rPr>
          <w:rFonts w:eastAsia="Calibri"/>
        </w:rPr>
        <w:t xml:space="preserve"> (pp. 175-201). Palgrave Macmillan, Cham.</w:t>
      </w:r>
    </w:p>
    <w:p w14:paraId="2473B6BF"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Kim, M. J., &amp; Lee, C. K. (2022). The new landscape of tourism marketing: The role of artificial intelligence and big data. </w:t>
      </w:r>
      <w:r w:rsidRPr="008B2425">
        <w:rPr>
          <w:rFonts w:eastAsia="Calibri"/>
          <w:i/>
          <w:iCs/>
        </w:rPr>
        <w:t>Journal of Travel Research</w:t>
      </w:r>
      <w:r w:rsidRPr="008B2425">
        <w:rPr>
          <w:rFonts w:eastAsia="Calibri"/>
        </w:rPr>
        <w:t xml:space="preserve">, </w:t>
      </w:r>
      <w:r w:rsidRPr="008B2425">
        <w:rPr>
          <w:rFonts w:eastAsia="Calibri"/>
          <w:i/>
          <w:iCs/>
        </w:rPr>
        <w:t>61</w:t>
      </w:r>
      <w:r w:rsidRPr="008B2425">
        <w:rPr>
          <w:rFonts w:eastAsia="Calibri"/>
        </w:rPr>
        <w:t>(1), 195-212.</w:t>
      </w:r>
    </w:p>
    <w:p w14:paraId="06367F41"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Krosnick, J. A., &amp; Smith, W. R. (2020). Attitude strength. In D. </w:t>
      </w:r>
      <w:proofErr w:type="spellStart"/>
      <w:r w:rsidRPr="008B2425">
        <w:rPr>
          <w:rFonts w:eastAsia="Calibri"/>
        </w:rPr>
        <w:t>Albarracín</w:t>
      </w:r>
      <w:proofErr w:type="spellEnd"/>
      <w:r w:rsidRPr="008B2425">
        <w:rPr>
          <w:rFonts w:eastAsia="Calibri"/>
        </w:rPr>
        <w:t xml:space="preserve"> &amp; B. T. Johnson (Eds.), </w:t>
      </w:r>
      <w:r w:rsidRPr="008B2425">
        <w:rPr>
          <w:rFonts w:eastAsia="Calibri"/>
          <w:i/>
          <w:iCs/>
        </w:rPr>
        <w:t>The handbook of attitudes, Volume 1: Basic principles</w:t>
      </w:r>
      <w:r w:rsidRPr="008B2425">
        <w:rPr>
          <w:rFonts w:eastAsia="Calibri"/>
        </w:rPr>
        <w:t xml:space="preserve"> (pp. 110-145). Routledge.</w:t>
      </w:r>
    </w:p>
    <w:p w14:paraId="73BC872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Kusumawati</w:t>
      </w:r>
      <w:proofErr w:type="spellEnd"/>
      <w:r w:rsidRPr="008B2425">
        <w:rPr>
          <w:rFonts w:eastAsia="Calibri"/>
        </w:rPr>
        <w:t xml:space="preserve">, A., Utomo, B., &amp; Sari, D. P. (2020). The role of social media in building destination image and its impact on visit intention. </w:t>
      </w:r>
      <w:r w:rsidRPr="008B2425">
        <w:rPr>
          <w:rFonts w:eastAsia="Calibri"/>
          <w:i/>
          <w:iCs/>
        </w:rPr>
        <w:t>Journal of Relationship Marketing</w:t>
      </w:r>
      <w:r w:rsidRPr="008B2425">
        <w:rPr>
          <w:rFonts w:eastAsia="Calibri"/>
        </w:rPr>
        <w:t xml:space="preserve">, </w:t>
      </w:r>
      <w:r w:rsidRPr="008B2425">
        <w:rPr>
          <w:rFonts w:eastAsia="Calibri"/>
          <w:i/>
          <w:iCs/>
        </w:rPr>
        <w:t>19</w:t>
      </w:r>
      <w:r w:rsidRPr="008B2425">
        <w:rPr>
          <w:rFonts w:eastAsia="Calibri"/>
        </w:rPr>
        <w:t>(2), 85-108.</w:t>
      </w:r>
    </w:p>
    <w:p w14:paraId="2298BE67"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Lee, S., &amp; Lee, J. (2023). The impact of social media content quality on visit intention: The mediating role of destination image and perceived value. </w:t>
      </w:r>
      <w:r w:rsidRPr="008B2425">
        <w:rPr>
          <w:rFonts w:eastAsia="Calibri"/>
          <w:i/>
          <w:iCs/>
        </w:rPr>
        <w:t>Journal of Hospitality and Tourism Management</w:t>
      </w:r>
      <w:r w:rsidRPr="008B2425">
        <w:rPr>
          <w:rFonts w:eastAsia="Calibri"/>
        </w:rPr>
        <w:t xml:space="preserve">, </w:t>
      </w:r>
      <w:r w:rsidRPr="008B2425">
        <w:rPr>
          <w:rFonts w:eastAsia="Calibri"/>
          <w:i/>
          <w:iCs/>
        </w:rPr>
        <w:t>54</w:t>
      </w:r>
      <w:r w:rsidRPr="008B2425">
        <w:rPr>
          <w:rFonts w:eastAsia="Calibri"/>
        </w:rPr>
        <w:t>, 110-119.</w:t>
      </w:r>
    </w:p>
    <w:p w14:paraId="58CD3EEC"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Leung, X. Y., Sun, J., &amp; Bai, B. (2021). The role of social media in tourism: A perspective article. </w:t>
      </w:r>
      <w:r w:rsidRPr="008B2425">
        <w:rPr>
          <w:rFonts w:eastAsia="Calibri"/>
          <w:i/>
          <w:iCs/>
        </w:rPr>
        <w:t>Tourism Review</w:t>
      </w:r>
      <w:r w:rsidRPr="008B2425">
        <w:rPr>
          <w:rFonts w:eastAsia="Calibri"/>
        </w:rPr>
        <w:t xml:space="preserve">, </w:t>
      </w:r>
      <w:r w:rsidRPr="008B2425">
        <w:rPr>
          <w:rFonts w:eastAsia="Calibri"/>
          <w:i/>
          <w:iCs/>
        </w:rPr>
        <w:t>76</w:t>
      </w:r>
      <w:r w:rsidRPr="008B2425">
        <w:rPr>
          <w:rFonts w:eastAsia="Calibri"/>
        </w:rPr>
        <w:t>(1), 114-118.</w:t>
      </w:r>
    </w:p>
    <w:p w14:paraId="54F3C4D7"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Maio, G. R., &amp; Haddock, G. (2021). </w:t>
      </w:r>
      <w:r w:rsidRPr="008B2425">
        <w:rPr>
          <w:rFonts w:eastAsia="Calibri"/>
          <w:i/>
          <w:iCs/>
        </w:rPr>
        <w:t>The psychology of attitudes and attitude change</w:t>
      </w:r>
      <w:r w:rsidRPr="008B2425">
        <w:rPr>
          <w:rFonts w:eastAsia="Calibri"/>
        </w:rPr>
        <w:t xml:space="preserve"> (3rd ed.). Sage Publications.</w:t>
      </w:r>
    </w:p>
    <w:p w14:paraId="26D35588"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Majeed, M., Aslam, W., &amp; Asif, M. (2023). The role of social media interactivity and brand love in shaping electronic word-of-mouth (</w:t>
      </w:r>
      <w:proofErr w:type="spellStart"/>
      <w:r w:rsidRPr="008B2425">
        <w:rPr>
          <w:rFonts w:eastAsia="Calibri"/>
        </w:rPr>
        <w:t>eWOM</w:t>
      </w:r>
      <w:proofErr w:type="spellEnd"/>
      <w:r w:rsidRPr="008B2425">
        <w:rPr>
          <w:rFonts w:eastAsia="Calibri"/>
        </w:rPr>
        <w:t xml:space="preserve">) for tourism destinations. </w:t>
      </w:r>
      <w:r w:rsidRPr="008B2425">
        <w:rPr>
          <w:rFonts w:eastAsia="Calibri"/>
          <w:i/>
          <w:iCs/>
        </w:rPr>
        <w:t>Journal of Destination Marketing &amp; Management</w:t>
      </w:r>
      <w:r w:rsidRPr="008B2425">
        <w:rPr>
          <w:rFonts w:eastAsia="Calibri"/>
        </w:rPr>
        <w:t xml:space="preserve">, </w:t>
      </w:r>
      <w:r w:rsidRPr="008B2425">
        <w:rPr>
          <w:rFonts w:eastAsia="Calibri"/>
          <w:i/>
          <w:iCs/>
        </w:rPr>
        <w:t>27</w:t>
      </w:r>
      <w:r w:rsidRPr="008B2425">
        <w:rPr>
          <w:rFonts w:eastAsia="Calibri"/>
        </w:rPr>
        <w:t>, 100742.</w:t>
      </w:r>
    </w:p>
    <w:p w14:paraId="14850BB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Oh, J., </w:t>
      </w:r>
      <w:proofErr w:type="spellStart"/>
      <w:r w:rsidRPr="008B2425">
        <w:rPr>
          <w:rFonts w:eastAsia="Calibri"/>
        </w:rPr>
        <w:t>Ozkaya</w:t>
      </w:r>
      <w:proofErr w:type="spellEnd"/>
      <w:r w:rsidRPr="008B2425">
        <w:rPr>
          <w:rFonts w:eastAsia="Calibri"/>
        </w:rPr>
        <w:t xml:space="preserve">, E., &amp; LaRose, R. (2018). Exploring the dark side of social networking sites: An experimental study of the influence of social presence on social media addiction. </w:t>
      </w:r>
      <w:r w:rsidRPr="008B2425">
        <w:rPr>
          <w:rFonts w:eastAsia="Calibri"/>
          <w:i/>
          <w:iCs/>
        </w:rPr>
        <w:t>Computers in Human Behavior</w:t>
      </w:r>
      <w:r w:rsidRPr="008B2425">
        <w:rPr>
          <w:rFonts w:eastAsia="Calibri"/>
        </w:rPr>
        <w:t xml:space="preserve">, </w:t>
      </w:r>
      <w:r w:rsidRPr="008B2425">
        <w:rPr>
          <w:rFonts w:eastAsia="Calibri"/>
          <w:i/>
          <w:iCs/>
        </w:rPr>
        <w:t>87</w:t>
      </w:r>
      <w:r w:rsidRPr="008B2425">
        <w:rPr>
          <w:rFonts w:eastAsia="Calibri"/>
        </w:rPr>
        <w:t>, 568-577.</w:t>
      </w:r>
    </w:p>
    <w:p w14:paraId="4F1E2B24"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Pahrudin</w:t>
      </w:r>
      <w:proofErr w:type="spellEnd"/>
      <w:r w:rsidRPr="008B2425">
        <w:rPr>
          <w:rFonts w:eastAsia="Calibri"/>
        </w:rPr>
        <w:t xml:space="preserve">, P., Chen, C. T., &amp; Liu, L. W. (2021). A modified theory of planned behavior to predict generation Z’s travel intention to rural tourism destinations in Indonesia. </w:t>
      </w:r>
      <w:proofErr w:type="spellStart"/>
      <w:r w:rsidRPr="008B2425">
        <w:rPr>
          <w:rFonts w:eastAsia="Calibri"/>
          <w:i/>
          <w:iCs/>
        </w:rPr>
        <w:t>Heliyon</w:t>
      </w:r>
      <w:proofErr w:type="spellEnd"/>
      <w:r w:rsidRPr="008B2425">
        <w:rPr>
          <w:rFonts w:eastAsia="Calibri"/>
        </w:rPr>
        <w:t xml:space="preserve">, </w:t>
      </w:r>
      <w:r w:rsidRPr="008B2425">
        <w:rPr>
          <w:rFonts w:eastAsia="Calibri"/>
          <w:i/>
          <w:iCs/>
        </w:rPr>
        <w:t>7</w:t>
      </w:r>
      <w:r w:rsidRPr="008B2425">
        <w:rPr>
          <w:rFonts w:eastAsia="Calibri"/>
        </w:rPr>
        <w:t>(10), e08127.</w:t>
      </w:r>
    </w:p>
    <w:p w14:paraId="5369D38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Pahrudin</w:t>
      </w:r>
      <w:proofErr w:type="spellEnd"/>
      <w:r w:rsidRPr="008B2425">
        <w:rPr>
          <w:rFonts w:eastAsia="Calibri"/>
        </w:rPr>
        <w:t xml:space="preserve">, P., Purnomo, S. H., </w:t>
      </w:r>
      <w:proofErr w:type="spellStart"/>
      <w:r w:rsidRPr="008B2425">
        <w:rPr>
          <w:rFonts w:eastAsia="Calibri"/>
        </w:rPr>
        <w:t>Prabawani</w:t>
      </w:r>
      <w:proofErr w:type="spellEnd"/>
      <w:r w:rsidRPr="008B2425">
        <w:rPr>
          <w:rFonts w:eastAsia="Calibri"/>
        </w:rPr>
        <w:t xml:space="preserve">, B., &amp; Hu, J. C. (2022). Understanding Gen Z's sustainable travel </w:t>
      </w:r>
      <w:proofErr w:type="spellStart"/>
      <w:r w:rsidRPr="008B2425">
        <w:rPr>
          <w:rFonts w:eastAsia="Calibri"/>
        </w:rPr>
        <w:t>behaviour</w:t>
      </w:r>
      <w:proofErr w:type="spellEnd"/>
      <w:r w:rsidRPr="008B2425">
        <w:rPr>
          <w:rFonts w:eastAsia="Calibri"/>
        </w:rPr>
        <w:t xml:space="preserve">: An extended theory of planned </w:t>
      </w:r>
      <w:proofErr w:type="spellStart"/>
      <w:r w:rsidRPr="008B2425">
        <w:rPr>
          <w:rFonts w:eastAsia="Calibri"/>
        </w:rPr>
        <w:t>behaviour</w:t>
      </w:r>
      <w:proofErr w:type="spellEnd"/>
      <w:r w:rsidRPr="008B2425">
        <w:rPr>
          <w:rFonts w:eastAsia="Calibri"/>
        </w:rPr>
        <w:t xml:space="preserve"> with perceived authenticity and emotional attachment. </w:t>
      </w:r>
      <w:r w:rsidRPr="008B2425">
        <w:rPr>
          <w:rFonts w:eastAsia="Calibri"/>
          <w:i/>
          <w:iCs/>
        </w:rPr>
        <w:t>Current Issues in Tourism</w:t>
      </w:r>
      <w:r w:rsidRPr="008B2425">
        <w:rPr>
          <w:rFonts w:eastAsia="Calibri"/>
        </w:rPr>
        <w:t xml:space="preserve">, </w:t>
      </w:r>
      <w:r w:rsidRPr="008B2425">
        <w:rPr>
          <w:rFonts w:eastAsia="Calibri"/>
          <w:i/>
          <w:iCs/>
        </w:rPr>
        <w:t>25</w:t>
      </w:r>
      <w:r w:rsidRPr="008B2425">
        <w:rPr>
          <w:rFonts w:eastAsia="Calibri"/>
        </w:rPr>
        <w:t>(20), 3291-3310.</w:t>
      </w:r>
    </w:p>
    <w:p w14:paraId="1DE3C406"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Pop, R. A., </w:t>
      </w:r>
      <w:proofErr w:type="spellStart"/>
      <w:r w:rsidRPr="008B2425">
        <w:rPr>
          <w:rFonts w:eastAsia="Calibri"/>
        </w:rPr>
        <w:t>Săplăcan</w:t>
      </w:r>
      <w:proofErr w:type="spellEnd"/>
      <w:r w:rsidRPr="008B2425">
        <w:rPr>
          <w:rFonts w:eastAsia="Calibri"/>
        </w:rPr>
        <w:t xml:space="preserve">, Z., Dabija, D. C., &amp; Alt, M. A. (2022). The impact of social media </w:t>
      </w:r>
      <w:proofErr w:type="gramStart"/>
      <w:r w:rsidRPr="008B2425">
        <w:rPr>
          <w:rFonts w:eastAsia="Calibri"/>
        </w:rPr>
        <w:t>influencers</w:t>
      </w:r>
      <w:proofErr w:type="gramEnd"/>
      <w:r w:rsidRPr="008B2425">
        <w:rPr>
          <w:rFonts w:eastAsia="Calibri"/>
        </w:rPr>
        <w:t xml:space="preserve"> on travel decisions: The role of trust in consumer decision journey. </w:t>
      </w:r>
      <w:r w:rsidRPr="008B2425">
        <w:rPr>
          <w:rFonts w:eastAsia="Calibri"/>
          <w:i/>
          <w:iCs/>
        </w:rPr>
        <w:t>Current Issues in Tourism</w:t>
      </w:r>
      <w:r w:rsidRPr="008B2425">
        <w:rPr>
          <w:rFonts w:eastAsia="Calibri"/>
        </w:rPr>
        <w:t xml:space="preserve">, </w:t>
      </w:r>
      <w:r w:rsidRPr="008B2425">
        <w:rPr>
          <w:rFonts w:eastAsia="Calibri"/>
          <w:i/>
          <w:iCs/>
        </w:rPr>
        <w:t>25</w:t>
      </w:r>
      <w:r w:rsidRPr="008B2425">
        <w:rPr>
          <w:rFonts w:eastAsia="Calibri"/>
        </w:rPr>
        <w:t>(5), 823-843.</w:t>
      </w:r>
    </w:p>
    <w:p w14:paraId="45E3CA95"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Stankov, U., </w:t>
      </w:r>
      <w:proofErr w:type="spellStart"/>
      <w:r w:rsidRPr="008B2425">
        <w:rPr>
          <w:rFonts w:eastAsia="Calibri"/>
        </w:rPr>
        <w:t>Filimonau</w:t>
      </w:r>
      <w:proofErr w:type="spellEnd"/>
      <w:r w:rsidRPr="008B2425">
        <w:rPr>
          <w:rFonts w:eastAsia="Calibri"/>
        </w:rPr>
        <w:t xml:space="preserve">, V., &amp; Vujičić, M. D. (2023). Is AI the new influencer? Comparing chatbots and human </w:t>
      </w:r>
      <w:proofErr w:type="gramStart"/>
      <w:r w:rsidRPr="008B2425">
        <w:rPr>
          <w:rFonts w:eastAsia="Calibri"/>
        </w:rPr>
        <w:t>influencers</w:t>
      </w:r>
      <w:proofErr w:type="gramEnd"/>
      <w:r w:rsidRPr="008B2425">
        <w:rPr>
          <w:rFonts w:eastAsia="Calibri"/>
        </w:rPr>
        <w:t xml:space="preserve"> in travel recommendations. </w:t>
      </w:r>
      <w:r w:rsidRPr="008B2425">
        <w:rPr>
          <w:rFonts w:eastAsia="Calibri"/>
          <w:i/>
          <w:iCs/>
        </w:rPr>
        <w:t>Journal of Travel Research</w:t>
      </w:r>
      <w:r w:rsidRPr="008B2425">
        <w:rPr>
          <w:rFonts w:eastAsia="Calibri"/>
        </w:rPr>
        <w:t xml:space="preserve">, </w:t>
      </w:r>
      <w:r w:rsidRPr="008B2425">
        <w:rPr>
          <w:rFonts w:eastAsia="Calibri"/>
          <w:i/>
          <w:iCs/>
        </w:rPr>
        <w:t>62</w:t>
      </w:r>
      <w:r w:rsidRPr="008B2425">
        <w:rPr>
          <w:rFonts w:eastAsia="Calibri"/>
        </w:rPr>
        <w:t>(7), 1547-1564.</w:t>
      </w:r>
    </w:p>
    <w:p w14:paraId="4EDF9D01"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lastRenderedPageBreak/>
        <w:t xml:space="preserve">Su, L., Swanson, S. R., &amp; Chen, X. (2020). The effects of destination social responsibility on tourist-destination identification: The mediating role of destination trust. </w:t>
      </w:r>
      <w:r w:rsidRPr="008B2425">
        <w:rPr>
          <w:rFonts w:eastAsia="Calibri"/>
          <w:i/>
          <w:iCs/>
        </w:rPr>
        <w:t>Journal of Travel Research</w:t>
      </w:r>
      <w:r w:rsidRPr="008B2425">
        <w:rPr>
          <w:rFonts w:eastAsia="Calibri"/>
        </w:rPr>
        <w:t xml:space="preserve">, </w:t>
      </w:r>
      <w:r w:rsidRPr="008B2425">
        <w:rPr>
          <w:rFonts w:eastAsia="Calibri"/>
          <w:i/>
          <w:iCs/>
        </w:rPr>
        <w:t>59</w:t>
      </w:r>
      <w:r w:rsidRPr="008B2425">
        <w:rPr>
          <w:rFonts w:eastAsia="Calibri"/>
        </w:rPr>
        <w:t>(1), 127-141.</w:t>
      </w:r>
    </w:p>
    <w:p w14:paraId="73971843"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Tan, G. W. H., &amp; Kiat, K. C. (2021). The role of user-generated content in shaping cognitive and affective destination image. </w:t>
      </w:r>
      <w:r w:rsidRPr="008B2425">
        <w:rPr>
          <w:rFonts w:eastAsia="Calibri"/>
          <w:i/>
          <w:iCs/>
        </w:rPr>
        <w:t>Journal of Vacation Marketing</w:t>
      </w:r>
      <w:r w:rsidRPr="008B2425">
        <w:rPr>
          <w:rFonts w:eastAsia="Calibri"/>
        </w:rPr>
        <w:t xml:space="preserve">, </w:t>
      </w:r>
      <w:r w:rsidRPr="008B2425">
        <w:rPr>
          <w:rFonts w:eastAsia="Calibri"/>
          <w:i/>
          <w:iCs/>
        </w:rPr>
        <w:t>27</w:t>
      </w:r>
      <w:r w:rsidRPr="008B2425">
        <w:rPr>
          <w:rFonts w:eastAsia="Calibri"/>
        </w:rPr>
        <w:t>(2), 177-192.</w:t>
      </w:r>
    </w:p>
    <w:p w14:paraId="068AA792"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proofErr w:type="spellStart"/>
      <w:r w:rsidRPr="008B2425">
        <w:rPr>
          <w:rFonts w:eastAsia="Calibri"/>
        </w:rPr>
        <w:t>Tavitiyaman</w:t>
      </w:r>
      <w:proofErr w:type="spellEnd"/>
      <w:r w:rsidRPr="008B2425">
        <w:rPr>
          <w:rFonts w:eastAsia="Calibri"/>
        </w:rPr>
        <w:t xml:space="preserve">, P., Qu, H., &amp; Tsang, W. S. L. (2021). The influence of smart tourism technology on the holistic-destination experience and post-travel behavior. </w:t>
      </w:r>
      <w:r w:rsidRPr="008B2425">
        <w:rPr>
          <w:rFonts w:eastAsia="Calibri"/>
          <w:i/>
          <w:iCs/>
        </w:rPr>
        <w:t>Journal of Hospitality and Tourism Technology</w:t>
      </w:r>
      <w:r w:rsidRPr="008B2425">
        <w:rPr>
          <w:rFonts w:eastAsia="Calibri"/>
        </w:rPr>
        <w:t xml:space="preserve">, </w:t>
      </w:r>
      <w:r w:rsidRPr="008B2425">
        <w:rPr>
          <w:rFonts w:eastAsia="Calibri"/>
          <w:i/>
          <w:iCs/>
        </w:rPr>
        <w:t>12</w:t>
      </w:r>
      <w:r w:rsidRPr="008B2425">
        <w:rPr>
          <w:rFonts w:eastAsia="Calibri"/>
        </w:rPr>
        <w:t>(1), 1-21.</w:t>
      </w:r>
    </w:p>
    <w:p w14:paraId="104B4ECE"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Teeny, J., </w:t>
      </w:r>
      <w:proofErr w:type="spellStart"/>
      <w:r w:rsidRPr="008B2425">
        <w:rPr>
          <w:rFonts w:eastAsia="Calibri"/>
        </w:rPr>
        <w:t>Briñol</w:t>
      </w:r>
      <w:proofErr w:type="spellEnd"/>
      <w:r w:rsidRPr="008B2425">
        <w:rPr>
          <w:rFonts w:eastAsia="Calibri"/>
        </w:rPr>
        <w:t xml:space="preserve">, P., &amp; Petty, R. E. (2021). The elaboration likelihood model of persuasion: A contemporary perspective. In D. C. Funder, &amp; J. F. </w:t>
      </w:r>
      <w:proofErr w:type="spellStart"/>
      <w:r w:rsidRPr="008B2425">
        <w:rPr>
          <w:rFonts w:eastAsia="Calibri"/>
        </w:rPr>
        <w:t>Rauthmann</w:t>
      </w:r>
      <w:proofErr w:type="spellEnd"/>
      <w:r w:rsidRPr="008B2425">
        <w:rPr>
          <w:rFonts w:eastAsia="Calibri"/>
        </w:rPr>
        <w:t xml:space="preserve"> (Eds.), </w:t>
      </w:r>
      <w:r w:rsidRPr="008B2425">
        <w:rPr>
          <w:rFonts w:eastAsia="Calibri"/>
          <w:i/>
          <w:iCs/>
        </w:rPr>
        <w:t>The Cambridge Handbook of Personality Psychology</w:t>
      </w:r>
      <w:r w:rsidRPr="008B2425">
        <w:rPr>
          <w:rFonts w:eastAsia="Calibri"/>
        </w:rPr>
        <w:t xml:space="preserve"> (pp. 533-550). Cambridge University Press.</w:t>
      </w:r>
    </w:p>
    <w:p w14:paraId="341AE23E"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Truong, H. V., &amp; King, B. (2022). The role of emotional experiences in smart tourism technologies: A conceptual analysis. </w:t>
      </w:r>
      <w:r w:rsidRPr="008B2425">
        <w:rPr>
          <w:rFonts w:eastAsia="Calibri"/>
          <w:i/>
          <w:iCs/>
        </w:rPr>
        <w:t>Journal of Tourism and Technology</w:t>
      </w:r>
      <w:r w:rsidRPr="008B2425">
        <w:rPr>
          <w:rFonts w:eastAsia="Calibri"/>
        </w:rPr>
        <w:t xml:space="preserve">, </w:t>
      </w:r>
      <w:r w:rsidRPr="008B2425">
        <w:rPr>
          <w:rFonts w:eastAsia="Calibri"/>
          <w:i/>
          <w:iCs/>
        </w:rPr>
        <w:t>3</w:t>
      </w:r>
      <w:r w:rsidRPr="008B2425">
        <w:rPr>
          <w:rFonts w:eastAsia="Calibri"/>
        </w:rPr>
        <w:t>(1), 1-15.</w:t>
      </w:r>
    </w:p>
    <w:p w14:paraId="06664137"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United Nations, Department of Economic and Social Affairs. (2021). </w:t>
      </w:r>
      <w:r w:rsidRPr="008B2425">
        <w:rPr>
          <w:rFonts w:eastAsia="Calibri"/>
          <w:i/>
          <w:iCs/>
        </w:rPr>
        <w:t>World Youth Report: Youth and the 2030 Agenda for Sustainable Development</w:t>
      </w:r>
      <w:r w:rsidRPr="008B2425">
        <w:rPr>
          <w:rFonts w:eastAsia="Calibri"/>
        </w:rPr>
        <w:t>.</w:t>
      </w:r>
    </w:p>
    <w:p w14:paraId="1BE0828C"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Wang, S., Li, H., &amp; Chen, L. (2021). How social media influences travel intentions: The role of information quality and social support. </w:t>
      </w:r>
      <w:r w:rsidRPr="008B2425">
        <w:rPr>
          <w:rFonts w:eastAsia="Calibri"/>
          <w:i/>
          <w:iCs/>
        </w:rPr>
        <w:t>Tourism Review</w:t>
      </w:r>
      <w:r w:rsidRPr="008B2425">
        <w:rPr>
          <w:rFonts w:eastAsia="Calibri"/>
        </w:rPr>
        <w:t xml:space="preserve">, </w:t>
      </w:r>
      <w:r w:rsidRPr="008B2425">
        <w:rPr>
          <w:rFonts w:eastAsia="Calibri"/>
          <w:i/>
          <w:iCs/>
        </w:rPr>
        <w:t>76</w:t>
      </w:r>
      <w:r w:rsidRPr="008B2425">
        <w:rPr>
          <w:rFonts w:eastAsia="Calibri"/>
        </w:rPr>
        <w:t>(1), 50-68.</w:t>
      </w:r>
    </w:p>
    <w:p w14:paraId="0EFCE4BE"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Xiang, Z., Du, Q., Ma, Y., &amp; Fan, W. (2020). A comparative analysis of major online travel agents and their destination marketing by user-generated content. </w:t>
      </w:r>
      <w:r w:rsidRPr="008B2425">
        <w:rPr>
          <w:rFonts w:eastAsia="Calibri"/>
          <w:i/>
          <w:iCs/>
        </w:rPr>
        <w:t>International Journal of Information Management</w:t>
      </w:r>
      <w:r w:rsidRPr="008B2425">
        <w:rPr>
          <w:rFonts w:eastAsia="Calibri"/>
        </w:rPr>
        <w:t xml:space="preserve">, </w:t>
      </w:r>
      <w:r w:rsidRPr="008B2425">
        <w:rPr>
          <w:rFonts w:eastAsia="Calibri"/>
          <w:i/>
          <w:iCs/>
        </w:rPr>
        <w:t>52</w:t>
      </w:r>
      <w:r w:rsidRPr="008B2425">
        <w:rPr>
          <w:rFonts w:eastAsia="Calibri"/>
        </w:rPr>
        <w:t>, 102049.</w:t>
      </w:r>
    </w:p>
    <w:p w14:paraId="16E00320"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Ye, G., </w:t>
      </w:r>
      <w:proofErr w:type="spellStart"/>
      <w:r w:rsidRPr="008B2425">
        <w:rPr>
          <w:rFonts w:eastAsia="Calibri"/>
        </w:rPr>
        <w:t>Hudders</w:t>
      </w:r>
      <w:proofErr w:type="spellEnd"/>
      <w:r w:rsidRPr="008B2425">
        <w:rPr>
          <w:rFonts w:eastAsia="Calibri"/>
        </w:rPr>
        <w:t xml:space="preserve">, L., &amp; De-Vlieger, M. (2021). The role of authenticity in the effectiveness of user-generated content on social media. </w:t>
      </w:r>
      <w:r w:rsidRPr="008B2425">
        <w:rPr>
          <w:rFonts w:eastAsia="Calibri"/>
          <w:i/>
          <w:iCs/>
        </w:rPr>
        <w:t>Journal of Interactive Advertising</w:t>
      </w:r>
      <w:r w:rsidRPr="008B2425">
        <w:rPr>
          <w:rFonts w:eastAsia="Calibri"/>
        </w:rPr>
        <w:t xml:space="preserve">, </w:t>
      </w:r>
      <w:r w:rsidRPr="008B2425">
        <w:rPr>
          <w:rFonts w:eastAsia="Calibri"/>
          <w:i/>
          <w:iCs/>
        </w:rPr>
        <w:t>21</w:t>
      </w:r>
      <w:r w:rsidRPr="008B2425">
        <w:rPr>
          <w:rFonts w:eastAsia="Calibri"/>
        </w:rPr>
        <w:t>(1), 1-16.</w:t>
      </w:r>
    </w:p>
    <w:p w14:paraId="2AE49BA6" w14:textId="77777777" w:rsidR="008B2425" w:rsidRP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Zainuddin, N., Abdullah, M. I., &amp; Hassan, S. (2021). Media priming and its effect on audience perception of political news. </w:t>
      </w:r>
      <w:proofErr w:type="spellStart"/>
      <w:r w:rsidRPr="008B2425">
        <w:rPr>
          <w:rFonts w:eastAsia="Calibri"/>
          <w:i/>
          <w:iCs/>
        </w:rPr>
        <w:t>Jurnal</w:t>
      </w:r>
      <w:proofErr w:type="spellEnd"/>
      <w:r w:rsidRPr="008B2425">
        <w:rPr>
          <w:rFonts w:eastAsia="Calibri"/>
          <w:i/>
          <w:iCs/>
        </w:rPr>
        <w:t xml:space="preserve"> </w:t>
      </w:r>
      <w:proofErr w:type="spellStart"/>
      <w:r w:rsidRPr="008B2425">
        <w:rPr>
          <w:rFonts w:eastAsia="Calibri"/>
          <w:i/>
          <w:iCs/>
        </w:rPr>
        <w:t>Komunikasi</w:t>
      </w:r>
      <w:proofErr w:type="spellEnd"/>
      <w:r w:rsidRPr="008B2425">
        <w:rPr>
          <w:rFonts w:eastAsia="Calibri"/>
          <w:i/>
          <w:iCs/>
        </w:rPr>
        <w:t>: Malaysian Journal of Communication</w:t>
      </w:r>
      <w:r w:rsidRPr="008B2425">
        <w:rPr>
          <w:rFonts w:eastAsia="Calibri"/>
        </w:rPr>
        <w:t xml:space="preserve">, </w:t>
      </w:r>
      <w:r w:rsidRPr="008B2425">
        <w:rPr>
          <w:rFonts w:eastAsia="Calibri"/>
          <w:i/>
          <w:iCs/>
        </w:rPr>
        <w:t>37</w:t>
      </w:r>
      <w:r w:rsidRPr="008B2425">
        <w:rPr>
          <w:rFonts w:eastAsia="Calibri"/>
        </w:rPr>
        <w:t>(3), 1-17.</w:t>
      </w:r>
    </w:p>
    <w:p w14:paraId="1F33EB8D" w14:textId="77777777" w:rsidR="008B2425" w:rsidRDefault="008B2425">
      <w:pPr>
        <w:pStyle w:val="a6"/>
        <w:numPr>
          <w:ilvl w:val="0"/>
          <w:numId w:val="51"/>
        </w:numPr>
        <w:tabs>
          <w:tab w:val="clear" w:pos="720"/>
        </w:tabs>
        <w:bidi w:val="0"/>
        <w:spacing w:after="160" w:line="276" w:lineRule="auto"/>
        <w:ind w:left="567" w:hanging="425"/>
        <w:rPr>
          <w:rFonts w:eastAsia="Calibri"/>
        </w:rPr>
      </w:pPr>
      <w:r w:rsidRPr="008B2425">
        <w:rPr>
          <w:rFonts w:eastAsia="Calibri"/>
        </w:rPr>
        <w:t xml:space="preserve">Zhang, H., &amp; Chen, Y. (2022). Exploring the impact of social media interactivity on travel behavioral intentions: A social presence theory perspective. </w:t>
      </w:r>
      <w:r w:rsidRPr="008B2425">
        <w:rPr>
          <w:rFonts w:eastAsia="Calibri"/>
          <w:i/>
          <w:iCs/>
        </w:rPr>
        <w:t>Journal of Retailing and Consumer Services</w:t>
      </w:r>
      <w:r w:rsidRPr="008B2425">
        <w:rPr>
          <w:rFonts w:eastAsia="Calibri"/>
        </w:rPr>
        <w:t xml:space="preserve">, </w:t>
      </w:r>
      <w:r w:rsidRPr="008B2425">
        <w:rPr>
          <w:rFonts w:eastAsia="Calibri"/>
          <w:i/>
          <w:iCs/>
        </w:rPr>
        <w:t>65</w:t>
      </w:r>
      <w:r w:rsidRPr="008B2425">
        <w:rPr>
          <w:rFonts w:eastAsia="Calibri"/>
        </w:rPr>
        <w:t>, 102301.</w:t>
      </w:r>
    </w:p>
    <w:p w14:paraId="7B59D79F" w14:textId="40B1EB85" w:rsidR="00202914" w:rsidRDefault="00202914">
      <w:pPr>
        <w:rPr>
          <w:rFonts w:eastAsia="Calibri"/>
          <w:rtl/>
        </w:rPr>
      </w:pPr>
      <w:r>
        <w:rPr>
          <w:rFonts w:eastAsia="Calibri"/>
          <w:rtl/>
        </w:rPr>
        <w:br w:type="page"/>
      </w:r>
    </w:p>
    <w:p w14:paraId="1215DF9F" w14:textId="77777777" w:rsidR="00202914" w:rsidRDefault="00202914" w:rsidP="00202914">
      <w:pPr>
        <w:pStyle w:val="a6"/>
        <w:spacing w:after="160" w:line="276" w:lineRule="auto"/>
        <w:ind w:left="567" w:firstLine="0"/>
        <w:jc w:val="center"/>
        <w:rPr>
          <w:rFonts w:eastAsia="Calibri"/>
          <w:b/>
          <w:bCs/>
          <w:sz w:val="96"/>
          <w:szCs w:val="96"/>
          <w:rtl/>
        </w:rPr>
      </w:pPr>
    </w:p>
    <w:p w14:paraId="1D0619E7" w14:textId="77777777" w:rsidR="00202914" w:rsidRDefault="00202914" w:rsidP="00202914">
      <w:pPr>
        <w:pStyle w:val="a6"/>
        <w:spacing w:after="160" w:line="276" w:lineRule="auto"/>
        <w:ind w:left="567" w:firstLine="0"/>
        <w:jc w:val="center"/>
        <w:rPr>
          <w:rFonts w:eastAsia="Calibri"/>
          <w:b/>
          <w:bCs/>
          <w:sz w:val="96"/>
          <w:szCs w:val="96"/>
          <w:rtl/>
        </w:rPr>
      </w:pPr>
    </w:p>
    <w:p w14:paraId="76A75349" w14:textId="77777777" w:rsidR="00202914" w:rsidRDefault="00202914" w:rsidP="00202914">
      <w:pPr>
        <w:pStyle w:val="a6"/>
        <w:spacing w:after="160" w:line="276" w:lineRule="auto"/>
        <w:ind w:left="567" w:firstLine="0"/>
        <w:jc w:val="center"/>
        <w:rPr>
          <w:rFonts w:eastAsia="Calibri"/>
          <w:b/>
          <w:bCs/>
          <w:sz w:val="96"/>
          <w:szCs w:val="96"/>
          <w:rtl/>
        </w:rPr>
      </w:pPr>
    </w:p>
    <w:p w14:paraId="04A51CF8" w14:textId="664B55F0" w:rsidR="00202914" w:rsidRPr="00202914" w:rsidRDefault="00202914" w:rsidP="00202914">
      <w:pPr>
        <w:spacing w:after="200" w:line="276" w:lineRule="auto"/>
        <w:ind w:firstLine="0"/>
        <w:jc w:val="center"/>
        <w:rPr>
          <w:rFonts w:eastAsia="Calibri" w:cs="PT Bold Heading"/>
          <w:szCs w:val="70"/>
          <w:rtl/>
        </w:rPr>
      </w:pPr>
      <w:r w:rsidRPr="00202914">
        <w:rPr>
          <w:rFonts w:eastAsia="Calibri" w:cs="PT Bold Heading" w:hint="cs"/>
          <w:szCs w:val="70"/>
          <w:rtl/>
        </w:rPr>
        <w:t>الـمــلاحـــق</w:t>
      </w:r>
    </w:p>
    <w:p w14:paraId="716662FE" w14:textId="77777777" w:rsidR="008B2425" w:rsidRPr="008B2425" w:rsidRDefault="008B2425" w:rsidP="008B2425">
      <w:pPr>
        <w:bidi w:val="0"/>
        <w:spacing w:after="160" w:line="276" w:lineRule="auto"/>
        <w:ind w:firstLine="284"/>
        <w:rPr>
          <w:rFonts w:eastAsia="Calibri"/>
        </w:rPr>
      </w:pPr>
    </w:p>
    <w:p w14:paraId="520C9E80" w14:textId="77777777" w:rsidR="001B614D" w:rsidRPr="001B614D" w:rsidRDefault="00F77D91" w:rsidP="001B614D">
      <w:pPr>
        <w:spacing w:line="276" w:lineRule="auto"/>
        <w:jc w:val="center"/>
        <w:rPr>
          <w:rFonts w:ascii="Simplified Arabic" w:eastAsia="Calibri" w:hAnsi="Simplified Arabic" w:cs="PT Bold Heading"/>
          <w:sz w:val="28"/>
          <w:rtl/>
        </w:rPr>
      </w:pPr>
      <w:r w:rsidRPr="008B2425">
        <w:rPr>
          <w:rtl/>
        </w:rPr>
        <w:br w:type="page"/>
      </w:r>
      <w:r w:rsidR="001B614D" w:rsidRPr="001B614D">
        <w:rPr>
          <w:rFonts w:ascii="Simplified Arabic" w:eastAsia="Calibri" w:hAnsi="Simplified Arabic" w:cs="PT Bold Heading" w:hint="cs"/>
          <w:sz w:val="28"/>
          <w:rtl/>
        </w:rPr>
        <w:lastRenderedPageBreak/>
        <w:t>الاستبانة بصورتها النهائية</w:t>
      </w:r>
    </w:p>
    <w:p w14:paraId="49296340" w14:textId="77777777" w:rsidR="001B614D" w:rsidRPr="001B614D" w:rsidRDefault="001B614D" w:rsidP="001B614D">
      <w:pPr>
        <w:spacing w:after="0" w:line="257" w:lineRule="auto"/>
        <w:ind w:firstLine="284"/>
        <w:rPr>
          <w:rFonts w:ascii="Simplified Arabic" w:eastAsia="Calibri" w:hAnsi="Simplified Arabic"/>
          <w:b/>
          <w:bCs/>
          <w:noProof/>
          <w:sz w:val="28"/>
          <w:rtl/>
          <w:lang w:bidi="ar-SY"/>
        </w:rPr>
      </w:pPr>
      <w:r w:rsidRPr="001B614D">
        <w:rPr>
          <w:rFonts w:ascii="Simplified Arabic" w:eastAsia="Calibri" w:hAnsi="Simplified Arabic"/>
          <w:b/>
          <w:bCs/>
          <w:noProof/>
          <w:color w:val="8496B0"/>
          <w:sz w:val="28"/>
          <w:rtl/>
        </w:rPr>
        <w:drawing>
          <wp:anchor distT="0" distB="0" distL="114300" distR="114300" simplePos="0" relativeHeight="251662336" behindDoc="1" locked="0" layoutInCell="1" allowOverlap="1" wp14:anchorId="3D56AC9D" wp14:editId="4128C7F8">
            <wp:simplePos x="0" y="0"/>
            <wp:positionH relativeFrom="column">
              <wp:posOffset>-440055</wp:posOffset>
            </wp:positionH>
            <wp:positionV relativeFrom="paragraph">
              <wp:posOffset>209550</wp:posOffset>
            </wp:positionV>
            <wp:extent cx="1732915" cy="769620"/>
            <wp:effectExtent l="0" t="0" r="635" b="0"/>
            <wp:wrapTight wrapText="bothSides">
              <wp:wrapPolygon edited="0">
                <wp:start x="0" y="0"/>
                <wp:lineTo x="0" y="20851"/>
                <wp:lineTo x="21370" y="20851"/>
                <wp:lineTo x="21370" y="0"/>
                <wp:lineTo x="0" y="0"/>
              </wp:wrapPolygon>
            </wp:wrapTight>
            <wp:docPr id="619895570"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614D">
        <w:rPr>
          <w:rFonts w:ascii="Simplified Arabic" w:eastAsia="Calibri" w:hAnsi="Simplified Arabic"/>
          <w:b/>
          <w:bCs/>
          <w:noProof/>
          <w:sz w:val="28"/>
          <w:rtl/>
          <w:lang w:bidi="ar-SY"/>
        </w:rPr>
        <w:t xml:space="preserve">جامعة ميدأوشن                                 </w:t>
      </w:r>
    </w:p>
    <w:p w14:paraId="53D1646B" w14:textId="77777777" w:rsidR="001B614D" w:rsidRPr="001B614D" w:rsidRDefault="001B614D" w:rsidP="001B614D">
      <w:pPr>
        <w:spacing w:after="0" w:line="257" w:lineRule="auto"/>
        <w:ind w:firstLine="284"/>
        <w:rPr>
          <w:rFonts w:ascii="Simplified Arabic" w:eastAsia="Calibri" w:hAnsi="Simplified Arabic"/>
          <w:b/>
          <w:bCs/>
          <w:noProof/>
          <w:sz w:val="28"/>
          <w:rtl/>
        </w:rPr>
      </w:pPr>
      <w:r w:rsidRPr="001B614D">
        <w:rPr>
          <w:rFonts w:ascii="Simplified Arabic" w:eastAsia="Calibri" w:hAnsi="Simplified Arabic"/>
          <w:b/>
          <w:bCs/>
          <w:color w:val="000000"/>
          <w:sz w:val="28"/>
          <w:rtl/>
        </w:rPr>
        <w:t>كلية</w:t>
      </w:r>
      <w:r w:rsidRPr="001B614D">
        <w:rPr>
          <w:rFonts w:ascii="Simplified Arabic" w:eastAsia="Calibri" w:hAnsi="Simplified Arabic"/>
          <w:b/>
          <w:bCs/>
          <w:noProof/>
          <w:sz w:val="28"/>
          <w:rtl/>
          <w:lang w:bidi="ar-SY"/>
        </w:rPr>
        <w:t xml:space="preserve"> </w:t>
      </w:r>
      <w:r w:rsidRPr="001B614D">
        <w:rPr>
          <w:rFonts w:ascii="Simplified Arabic" w:eastAsia="Calibri" w:hAnsi="Simplified Arabic" w:hint="cs"/>
          <w:b/>
          <w:bCs/>
          <w:noProof/>
          <w:sz w:val="28"/>
          <w:rtl/>
        </w:rPr>
        <w:t>الإعلام والتسويق</w:t>
      </w:r>
    </w:p>
    <w:p w14:paraId="2306325E" w14:textId="77777777" w:rsidR="001B614D" w:rsidRPr="001B614D" w:rsidRDefault="001B614D" w:rsidP="001B614D">
      <w:pPr>
        <w:spacing w:after="0" w:line="257" w:lineRule="auto"/>
        <w:ind w:firstLine="284"/>
        <w:rPr>
          <w:rFonts w:ascii="Simplified Arabic" w:eastAsia="Calibri" w:hAnsi="Simplified Arabic"/>
          <w:b/>
          <w:bCs/>
          <w:noProof/>
          <w:sz w:val="32"/>
          <w:szCs w:val="32"/>
          <w:rtl/>
          <w:lang w:bidi="ar-SY"/>
        </w:rPr>
      </w:pPr>
      <w:r w:rsidRPr="001B614D">
        <w:rPr>
          <w:rFonts w:ascii="Simplified Arabic" w:eastAsia="Calibri" w:hAnsi="Simplified Arabic" w:hint="cs"/>
          <w:b/>
          <w:bCs/>
          <w:noProof/>
          <w:sz w:val="28"/>
          <w:rtl/>
          <w:lang w:bidi="ar-SY"/>
        </w:rPr>
        <w:t>ماجستير تخصص التسويق الرقمي</w:t>
      </w:r>
    </w:p>
    <w:tbl>
      <w:tblPr>
        <w:tblpPr w:leftFromText="180" w:rightFromText="180" w:vertAnchor="text" w:horzAnchor="page" w:tblpX="923" w:tblpY="236"/>
        <w:bidiVisual/>
        <w:tblW w:w="9968" w:type="dxa"/>
        <w:tblLook w:val="04A0" w:firstRow="1" w:lastRow="0" w:firstColumn="1" w:lastColumn="0" w:noHBand="0" w:noVBand="1"/>
      </w:tblPr>
      <w:tblGrid>
        <w:gridCol w:w="9968"/>
      </w:tblGrid>
      <w:tr w:rsidR="001B614D" w:rsidRPr="001B614D" w14:paraId="35BCB710" w14:textId="77777777" w:rsidTr="00276600">
        <w:trPr>
          <w:trHeight w:val="297"/>
        </w:trPr>
        <w:tc>
          <w:tcPr>
            <w:tcW w:w="9968" w:type="dxa"/>
            <w:vAlign w:val="center"/>
          </w:tcPr>
          <w:p w14:paraId="3FC6FD4A" w14:textId="77777777" w:rsidR="001B614D" w:rsidRPr="001B614D" w:rsidRDefault="001B614D" w:rsidP="001B614D">
            <w:pPr>
              <w:spacing w:after="0"/>
              <w:ind w:firstLine="284"/>
              <w:jc w:val="center"/>
              <w:rPr>
                <w:rFonts w:eastAsia="Calibri" w:cs="Times New Roman"/>
                <w:b/>
                <w:bCs/>
                <w:sz w:val="28"/>
                <w:rtl/>
              </w:rPr>
            </w:pPr>
          </w:p>
          <w:p w14:paraId="4FEFE21D" w14:textId="77777777" w:rsidR="001B614D" w:rsidRPr="001B614D" w:rsidRDefault="001B614D" w:rsidP="001B614D">
            <w:pPr>
              <w:spacing w:after="0"/>
              <w:ind w:firstLine="284"/>
              <w:jc w:val="center"/>
              <w:rPr>
                <w:rFonts w:eastAsia="Calibri" w:cs="Times New Roman"/>
                <w:b/>
                <w:bCs/>
                <w:sz w:val="28"/>
                <w:rtl/>
              </w:rPr>
            </w:pPr>
          </w:p>
          <w:p w14:paraId="40C25165" w14:textId="77777777" w:rsidR="001B614D" w:rsidRPr="001B614D" w:rsidRDefault="001B614D" w:rsidP="001B614D">
            <w:pPr>
              <w:spacing w:after="0"/>
              <w:ind w:firstLine="284"/>
              <w:jc w:val="center"/>
              <w:rPr>
                <w:rFonts w:eastAsia="Calibri" w:cs="Times New Roman"/>
                <w:b/>
                <w:bCs/>
                <w:sz w:val="28"/>
                <w:rtl/>
              </w:rPr>
            </w:pPr>
            <w:proofErr w:type="gramStart"/>
            <w:r w:rsidRPr="001B614D">
              <w:rPr>
                <w:rFonts w:eastAsia="Calibri" w:cs="Times New Roman"/>
                <w:b/>
                <w:bCs/>
                <w:sz w:val="28"/>
                <w:rtl/>
              </w:rPr>
              <w:t>استبيان</w:t>
            </w:r>
            <w:proofErr w:type="gramEnd"/>
            <w:r w:rsidRPr="001B614D">
              <w:rPr>
                <w:rFonts w:eastAsia="Calibri" w:cs="Times New Roman"/>
                <w:b/>
                <w:bCs/>
                <w:sz w:val="28"/>
                <w:rtl/>
              </w:rPr>
              <w:t xml:space="preserve"> للتطبيق</w:t>
            </w:r>
          </w:p>
          <w:p w14:paraId="79B967E1" w14:textId="77777777" w:rsidR="001B614D" w:rsidRPr="001B614D" w:rsidRDefault="001B614D" w:rsidP="001B614D">
            <w:pPr>
              <w:spacing w:after="0"/>
              <w:ind w:firstLine="284"/>
              <w:jc w:val="center"/>
              <w:rPr>
                <w:rFonts w:ascii="Calibri" w:eastAsia="Calibri" w:hAnsi="Calibri" w:cs="Arial"/>
                <w:b/>
                <w:bCs/>
                <w:sz w:val="28"/>
                <w:rtl/>
              </w:rPr>
            </w:pPr>
          </w:p>
          <w:p w14:paraId="58D31AEC" w14:textId="181E361C" w:rsidR="001B614D" w:rsidRPr="001B614D" w:rsidRDefault="001B614D" w:rsidP="001B614D">
            <w:pPr>
              <w:spacing w:after="0"/>
              <w:ind w:firstLine="284"/>
              <w:rPr>
                <w:rFonts w:ascii="Calibri" w:eastAsia="Calibri" w:hAnsi="Calibri" w:cs="Arial"/>
                <w:b/>
                <w:bCs/>
                <w:sz w:val="28"/>
              </w:rPr>
            </w:pPr>
            <w:r w:rsidRPr="001B614D">
              <w:rPr>
                <w:rFonts w:ascii="Calibri" w:eastAsia="Calibri" w:hAnsi="Calibri" w:cs="Arial" w:hint="cs"/>
                <w:b/>
                <w:bCs/>
                <w:sz w:val="28"/>
                <w:rtl/>
              </w:rPr>
              <w:t xml:space="preserve">    </w:t>
            </w:r>
            <w:r w:rsidRPr="001B614D">
              <w:rPr>
                <w:rFonts w:ascii="Calibri" w:eastAsia="Calibri" w:hAnsi="Calibri" w:cs="Arial"/>
                <w:b/>
                <w:bCs/>
                <w:sz w:val="28"/>
                <w:rtl/>
              </w:rPr>
              <w:t xml:space="preserve">الأخ الفاضل/ الأخت </w:t>
            </w:r>
            <w:proofErr w:type="gramStart"/>
            <w:r w:rsidRPr="001B614D">
              <w:rPr>
                <w:rFonts w:ascii="Calibri" w:eastAsia="Calibri" w:hAnsi="Calibri" w:cs="Arial"/>
                <w:b/>
                <w:bCs/>
                <w:sz w:val="28"/>
                <w:rtl/>
              </w:rPr>
              <w:t>الفاضلة،،</w:t>
            </w:r>
            <w:proofErr w:type="gramEnd"/>
          </w:p>
        </w:tc>
      </w:tr>
    </w:tbl>
    <w:p w14:paraId="26F38BFD" w14:textId="77777777" w:rsidR="00F77D91" w:rsidRPr="008B2425" w:rsidRDefault="00F77D91" w:rsidP="00A041AF">
      <w:pPr>
        <w:spacing w:after="0"/>
        <w:ind w:firstLine="284"/>
        <w:jc w:val="center"/>
        <w:rPr>
          <w:rFonts w:eastAsia="Calibri"/>
          <w:szCs w:val="24"/>
          <w:rtl/>
        </w:rPr>
      </w:pPr>
      <w:r w:rsidRPr="008B2425">
        <w:rPr>
          <w:rFonts w:eastAsia="Calibri"/>
          <w:szCs w:val="24"/>
          <w:rtl/>
        </w:rPr>
        <w:t xml:space="preserve">تحية طيبة </w:t>
      </w:r>
      <w:proofErr w:type="gramStart"/>
      <w:r w:rsidRPr="008B2425">
        <w:rPr>
          <w:rFonts w:eastAsia="Calibri"/>
          <w:szCs w:val="24"/>
          <w:rtl/>
        </w:rPr>
        <w:t>وبعد،،</w:t>
      </w:r>
      <w:proofErr w:type="gramEnd"/>
    </w:p>
    <w:p w14:paraId="1D04B5B1" w14:textId="03E12A8D" w:rsidR="00F77D91" w:rsidRPr="008B2425" w:rsidRDefault="00F77D91" w:rsidP="00A041AF">
      <w:pPr>
        <w:spacing w:after="0"/>
        <w:ind w:firstLine="284"/>
        <w:jc w:val="lowKashida"/>
        <w:rPr>
          <w:rFonts w:eastAsia="Calibri"/>
          <w:szCs w:val="24"/>
          <w:rtl/>
        </w:rPr>
      </w:pPr>
      <w:r w:rsidRPr="008B2425">
        <w:rPr>
          <w:rFonts w:eastAsia="Calibri"/>
          <w:szCs w:val="24"/>
          <w:rtl/>
        </w:rPr>
        <w:t>تُعِدُّ الباحثة دراسة علمية كجزء من متطلبات الحصول على درجة الماجستير</w:t>
      </w:r>
      <w:r w:rsidRPr="008B2425">
        <w:rPr>
          <w:rFonts w:eastAsia="Calibri" w:hint="cs"/>
          <w:szCs w:val="24"/>
          <w:rtl/>
        </w:rPr>
        <w:t xml:space="preserve"> </w:t>
      </w:r>
      <w:r w:rsidRPr="008B2425">
        <w:rPr>
          <w:rFonts w:eastAsia="Calibri"/>
          <w:szCs w:val="24"/>
          <w:rtl/>
        </w:rPr>
        <w:t xml:space="preserve">في </w:t>
      </w:r>
      <w:r w:rsidRPr="008B2425">
        <w:rPr>
          <w:rFonts w:eastAsia="Calibri" w:hint="cs"/>
          <w:szCs w:val="24"/>
          <w:rtl/>
        </w:rPr>
        <w:t>مجال التسويق الرقمي</w:t>
      </w:r>
      <w:r w:rsidRPr="008B2425">
        <w:rPr>
          <w:rFonts w:eastAsia="Calibri"/>
          <w:szCs w:val="24"/>
          <w:rtl/>
        </w:rPr>
        <w:t xml:space="preserve">، بعنوان: </w:t>
      </w:r>
      <w:r w:rsidRPr="008B2425">
        <w:rPr>
          <w:rFonts w:eastAsia="Calibri"/>
          <w:b/>
          <w:bCs/>
          <w:szCs w:val="24"/>
          <w:rtl/>
        </w:rPr>
        <w:t>"دور وسائل التواصل السياحي في تشكيل اتجاهات الشباب نحو الوجهات السياحية السعودية: دراسة ميدانية"</w:t>
      </w:r>
      <w:r w:rsidRPr="008B2425">
        <w:rPr>
          <w:rFonts w:eastAsia="Calibri"/>
          <w:szCs w:val="24"/>
          <w:rtl/>
        </w:rPr>
        <w:t>.</w:t>
      </w:r>
      <w:r w:rsidR="00FA5745" w:rsidRPr="008B2425">
        <w:rPr>
          <w:rFonts w:eastAsia="Calibri" w:hint="cs"/>
          <w:szCs w:val="24"/>
          <w:rtl/>
        </w:rPr>
        <w:t xml:space="preserve"> و</w:t>
      </w:r>
      <w:r w:rsidRPr="008B2425">
        <w:rPr>
          <w:rFonts w:eastAsia="Calibri"/>
          <w:szCs w:val="24"/>
          <w:rtl/>
        </w:rPr>
        <w:t xml:space="preserve">يهدف هذا </w:t>
      </w:r>
      <w:proofErr w:type="gramStart"/>
      <w:r w:rsidRPr="008B2425">
        <w:rPr>
          <w:rFonts w:eastAsia="Calibri"/>
          <w:szCs w:val="24"/>
          <w:rtl/>
        </w:rPr>
        <w:t>الاستبيان</w:t>
      </w:r>
      <w:proofErr w:type="gramEnd"/>
      <w:r w:rsidRPr="008B2425">
        <w:rPr>
          <w:rFonts w:eastAsia="Calibri"/>
          <w:szCs w:val="24"/>
          <w:rtl/>
        </w:rPr>
        <w:t xml:space="preserve"> إلى جمع معلومات وبيانات ستسهم في تحقيق أهداف الدراسة. ونظرًا لكونكم من فئة الشباب المهتمين والمرتادين للأماكن السياحية، فإن رأيكم يمثل أهمية قصوى لإنجاح هذا العمل. لذا، نأمل منكم التكرم بالإجابة عن جميع فقراته بدقة وموضوعية، علمًا بأن جميع البيانات التي سيتم الحصول عليها ستُعامَل بسرية تامة ولن تُستخدم إلا لأغراض البحث العلمي فقط.</w:t>
      </w:r>
    </w:p>
    <w:p w14:paraId="58BB0F3B" w14:textId="77777777" w:rsidR="00F77D91" w:rsidRPr="008B2425" w:rsidRDefault="00F77D91" w:rsidP="00A041AF">
      <w:pPr>
        <w:spacing w:after="0"/>
        <w:ind w:firstLine="284"/>
        <w:jc w:val="center"/>
        <w:rPr>
          <w:rFonts w:eastAsia="Calibri"/>
          <w:b/>
          <w:bCs/>
          <w:szCs w:val="24"/>
          <w:rtl/>
        </w:rPr>
      </w:pPr>
      <w:r w:rsidRPr="008B2425">
        <w:rPr>
          <w:rFonts w:eastAsia="Calibri"/>
          <w:b/>
          <w:bCs/>
          <w:szCs w:val="24"/>
          <w:rtl/>
        </w:rPr>
        <w:t>شاكرين لكم حسن تعاونكم ووقتكم الثمين.</w:t>
      </w:r>
    </w:p>
    <w:p w14:paraId="1B4432A9" w14:textId="77777777" w:rsidR="00F77D91" w:rsidRPr="008B2425" w:rsidRDefault="00F77D91" w:rsidP="00A041AF">
      <w:pPr>
        <w:spacing w:after="0"/>
        <w:ind w:firstLine="284"/>
        <w:jc w:val="center"/>
        <w:rPr>
          <w:rFonts w:eastAsia="Calibri"/>
          <w:b/>
          <w:bCs/>
          <w:szCs w:val="24"/>
          <w:rtl/>
          <w:lang w:bidi="ar-EG"/>
        </w:rPr>
      </w:pPr>
      <w:r w:rsidRPr="008B2425">
        <w:rPr>
          <w:rFonts w:eastAsia="Calibri" w:hint="cs"/>
          <w:b/>
          <w:bCs/>
          <w:szCs w:val="24"/>
          <w:rtl/>
        </w:rPr>
        <w:t xml:space="preserve">                                                          </w:t>
      </w:r>
      <w:r w:rsidRPr="008B2425">
        <w:rPr>
          <w:rFonts w:eastAsia="Calibri"/>
          <w:b/>
          <w:bCs/>
          <w:szCs w:val="24"/>
          <w:rtl/>
        </w:rPr>
        <w:t>الباحث</w:t>
      </w:r>
      <w:r w:rsidRPr="008B2425">
        <w:rPr>
          <w:rFonts w:eastAsia="Calibri" w:hint="cs"/>
          <w:b/>
          <w:bCs/>
          <w:szCs w:val="24"/>
          <w:rtl/>
        </w:rPr>
        <w:t>ة</w:t>
      </w:r>
      <w:r w:rsidRPr="008B2425">
        <w:rPr>
          <w:rFonts w:eastAsia="Calibri"/>
          <w:b/>
          <w:bCs/>
          <w:szCs w:val="24"/>
          <w:rtl/>
        </w:rPr>
        <w:t xml:space="preserve">/ </w:t>
      </w:r>
      <w:r w:rsidRPr="008B2425">
        <w:rPr>
          <w:rFonts w:eastAsia="Calibri" w:hint="cs"/>
          <w:b/>
          <w:bCs/>
          <w:szCs w:val="24"/>
          <w:rtl/>
        </w:rPr>
        <w:t>هند أحمد القحطاني</w:t>
      </w:r>
    </w:p>
    <w:p w14:paraId="22584A46" w14:textId="77777777" w:rsidR="00F77D91" w:rsidRPr="008B2425" w:rsidRDefault="00000000" w:rsidP="00A041AF">
      <w:pPr>
        <w:spacing w:after="0"/>
        <w:ind w:firstLine="284"/>
        <w:jc w:val="lowKashida"/>
        <w:rPr>
          <w:rFonts w:eastAsia="Calibri"/>
          <w:szCs w:val="24"/>
          <w:rtl/>
        </w:rPr>
      </w:pPr>
      <w:r>
        <w:rPr>
          <w:rFonts w:eastAsia="Calibri"/>
          <w:szCs w:val="24"/>
        </w:rPr>
        <w:pict w14:anchorId="1192F153">
          <v:rect id="_x0000_i1025" style="width:0;height:1.5pt" o:hralign="center" o:hrstd="t" o:hrnoshade="t" o:hr="t" fillcolor="#1b1c1d" stroked="f"/>
        </w:pict>
      </w:r>
    </w:p>
    <w:p w14:paraId="302620D8" w14:textId="77777777" w:rsidR="00F77D91" w:rsidRPr="008B2425" w:rsidRDefault="00F77D91" w:rsidP="00A041AF">
      <w:pPr>
        <w:spacing w:after="0"/>
        <w:ind w:firstLine="284"/>
        <w:jc w:val="lowKashida"/>
        <w:rPr>
          <w:rFonts w:eastAsia="Calibri"/>
          <w:b/>
          <w:bCs/>
          <w:szCs w:val="24"/>
          <w:rtl/>
        </w:rPr>
      </w:pPr>
      <w:r w:rsidRPr="008B2425">
        <w:rPr>
          <w:rFonts w:eastAsia="Calibri"/>
          <w:b/>
          <w:bCs/>
          <w:szCs w:val="24"/>
          <w:rtl/>
        </w:rPr>
        <w:t>الجزء الأول: البيانات الأساسية (الديموغرافية)</w:t>
      </w:r>
    </w:p>
    <w:p w14:paraId="41C6C7E6" w14:textId="77777777" w:rsidR="00F77D91" w:rsidRPr="008B2425" w:rsidRDefault="00F77D91" w:rsidP="00A041AF">
      <w:pPr>
        <w:spacing w:after="0"/>
        <w:ind w:firstLine="284"/>
        <w:jc w:val="lowKashida"/>
        <w:rPr>
          <w:rFonts w:eastAsia="Calibri"/>
          <w:szCs w:val="24"/>
          <w:rtl/>
        </w:rPr>
      </w:pPr>
      <w:r w:rsidRPr="008B2425">
        <w:rPr>
          <w:rFonts w:eastAsia="Calibri"/>
          <w:szCs w:val="24"/>
          <w:rtl/>
        </w:rPr>
        <w:t>نرجو التكرم بوضع علامة (</w:t>
      </w:r>
      <w:r w:rsidRPr="008B2425">
        <w:rPr>
          <w:rFonts w:eastAsia="Calibri" w:cs="Segoe UI Symbol" w:hint="cs"/>
          <w:szCs w:val="24"/>
          <w:rtl/>
        </w:rPr>
        <w:t>✓</w:t>
      </w:r>
      <w:r w:rsidRPr="008B2425">
        <w:rPr>
          <w:rFonts w:eastAsia="Calibri"/>
          <w:szCs w:val="24"/>
          <w:rtl/>
        </w:rPr>
        <w:t xml:space="preserve">) </w:t>
      </w:r>
      <w:r w:rsidRPr="008B2425">
        <w:rPr>
          <w:rFonts w:eastAsia="Calibri" w:hint="cs"/>
          <w:szCs w:val="24"/>
          <w:rtl/>
        </w:rPr>
        <w:t>في</w:t>
      </w:r>
      <w:r w:rsidRPr="008B2425">
        <w:rPr>
          <w:rFonts w:eastAsia="Calibri"/>
          <w:szCs w:val="24"/>
          <w:rtl/>
        </w:rPr>
        <w:t xml:space="preserve"> </w:t>
      </w:r>
      <w:r w:rsidRPr="008B2425">
        <w:rPr>
          <w:rFonts w:eastAsia="Calibri" w:hint="cs"/>
          <w:szCs w:val="24"/>
          <w:rtl/>
        </w:rPr>
        <w:t>الخانة</w:t>
      </w:r>
      <w:r w:rsidRPr="008B2425">
        <w:rPr>
          <w:rFonts w:eastAsia="Calibri"/>
          <w:szCs w:val="24"/>
          <w:rtl/>
        </w:rPr>
        <w:t xml:space="preserve"> </w:t>
      </w:r>
      <w:r w:rsidRPr="008B2425">
        <w:rPr>
          <w:rFonts w:eastAsia="Calibri" w:hint="cs"/>
          <w:szCs w:val="24"/>
          <w:rtl/>
        </w:rPr>
        <w:t>المناسبة</w:t>
      </w:r>
      <w:r w:rsidRPr="008B2425">
        <w:rPr>
          <w:rFonts w:eastAsia="Calibri"/>
          <w:szCs w:val="24"/>
          <w:rtl/>
        </w:rPr>
        <w:t>:</w:t>
      </w:r>
    </w:p>
    <w:p w14:paraId="01EF9CB3" w14:textId="77777777" w:rsidR="00F77D91" w:rsidRPr="008B2425" w:rsidRDefault="00F77D91" w:rsidP="00A041AF">
      <w:pPr>
        <w:spacing w:after="0"/>
        <w:ind w:firstLine="284"/>
        <w:jc w:val="lowKashida"/>
        <w:rPr>
          <w:rFonts w:eastAsia="Calibri"/>
          <w:szCs w:val="24"/>
          <w:rtl/>
        </w:rPr>
      </w:pPr>
      <w:r w:rsidRPr="008B2425">
        <w:rPr>
          <w:rFonts w:eastAsia="Calibri"/>
          <w:b/>
          <w:bCs/>
          <w:szCs w:val="24"/>
          <w:rtl/>
        </w:rPr>
        <w:t>الجنس:</w:t>
      </w:r>
    </w:p>
    <w:p w14:paraId="605B1FD8" w14:textId="77777777" w:rsidR="00F77D91" w:rsidRPr="008B2425" w:rsidRDefault="00F77D91">
      <w:pPr>
        <w:numPr>
          <w:ilvl w:val="0"/>
          <w:numId w:val="11"/>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ذكر</w:t>
      </w:r>
    </w:p>
    <w:p w14:paraId="22E190BE" w14:textId="77777777" w:rsidR="00F77D91" w:rsidRPr="008B2425" w:rsidRDefault="00F77D91">
      <w:pPr>
        <w:numPr>
          <w:ilvl w:val="0"/>
          <w:numId w:val="11"/>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أنثى</w:t>
      </w:r>
    </w:p>
    <w:p w14:paraId="427A8963" w14:textId="77777777" w:rsidR="00F77D91" w:rsidRPr="008B2425" w:rsidRDefault="00F77D91" w:rsidP="00A041AF">
      <w:pPr>
        <w:spacing w:after="0"/>
        <w:ind w:firstLine="284"/>
        <w:jc w:val="lowKashida"/>
        <w:rPr>
          <w:rFonts w:eastAsia="Calibri"/>
          <w:szCs w:val="24"/>
          <w:rtl/>
        </w:rPr>
      </w:pPr>
      <w:r w:rsidRPr="008B2425">
        <w:rPr>
          <w:rFonts w:eastAsia="Calibri"/>
          <w:b/>
          <w:bCs/>
          <w:szCs w:val="24"/>
          <w:rtl/>
        </w:rPr>
        <w:t>العمر:</w:t>
      </w:r>
    </w:p>
    <w:p w14:paraId="71F575ED" w14:textId="77777777" w:rsidR="00F77D91" w:rsidRPr="008B2425" w:rsidRDefault="00F77D91">
      <w:pPr>
        <w:numPr>
          <w:ilvl w:val="0"/>
          <w:numId w:val="12"/>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18 - 24 سنة</w:t>
      </w:r>
    </w:p>
    <w:p w14:paraId="70B9F291" w14:textId="77777777" w:rsidR="00F77D91" w:rsidRPr="008B2425" w:rsidRDefault="00F77D91">
      <w:pPr>
        <w:numPr>
          <w:ilvl w:val="0"/>
          <w:numId w:val="12"/>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25 - 30 سنة</w:t>
      </w:r>
    </w:p>
    <w:p w14:paraId="289B8D0D" w14:textId="77777777" w:rsidR="00F77D91" w:rsidRPr="008B2425" w:rsidRDefault="00F77D91">
      <w:pPr>
        <w:numPr>
          <w:ilvl w:val="0"/>
          <w:numId w:val="12"/>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31 - 35 سنة</w:t>
      </w:r>
    </w:p>
    <w:p w14:paraId="727F069C" w14:textId="77777777" w:rsidR="00F77D91" w:rsidRPr="008B2425" w:rsidRDefault="00F77D91" w:rsidP="00A041AF">
      <w:pPr>
        <w:spacing w:after="0"/>
        <w:ind w:firstLine="284"/>
        <w:jc w:val="lowKashida"/>
        <w:rPr>
          <w:rFonts w:eastAsia="Calibri"/>
          <w:szCs w:val="24"/>
          <w:rtl/>
        </w:rPr>
      </w:pPr>
      <w:r w:rsidRPr="008B2425">
        <w:rPr>
          <w:rFonts w:eastAsia="Calibri"/>
          <w:b/>
          <w:bCs/>
          <w:szCs w:val="24"/>
          <w:rtl/>
        </w:rPr>
        <w:t>المنطقة:</w:t>
      </w:r>
    </w:p>
    <w:p w14:paraId="0E2D752D" w14:textId="77777777" w:rsidR="00F77D91" w:rsidRPr="008B2425" w:rsidRDefault="00F77D91">
      <w:pPr>
        <w:numPr>
          <w:ilvl w:val="0"/>
          <w:numId w:val="13"/>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المنطقة الوسطى</w:t>
      </w:r>
    </w:p>
    <w:p w14:paraId="00F50569" w14:textId="77777777" w:rsidR="00F77D91" w:rsidRPr="008B2425" w:rsidRDefault="00F77D91">
      <w:pPr>
        <w:numPr>
          <w:ilvl w:val="0"/>
          <w:numId w:val="13"/>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المنطقة الغربية</w:t>
      </w:r>
    </w:p>
    <w:p w14:paraId="52DD3A40" w14:textId="77777777" w:rsidR="00F77D91" w:rsidRPr="008B2425" w:rsidRDefault="00F77D91">
      <w:pPr>
        <w:numPr>
          <w:ilvl w:val="0"/>
          <w:numId w:val="13"/>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المنطقة الشرقية</w:t>
      </w:r>
    </w:p>
    <w:p w14:paraId="0C10906E" w14:textId="77777777" w:rsidR="00F77D91" w:rsidRPr="008B2425" w:rsidRDefault="00F77D91">
      <w:pPr>
        <w:numPr>
          <w:ilvl w:val="0"/>
          <w:numId w:val="13"/>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مناطق أخرى (تُذكر): ............</w:t>
      </w:r>
    </w:p>
    <w:p w14:paraId="72818F78" w14:textId="77777777" w:rsidR="00F77D91" w:rsidRPr="008B2425" w:rsidRDefault="00F77D91" w:rsidP="00A041AF">
      <w:pPr>
        <w:spacing w:after="0"/>
        <w:ind w:firstLine="284"/>
        <w:jc w:val="lowKashida"/>
        <w:rPr>
          <w:rFonts w:eastAsia="Calibri"/>
          <w:szCs w:val="24"/>
          <w:rtl/>
        </w:rPr>
      </w:pPr>
      <w:r w:rsidRPr="008B2425">
        <w:rPr>
          <w:rFonts w:eastAsia="Calibri"/>
          <w:b/>
          <w:bCs/>
          <w:szCs w:val="24"/>
          <w:rtl/>
        </w:rPr>
        <w:lastRenderedPageBreak/>
        <w:t>متوسط عدد الساعات التي تقضيها يوميًا في تصفح وسائل التواصل الاجتماعي:</w:t>
      </w:r>
    </w:p>
    <w:p w14:paraId="6F69E1AE" w14:textId="77777777" w:rsidR="00F77D91" w:rsidRPr="008B2425" w:rsidRDefault="00F77D91">
      <w:pPr>
        <w:numPr>
          <w:ilvl w:val="0"/>
          <w:numId w:val="14"/>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أقل من ساعتين</w:t>
      </w:r>
    </w:p>
    <w:p w14:paraId="4C03D06A" w14:textId="77777777" w:rsidR="00F77D91" w:rsidRPr="008B2425" w:rsidRDefault="00F77D91">
      <w:pPr>
        <w:numPr>
          <w:ilvl w:val="0"/>
          <w:numId w:val="14"/>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من ساعتين إلى 4 ساعات</w:t>
      </w:r>
    </w:p>
    <w:p w14:paraId="495F4441" w14:textId="77777777" w:rsidR="00F77D91" w:rsidRPr="008B2425" w:rsidRDefault="00F77D91">
      <w:pPr>
        <w:numPr>
          <w:ilvl w:val="0"/>
          <w:numId w:val="14"/>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أكثر من 4 ساعات</w:t>
      </w:r>
    </w:p>
    <w:p w14:paraId="66CA51F8" w14:textId="77777777" w:rsidR="00F77D91" w:rsidRPr="008B2425" w:rsidRDefault="00F77D91" w:rsidP="00A041AF">
      <w:pPr>
        <w:spacing w:after="0"/>
        <w:ind w:firstLine="284"/>
        <w:jc w:val="lowKashida"/>
        <w:rPr>
          <w:rFonts w:eastAsia="Calibri"/>
          <w:szCs w:val="24"/>
          <w:rtl/>
        </w:rPr>
      </w:pPr>
      <w:r w:rsidRPr="008B2425">
        <w:rPr>
          <w:rFonts w:eastAsia="Calibri"/>
          <w:b/>
          <w:bCs/>
          <w:szCs w:val="24"/>
          <w:rtl/>
        </w:rPr>
        <w:t>أكثر منصة تواصل اجتماعي تعتمد عليها للحصول على معلومات سياحية:</w:t>
      </w:r>
    </w:p>
    <w:p w14:paraId="7AB7878F" w14:textId="77777777" w:rsidR="00F77D91" w:rsidRPr="008B2425" w:rsidRDefault="00F77D91">
      <w:pPr>
        <w:numPr>
          <w:ilvl w:val="0"/>
          <w:numId w:val="15"/>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تيك توك</w:t>
      </w:r>
    </w:p>
    <w:p w14:paraId="6DD86B70" w14:textId="77777777" w:rsidR="00F77D91" w:rsidRPr="008B2425" w:rsidRDefault="00F77D91">
      <w:pPr>
        <w:numPr>
          <w:ilvl w:val="0"/>
          <w:numId w:val="15"/>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انستغرام</w:t>
      </w:r>
    </w:p>
    <w:p w14:paraId="229E9682" w14:textId="77777777" w:rsidR="00F77D91" w:rsidRPr="008B2425" w:rsidRDefault="00F77D91">
      <w:pPr>
        <w:numPr>
          <w:ilvl w:val="0"/>
          <w:numId w:val="15"/>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w:t>
      </w:r>
      <w:r w:rsidRPr="008B2425">
        <w:rPr>
          <w:rFonts w:eastAsia="Calibri"/>
          <w:szCs w:val="24"/>
        </w:rPr>
        <w:t>X</w:t>
      </w:r>
      <w:r w:rsidRPr="008B2425">
        <w:rPr>
          <w:rFonts w:eastAsia="Calibri"/>
          <w:szCs w:val="24"/>
          <w:rtl/>
        </w:rPr>
        <w:t xml:space="preserve"> (تويتر سابقًا)</w:t>
      </w:r>
    </w:p>
    <w:p w14:paraId="3900C594" w14:textId="77777777" w:rsidR="00F77D91" w:rsidRPr="008B2425" w:rsidRDefault="00F77D91">
      <w:pPr>
        <w:numPr>
          <w:ilvl w:val="0"/>
          <w:numId w:val="15"/>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سناب شات</w:t>
      </w:r>
    </w:p>
    <w:p w14:paraId="6DA89C20" w14:textId="77777777" w:rsidR="00F77D91" w:rsidRPr="008B2425" w:rsidRDefault="00F77D91">
      <w:pPr>
        <w:numPr>
          <w:ilvl w:val="0"/>
          <w:numId w:val="15"/>
        </w:numPr>
        <w:spacing w:after="0"/>
        <w:jc w:val="lowKashida"/>
        <w:rPr>
          <w:rFonts w:eastAsia="Calibri"/>
          <w:szCs w:val="24"/>
          <w:rtl/>
        </w:rPr>
      </w:pPr>
      <w:proofErr w:type="gramStart"/>
      <w:r w:rsidRPr="008B2425">
        <w:rPr>
          <w:rFonts w:eastAsia="Calibri"/>
          <w:szCs w:val="24"/>
          <w:rtl/>
        </w:rPr>
        <w:t>( )</w:t>
      </w:r>
      <w:proofErr w:type="gramEnd"/>
      <w:r w:rsidRPr="008B2425">
        <w:rPr>
          <w:rFonts w:eastAsia="Calibri"/>
          <w:szCs w:val="24"/>
          <w:rtl/>
        </w:rPr>
        <w:t xml:space="preserve"> أخرى (تُذكر): ............</w:t>
      </w:r>
    </w:p>
    <w:p w14:paraId="787A5DE6" w14:textId="77777777" w:rsidR="00F77D91" w:rsidRPr="008B2425" w:rsidRDefault="00000000" w:rsidP="00A041AF">
      <w:pPr>
        <w:spacing w:after="0"/>
        <w:ind w:firstLine="284"/>
        <w:jc w:val="lowKashida"/>
        <w:rPr>
          <w:rFonts w:eastAsia="Calibri"/>
          <w:szCs w:val="24"/>
          <w:rtl/>
        </w:rPr>
      </w:pPr>
      <w:r>
        <w:rPr>
          <w:rFonts w:eastAsia="Calibri"/>
          <w:szCs w:val="24"/>
        </w:rPr>
        <w:pict w14:anchorId="4D40C7DB">
          <v:rect id="_x0000_i1026" style="width:0;height:1.5pt" o:hralign="center" o:hrstd="t" o:hrnoshade="t" o:hr="t" fillcolor="#1b1c1d" stroked="f"/>
        </w:pict>
      </w:r>
    </w:p>
    <w:p w14:paraId="09713E83" w14:textId="77777777" w:rsidR="00F77D91" w:rsidRPr="008B2425" w:rsidRDefault="00F77D91" w:rsidP="00A041AF">
      <w:pPr>
        <w:spacing w:after="0"/>
        <w:ind w:firstLine="284"/>
        <w:jc w:val="lowKashida"/>
        <w:rPr>
          <w:rFonts w:eastAsia="Calibri"/>
          <w:b/>
          <w:bCs/>
          <w:szCs w:val="24"/>
          <w:rtl/>
        </w:rPr>
      </w:pPr>
      <w:r w:rsidRPr="008B2425">
        <w:rPr>
          <w:rFonts w:eastAsia="Calibri"/>
          <w:b/>
          <w:bCs/>
          <w:szCs w:val="24"/>
          <w:rtl/>
        </w:rPr>
        <w:t>الجزء الثاني: محاور الدراسة</w:t>
      </w:r>
    </w:p>
    <w:p w14:paraId="5877E81A" w14:textId="77777777" w:rsidR="00F77D91" w:rsidRPr="008B2425" w:rsidRDefault="00F77D91" w:rsidP="00A041AF">
      <w:pPr>
        <w:spacing w:after="0"/>
        <w:ind w:firstLine="284"/>
        <w:jc w:val="lowKashida"/>
        <w:rPr>
          <w:rFonts w:eastAsia="Calibri"/>
          <w:szCs w:val="24"/>
          <w:rtl/>
        </w:rPr>
      </w:pPr>
      <w:r w:rsidRPr="008B2425">
        <w:rPr>
          <w:rFonts w:eastAsia="Calibri"/>
          <w:szCs w:val="24"/>
          <w:rtl/>
        </w:rPr>
        <w:t>نرجو تحديد درجة موافقتك على العبارات التالية بوضع علامة (</w:t>
      </w:r>
      <w:r w:rsidRPr="008B2425">
        <w:rPr>
          <w:rFonts w:eastAsia="Calibri" w:cs="Segoe UI Symbol" w:hint="cs"/>
          <w:szCs w:val="24"/>
          <w:rtl/>
        </w:rPr>
        <w:t>✓</w:t>
      </w:r>
      <w:r w:rsidRPr="008B2425">
        <w:rPr>
          <w:rFonts w:eastAsia="Calibri"/>
          <w:szCs w:val="24"/>
          <w:rtl/>
        </w:rPr>
        <w:t xml:space="preserve">) </w:t>
      </w:r>
      <w:r w:rsidRPr="008B2425">
        <w:rPr>
          <w:rFonts w:eastAsia="Calibri" w:hint="cs"/>
          <w:szCs w:val="24"/>
          <w:rtl/>
        </w:rPr>
        <w:t>في</w:t>
      </w:r>
      <w:r w:rsidRPr="008B2425">
        <w:rPr>
          <w:rFonts w:eastAsia="Calibri"/>
          <w:szCs w:val="24"/>
          <w:rtl/>
        </w:rPr>
        <w:t xml:space="preserve"> </w:t>
      </w:r>
      <w:r w:rsidRPr="008B2425">
        <w:rPr>
          <w:rFonts w:eastAsia="Calibri" w:hint="cs"/>
          <w:szCs w:val="24"/>
          <w:rtl/>
        </w:rPr>
        <w:t>المكان</w:t>
      </w:r>
      <w:r w:rsidRPr="008B2425">
        <w:rPr>
          <w:rFonts w:eastAsia="Calibri"/>
          <w:szCs w:val="24"/>
          <w:rtl/>
        </w:rPr>
        <w:t xml:space="preserve"> </w:t>
      </w:r>
      <w:r w:rsidRPr="008B2425">
        <w:rPr>
          <w:rFonts w:eastAsia="Calibri" w:hint="cs"/>
          <w:szCs w:val="24"/>
          <w:rtl/>
        </w:rPr>
        <w:t>الذي</w:t>
      </w:r>
      <w:r w:rsidRPr="008B2425">
        <w:rPr>
          <w:rFonts w:eastAsia="Calibri"/>
          <w:szCs w:val="24"/>
          <w:rtl/>
        </w:rPr>
        <w:t xml:space="preserve"> </w:t>
      </w:r>
      <w:r w:rsidRPr="008B2425">
        <w:rPr>
          <w:rFonts w:eastAsia="Calibri" w:hint="cs"/>
          <w:szCs w:val="24"/>
          <w:rtl/>
        </w:rPr>
        <w:t>يعبر</w:t>
      </w:r>
      <w:r w:rsidRPr="008B2425">
        <w:rPr>
          <w:rFonts w:eastAsia="Calibri"/>
          <w:szCs w:val="24"/>
          <w:rtl/>
        </w:rPr>
        <w:t xml:space="preserve"> </w:t>
      </w:r>
      <w:r w:rsidRPr="008B2425">
        <w:rPr>
          <w:rFonts w:eastAsia="Calibri" w:hint="cs"/>
          <w:szCs w:val="24"/>
          <w:rtl/>
        </w:rPr>
        <w:t>عن</w:t>
      </w:r>
      <w:r w:rsidRPr="008B2425">
        <w:rPr>
          <w:rFonts w:eastAsia="Calibri"/>
          <w:szCs w:val="24"/>
          <w:rtl/>
        </w:rPr>
        <w:t xml:space="preserve"> </w:t>
      </w:r>
      <w:r w:rsidRPr="008B2425">
        <w:rPr>
          <w:rFonts w:eastAsia="Calibri" w:hint="cs"/>
          <w:szCs w:val="24"/>
          <w:rtl/>
        </w:rPr>
        <w:t>رأيك</w:t>
      </w:r>
      <w:r w:rsidRPr="008B2425">
        <w:rPr>
          <w:rFonts w:eastAsia="Calibri"/>
          <w:szCs w:val="24"/>
          <w:rtl/>
        </w:rPr>
        <w:t xml:space="preserve"> </w:t>
      </w:r>
      <w:r w:rsidRPr="008B2425">
        <w:rPr>
          <w:rFonts w:eastAsia="Calibri" w:hint="cs"/>
          <w:szCs w:val="24"/>
          <w:rtl/>
        </w:rPr>
        <w:t>بدقة</w:t>
      </w:r>
      <w:r w:rsidRPr="008B2425">
        <w:rPr>
          <w:rFonts w:eastAsia="Calibri"/>
          <w:szCs w:val="24"/>
          <w:rtl/>
        </w:rPr>
        <w:t>.</w:t>
      </w:r>
    </w:p>
    <w:tbl>
      <w:tblPr>
        <w:tblStyle w:val="4-2"/>
        <w:bidiVisual/>
        <w:tblW w:w="0" w:type="auto"/>
        <w:tblInd w:w="25" w:type="dxa"/>
        <w:tblLook w:val="04A0" w:firstRow="1" w:lastRow="0" w:firstColumn="1" w:lastColumn="0" w:noHBand="0" w:noVBand="1"/>
      </w:tblPr>
      <w:tblGrid>
        <w:gridCol w:w="5445"/>
        <w:gridCol w:w="562"/>
        <w:gridCol w:w="560"/>
        <w:gridCol w:w="574"/>
        <w:gridCol w:w="582"/>
        <w:gridCol w:w="548"/>
      </w:tblGrid>
      <w:tr w:rsidR="00F77D91" w:rsidRPr="008B2425" w14:paraId="1CF7E9DB" w14:textId="77777777" w:rsidTr="000A63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vAlign w:val="center"/>
            <w:hideMark/>
          </w:tcPr>
          <w:p w14:paraId="0B101659" w14:textId="77777777" w:rsidR="00F77D91" w:rsidRPr="008B2425" w:rsidRDefault="00F77D91" w:rsidP="00A041AF">
            <w:pPr>
              <w:ind w:firstLine="0"/>
              <w:jc w:val="center"/>
              <w:rPr>
                <w:rFonts w:eastAsia="Calibri"/>
                <w:szCs w:val="24"/>
                <w:rtl/>
              </w:rPr>
            </w:pPr>
            <w:r w:rsidRPr="008B2425">
              <w:rPr>
                <w:rFonts w:eastAsia="Calibri"/>
                <w:szCs w:val="24"/>
                <w:rtl/>
              </w:rPr>
              <w:t xml:space="preserve">المتغيرات </w:t>
            </w:r>
            <w:r w:rsidRPr="008B2425">
              <w:rPr>
                <w:rFonts w:eastAsia="Calibri" w:hint="cs"/>
                <w:szCs w:val="24"/>
                <w:rtl/>
              </w:rPr>
              <w:t xml:space="preserve">/ </w:t>
            </w:r>
            <w:r w:rsidRPr="008B2425">
              <w:rPr>
                <w:rFonts w:eastAsia="Calibri"/>
                <w:szCs w:val="24"/>
                <w:rtl/>
              </w:rPr>
              <w:t xml:space="preserve">الأبعاد </w:t>
            </w:r>
            <w:r w:rsidRPr="008B2425">
              <w:rPr>
                <w:rFonts w:eastAsia="Calibri" w:hint="cs"/>
                <w:szCs w:val="24"/>
                <w:rtl/>
              </w:rPr>
              <w:t xml:space="preserve">/ </w:t>
            </w:r>
            <w:r w:rsidRPr="008B2425">
              <w:rPr>
                <w:rFonts w:eastAsia="Calibri"/>
                <w:szCs w:val="24"/>
                <w:rtl/>
              </w:rPr>
              <w:t>العبارات</w:t>
            </w:r>
          </w:p>
        </w:tc>
        <w:tc>
          <w:tcPr>
            <w:tcW w:w="562" w:type="dxa"/>
            <w:vAlign w:val="center"/>
            <w:hideMark/>
          </w:tcPr>
          <w:p w14:paraId="03361333"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rFonts w:eastAsia="Calibri"/>
                <w:szCs w:val="20"/>
                <w:rtl/>
              </w:rPr>
            </w:pPr>
            <w:r w:rsidRPr="008B2425">
              <w:rPr>
                <w:rFonts w:eastAsia="Calibri"/>
                <w:szCs w:val="20"/>
                <w:rtl/>
              </w:rPr>
              <w:t>أوافق بشدة</w:t>
            </w:r>
          </w:p>
        </w:tc>
        <w:tc>
          <w:tcPr>
            <w:tcW w:w="560" w:type="dxa"/>
            <w:vAlign w:val="center"/>
            <w:hideMark/>
          </w:tcPr>
          <w:p w14:paraId="4C8B4E37"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rFonts w:eastAsia="Calibri"/>
                <w:szCs w:val="20"/>
                <w:rtl/>
              </w:rPr>
            </w:pPr>
            <w:r w:rsidRPr="008B2425">
              <w:rPr>
                <w:rFonts w:eastAsia="Calibri"/>
                <w:szCs w:val="20"/>
                <w:rtl/>
              </w:rPr>
              <w:t>أوافق</w:t>
            </w:r>
          </w:p>
        </w:tc>
        <w:tc>
          <w:tcPr>
            <w:tcW w:w="574" w:type="dxa"/>
            <w:vAlign w:val="center"/>
            <w:hideMark/>
          </w:tcPr>
          <w:p w14:paraId="174460CA"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rFonts w:eastAsia="Calibri"/>
                <w:szCs w:val="20"/>
                <w:rtl/>
              </w:rPr>
            </w:pPr>
            <w:r w:rsidRPr="008B2425">
              <w:rPr>
                <w:rFonts w:eastAsia="Calibri"/>
                <w:szCs w:val="20"/>
                <w:rtl/>
              </w:rPr>
              <w:t>محايد</w:t>
            </w:r>
          </w:p>
        </w:tc>
        <w:tc>
          <w:tcPr>
            <w:tcW w:w="582" w:type="dxa"/>
            <w:vAlign w:val="center"/>
            <w:hideMark/>
          </w:tcPr>
          <w:p w14:paraId="3541D078"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rFonts w:eastAsia="Calibri"/>
                <w:szCs w:val="20"/>
                <w:rtl/>
              </w:rPr>
            </w:pPr>
            <w:r w:rsidRPr="008B2425">
              <w:rPr>
                <w:rFonts w:eastAsia="Calibri"/>
                <w:szCs w:val="20"/>
                <w:rtl/>
              </w:rPr>
              <w:t>لا أوافق</w:t>
            </w:r>
          </w:p>
        </w:tc>
        <w:tc>
          <w:tcPr>
            <w:tcW w:w="548" w:type="dxa"/>
            <w:vAlign w:val="center"/>
            <w:hideMark/>
          </w:tcPr>
          <w:p w14:paraId="38E75014" w14:textId="77777777" w:rsidR="00F77D91" w:rsidRPr="008B2425" w:rsidRDefault="00F77D91" w:rsidP="00A041AF">
            <w:pPr>
              <w:ind w:firstLine="0"/>
              <w:jc w:val="center"/>
              <w:cnfStyle w:val="100000000000" w:firstRow="1" w:lastRow="0" w:firstColumn="0" w:lastColumn="0" w:oddVBand="0" w:evenVBand="0" w:oddHBand="0" w:evenHBand="0" w:firstRowFirstColumn="0" w:firstRowLastColumn="0" w:lastRowFirstColumn="0" w:lastRowLastColumn="0"/>
              <w:rPr>
                <w:rFonts w:eastAsia="Calibri"/>
                <w:szCs w:val="20"/>
                <w:rtl/>
              </w:rPr>
            </w:pPr>
            <w:r w:rsidRPr="008B2425">
              <w:rPr>
                <w:rFonts w:eastAsia="Calibri"/>
                <w:szCs w:val="20"/>
                <w:rtl/>
              </w:rPr>
              <w:t>لا أوافق بشدة</w:t>
            </w:r>
          </w:p>
        </w:tc>
      </w:tr>
      <w:tr w:rsidR="00F77D91" w:rsidRPr="008B2425" w14:paraId="10F345B0"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6DD3412F" w14:textId="77777777" w:rsidR="00F77D91" w:rsidRPr="008B2425" w:rsidRDefault="00F77D91" w:rsidP="00A041AF">
            <w:pPr>
              <w:ind w:firstLine="0"/>
              <w:jc w:val="center"/>
              <w:rPr>
                <w:rFonts w:eastAsia="Calibri"/>
                <w:szCs w:val="22"/>
                <w:rtl/>
              </w:rPr>
            </w:pPr>
            <w:r w:rsidRPr="008B2425">
              <w:rPr>
                <w:rFonts w:eastAsia="Calibri"/>
                <w:szCs w:val="22"/>
                <w:rtl/>
              </w:rPr>
              <w:t>المحور الأول: وسائل التواصل السياحي كمصدر للمعلومات عن الوجهات السياحية السعودية</w:t>
            </w:r>
          </w:p>
        </w:tc>
        <w:tc>
          <w:tcPr>
            <w:tcW w:w="562" w:type="dxa"/>
            <w:hideMark/>
          </w:tcPr>
          <w:p w14:paraId="5C78A4FA"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1B5E033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00AEC44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4BAD9DF5"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5E918DA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3EBACD75"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5FC52F80" w14:textId="77777777" w:rsidR="00F77D91" w:rsidRPr="008B2425" w:rsidRDefault="00F77D91" w:rsidP="00A041AF">
            <w:pPr>
              <w:ind w:firstLine="0"/>
              <w:jc w:val="center"/>
              <w:rPr>
                <w:rFonts w:eastAsia="Calibri"/>
                <w:szCs w:val="22"/>
              </w:rPr>
            </w:pPr>
            <w:r w:rsidRPr="008B2425">
              <w:rPr>
                <w:rFonts w:eastAsia="Calibri"/>
                <w:szCs w:val="22"/>
                <w:rtl/>
              </w:rPr>
              <w:t>1. جودة المحتوى</w:t>
            </w:r>
          </w:p>
        </w:tc>
        <w:tc>
          <w:tcPr>
            <w:tcW w:w="562" w:type="dxa"/>
            <w:hideMark/>
          </w:tcPr>
          <w:p w14:paraId="2ABC350B"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14B9DE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1CF61FAF"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292A31D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52C7314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3029AE6F"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F68D8B9" w14:textId="77777777" w:rsidR="00F77D91" w:rsidRPr="008B2425" w:rsidRDefault="00F77D91" w:rsidP="00A041AF">
            <w:pPr>
              <w:ind w:firstLine="0"/>
              <w:jc w:val="lowKashida"/>
              <w:rPr>
                <w:rFonts w:eastAsia="Calibri"/>
                <w:szCs w:val="22"/>
              </w:rPr>
            </w:pPr>
            <w:r w:rsidRPr="008B2425">
              <w:rPr>
                <w:rFonts w:eastAsia="Calibri"/>
                <w:szCs w:val="22"/>
                <w:rtl/>
              </w:rPr>
              <w:t>1. أجد أن المحتوى المتعلق بالوجهات السياحية السعودية عبر وسائل التواصل غني بالمعلومات المفيدة لرحلاتي.</w:t>
            </w:r>
          </w:p>
        </w:tc>
        <w:tc>
          <w:tcPr>
            <w:tcW w:w="562" w:type="dxa"/>
            <w:hideMark/>
          </w:tcPr>
          <w:p w14:paraId="144EF52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342042C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54AF4D39"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643257A0"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7A587FB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419A88C9"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A15AF77" w14:textId="77777777" w:rsidR="00F77D91" w:rsidRPr="008B2425" w:rsidRDefault="00F77D91" w:rsidP="00A041AF">
            <w:pPr>
              <w:ind w:firstLine="0"/>
              <w:jc w:val="lowKashida"/>
              <w:rPr>
                <w:rFonts w:eastAsia="Calibri"/>
                <w:szCs w:val="22"/>
              </w:rPr>
            </w:pPr>
            <w:r w:rsidRPr="008B2425">
              <w:rPr>
                <w:rFonts w:eastAsia="Calibri"/>
                <w:szCs w:val="22"/>
                <w:rtl/>
              </w:rPr>
              <w:t>2. ألاحظ أن المعلومات المقدمة حول الفعاليات والمواقع السياحية دقيقة ومُحدَّثة باستمرار.</w:t>
            </w:r>
          </w:p>
        </w:tc>
        <w:tc>
          <w:tcPr>
            <w:tcW w:w="562" w:type="dxa"/>
            <w:hideMark/>
          </w:tcPr>
          <w:p w14:paraId="3CF94B9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42D58DC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15AD3F2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325B5FB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76735541"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1E822C84"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607E6FB1" w14:textId="77777777" w:rsidR="00F77D91" w:rsidRPr="008B2425" w:rsidRDefault="00F77D91" w:rsidP="00A041AF">
            <w:pPr>
              <w:ind w:firstLine="0"/>
              <w:jc w:val="lowKashida"/>
              <w:rPr>
                <w:rFonts w:eastAsia="Calibri"/>
                <w:szCs w:val="22"/>
              </w:rPr>
            </w:pPr>
            <w:r w:rsidRPr="008B2425">
              <w:rPr>
                <w:rFonts w:eastAsia="Calibri"/>
                <w:szCs w:val="22"/>
                <w:rtl/>
              </w:rPr>
              <w:t>3. تتميز الصور ومقاطع الفيديو الخاصة بالسياحة السعودية التي أشاهدها بالجودة العالية والجاذبية.</w:t>
            </w:r>
          </w:p>
        </w:tc>
        <w:tc>
          <w:tcPr>
            <w:tcW w:w="562" w:type="dxa"/>
            <w:hideMark/>
          </w:tcPr>
          <w:p w14:paraId="6D8FCFF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412AEBF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26AB081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0A63593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20635A0B"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5C2A86AB"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02F2999A" w14:textId="77777777" w:rsidR="00F77D91" w:rsidRPr="008B2425" w:rsidRDefault="00F77D91" w:rsidP="00A041AF">
            <w:pPr>
              <w:ind w:firstLine="0"/>
              <w:jc w:val="lowKashida"/>
              <w:rPr>
                <w:rFonts w:eastAsia="Calibri"/>
                <w:szCs w:val="22"/>
              </w:rPr>
            </w:pPr>
            <w:r w:rsidRPr="008B2425">
              <w:rPr>
                <w:rFonts w:eastAsia="Calibri"/>
                <w:szCs w:val="22"/>
                <w:rtl/>
              </w:rPr>
              <w:t>4. يساعدني المحتوى السياحي الذي أتابعه على اكتشاف أماكن ووجهات جديدة داخل المملكة.</w:t>
            </w:r>
          </w:p>
        </w:tc>
        <w:tc>
          <w:tcPr>
            <w:tcW w:w="562" w:type="dxa"/>
            <w:hideMark/>
          </w:tcPr>
          <w:p w14:paraId="2FFB4DA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56DF2662"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49D0743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5D072A0F"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76E5779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68813DBE"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667D36A5" w14:textId="77777777" w:rsidR="00F77D91" w:rsidRPr="008B2425" w:rsidRDefault="00F77D91" w:rsidP="00A041AF">
            <w:pPr>
              <w:ind w:firstLine="0"/>
              <w:jc w:val="lowKashida"/>
              <w:rPr>
                <w:rFonts w:eastAsia="Calibri"/>
                <w:szCs w:val="22"/>
              </w:rPr>
            </w:pPr>
            <w:r w:rsidRPr="008B2425">
              <w:rPr>
                <w:rFonts w:eastAsia="Calibri"/>
                <w:szCs w:val="22"/>
                <w:rtl/>
              </w:rPr>
              <w:t>5. أرى أن القصص التي تُروَى عن الأماكن السياحية السعودية عبر هذه المنصات ملهمة وممتعة.</w:t>
            </w:r>
          </w:p>
        </w:tc>
        <w:tc>
          <w:tcPr>
            <w:tcW w:w="562" w:type="dxa"/>
            <w:hideMark/>
          </w:tcPr>
          <w:p w14:paraId="6CA640B0"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410C9D9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1C069B39"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447DACBA"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24583F4D"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6B89448D"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12A9AE2" w14:textId="77777777" w:rsidR="00F77D91" w:rsidRPr="008B2425" w:rsidRDefault="00F77D91" w:rsidP="00A041AF">
            <w:pPr>
              <w:ind w:firstLine="0"/>
              <w:jc w:val="center"/>
              <w:rPr>
                <w:rFonts w:eastAsia="Calibri"/>
                <w:szCs w:val="22"/>
              </w:rPr>
            </w:pPr>
            <w:r w:rsidRPr="008B2425">
              <w:rPr>
                <w:rFonts w:eastAsia="Calibri"/>
                <w:szCs w:val="22"/>
                <w:rtl/>
              </w:rPr>
              <w:t>2. مصداقية المصدر</w:t>
            </w:r>
          </w:p>
        </w:tc>
        <w:tc>
          <w:tcPr>
            <w:tcW w:w="562" w:type="dxa"/>
            <w:hideMark/>
          </w:tcPr>
          <w:p w14:paraId="1A84A96B"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6E64352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155702D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4615A40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4742DF9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526F24EC"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0C17D01C" w14:textId="77777777" w:rsidR="00F77D91" w:rsidRPr="008B2425" w:rsidRDefault="00F77D91" w:rsidP="00A041AF">
            <w:pPr>
              <w:ind w:firstLine="0"/>
              <w:jc w:val="lowKashida"/>
              <w:rPr>
                <w:rFonts w:eastAsia="Calibri"/>
                <w:szCs w:val="22"/>
              </w:rPr>
            </w:pPr>
            <w:r w:rsidRPr="008B2425">
              <w:rPr>
                <w:rFonts w:eastAsia="Calibri"/>
                <w:szCs w:val="22"/>
                <w:rtl/>
              </w:rPr>
              <w:t>6. أثق بالمعلومات والتوصيات الصادرة عن الحسابات الرسمية (مثل: روح السعودية، هيئة السياحة).</w:t>
            </w:r>
          </w:p>
        </w:tc>
        <w:tc>
          <w:tcPr>
            <w:tcW w:w="562" w:type="dxa"/>
            <w:hideMark/>
          </w:tcPr>
          <w:p w14:paraId="08977175"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34E83A3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4C0E5055"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5C2CAC7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38E2088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27ED7D21"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0CE85CCF" w14:textId="77777777" w:rsidR="00F77D91" w:rsidRPr="008B2425" w:rsidRDefault="00F77D91" w:rsidP="00A041AF">
            <w:pPr>
              <w:ind w:firstLine="0"/>
              <w:jc w:val="lowKashida"/>
              <w:rPr>
                <w:rFonts w:eastAsia="Calibri"/>
                <w:szCs w:val="22"/>
              </w:rPr>
            </w:pPr>
            <w:r w:rsidRPr="008B2425">
              <w:rPr>
                <w:rFonts w:eastAsia="Calibri"/>
                <w:szCs w:val="22"/>
                <w:rtl/>
              </w:rPr>
              <w:t>7. أعتبر آراء المؤثرين الرقميين المتخصصين في السفر مصدرًا موثوقًا عند التخطيط لرحلة داخلية.</w:t>
            </w:r>
          </w:p>
        </w:tc>
        <w:tc>
          <w:tcPr>
            <w:tcW w:w="562" w:type="dxa"/>
            <w:hideMark/>
          </w:tcPr>
          <w:p w14:paraId="493D3A5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4CF38D2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367A9C1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18C3A59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24B3FC9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598C759F"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5CE619C7" w14:textId="77777777" w:rsidR="00F77D91" w:rsidRPr="008B2425" w:rsidRDefault="00F77D91" w:rsidP="00A041AF">
            <w:pPr>
              <w:ind w:firstLine="0"/>
              <w:jc w:val="lowKashida"/>
              <w:rPr>
                <w:rFonts w:eastAsia="Calibri"/>
                <w:szCs w:val="22"/>
              </w:rPr>
            </w:pPr>
            <w:r w:rsidRPr="008B2425">
              <w:rPr>
                <w:rFonts w:eastAsia="Calibri"/>
                <w:szCs w:val="22"/>
                <w:rtl/>
              </w:rPr>
              <w:t>8. أميل إلى تصديق تجارب الأصدقاء والأشخاص العاديين التي يشاركونها أكثر من الإعلانات المُموَّلة.</w:t>
            </w:r>
          </w:p>
        </w:tc>
        <w:tc>
          <w:tcPr>
            <w:tcW w:w="562" w:type="dxa"/>
            <w:hideMark/>
          </w:tcPr>
          <w:p w14:paraId="0277C96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487538C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5410CA8B"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23371E93"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149CAC5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4FA8F85D"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7C8943CD" w14:textId="77777777" w:rsidR="00F77D91" w:rsidRPr="008B2425" w:rsidRDefault="00F77D91" w:rsidP="00A041AF">
            <w:pPr>
              <w:ind w:firstLine="0"/>
              <w:jc w:val="lowKashida"/>
              <w:rPr>
                <w:rFonts w:eastAsia="Calibri"/>
                <w:szCs w:val="22"/>
              </w:rPr>
            </w:pPr>
            <w:r w:rsidRPr="008B2425">
              <w:rPr>
                <w:rFonts w:eastAsia="Calibri"/>
                <w:szCs w:val="22"/>
                <w:rtl/>
              </w:rPr>
              <w:lastRenderedPageBreak/>
              <w:t>9. أشعر أن المؤثرين الذين يروِّجون للسياحة السعودية لديهم خبرة حقيقية في هذا المجال.</w:t>
            </w:r>
          </w:p>
        </w:tc>
        <w:tc>
          <w:tcPr>
            <w:tcW w:w="562" w:type="dxa"/>
            <w:hideMark/>
          </w:tcPr>
          <w:p w14:paraId="38FB170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3AEE4E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3790FDD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5067CFB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3999784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43B0F301"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204CF230" w14:textId="77777777" w:rsidR="00F77D91" w:rsidRPr="008B2425" w:rsidRDefault="00F77D91" w:rsidP="00A041AF">
            <w:pPr>
              <w:ind w:firstLine="0"/>
              <w:jc w:val="center"/>
              <w:rPr>
                <w:rFonts w:eastAsia="Calibri"/>
                <w:szCs w:val="22"/>
              </w:rPr>
            </w:pPr>
            <w:r w:rsidRPr="008B2425">
              <w:rPr>
                <w:rFonts w:eastAsia="Calibri"/>
                <w:szCs w:val="22"/>
                <w:rtl/>
              </w:rPr>
              <w:t>3. التفاعلية</w:t>
            </w:r>
          </w:p>
        </w:tc>
        <w:tc>
          <w:tcPr>
            <w:tcW w:w="562" w:type="dxa"/>
            <w:hideMark/>
          </w:tcPr>
          <w:p w14:paraId="42F3CC37"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1DEE3D5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57B3E089"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2AB9CED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3542187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66BF2E32"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76675789" w14:textId="77777777" w:rsidR="00F77D91" w:rsidRPr="008B2425" w:rsidRDefault="00F77D91" w:rsidP="00A041AF">
            <w:pPr>
              <w:ind w:firstLine="0"/>
              <w:jc w:val="lowKashida"/>
              <w:rPr>
                <w:rFonts w:eastAsia="Calibri"/>
                <w:szCs w:val="22"/>
              </w:rPr>
            </w:pPr>
            <w:r w:rsidRPr="008B2425">
              <w:rPr>
                <w:rFonts w:eastAsia="Calibri"/>
                <w:szCs w:val="22"/>
                <w:rtl/>
              </w:rPr>
              <w:t>10. أجد سهولة في التفاعل (بالتعليق، المشاركة، طرح الأسئلة) مع المحتوى السياحي السعودي.</w:t>
            </w:r>
          </w:p>
        </w:tc>
        <w:tc>
          <w:tcPr>
            <w:tcW w:w="562" w:type="dxa"/>
            <w:hideMark/>
          </w:tcPr>
          <w:p w14:paraId="75960B5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83F04DF"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44AA8BE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5DC5A27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01F673A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1DD9AAD8"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F5C2947" w14:textId="77777777" w:rsidR="00F77D91" w:rsidRPr="008B2425" w:rsidRDefault="00F77D91" w:rsidP="00A041AF">
            <w:pPr>
              <w:ind w:firstLine="0"/>
              <w:jc w:val="lowKashida"/>
              <w:rPr>
                <w:rFonts w:eastAsia="Calibri"/>
                <w:szCs w:val="22"/>
              </w:rPr>
            </w:pPr>
            <w:r w:rsidRPr="008B2425">
              <w:rPr>
                <w:rFonts w:eastAsia="Calibri"/>
                <w:szCs w:val="22"/>
                <w:rtl/>
              </w:rPr>
              <w:t>11. ألاحظ أن الحسابات الرسمية والمؤثرين يتجاوبون بشكل جيد مع استفسارات وتعليقات الجمهور.</w:t>
            </w:r>
          </w:p>
        </w:tc>
        <w:tc>
          <w:tcPr>
            <w:tcW w:w="562" w:type="dxa"/>
            <w:hideMark/>
          </w:tcPr>
          <w:p w14:paraId="1DA875F7"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62C2512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53B04FD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2DF48D1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19D51029"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0B4598AA"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27BF1EA" w14:textId="77777777" w:rsidR="00F77D91" w:rsidRPr="008B2425" w:rsidRDefault="00F77D91" w:rsidP="00A041AF">
            <w:pPr>
              <w:ind w:firstLine="0"/>
              <w:jc w:val="lowKashida"/>
              <w:rPr>
                <w:rFonts w:eastAsia="Calibri"/>
                <w:szCs w:val="22"/>
              </w:rPr>
            </w:pPr>
            <w:r w:rsidRPr="008B2425">
              <w:rPr>
                <w:rFonts w:eastAsia="Calibri"/>
                <w:szCs w:val="22"/>
                <w:rtl/>
              </w:rPr>
              <w:t>12. أشارك أحيانًا في النقاشات التي تدور حول الوجهات السياحية السعودية على وسائل التواصل.</w:t>
            </w:r>
          </w:p>
        </w:tc>
        <w:tc>
          <w:tcPr>
            <w:tcW w:w="562" w:type="dxa"/>
            <w:hideMark/>
          </w:tcPr>
          <w:p w14:paraId="27FC88DB"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E1B142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0FE0C07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3C4338D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79E96E9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6747406B"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07FE6F94" w14:textId="77777777" w:rsidR="00F77D91" w:rsidRPr="008B2425" w:rsidRDefault="00F77D91" w:rsidP="00A041AF">
            <w:pPr>
              <w:ind w:firstLine="0"/>
              <w:jc w:val="lowKashida"/>
              <w:rPr>
                <w:rFonts w:eastAsia="Calibri"/>
                <w:szCs w:val="22"/>
              </w:rPr>
            </w:pPr>
            <w:r w:rsidRPr="008B2425">
              <w:rPr>
                <w:rFonts w:eastAsia="Calibri"/>
                <w:szCs w:val="22"/>
                <w:rtl/>
              </w:rPr>
              <w:t>13. يشجعني استخدام الأدوات التفاعلية (مثل: الاستفتاءات، الاختبارات) على التفاعل بشكل أكبر مع المحتوى.</w:t>
            </w:r>
          </w:p>
        </w:tc>
        <w:tc>
          <w:tcPr>
            <w:tcW w:w="562" w:type="dxa"/>
            <w:hideMark/>
          </w:tcPr>
          <w:p w14:paraId="470B2E9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130869E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44D351C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79F4319A"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281FCEA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6EA3B555"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337F36B8" w14:textId="77777777" w:rsidR="00F77D91" w:rsidRPr="008B2425" w:rsidRDefault="00F77D91" w:rsidP="00A041AF">
            <w:pPr>
              <w:ind w:firstLine="0"/>
              <w:jc w:val="lowKashida"/>
              <w:rPr>
                <w:rFonts w:eastAsia="Calibri"/>
                <w:szCs w:val="22"/>
              </w:rPr>
            </w:pPr>
            <w:r w:rsidRPr="008B2425">
              <w:rPr>
                <w:rFonts w:eastAsia="Calibri"/>
                <w:szCs w:val="22"/>
                <w:rtl/>
              </w:rPr>
              <w:t>14. أشعر بأنني جزء من مجتمع رقمي مهتم بالسياحة في المملكة عند متابعتي لهذه الحسابات.</w:t>
            </w:r>
          </w:p>
        </w:tc>
        <w:tc>
          <w:tcPr>
            <w:tcW w:w="562" w:type="dxa"/>
            <w:hideMark/>
          </w:tcPr>
          <w:p w14:paraId="3262EF43"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8819C95"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3F60BF4B"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7D977EC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37E8878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452B004B"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9706AAD" w14:textId="77777777" w:rsidR="00F77D91" w:rsidRPr="008B2425" w:rsidRDefault="00F77D91" w:rsidP="00A041AF">
            <w:pPr>
              <w:ind w:firstLine="0"/>
              <w:jc w:val="center"/>
              <w:rPr>
                <w:rFonts w:eastAsia="Calibri"/>
                <w:szCs w:val="22"/>
              </w:rPr>
            </w:pPr>
            <w:r w:rsidRPr="008B2425">
              <w:rPr>
                <w:rFonts w:eastAsia="Calibri"/>
                <w:szCs w:val="22"/>
                <w:rtl/>
              </w:rPr>
              <w:t>المحور الثاني: اتجاهات الشباب نحو الوجهات السياحية السعودية</w:t>
            </w:r>
          </w:p>
        </w:tc>
        <w:tc>
          <w:tcPr>
            <w:tcW w:w="562" w:type="dxa"/>
            <w:hideMark/>
          </w:tcPr>
          <w:p w14:paraId="08B93ECD"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45AAEAA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48F9F57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384BCC4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4EE869AD"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6F0794B2"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DB70D0C" w14:textId="77777777" w:rsidR="00F77D91" w:rsidRPr="008B2425" w:rsidRDefault="00F77D91" w:rsidP="00A041AF">
            <w:pPr>
              <w:ind w:firstLine="0"/>
              <w:jc w:val="center"/>
              <w:rPr>
                <w:rFonts w:eastAsia="Calibri"/>
                <w:szCs w:val="22"/>
              </w:rPr>
            </w:pPr>
            <w:r w:rsidRPr="008B2425">
              <w:rPr>
                <w:rFonts w:eastAsia="Calibri"/>
                <w:szCs w:val="22"/>
                <w:rtl/>
              </w:rPr>
              <w:t>1. المكون المعرفي</w:t>
            </w:r>
          </w:p>
        </w:tc>
        <w:tc>
          <w:tcPr>
            <w:tcW w:w="562" w:type="dxa"/>
            <w:hideMark/>
          </w:tcPr>
          <w:p w14:paraId="127C49FF"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452F7DC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49F9E3D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12A74637"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363D76E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083D018B"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0E05885" w14:textId="77777777" w:rsidR="00F77D91" w:rsidRPr="008B2425" w:rsidRDefault="00F77D91" w:rsidP="00A041AF">
            <w:pPr>
              <w:ind w:firstLine="0"/>
              <w:jc w:val="lowKashida"/>
              <w:rPr>
                <w:rFonts w:eastAsia="Calibri"/>
                <w:szCs w:val="22"/>
              </w:rPr>
            </w:pPr>
            <w:r w:rsidRPr="008B2425">
              <w:rPr>
                <w:rFonts w:eastAsia="Calibri"/>
                <w:szCs w:val="22"/>
                <w:rtl/>
              </w:rPr>
              <w:t>15. لدي معرفة جيدة بالوجهات السياحية المتنوعة (الشاطئية، الجبلية، التاريخية) في المملكة.</w:t>
            </w:r>
          </w:p>
        </w:tc>
        <w:tc>
          <w:tcPr>
            <w:tcW w:w="562" w:type="dxa"/>
            <w:hideMark/>
          </w:tcPr>
          <w:p w14:paraId="09B0908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55A4627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1E61E1D2"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2C20FB6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085A38AD"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5C9A3EC1"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2770E9EB" w14:textId="77777777" w:rsidR="00F77D91" w:rsidRPr="008B2425" w:rsidRDefault="00F77D91" w:rsidP="00A041AF">
            <w:pPr>
              <w:ind w:firstLine="0"/>
              <w:jc w:val="lowKashida"/>
              <w:rPr>
                <w:rFonts w:eastAsia="Calibri"/>
                <w:szCs w:val="22"/>
              </w:rPr>
            </w:pPr>
            <w:r w:rsidRPr="008B2425">
              <w:rPr>
                <w:rFonts w:eastAsia="Calibri"/>
                <w:szCs w:val="22"/>
                <w:rtl/>
              </w:rPr>
              <w:t>16. أعتقد أن السياحة الداخلية في السعودية أصبحت توفر خيارات عالمية المستوى.</w:t>
            </w:r>
          </w:p>
        </w:tc>
        <w:tc>
          <w:tcPr>
            <w:tcW w:w="562" w:type="dxa"/>
            <w:hideMark/>
          </w:tcPr>
          <w:p w14:paraId="31CAAD98"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4772762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0D2BE9D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68B6F35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4DA20B5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25E12006"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246661C2" w14:textId="77777777" w:rsidR="00F77D91" w:rsidRPr="008B2425" w:rsidRDefault="00F77D91" w:rsidP="00A041AF">
            <w:pPr>
              <w:ind w:firstLine="0"/>
              <w:jc w:val="lowKashida"/>
              <w:rPr>
                <w:rFonts w:eastAsia="Calibri"/>
                <w:szCs w:val="22"/>
              </w:rPr>
            </w:pPr>
            <w:r w:rsidRPr="008B2425">
              <w:rPr>
                <w:rFonts w:eastAsia="Calibri"/>
                <w:szCs w:val="22"/>
                <w:rtl/>
              </w:rPr>
              <w:t>17. تكونت لدي صورة ذهنية إيجابية عن جودة الخدمات السياحية (الفنادق، المطاعم، المواصلات) في المملكة.</w:t>
            </w:r>
          </w:p>
        </w:tc>
        <w:tc>
          <w:tcPr>
            <w:tcW w:w="562" w:type="dxa"/>
            <w:hideMark/>
          </w:tcPr>
          <w:p w14:paraId="06C11BA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394FB1A3"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415E825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61BC4D47"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0FED83A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3D63B96D"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896450B" w14:textId="77777777" w:rsidR="00F77D91" w:rsidRPr="008B2425" w:rsidRDefault="00F77D91" w:rsidP="00A041AF">
            <w:pPr>
              <w:ind w:firstLine="0"/>
              <w:jc w:val="lowKashida"/>
              <w:rPr>
                <w:rFonts w:eastAsia="Calibri"/>
                <w:szCs w:val="22"/>
              </w:rPr>
            </w:pPr>
            <w:r w:rsidRPr="008B2425">
              <w:rPr>
                <w:rFonts w:eastAsia="Calibri"/>
                <w:szCs w:val="22"/>
                <w:rtl/>
              </w:rPr>
              <w:t>18. أدرك أن الأنشطة والفعاليات السياحية المتاحة في المملكة أصبحت أكثر ابتكارًا وتنوعًا.</w:t>
            </w:r>
          </w:p>
        </w:tc>
        <w:tc>
          <w:tcPr>
            <w:tcW w:w="562" w:type="dxa"/>
            <w:hideMark/>
          </w:tcPr>
          <w:p w14:paraId="47E3A00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027FB92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78EF3AB3"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0CABD8F2"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37AE8652"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1589E074"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35CD68EF" w14:textId="77777777" w:rsidR="00F77D91" w:rsidRPr="008B2425" w:rsidRDefault="00F77D91" w:rsidP="00A041AF">
            <w:pPr>
              <w:ind w:firstLine="0"/>
              <w:jc w:val="center"/>
              <w:rPr>
                <w:rFonts w:eastAsia="Calibri"/>
                <w:szCs w:val="22"/>
              </w:rPr>
            </w:pPr>
            <w:r w:rsidRPr="008B2425">
              <w:rPr>
                <w:rFonts w:eastAsia="Calibri"/>
                <w:szCs w:val="22"/>
                <w:rtl/>
              </w:rPr>
              <w:t>2. المكون العاطفي</w:t>
            </w:r>
          </w:p>
        </w:tc>
        <w:tc>
          <w:tcPr>
            <w:tcW w:w="562" w:type="dxa"/>
            <w:hideMark/>
          </w:tcPr>
          <w:p w14:paraId="243F669A"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2F4FEA4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27DA7DF5"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041ED847"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2E5BDF1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0B38BE2A"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657481FA" w14:textId="77777777" w:rsidR="00F77D91" w:rsidRPr="008B2425" w:rsidRDefault="00F77D91" w:rsidP="00A041AF">
            <w:pPr>
              <w:ind w:firstLine="0"/>
              <w:jc w:val="lowKashida"/>
              <w:rPr>
                <w:rFonts w:eastAsia="Calibri"/>
                <w:szCs w:val="22"/>
              </w:rPr>
            </w:pPr>
            <w:r w:rsidRPr="008B2425">
              <w:rPr>
                <w:rFonts w:eastAsia="Calibri"/>
                <w:szCs w:val="22"/>
                <w:rtl/>
              </w:rPr>
              <w:t>19. أشعر بالفخر والاعتزاز عند مشاهدة المحتوى الذي يبرز جمال وتطور الوجهات السياحية في وطني.</w:t>
            </w:r>
          </w:p>
        </w:tc>
        <w:tc>
          <w:tcPr>
            <w:tcW w:w="562" w:type="dxa"/>
            <w:hideMark/>
          </w:tcPr>
          <w:p w14:paraId="41AB4ABB"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635ECBE3"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46C0A92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6825B692"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09D9FFD8"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6D829C94"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AE409AE" w14:textId="77777777" w:rsidR="00F77D91" w:rsidRPr="008B2425" w:rsidRDefault="00F77D91" w:rsidP="00A041AF">
            <w:pPr>
              <w:ind w:firstLine="0"/>
              <w:jc w:val="lowKashida"/>
              <w:rPr>
                <w:rFonts w:eastAsia="Calibri"/>
                <w:szCs w:val="22"/>
              </w:rPr>
            </w:pPr>
            <w:r w:rsidRPr="008B2425">
              <w:rPr>
                <w:rFonts w:eastAsia="Calibri"/>
                <w:szCs w:val="22"/>
                <w:rtl/>
              </w:rPr>
              <w:t>20. تثير فيَّ المنشورات السياحية التي أشاهدها مشاعر الإعجاب والرغبة في استكشاف هذه الأماكن.</w:t>
            </w:r>
          </w:p>
        </w:tc>
        <w:tc>
          <w:tcPr>
            <w:tcW w:w="562" w:type="dxa"/>
            <w:hideMark/>
          </w:tcPr>
          <w:p w14:paraId="3954296F"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6CC65D4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10F4E0A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1D5B56B0"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5419669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47CD1147"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6BDCA28" w14:textId="77777777" w:rsidR="00F77D91" w:rsidRPr="008B2425" w:rsidRDefault="00F77D91" w:rsidP="00A041AF">
            <w:pPr>
              <w:ind w:firstLine="0"/>
              <w:jc w:val="lowKashida"/>
              <w:rPr>
                <w:rFonts w:eastAsia="Calibri"/>
                <w:szCs w:val="22"/>
              </w:rPr>
            </w:pPr>
            <w:r w:rsidRPr="008B2425">
              <w:rPr>
                <w:rFonts w:eastAsia="Calibri"/>
                <w:szCs w:val="22"/>
                <w:rtl/>
              </w:rPr>
              <w:t>21. أشعر بارتباط وجداني تجاه بعض الأماكن السياحية في المملكة وأتمنى زيارتها باستمرار.</w:t>
            </w:r>
          </w:p>
        </w:tc>
        <w:tc>
          <w:tcPr>
            <w:tcW w:w="562" w:type="dxa"/>
            <w:hideMark/>
          </w:tcPr>
          <w:p w14:paraId="7A014C0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1ECF81A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19AE22D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487A470D"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16048E2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4A267B9C"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211CBEB7" w14:textId="77777777" w:rsidR="00F77D91" w:rsidRPr="008B2425" w:rsidRDefault="00F77D91" w:rsidP="00A041AF">
            <w:pPr>
              <w:ind w:firstLine="0"/>
              <w:jc w:val="lowKashida"/>
              <w:rPr>
                <w:rFonts w:eastAsia="Calibri"/>
                <w:szCs w:val="22"/>
              </w:rPr>
            </w:pPr>
            <w:r w:rsidRPr="008B2425">
              <w:rPr>
                <w:rFonts w:eastAsia="Calibri"/>
                <w:szCs w:val="22"/>
                <w:rtl/>
              </w:rPr>
              <w:t>22. أستمتع بمتابعة أخبار وفعاليات المواسم السياحية السعودية وأشعر بالحماس تجاهها.</w:t>
            </w:r>
          </w:p>
        </w:tc>
        <w:tc>
          <w:tcPr>
            <w:tcW w:w="562" w:type="dxa"/>
            <w:hideMark/>
          </w:tcPr>
          <w:p w14:paraId="66CD37DD"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69E4FAC4"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1075171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770441D8"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795EEFE7"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5A275756"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4160F1E7" w14:textId="77777777" w:rsidR="00F77D91" w:rsidRPr="008B2425" w:rsidRDefault="00F77D91" w:rsidP="00A041AF">
            <w:pPr>
              <w:ind w:firstLine="0"/>
              <w:jc w:val="center"/>
              <w:rPr>
                <w:rFonts w:eastAsia="Calibri"/>
                <w:szCs w:val="22"/>
              </w:rPr>
            </w:pPr>
            <w:r w:rsidRPr="008B2425">
              <w:rPr>
                <w:rFonts w:eastAsia="Calibri"/>
                <w:szCs w:val="22"/>
                <w:rtl/>
              </w:rPr>
              <w:t>3. المكون السلوكي</w:t>
            </w:r>
          </w:p>
        </w:tc>
        <w:tc>
          <w:tcPr>
            <w:tcW w:w="562" w:type="dxa"/>
            <w:hideMark/>
          </w:tcPr>
          <w:p w14:paraId="3F2D09C7"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3DDCEF7C"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5FDC39D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1EA4E0FA"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36579CC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41D69649"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324E698A" w14:textId="77777777" w:rsidR="00F77D91" w:rsidRPr="008B2425" w:rsidRDefault="00F77D91" w:rsidP="00A041AF">
            <w:pPr>
              <w:ind w:firstLine="0"/>
              <w:jc w:val="lowKashida"/>
              <w:rPr>
                <w:rFonts w:eastAsia="Calibri"/>
                <w:szCs w:val="22"/>
              </w:rPr>
            </w:pPr>
            <w:r w:rsidRPr="008B2425">
              <w:rPr>
                <w:rFonts w:eastAsia="Calibri"/>
                <w:szCs w:val="22"/>
                <w:rtl/>
              </w:rPr>
              <w:t>23. أنوي بشكل جدي أن تكون وجهتي السياحية القادمة داخل المملكة العربية السعودية.</w:t>
            </w:r>
          </w:p>
        </w:tc>
        <w:tc>
          <w:tcPr>
            <w:tcW w:w="562" w:type="dxa"/>
            <w:hideMark/>
          </w:tcPr>
          <w:p w14:paraId="0533B12C"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2B2096E3"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1C495B42"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453EAFD1"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10EBD1A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3190B911"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60504536" w14:textId="77777777" w:rsidR="00F77D91" w:rsidRPr="008B2425" w:rsidRDefault="00F77D91" w:rsidP="00A041AF">
            <w:pPr>
              <w:ind w:firstLine="0"/>
              <w:jc w:val="lowKashida"/>
              <w:rPr>
                <w:rFonts w:eastAsia="Calibri"/>
                <w:szCs w:val="22"/>
              </w:rPr>
            </w:pPr>
            <w:r w:rsidRPr="008B2425">
              <w:rPr>
                <w:rFonts w:eastAsia="Calibri"/>
                <w:szCs w:val="22"/>
                <w:rtl/>
              </w:rPr>
              <w:t>24. أبحث بانتظام عن معلومات حول العروض والأسعار الخاصة بالرحلات الداخلية.</w:t>
            </w:r>
          </w:p>
        </w:tc>
        <w:tc>
          <w:tcPr>
            <w:tcW w:w="562" w:type="dxa"/>
            <w:hideMark/>
          </w:tcPr>
          <w:p w14:paraId="027C0888"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6B5FE9B3"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59955CE2"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52192763"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2A08E046"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r w:rsidR="00F77D91" w:rsidRPr="008B2425" w14:paraId="3A9F00FC" w14:textId="77777777" w:rsidTr="000A63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1818A0A3" w14:textId="77777777" w:rsidR="00F77D91" w:rsidRPr="008B2425" w:rsidRDefault="00F77D91" w:rsidP="00A041AF">
            <w:pPr>
              <w:ind w:firstLine="0"/>
              <w:jc w:val="lowKashida"/>
              <w:rPr>
                <w:rFonts w:eastAsia="Calibri"/>
                <w:szCs w:val="22"/>
              </w:rPr>
            </w:pPr>
            <w:r w:rsidRPr="008B2425">
              <w:rPr>
                <w:rFonts w:eastAsia="Calibri"/>
                <w:szCs w:val="22"/>
                <w:rtl/>
              </w:rPr>
              <w:lastRenderedPageBreak/>
              <w:t>25. أقوم بشكل تلقائي بتوصية أصدقائي وعائلتي بزيارة أماكن سياحية معينة في المملكة.</w:t>
            </w:r>
          </w:p>
        </w:tc>
        <w:tc>
          <w:tcPr>
            <w:tcW w:w="562" w:type="dxa"/>
            <w:hideMark/>
          </w:tcPr>
          <w:p w14:paraId="03D7506E"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tl/>
              </w:rPr>
            </w:pPr>
          </w:p>
        </w:tc>
        <w:tc>
          <w:tcPr>
            <w:tcW w:w="560" w:type="dxa"/>
            <w:hideMark/>
          </w:tcPr>
          <w:p w14:paraId="76353CD0"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74" w:type="dxa"/>
            <w:hideMark/>
          </w:tcPr>
          <w:p w14:paraId="736AE1E2"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82" w:type="dxa"/>
            <w:hideMark/>
          </w:tcPr>
          <w:p w14:paraId="666891B6"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c>
          <w:tcPr>
            <w:tcW w:w="548" w:type="dxa"/>
            <w:hideMark/>
          </w:tcPr>
          <w:p w14:paraId="54AAE1A3" w14:textId="77777777" w:rsidR="00F77D91" w:rsidRPr="008B2425" w:rsidRDefault="00F77D91" w:rsidP="00A041AF">
            <w:pPr>
              <w:ind w:firstLine="0"/>
              <w:jc w:val="lowKashida"/>
              <w:cnfStyle w:val="000000100000" w:firstRow="0" w:lastRow="0" w:firstColumn="0" w:lastColumn="0" w:oddVBand="0" w:evenVBand="0" w:oddHBand="1" w:evenHBand="0" w:firstRowFirstColumn="0" w:firstRowLastColumn="0" w:lastRowFirstColumn="0" w:lastRowLastColumn="0"/>
              <w:rPr>
                <w:rFonts w:eastAsia="Calibri"/>
                <w:szCs w:val="24"/>
              </w:rPr>
            </w:pPr>
          </w:p>
        </w:tc>
      </w:tr>
      <w:tr w:rsidR="00F77D91" w:rsidRPr="008B2425" w14:paraId="735511BA" w14:textId="77777777" w:rsidTr="000A637E">
        <w:trPr>
          <w:trHeight w:val="20"/>
        </w:trPr>
        <w:tc>
          <w:tcPr>
            <w:cnfStyle w:val="001000000000" w:firstRow="0" w:lastRow="0" w:firstColumn="1" w:lastColumn="0" w:oddVBand="0" w:evenVBand="0" w:oddHBand="0" w:evenHBand="0" w:firstRowFirstColumn="0" w:firstRowLastColumn="0" w:lastRowFirstColumn="0" w:lastRowLastColumn="0"/>
            <w:tcW w:w="5450" w:type="dxa"/>
            <w:hideMark/>
          </w:tcPr>
          <w:p w14:paraId="00F58410" w14:textId="77777777" w:rsidR="00F77D91" w:rsidRPr="008B2425" w:rsidRDefault="00F77D91" w:rsidP="00A041AF">
            <w:pPr>
              <w:ind w:firstLine="0"/>
              <w:jc w:val="lowKashida"/>
              <w:rPr>
                <w:rFonts w:eastAsia="Calibri"/>
                <w:szCs w:val="22"/>
              </w:rPr>
            </w:pPr>
            <w:r w:rsidRPr="008B2425">
              <w:rPr>
                <w:rFonts w:eastAsia="Calibri"/>
                <w:szCs w:val="22"/>
                <w:rtl/>
              </w:rPr>
              <w:t>26. أحرص على مشاركة صوري وتجاربي الإيجابية عند زيارة أي معلم سياحي سعودي.</w:t>
            </w:r>
          </w:p>
        </w:tc>
        <w:tc>
          <w:tcPr>
            <w:tcW w:w="562" w:type="dxa"/>
            <w:hideMark/>
          </w:tcPr>
          <w:p w14:paraId="65D81C59"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tl/>
              </w:rPr>
            </w:pPr>
          </w:p>
        </w:tc>
        <w:tc>
          <w:tcPr>
            <w:tcW w:w="560" w:type="dxa"/>
            <w:hideMark/>
          </w:tcPr>
          <w:p w14:paraId="2EC46790"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74" w:type="dxa"/>
            <w:hideMark/>
          </w:tcPr>
          <w:p w14:paraId="3FC5CD77"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82" w:type="dxa"/>
            <w:hideMark/>
          </w:tcPr>
          <w:p w14:paraId="22681304"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c>
          <w:tcPr>
            <w:tcW w:w="548" w:type="dxa"/>
            <w:hideMark/>
          </w:tcPr>
          <w:p w14:paraId="0DAE508E" w14:textId="77777777" w:rsidR="00F77D91" w:rsidRPr="008B2425" w:rsidRDefault="00F77D91" w:rsidP="00A041AF">
            <w:pPr>
              <w:ind w:firstLine="0"/>
              <w:jc w:val="lowKashida"/>
              <w:cnfStyle w:val="000000000000" w:firstRow="0" w:lastRow="0" w:firstColumn="0" w:lastColumn="0" w:oddVBand="0" w:evenVBand="0" w:oddHBand="0" w:evenHBand="0" w:firstRowFirstColumn="0" w:firstRowLastColumn="0" w:lastRowFirstColumn="0" w:lastRowLastColumn="0"/>
              <w:rPr>
                <w:rFonts w:eastAsia="Calibri"/>
                <w:szCs w:val="24"/>
              </w:rPr>
            </w:pPr>
          </w:p>
        </w:tc>
      </w:tr>
    </w:tbl>
    <w:p w14:paraId="21960AFA" w14:textId="77777777" w:rsidR="00F77D91" w:rsidRPr="008B2425" w:rsidRDefault="00F77D91" w:rsidP="00A041AF">
      <w:pPr>
        <w:spacing w:after="0"/>
        <w:ind w:firstLine="284"/>
        <w:jc w:val="center"/>
        <w:rPr>
          <w:rFonts w:eastAsia="Calibri"/>
          <w:b/>
          <w:bCs/>
          <w:szCs w:val="24"/>
          <w:rtl/>
        </w:rPr>
      </w:pPr>
      <w:r w:rsidRPr="008B2425">
        <w:rPr>
          <w:rFonts w:eastAsia="Calibri"/>
          <w:b/>
          <w:bCs/>
          <w:szCs w:val="24"/>
          <w:rtl/>
        </w:rPr>
        <w:t>شكراً جزيلاً لمشاركتكم القيمة.</w:t>
      </w:r>
    </w:p>
    <w:p w14:paraId="3BEADA91" w14:textId="217F28C4" w:rsidR="001B614D" w:rsidRDefault="001B614D">
      <w:pPr>
        <w:rPr>
          <w:rtl/>
        </w:rPr>
      </w:pPr>
      <w:r>
        <w:rPr>
          <w:rtl/>
        </w:rPr>
        <w:br w:type="page"/>
      </w:r>
    </w:p>
    <w:p w14:paraId="0FD58C98" w14:textId="77777777" w:rsidR="001B614D" w:rsidRPr="001B614D" w:rsidRDefault="001B614D" w:rsidP="001B614D">
      <w:pPr>
        <w:bidi w:val="0"/>
        <w:spacing w:after="160" w:line="257" w:lineRule="auto"/>
        <w:ind w:firstLine="284"/>
        <w:jc w:val="center"/>
        <w:rPr>
          <w:rFonts w:eastAsia="Calibri"/>
          <w:sz w:val="34"/>
          <w:szCs w:val="38"/>
          <w:u w:val="single"/>
        </w:rPr>
      </w:pPr>
      <w:r w:rsidRPr="001B614D">
        <w:rPr>
          <w:rFonts w:eastAsia="Calibri"/>
          <w:b/>
          <w:bCs/>
          <w:sz w:val="34"/>
          <w:szCs w:val="38"/>
          <w:u w:val="single"/>
        </w:rPr>
        <w:lastRenderedPageBreak/>
        <w:t>Study Summary</w:t>
      </w:r>
    </w:p>
    <w:p w14:paraId="4EB62556" w14:textId="0FA732F5" w:rsidR="001B614D" w:rsidRPr="001B614D" w:rsidRDefault="001B614D" w:rsidP="00202914">
      <w:pPr>
        <w:bidi w:val="0"/>
        <w:spacing w:after="160" w:line="257" w:lineRule="auto"/>
        <w:ind w:firstLine="0"/>
        <w:jc w:val="center"/>
        <w:rPr>
          <w:rFonts w:eastAsia="Calibri"/>
          <w:b/>
          <w:bCs/>
          <w:sz w:val="28"/>
          <w:szCs w:val="32"/>
        </w:rPr>
      </w:pPr>
      <w:bookmarkStart w:id="9" w:name="_Hlk205753548"/>
      <w:r w:rsidRPr="001B614D">
        <w:rPr>
          <w:rFonts w:eastAsia="Calibri"/>
          <w:b/>
          <w:bCs/>
          <w:sz w:val="28"/>
          <w:szCs w:val="32"/>
        </w:rPr>
        <w:t>Role of Social Tourism Media in Shaping Youth Attitudes Towards Saudi Tourism Destinations: A Field Study</w:t>
      </w:r>
    </w:p>
    <w:bookmarkEnd w:id="9"/>
    <w:p w14:paraId="26B798F1" w14:textId="3618CD25" w:rsidR="001B614D" w:rsidRPr="001B614D" w:rsidRDefault="001B614D" w:rsidP="00202914">
      <w:pPr>
        <w:bidi w:val="0"/>
        <w:spacing w:after="160" w:line="257" w:lineRule="auto"/>
        <w:ind w:firstLine="567"/>
        <w:jc w:val="center"/>
        <w:rPr>
          <w:rFonts w:eastAsia="Calibri"/>
          <w:b/>
          <w:bCs/>
        </w:rPr>
      </w:pPr>
      <w:r w:rsidRPr="00202914">
        <w:rPr>
          <w:rFonts w:eastAsia="Calibri"/>
          <w:b/>
          <w:bCs/>
        </w:rPr>
        <w:t>Prepared by:</w:t>
      </w:r>
      <w:r w:rsidR="00202914">
        <w:rPr>
          <w:rFonts w:eastAsia="Calibri"/>
          <w:b/>
          <w:bCs/>
        </w:rPr>
        <w:t xml:space="preserve"> </w:t>
      </w:r>
      <w:bookmarkStart w:id="10" w:name="_Hlk205753516"/>
      <w:r w:rsidRPr="00202914">
        <w:rPr>
          <w:rFonts w:eastAsia="Calibri"/>
          <w:b/>
          <w:bCs/>
        </w:rPr>
        <w:t>Hind Ahmed Al-Qahtani</w:t>
      </w:r>
      <w:bookmarkEnd w:id="10"/>
      <w:r w:rsidR="00000000">
        <w:rPr>
          <w:rFonts w:eastAsia="Calibri"/>
        </w:rPr>
        <w:pict w14:anchorId="168438FC">
          <v:rect id="_x0000_i1027" style="width:0;height:1.5pt" o:hralign="center" o:hrstd="t" o:hrnoshade="t" o:hr="t" fillcolor="#1b1c1d" stroked="f"/>
        </w:pict>
      </w:r>
    </w:p>
    <w:p w14:paraId="07F869CD" w14:textId="77777777" w:rsidR="001B614D" w:rsidRPr="001B614D" w:rsidRDefault="001B614D" w:rsidP="001B614D">
      <w:pPr>
        <w:bidi w:val="0"/>
        <w:spacing w:after="160" w:line="257" w:lineRule="auto"/>
        <w:ind w:firstLine="567"/>
        <w:rPr>
          <w:rFonts w:eastAsia="Calibri"/>
          <w:b/>
          <w:bCs/>
        </w:rPr>
      </w:pPr>
      <w:r w:rsidRPr="001B614D">
        <w:rPr>
          <w:rFonts w:eastAsia="Calibri"/>
          <w:b/>
          <w:bCs/>
        </w:rPr>
        <w:t>Abstract</w:t>
      </w:r>
    </w:p>
    <w:p w14:paraId="5FFF9AC3" w14:textId="77777777" w:rsidR="001B614D" w:rsidRPr="001B614D" w:rsidRDefault="001B614D" w:rsidP="001B614D">
      <w:pPr>
        <w:bidi w:val="0"/>
        <w:spacing w:after="160" w:line="257" w:lineRule="auto"/>
        <w:ind w:firstLine="567"/>
        <w:rPr>
          <w:rFonts w:eastAsia="Calibri"/>
        </w:rPr>
      </w:pPr>
      <w:r w:rsidRPr="001B614D">
        <w:rPr>
          <w:rFonts w:eastAsia="Calibri"/>
        </w:rPr>
        <w:t>This research primarily aimed to determine the nature and extent of the role that social tourism media plays, through its dimensions (content quality, source credibility, and interactivity), in shaping the attitudes of Saudi youth (cognitive, affective, and behavioral) towards domestic tourism destinations. To achieve this, the study adopted a descriptive-analytical approach, which is suitable for describing the phenomenon, analyzing the relationships between its variables, and testing their impact.</w:t>
      </w:r>
    </w:p>
    <w:p w14:paraId="6BE11B01" w14:textId="77777777" w:rsidR="001B614D" w:rsidRPr="001B614D" w:rsidRDefault="001B614D" w:rsidP="001B614D">
      <w:pPr>
        <w:bidi w:val="0"/>
        <w:spacing w:after="160" w:line="257" w:lineRule="auto"/>
        <w:ind w:firstLine="567"/>
        <w:rPr>
          <w:rFonts w:eastAsia="Calibri"/>
        </w:rPr>
      </w:pPr>
      <w:r w:rsidRPr="001B614D">
        <w:rPr>
          <w:rFonts w:eastAsia="Calibri"/>
        </w:rPr>
        <w:t>Data were collected from two sources: secondary sources, represented by scientific literature to build the theoretical framework, and primary sources, collected using the main research tool, the questionnaire. The questionnaire was designed and developed after a comprehensive review of previous studies, and its psychometric properties (validity and reliability) were verified, proving its high efficiency and trustworthiness. The study population consisted of Saudi youth (aged 18-35) who frequent tourist places, and the tool was applied to an available sample of 400 young men and women.</w:t>
      </w:r>
    </w:p>
    <w:p w14:paraId="35D5F258" w14:textId="77777777" w:rsidR="001B614D" w:rsidRPr="001B614D" w:rsidRDefault="001B614D" w:rsidP="001B614D">
      <w:pPr>
        <w:bidi w:val="0"/>
        <w:spacing w:after="160" w:line="257" w:lineRule="auto"/>
        <w:ind w:firstLine="567"/>
        <w:rPr>
          <w:rFonts w:eastAsia="Calibri"/>
        </w:rPr>
      </w:pPr>
      <w:r w:rsidRPr="001B614D">
        <w:rPr>
          <w:rFonts w:eastAsia="Calibri"/>
        </w:rPr>
        <w:t>The Statistical Package for the Social Sciences (SPSS) was used to analyze the collected data, employing a set of statistical methods that included descriptive statistics (frequencies, means, and standard deviations) and inferential statistics (Pearson correlation coefficient and multiple linear regression analysis).</w:t>
      </w:r>
    </w:p>
    <w:p w14:paraId="6BBEF2E8" w14:textId="77777777" w:rsidR="001B614D" w:rsidRPr="001B614D" w:rsidRDefault="001B614D" w:rsidP="001B614D">
      <w:pPr>
        <w:bidi w:val="0"/>
        <w:spacing w:after="160" w:line="257" w:lineRule="auto"/>
        <w:ind w:firstLine="567"/>
        <w:rPr>
          <w:rFonts w:eastAsia="Calibri"/>
        </w:rPr>
      </w:pPr>
      <w:r w:rsidRPr="001B614D">
        <w:rPr>
          <w:rFonts w:eastAsia="Calibri"/>
        </w:rPr>
        <w:t>The research reached a set of key findings, most notably:</w:t>
      </w:r>
    </w:p>
    <w:p w14:paraId="17799F6D" w14:textId="77777777" w:rsidR="001B614D" w:rsidRPr="001B614D" w:rsidRDefault="001B614D">
      <w:pPr>
        <w:numPr>
          <w:ilvl w:val="0"/>
          <w:numId w:val="52"/>
        </w:numPr>
        <w:bidi w:val="0"/>
        <w:spacing w:after="160" w:line="257" w:lineRule="auto"/>
        <w:rPr>
          <w:rFonts w:eastAsia="Calibri"/>
        </w:rPr>
      </w:pPr>
      <w:r w:rsidRPr="001B614D">
        <w:rPr>
          <w:rFonts w:eastAsia="Calibri"/>
        </w:rPr>
        <w:t xml:space="preserve">The results showed that Saudi youth rate social tourism media as a source of information as "high." The </w:t>
      </w:r>
      <w:r w:rsidRPr="001B614D">
        <w:rPr>
          <w:rFonts w:eastAsia="Calibri"/>
          <w:b/>
          <w:bCs/>
        </w:rPr>
        <w:t>"content quality"</w:t>
      </w:r>
      <w:r w:rsidRPr="001B614D">
        <w:rPr>
          <w:rFonts w:eastAsia="Calibri"/>
        </w:rPr>
        <w:t xml:space="preserve"> dimension ranked first as the highest-rated dimension, followed by </w:t>
      </w:r>
      <w:r w:rsidRPr="001B614D">
        <w:rPr>
          <w:rFonts w:eastAsia="Calibri"/>
          <w:b/>
          <w:bCs/>
        </w:rPr>
        <w:t>"source credibility,"</w:t>
      </w:r>
      <w:r w:rsidRPr="001B614D">
        <w:rPr>
          <w:rFonts w:eastAsia="Calibri"/>
        </w:rPr>
        <w:t xml:space="preserve"> and then </w:t>
      </w:r>
      <w:r w:rsidRPr="001B614D">
        <w:rPr>
          <w:rFonts w:eastAsia="Calibri"/>
          <w:b/>
          <w:bCs/>
        </w:rPr>
        <w:t>"interactivity."</w:t>
      </w:r>
    </w:p>
    <w:p w14:paraId="2FE5D6DD" w14:textId="77777777" w:rsidR="001B614D" w:rsidRPr="001B614D" w:rsidRDefault="001B614D">
      <w:pPr>
        <w:numPr>
          <w:ilvl w:val="0"/>
          <w:numId w:val="52"/>
        </w:numPr>
        <w:bidi w:val="0"/>
        <w:spacing w:after="160" w:line="257" w:lineRule="auto"/>
        <w:rPr>
          <w:rFonts w:eastAsia="Calibri"/>
        </w:rPr>
      </w:pPr>
      <w:r w:rsidRPr="001B614D">
        <w:rPr>
          <w:rFonts w:eastAsia="Calibri"/>
        </w:rPr>
        <w:t xml:space="preserve">The results revealed generally </w:t>
      </w:r>
      <w:r w:rsidRPr="001B614D">
        <w:rPr>
          <w:rFonts w:eastAsia="Calibri"/>
          <w:b/>
          <w:bCs/>
        </w:rPr>
        <w:t>"high"</w:t>
      </w:r>
      <w:r w:rsidRPr="001B614D">
        <w:rPr>
          <w:rFonts w:eastAsia="Calibri"/>
        </w:rPr>
        <w:t xml:space="preserve"> attitudes among youth towards domestic tourism. The </w:t>
      </w:r>
      <w:r w:rsidRPr="001B614D">
        <w:rPr>
          <w:rFonts w:eastAsia="Calibri"/>
          <w:b/>
          <w:bCs/>
        </w:rPr>
        <w:t>"affective component"</w:t>
      </w:r>
      <w:r w:rsidRPr="001B614D">
        <w:rPr>
          <w:rFonts w:eastAsia="Calibri"/>
        </w:rPr>
        <w:t xml:space="preserve"> (related to pride and patriotism) was the highest rated, followed by the </w:t>
      </w:r>
      <w:r w:rsidRPr="001B614D">
        <w:rPr>
          <w:rFonts w:eastAsia="Calibri"/>
          <w:b/>
          <w:bCs/>
        </w:rPr>
        <w:t>"cognitive component,"</w:t>
      </w:r>
      <w:r w:rsidRPr="001B614D">
        <w:rPr>
          <w:rFonts w:eastAsia="Calibri"/>
        </w:rPr>
        <w:t xml:space="preserve"> and then the </w:t>
      </w:r>
      <w:r w:rsidRPr="001B614D">
        <w:rPr>
          <w:rFonts w:eastAsia="Calibri"/>
          <w:b/>
          <w:bCs/>
        </w:rPr>
        <w:t>"behavioral component (intention),"</w:t>
      </w:r>
      <w:r w:rsidRPr="001B614D">
        <w:rPr>
          <w:rFonts w:eastAsia="Calibri"/>
        </w:rPr>
        <w:t xml:space="preserve"> which indicates a relative gap between positive emotions and the actual intention to travel.</w:t>
      </w:r>
    </w:p>
    <w:p w14:paraId="1F70B3F4" w14:textId="77777777" w:rsidR="001B614D" w:rsidRPr="001B614D" w:rsidRDefault="001B614D">
      <w:pPr>
        <w:numPr>
          <w:ilvl w:val="0"/>
          <w:numId w:val="52"/>
        </w:numPr>
        <w:bidi w:val="0"/>
        <w:spacing w:after="160" w:line="257" w:lineRule="auto"/>
        <w:rPr>
          <w:rFonts w:eastAsia="Calibri"/>
        </w:rPr>
      </w:pPr>
      <w:r w:rsidRPr="001B614D">
        <w:rPr>
          <w:rFonts w:eastAsia="Calibri"/>
        </w:rPr>
        <w:t>The results confirmed a very strong and statistically significant positive correlation (r = 0.758) between social tourism media and youth attitudes.</w:t>
      </w:r>
    </w:p>
    <w:p w14:paraId="41B45F0C" w14:textId="77777777" w:rsidR="001B614D" w:rsidRPr="001B614D" w:rsidRDefault="001B614D">
      <w:pPr>
        <w:numPr>
          <w:ilvl w:val="0"/>
          <w:numId w:val="52"/>
        </w:numPr>
        <w:bidi w:val="0"/>
        <w:spacing w:after="160" w:line="257" w:lineRule="auto"/>
        <w:rPr>
          <w:rFonts w:eastAsia="Calibri"/>
        </w:rPr>
      </w:pPr>
      <w:r w:rsidRPr="001B614D">
        <w:rPr>
          <w:rFonts w:eastAsia="Calibri"/>
        </w:rPr>
        <w:t xml:space="preserve">Regression analysis confirmed that the combined dimensions of social tourism media explain 66% (R² = 0.660) of the variance in youth attitudes, which is a very high influential percentage. </w:t>
      </w:r>
      <w:r w:rsidRPr="001B614D">
        <w:rPr>
          <w:rFonts w:eastAsia="Calibri"/>
          <w:b/>
          <w:bCs/>
        </w:rPr>
        <w:t>"Content quality"</w:t>
      </w:r>
      <w:r w:rsidRPr="001B614D">
        <w:rPr>
          <w:rFonts w:eastAsia="Calibri"/>
        </w:rPr>
        <w:t xml:space="preserve"> was found to be the most influential dimension, followed by </w:t>
      </w:r>
      <w:r w:rsidRPr="001B614D">
        <w:rPr>
          <w:rFonts w:eastAsia="Calibri"/>
          <w:b/>
          <w:bCs/>
        </w:rPr>
        <w:t>"source credibility,"</w:t>
      </w:r>
      <w:r w:rsidRPr="001B614D">
        <w:rPr>
          <w:rFonts w:eastAsia="Calibri"/>
        </w:rPr>
        <w:t xml:space="preserve"> and then </w:t>
      </w:r>
      <w:r w:rsidRPr="001B614D">
        <w:rPr>
          <w:rFonts w:eastAsia="Calibri"/>
          <w:b/>
          <w:bCs/>
        </w:rPr>
        <w:lastRenderedPageBreak/>
        <w:t>"interactivity"</w:t>
      </w:r>
      <w:r w:rsidRPr="001B614D">
        <w:rPr>
          <w:rFonts w:eastAsia="Calibri"/>
        </w:rPr>
        <w:t xml:space="preserve"> as the least influential dimension, with all being statistically significant.</w:t>
      </w:r>
    </w:p>
    <w:p w14:paraId="3FAF2D2C" w14:textId="77777777" w:rsidR="001B614D" w:rsidRPr="001B614D" w:rsidRDefault="001B614D" w:rsidP="001B614D">
      <w:pPr>
        <w:bidi w:val="0"/>
        <w:spacing w:after="160" w:line="257" w:lineRule="auto"/>
        <w:ind w:firstLine="567"/>
        <w:rPr>
          <w:rFonts w:eastAsia="Calibri"/>
        </w:rPr>
      </w:pPr>
      <w:r w:rsidRPr="001B614D">
        <w:rPr>
          <w:rFonts w:eastAsia="Calibri"/>
        </w:rPr>
        <w:t>Based on these findings, the research provided several practical recommendations. The most prominent of these include the necessity for tourism authorities to shift from a "content marketing" strategy to a "content creator empowerment" strategy for the youth themselves to ensure authenticity and credibility. The study also recommends focusing on smaller, more specialized influencers, transforming official accounts from broadcasting platforms into interactive dialogue platforms, and facilitating the decision-making process by providing transparent information about prices and bookings.</w:t>
      </w:r>
    </w:p>
    <w:p w14:paraId="3E64B458" w14:textId="77777777" w:rsidR="001B614D" w:rsidRPr="001B614D" w:rsidRDefault="001B614D" w:rsidP="001B614D">
      <w:pPr>
        <w:bidi w:val="0"/>
        <w:spacing w:after="160" w:line="257" w:lineRule="auto"/>
        <w:ind w:firstLine="567"/>
        <w:rPr>
          <w:rFonts w:eastAsia="Calibri"/>
        </w:rPr>
      </w:pPr>
      <w:r w:rsidRPr="001B614D">
        <w:rPr>
          <w:rFonts w:eastAsia="Calibri"/>
          <w:b/>
          <w:bCs/>
        </w:rPr>
        <w:t>Keywords:</w:t>
      </w:r>
      <w:r w:rsidRPr="001B614D">
        <w:rPr>
          <w:rFonts w:eastAsia="Calibri"/>
        </w:rPr>
        <w:t xml:space="preserve"> Social tourism media, digital tourism marketing, youth attitudes, Saudi tourism destinations, Saudi Vision 2030.</w:t>
      </w:r>
    </w:p>
    <w:p w14:paraId="119946C5" w14:textId="77777777" w:rsidR="001B614D" w:rsidRPr="001B614D" w:rsidRDefault="00000000" w:rsidP="001B614D">
      <w:pPr>
        <w:bidi w:val="0"/>
        <w:spacing w:after="160" w:line="257" w:lineRule="auto"/>
        <w:ind w:firstLine="567"/>
        <w:rPr>
          <w:rFonts w:eastAsia="Calibri"/>
        </w:rPr>
      </w:pPr>
      <w:r>
        <w:rPr>
          <w:rFonts w:eastAsia="Calibri"/>
        </w:rPr>
        <w:pict w14:anchorId="698AE08E">
          <v:rect id="_x0000_i1028" style="width:0;height:1.5pt" o:hralign="center" o:hrstd="t" o:hrnoshade="t" o:hr="t" fillcolor="#1b1c1d" stroked="f"/>
        </w:pict>
      </w:r>
    </w:p>
    <w:p w14:paraId="403C9BCE" w14:textId="77777777" w:rsidR="001B614D" w:rsidRPr="001B614D" w:rsidRDefault="001B614D" w:rsidP="001B614D">
      <w:pPr>
        <w:bidi w:val="0"/>
        <w:spacing w:after="160" w:line="257" w:lineRule="auto"/>
        <w:ind w:firstLine="567"/>
        <w:rPr>
          <w:rFonts w:eastAsia="Calibri"/>
        </w:rPr>
      </w:pPr>
    </w:p>
    <w:p w14:paraId="7031F610" w14:textId="77777777" w:rsidR="001B614D" w:rsidRPr="001B614D" w:rsidRDefault="001B614D" w:rsidP="001B614D">
      <w:pPr>
        <w:bidi w:val="0"/>
        <w:spacing w:after="200" w:line="276" w:lineRule="auto"/>
        <w:ind w:firstLine="0"/>
        <w:jc w:val="left"/>
        <w:rPr>
          <w:rFonts w:eastAsia="Calibri"/>
        </w:rPr>
      </w:pPr>
      <w:r w:rsidRPr="001B614D">
        <w:rPr>
          <w:rFonts w:eastAsia="Calibri"/>
        </w:rPr>
        <w:br w:type="page"/>
      </w:r>
    </w:p>
    <w:p w14:paraId="47B9C7E9" w14:textId="77777777" w:rsidR="001B614D" w:rsidRPr="001B614D" w:rsidRDefault="001B614D" w:rsidP="001B614D">
      <w:pPr>
        <w:bidi w:val="0"/>
        <w:spacing w:after="160" w:line="257" w:lineRule="auto"/>
        <w:ind w:firstLine="284"/>
        <w:jc w:val="center"/>
        <w:rPr>
          <w:rFonts w:eastAsia="Calibri"/>
        </w:rPr>
      </w:pPr>
    </w:p>
    <w:p w14:paraId="3D37187A" w14:textId="77777777" w:rsidR="001B614D" w:rsidRPr="001B614D" w:rsidRDefault="001B614D" w:rsidP="001B614D">
      <w:pPr>
        <w:bidi w:val="0"/>
        <w:spacing w:after="160" w:line="257" w:lineRule="auto"/>
        <w:ind w:firstLine="284"/>
        <w:jc w:val="center"/>
        <w:rPr>
          <w:rFonts w:eastAsia="Calibri"/>
        </w:rPr>
      </w:pPr>
    </w:p>
    <w:p w14:paraId="05B2CA34" w14:textId="77777777" w:rsidR="001B614D" w:rsidRPr="001B614D" w:rsidRDefault="001B614D" w:rsidP="001B614D">
      <w:pPr>
        <w:bidi w:val="0"/>
        <w:spacing w:before="240" w:after="0" w:line="257" w:lineRule="auto"/>
        <w:ind w:firstLine="0"/>
        <w:jc w:val="left"/>
        <w:rPr>
          <w:rFonts w:eastAsia="Calibri"/>
          <w:sz w:val="28"/>
          <w:szCs w:val="32"/>
        </w:rPr>
      </w:pPr>
      <w:r w:rsidRPr="001B614D">
        <w:rPr>
          <w:rFonts w:ascii="Simplified Arabic" w:eastAsia="Calibri" w:hAnsi="Simplified Arabic"/>
          <w:b/>
          <w:bCs/>
          <w:noProof/>
          <w:color w:val="8496B0"/>
          <w:sz w:val="36"/>
          <w:szCs w:val="36"/>
          <w:rtl/>
        </w:rPr>
        <w:drawing>
          <wp:anchor distT="0" distB="0" distL="114300" distR="114300" simplePos="0" relativeHeight="251664384" behindDoc="1" locked="0" layoutInCell="1" allowOverlap="1" wp14:anchorId="65FBBECC" wp14:editId="05D37AB8">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1B614D">
        <w:rPr>
          <w:rFonts w:eastAsia="Calibri"/>
          <w:b/>
          <w:bCs/>
          <w:sz w:val="28"/>
          <w:szCs w:val="32"/>
        </w:rPr>
        <w:t>MidOcean</w:t>
      </w:r>
      <w:proofErr w:type="spellEnd"/>
      <w:r w:rsidRPr="001B614D">
        <w:rPr>
          <w:rFonts w:eastAsia="Calibri"/>
          <w:b/>
          <w:bCs/>
          <w:sz w:val="28"/>
          <w:szCs w:val="32"/>
        </w:rPr>
        <w:t xml:space="preserve"> University</w:t>
      </w:r>
      <w:r w:rsidRPr="001B614D">
        <w:rPr>
          <w:rFonts w:eastAsia="Calibri"/>
          <w:sz w:val="28"/>
          <w:szCs w:val="32"/>
        </w:rPr>
        <w:br/>
      </w:r>
      <w:r w:rsidRPr="001B614D">
        <w:rPr>
          <w:rFonts w:eastAsia="Calibri"/>
          <w:b/>
          <w:bCs/>
          <w:sz w:val="28"/>
          <w:szCs w:val="32"/>
        </w:rPr>
        <w:t xml:space="preserve">College of Media and Marketing </w:t>
      </w:r>
    </w:p>
    <w:p w14:paraId="3703E41D" w14:textId="77777777" w:rsidR="001B614D" w:rsidRPr="001B614D" w:rsidRDefault="001B614D" w:rsidP="001B614D">
      <w:pPr>
        <w:bidi w:val="0"/>
        <w:spacing w:after="160" w:line="257" w:lineRule="auto"/>
        <w:ind w:firstLine="0"/>
        <w:jc w:val="left"/>
        <w:rPr>
          <w:rFonts w:eastAsia="Calibri"/>
          <w:rtl/>
        </w:rPr>
      </w:pPr>
      <w:proofErr w:type="gramStart"/>
      <w:r w:rsidRPr="001B614D">
        <w:rPr>
          <w:rFonts w:eastAsia="Calibri"/>
          <w:b/>
          <w:bCs/>
          <w:sz w:val="28"/>
          <w:szCs w:val="32"/>
        </w:rPr>
        <w:t>Master's degree in Digital Media</w:t>
      </w:r>
      <w:proofErr w:type="gramEnd"/>
      <w:r w:rsidRPr="001B614D">
        <w:rPr>
          <w:rFonts w:eastAsia="Calibri"/>
          <w:b/>
          <w:bCs/>
          <w:sz w:val="28"/>
          <w:szCs w:val="32"/>
        </w:rPr>
        <w:t xml:space="preserve"> </w:t>
      </w:r>
      <w:r w:rsidRPr="001B614D">
        <w:rPr>
          <w:rFonts w:eastAsia="Calibri"/>
          <w:b/>
          <w:bCs/>
          <w:sz w:val="28"/>
          <w:szCs w:val="32"/>
        </w:rPr>
        <w:br/>
      </w:r>
    </w:p>
    <w:p w14:paraId="2B53015B" w14:textId="77777777" w:rsidR="001B614D" w:rsidRPr="001B614D" w:rsidRDefault="001B614D" w:rsidP="001B614D">
      <w:pPr>
        <w:bidi w:val="0"/>
        <w:spacing w:after="160" w:line="257" w:lineRule="auto"/>
        <w:ind w:firstLine="284"/>
        <w:jc w:val="center"/>
        <w:rPr>
          <w:rFonts w:eastAsia="Calibri"/>
        </w:rPr>
      </w:pPr>
    </w:p>
    <w:p w14:paraId="2A67CB37" w14:textId="77777777" w:rsidR="001B614D" w:rsidRPr="001B614D" w:rsidRDefault="001B614D" w:rsidP="001B614D">
      <w:pPr>
        <w:bidi w:val="0"/>
        <w:spacing w:after="160" w:line="257" w:lineRule="auto"/>
        <w:ind w:firstLine="0"/>
        <w:rPr>
          <w:rFonts w:eastAsia="Calibri"/>
        </w:rPr>
      </w:pPr>
    </w:p>
    <w:p w14:paraId="6AEBB792" w14:textId="77777777" w:rsidR="001B614D" w:rsidRPr="001B614D" w:rsidRDefault="001B614D" w:rsidP="001B614D">
      <w:pPr>
        <w:bidi w:val="0"/>
        <w:spacing w:after="160" w:line="257" w:lineRule="auto"/>
        <w:ind w:firstLine="0"/>
        <w:rPr>
          <w:rFonts w:eastAsia="Calibri"/>
        </w:rPr>
      </w:pPr>
    </w:p>
    <w:p w14:paraId="6FEE5DE3" w14:textId="77777777" w:rsidR="001B614D" w:rsidRPr="001B614D" w:rsidRDefault="001B614D" w:rsidP="001B614D">
      <w:pPr>
        <w:bidi w:val="0"/>
        <w:spacing w:after="160" w:line="257" w:lineRule="auto"/>
        <w:ind w:firstLine="0"/>
        <w:rPr>
          <w:rFonts w:eastAsia="Calibri"/>
        </w:rPr>
      </w:pPr>
    </w:p>
    <w:p w14:paraId="56CC9017" w14:textId="77777777" w:rsidR="00202914" w:rsidRDefault="00202914" w:rsidP="001B614D">
      <w:pPr>
        <w:bidi w:val="0"/>
        <w:spacing w:after="160" w:line="257" w:lineRule="auto"/>
        <w:ind w:firstLine="284"/>
        <w:jc w:val="center"/>
        <w:rPr>
          <w:rFonts w:eastAsia="Calibri"/>
          <w:b/>
          <w:bCs/>
          <w:sz w:val="38"/>
          <w:szCs w:val="42"/>
        </w:rPr>
      </w:pPr>
      <w:r w:rsidRPr="00202914">
        <w:rPr>
          <w:rFonts w:eastAsia="Calibri"/>
          <w:b/>
          <w:bCs/>
          <w:sz w:val="38"/>
          <w:szCs w:val="42"/>
        </w:rPr>
        <w:t>Role of Social Tourism Media in Shaping Youth Attitudes Towards Saudi Tourism Destinations:</w:t>
      </w:r>
    </w:p>
    <w:p w14:paraId="63D7A708" w14:textId="0BC9C664" w:rsidR="001B614D" w:rsidRDefault="00202914" w:rsidP="00202914">
      <w:pPr>
        <w:bidi w:val="0"/>
        <w:spacing w:after="160" w:line="257" w:lineRule="auto"/>
        <w:ind w:firstLine="284"/>
        <w:jc w:val="center"/>
        <w:rPr>
          <w:rFonts w:eastAsia="Calibri"/>
          <w:b/>
          <w:bCs/>
          <w:sz w:val="34"/>
          <w:szCs w:val="38"/>
        </w:rPr>
      </w:pPr>
      <w:r w:rsidRPr="00202914">
        <w:rPr>
          <w:rFonts w:eastAsia="Calibri"/>
          <w:b/>
          <w:bCs/>
          <w:sz w:val="38"/>
          <w:szCs w:val="42"/>
        </w:rPr>
        <w:t xml:space="preserve"> A Field Study</w:t>
      </w:r>
    </w:p>
    <w:p w14:paraId="1DEF98E8" w14:textId="77777777" w:rsidR="00202914" w:rsidRPr="001B614D" w:rsidRDefault="00202914" w:rsidP="00202914">
      <w:pPr>
        <w:bidi w:val="0"/>
        <w:spacing w:after="160" w:line="257" w:lineRule="auto"/>
        <w:ind w:firstLine="284"/>
        <w:jc w:val="center"/>
        <w:rPr>
          <w:rFonts w:eastAsia="Calibri"/>
          <w:b/>
          <w:bCs/>
          <w:sz w:val="34"/>
          <w:szCs w:val="38"/>
        </w:rPr>
      </w:pPr>
    </w:p>
    <w:p w14:paraId="632FCB86" w14:textId="77777777" w:rsidR="001B614D" w:rsidRPr="001B614D" w:rsidRDefault="001B614D" w:rsidP="001B614D">
      <w:pPr>
        <w:bidi w:val="0"/>
        <w:spacing w:after="160" w:line="257" w:lineRule="auto"/>
        <w:ind w:firstLine="284"/>
        <w:jc w:val="center"/>
        <w:rPr>
          <w:rFonts w:eastAsia="Calibri"/>
          <w:b/>
          <w:bCs/>
          <w:sz w:val="34"/>
          <w:szCs w:val="38"/>
        </w:rPr>
      </w:pPr>
      <w:r w:rsidRPr="001B614D">
        <w:rPr>
          <w:rFonts w:eastAsia="Calibri"/>
          <w:b/>
          <w:bCs/>
          <w:sz w:val="34"/>
          <w:szCs w:val="38"/>
        </w:rPr>
        <w:t xml:space="preserve">Prepared by: </w:t>
      </w:r>
    </w:p>
    <w:p w14:paraId="5E881BFF" w14:textId="77777777" w:rsidR="00202914" w:rsidRDefault="00202914" w:rsidP="001B614D">
      <w:pPr>
        <w:bidi w:val="0"/>
        <w:spacing w:after="160" w:line="257" w:lineRule="auto"/>
        <w:ind w:firstLine="284"/>
        <w:jc w:val="center"/>
        <w:rPr>
          <w:rFonts w:eastAsia="Calibri"/>
          <w:b/>
          <w:bCs/>
          <w:sz w:val="34"/>
          <w:szCs w:val="38"/>
        </w:rPr>
      </w:pPr>
      <w:r w:rsidRPr="00202914">
        <w:rPr>
          <w:rFonts w:eastAsia="Calibri"/>
          <w:b/>
          <w:bCs/>
          <w:sz w:val="34"/>
          <w:szCs w:val="38"/>
        </w:rPr>
        <w:t xml:space="preserve">Hind Ahmed Al-Qahtani </w:t>
      </w:r>
    </w:p>
    <w:p w14:paraId="7C1207F8" w14:textId="5F050470" w:rsidR="001B614D" w:rsidRPr="001B614D" w:rsidRDefault="001B614D" w:rsidP="00202914">
      <w:pPr>
        <w:bidi w:val="0"/>
        <w:spacing w:after="160" w:line="257" w:lineRule="auto"/>
        <w:ind w:firstLine="284"/>
        <w:jc w:val="center"/>
        <w:rPr>
          <w:rFonts w:eastAsia="Calibri"/>
          <w:b/>
          <w:bCs/>
          <w:sz w:val="34"/>
          <w:szCs w:val="38"/>
        </w:rPr>
      </w:pPr>
      <w:r w:rsidRPr="001B614D">
        <w:rPr>
          <w:rFonts w:eastAsia="Calibri"/>
          <w:b/>
          <w:bCs/>
          <w:sz w:val="34"/>
          <w:szCs w:val="38"/>
        </w:rPr>
        <w:t xml:space="preserve">University ID: </w:t>
      </w:r>
    </w:p>
    <w:p w14:paraId="5AC8BFDC" w14:textId="77777777" w:rsidR="001B614D" w:rsidRPr="001B614D" w:rsidRDefault="001B614D" w:rsidP="001B614D">
      <w:pPr>
        <w:bidi w:val="0"/>
        <w:spacing w:after="160" w:line="257" w:lineRule="auto"/>
        <w:ind w:firstLine="0"/>
        <w:rPr>
          <w:rFonts w:eastAsia="Calibri"/>
          <w:sz w:val="28"/>
          <w:szCs w:val="32"/>
        </w:rPr>
      </w:pPr>
    </w:p>
    <w:p w14:paraId="6275440B" w14:textId="77777777" w:rsidR="001B614D" w:rsidRPr="001B614D" w:rsidRDefault="001B614D" w:rsidP="001B614D">
      <w:pPr>
        <w:bidi w:val="0"/>
        <w:spacing w:after="160" w:line="257" w:lineRule="auto"/>
        <w:ind w:firstLine="284"/>
        <w:jc w:val="center"/>
        <w:rPr>
          <w:rFonts w:eastAsia="Calibri"/>
          <w:sz w:val="12"/>
          <w:szCs w:val="16"/>
        </w:rPr>
      </w:pPr>
    </w:p>
    <w:p w14:paraId="47C05421" w14:textId="77777777" w:rsidR="001B614D" w:rsidRPr="001B614D" w:rsidRDefault="001B614D" w:rsidP="001B614D">
      <w:pPr>
        <w:bidi w:val="0"/>
        <w:spacing w:after="160" w:line="257" w:lineRule="auto"/>
        <w:ind w:firstLine="284"/>
        <w:jc w:val="center"/>
        <w:rPr>
          <w:rFonts w:eastAsia="Calibri"/>
          <w:b/>
          <w:bCs/>
          <w:sz w:val="34"/>
          <w:szCs w:val="38"/>
        </w:rPr>
      </w:pPr>
      <w:r w:rsidRPr="001B614D">
        <w:rPr>
          <w:rFonts w:eastAsia="Calibri"/>
          <w:b/>
          <w:bCs/>
          <w:sz w:val="34"/>
          <w:szCs w:val="38"/>
        </w:rPr>
        <w:t>Supervised by</w:t>
      </w:r>
    </w:p>
    <w:p w14:paraId="386852AD" w14:textId="77777777" w:rsidR="001B614D" w:rsidRPr="001B614D" w:rsidRDefault="001B614D" w:rsidP="001B614D">
      <w:pPr>
        <w:bidi w:val="0"/>
        <w:spacing w:after="160" w:line="257" w:lineRule="auto"/>
        <w:ind w:firstLine="284"/>
        <w:jc w:val="center"/>
        <w:rPr>
          <w:rFonts w:eastAsia="Calibri"/>
          <w:b/>
          <w:bCs/>
          <w:sz w:val="34"/>
          <w:szCs w:val="38"/>
        </w:rPr>
      </w:pPr>
      <w:r w:rsidRPr="001B614D">
        <w:rPr>
          <w:rFonts w:eastAsia="Calibri"/>
          <w:b/>
          <w:bCs/>
          <w:sz w:val="34"/>
          <w:szCs w:val="38"/>
        </w:rPr>
        <w:t>Prof. Dr. Mohammed Owais</w:t>
      </w:r>
    </w:p>
    <w:p w14:paraId="153884C7" w14:textId="77777777" w:rsidR="001B614D" w:rsidRPr="001B614D" w:rsidRDefault="001B614D" w:rsidP="001B614D">
      <w:pPr>
        <w:bidi w:val="0"/>
        <w:spacing w:after="160" w:line="257" w:lineRule="auto"/>
        <w:ind w:firstLine="284"/>
        <w:jc w:val="center"/>
        <w:rPr>
          <w:rFonts w:eastAsia="Calibri"/>
          <w:b/>
          <w:bCs/>
          <w:sz w:val="34"/>
          <w:szCs w:val="38"/>
        </w:rPr>
      </w:pPr>
      <w:r w:rsidRPr="001B614D">
        <w:rPr>
          <w:rFonts w:eastAsia="Calibri"/>
          <w:sz w:val="34"/>
          <w:szCs w:val="38"/>
        </w:rPr>
        <w:br/>
      </w:r>
    </w:p>
    <w:p w14:paraId="344A762C" w14:textId="77777777" w:rsidR="001B614D" w:rsidRPr="001B614D" w:rsidRDefault="001B614D" w:rsidP="001B614D">
      <w:pPr>
        <w:bidi w:val="0"/>
        <w:spacing w:after="160" w:line="257" w:lineRule="auto"/>
        <w:ind w:firstLine="284"/>
        <w:jc w:val="center"/>
        <w:rPr>
          <w:rFonts w:eastAsia="Calibri"/>
          <w:sz w:val="4"/>
          <w:szCs w:val="8"/>
        </w:rPr>
      </w:pPr>
    </w:p>
    <w:p w14:paraId="35B47CBE" w14:textId="77777777" w:rsidR="001B614D" w:rsidRDefault="001B614D" w:rsidP="001B614D">
      <w:pPr>
        <w:spacing w:after="0"/>
        <w:ind w:firstLine="0"/>
        <w:jc w:val="center"/>
        <w:rPr>
          <w:rFonts w:eastAsia="Calibri"/>
          <w:b/>
          <w:bCs/>
          <w:sz w:val="34"/>
          <w:szCs w:val="38"/>
        </w:rPr>
      </w:pPr>
      <w:r w:rsidRPr="001B614D">
        <w:rPr>
          <w:rFonts w:eastAsia="Calibri"/>
          <w:b/>
          <w:bCs/>
          <w:noProof/>
          <w:sz w:val="34"/>
          <w:szCs w:val="38"/>
        </w:rPr>
        <mc:AlternateContent>
          <mc:Choice Requires="wps">
            <w:drawing>
              <wp:anchor distT="0" distB="0" distL="114300" distR="114300" simplePos="0" relativeHeight="251665408" behindDoc="0" locked="0" layoutInCell="1" allowOverlap="1" wp14:anchorId="1D1799D2" wp14:editId="2D74D0E0">
                <wp:simplePos x="0" y="0"/>
                <wp:positionH relativeFrom="margin">
                  <wp:align>center</wp:align>
                </wp:positionH>
                <wp:positionV relativeFrom="paragraph">
                  <wp:posOffset>945711</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1CE05E7" id="مستطيل: زوايا مستديرة 3" o:spid="_x0000_s1026" style="position:absolute;left:0;text-align:left;margin-left:0;margin-top:74.45pt;width:36.5pt;height:33.5pt;z-index:25166540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" fillcolor="window" stroked="f" strokeweight="2pt">
                <w10:wrap anchorx="margin"/>
              </v:roundrect>
            </w:pict>
          </mc:Fallback>
        </mc:AlternateContent>
      </w:r>
      <w:r w:rsidRPr="001B614D">
        <w:rPr>
          <w:rFonts w:eastAsia="Calibri"/>
          <w:b/>
          <w:bCs/>
          <w:sz w:val="34"/>
          <w:szCs w:val="38"/>
        </w:rPr>
        <w:t>Academic Year</w:t>
      </w:r>
    </w:p>
    <w:p w14:paraId="264BBE32" w14:textId="1D880830" w:rsidR="00086622" w:rsidRPr="008B2425" w:rsidRDefault="0048434A" w:rsidP="001B614D">
      <w:pPr>
        <w:spacing w:after="0"/>
        <w:ind w:firstLine="0"/>
        <w:jc w:val="center"/>
      </w:pPr>
      <w:r>
        <w:rPr>
          <w:rFonts w:eastAsia="Calibri"/>
          <w:b/>
          <w:bCs/>
          <w:noProof/>
          <w:sz w:val="34"/>
          <w:szCs w:val="38"/>
        </w:rPr>
        <mc:AlternateContent>
          <mc:Choice Requires="wps">
            <w:drawing>
              <wp:anchor distT="0" distB="0" distL="114300" distR="114300" simplePos="0" relativeHeight="251666432" behindDoc="0" locked="0" layoutInCell="1" allowOverlap="1" wp14:anchorId="06AEEC9D" wp14:editId="08AF5616">
                <wp:simplePos x="0" y="0"/>
                <wp:positionH relativeFrom="column">
                  <wp:posOffset>2444750</wp:posOffset>
                </wp:positionH>
                <wp:positionV relativeFrom="paragraph">
                  <wp:posOffset>1162050</wp:posOffset>
                </wp:positionV>
                <wp:extent cx="425450" cy="387350"/>
                <wp:effectExtent l="0" t="0" r="0" b="0"/>
                <wp:wrapNone/>
                <wp:docPr id="1075428097" name="مستطيل 1"/>
                <wp:cNvGraphicFramePr/>
                <a:graphic xmlns:a="http://schemas.openxmlformats.org/drawingml/2006/main">
                  <a:graphicData uri="http://schemas.microsoft.com/office/word/2010/wordprocessingShape">
                    <wps:wsp>
                      <wps:cNvSpPr/>
                      <wps:spPr>
                        <a:xfrm>
                          <a:off x="0" y="0"/>
                          <a:ext cx="425450" cy="387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DB5A14D" id="مستطيل 1" o:spid="_x0000_s1026" style="position:absolute;left:0;text-align:left;margin-left:192.5pt;margin-top:91.5pt;width:33.5pt;height:3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" fillcolor="white [3201]" stroked="f" strokeweight="1pt"/>
            </w:pict>
          </mc:Fallback>
        </mc:AlternateContent>
      </w:r>
      <w:r w:rsidR="001B614D">
        <w:rPr>
          <w:rFonts w:eastAsia="Calibri"/>
          <w:b/>
          <w:bCs/>
          <w:sz w:val="34"/>
          <w:szCs w:val="38"/>
        </w:rPr>
        <w:t>2025</w:t>
      </w:r>
      <w:r w:rsidR="001B614D" w:rsidRPr="001B614D">
        <w:rPr>
          <w:rFonts w:eastAsia="Calibri"/>
          <w:sz w:val="34"/>
          <w:szCs w:val="38"/>
        </w:rPr>
        <w:br/>
      </w:r>
    </w:p>
    <w:sectPr w:rsidR="00086622" w:rsidRPr="008B2425" w:rsidSect="0048434A">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E7A53" w14:textId="77777777" w:rsidR="00D73466" w:rsidRDefault="00D73466" w:rsidP="0048434A">
      <w:pPr>
        <w:spacing w:after="0"/>
      </w:pPr>
      <w:r>
        <w:separator/>
      </w:r>
    </w:p>
  </w:endnote>
  <w:endnote w:type="continuationSeparator" w:id="0">
    <w:p w14:paraId="375D595A" w14:textId="77777777" w:rsidR="00D73466" w:rsidRDefault="00D73466" w:rsidP="004843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Monotype Koufi">
    <w:panose1 w:val="00000000000000000000"/>
    <w:charset w:val="B2"/>
    <w:family w:val="auto"/>
    <w:pitch w:val="variable"/>
    <w:sig w:usb0="02942001" w:usb1="03D40006" w:usb2="0262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7088941"/>
      <w:docPartObj>
        <w:docPartGallery w:val="Page Numbers (Bottom of Page)"/>
        <w:docPartUnique/>
      </w:docPartObj>
    </w:sdtPr>
    <w:sdtContent>
      <w:p w14:paraId="37AD7F52" w14:textId="0372D8C5" w:rsidR="00540B9D" w:rsidRDefault="00540B9D">
        <w:pPr>
          <w:pStyle w:val="ab"/>
          <w:jc w:val="center"/>
        </w:pPr>
        <w:r>
          <w:fldChar w:fldCharType="begin"/>
        </w:r>
        <w:r>
          <w:instrText>PAGE   \* MERGEFORMAT</w:instrText>
        </w:r>
        <w:r>
          <w:fldChar w:fldCharType="separate"/>
        </w:r>
        <w:r>
          <w:rPr>
            <w:rtl/>
            <w:lang w:val="ar-SA"/>
          </w:rPr>
          <w:t>2</w:t>
        </w:r>
        <w:r>
          <w:fldChar w:fldCharType="end"/>
        </w:r>
      </w:p>
    </w:sdtContent>
  </w:sdt>
  <w:p w14:paraId="59C832A0" w14:textId="77777777" w:rsidR="00252BC0" w:rsidRPr="00B540F1" w:rsidRDefault="00252BC0" w:rsidP="00B540F1">
    <w:pPr>
      <w:pStyle w:val="ab"/>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099E8BA7" w14:textId="77777777" w:rsidR="00252BC0" w:rsidRPr="003220EB" w:rsidRDefault="00252BC0">
        <w:pPr>
          <w:pStyle w:val="ab"/>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22604908" w14:textId="77777777" w:rsidR="00252BC0" w:rsidRDefault="00252BC0" w:rsidP="00B540F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2CFB7" w14:textId="77777777" w:rsidR="00D73466" w:rsidRDefault="00D73466" w:rsidP="0048434A">
      <w:pPr>
        <w:spacing w:after="0"/>
      </w:pPr>
      <w:r>
        <w:separator/>
      </w:r>
    </w:p>
  </w:footnote>
  <w:footnote w:type="continuationSeparator" w:id="0">
    <w:p w14:paraId="1964FAED" w14:textId="77777777" w:rsidR="00D73466" w:rsidRDefault="00D73466" w:rsidP="0048434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7B5E"/>
    <w:multiLevelType w:val="multilevel"/>
    <w:tmpl w:val="30EA0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378DC"/>
    <w:multiLevelType w:val="multilevel"/>
    <w:tmpl w:val="A786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A7F4C"/>
    <w:multiLevelType w:val="multilevel"/>
    <w:tmpl w:val="A1F0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41696"/>
    <w:multiLevelType w:val="multilevel"/>
    <w:tmpl w:val="6674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373E0"/>
    <w:multiLevelType w:val="multilevel"/>
    <w:tmpl w:val="448A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33147"/>
    <w:multiLevelType w:val="multilevel"/>
    <w:tmpl w:val="4D1C8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54ED2"/>
    <w:multiLevelType w:val="multilevel"/>
    <w:tmpl w:val="342CF9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63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721EB"/>
    <w:multiLevelType w:val="multilevel"/>
    <w:tmpl w:val="D544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15CF5"/>
    <w:multiLevelType w:val="multilevel"/>
    <w:tmpl w:val="FF701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458D1"/>
    <w:multiLevelType w:val="multilevel"/>
    <w:tmpl w:val="0D26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1" w15:restartNumberingAfterBreak="0">
    <w:nsid w:val="248A0148"/>
    <w:multiLevelType w:val="multilevel"/>
    <w:tmpl w:val="75A2600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F2F93"/>
    <w:multiLevelType w:val="multilevel"/>
    <w:tmpl w:val="CCDC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34A25"/>
    <w:multiLevelType w:val="multilevel"/>
    <w:tmpl w:val="617C5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27286"/>
    <w:multiLevelType w:val="multilevel"/>
    <w:tmpl w:val="75A2600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A4E32"/>
    <w:multiLevelType w:val="multilevel"/>
    <w:tmpl w:val="1250CFE2"/>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074DA"/>
    <w:multiLevelType w:val="multilevel"/>
    <w:tmpl w:val="3B8A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9D63D7"/>
    <w:multiLevelType w:val="multilevel"/>
    <w:tmpl w:val="13B6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52948"/>
    <w:multiLevelType w:val="multilevel"/>
    <w:tmpl w:val="C944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8103BB"/>
    <w:multiLevelType w:val="multilevel"/>
    <w:tmpl w:val="7EF60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160CFB"/>
    <w:multiLevelType w:val="multilevel"/>
    <w:tmpl w:val="7C30D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D77564"/>
    <w:multiLevelType w:val="multilevel"/>
    <w:tmpl w:val="8076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268FB"/>
    <w:multiLevelType w:val="multilevel"/>
    <w:tmpl w:val="6F5C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455E1F"/>
    <w:multiLevelType w:val="multilevel"/>
    <w:tmpl w:val="4AEA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84011E"/>
    <w:multiLevelType w:val="multilevel"/>
    <w:tmpl w:val="266A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6" w15:restartNumberingAfterBreak="0">
    <w:nsid w:val="48A5338A"/>
    <w:multiLevelType w:val="multilevel"/>
    <w:tmpl w:val="CE44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A1774B"/>
    <w:multiLevelType w:val="multilevel"/>
    <w:tmpl w:val="734A45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091332"/>
    <w:multiLevelType w:val="multilevel"/>
    <w:tmpl w:val="54A22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784181"/>
    <w:multiLevelType w:val="multilevel"/>
    <w:tmpl w:val="565C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4C7618"/>
    <w:multiLevelType w:val="multilevel"/>
    <w:tmpl w:val="B0C4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D9167F"/>
    <w:multiLevelType w:val="multilevel"/>
    <w:tmpl w:val="5F30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48799E"/>
    <w:multiLevelType w:val="multilevel"/>
    <w:tmpl w:val="CA10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2D2013"/>
    <w:multiLevelType w:val="multilevel"/>
    <w:tmpl w:val="4AE0EB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30221C"/>
    <w:multiLevelType w:val="multilevel"/>
    <w:tmpl w:val="9428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DE42EB"/>
    <w:multiLevelType w:val="multilevel"/>
    <w:tmpl w:val="F212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5F7F64"/>
    <w:multiLevelType w:val="multilevel"/>
    <w:tmpl w:val="01BE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8" w15:restartNumberingAfterBreak="0">
    <w:nsid w:val="5CA1517E"/>
    <w:multiLevelType w:val="multilevel"/>
    <w:tmpl w:val="07BE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5054A9"/>
    <w:multiLevelType w:val="multilevel"/>
    <w:tmpl w:val="33CE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DF0336"/>
    <w:multiLevelType w:val="multilevel"/>
    <w:tmpl w:val="6EDA33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63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42" w15:restartNumberingAfterBreak="0">
    <w:nsid w:val="63EE6960"/>
    <w:multiLevelType w:val="multilevel"/>
    <w:tmpl w:val="89F8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F32D84"/>
    <w:multiLevelType w:val="multilevel"/>
    <w:tmpl w:val="D800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6A08E1"/>
    <w:multiLevelType w:val="multilevel"/>
    <w:tmpl w:val="B21EC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F84D89"/>
    <w:multiLevelType w:val="multilevel"/>
    <w:tmpl w:val="8D1C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4C6C8F"/>
    <w:multiLevelType w:val="multilevel"/>
    <w:tmpl w:val="1556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D85941"/>
    <w:multiLevelType w:val="multilevel"/>
    <w:tmpl w:val="D728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2A0787"/>
    <w:multiLevelType w:val="multilevel"/>
    <w:tmpl w:val="E2243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116CFF"/>
    <w:multiLevelType w:val="multilevel"/>
    <w:tmpl w:val="8242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981FE2"/>
    <w:multiLevelType w:val="multilevel"/>
    <w:tmpl w:val="A3AA2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9B3EE1"/>
    <w:multiLevelType w:val="multilevel"/>
    <w:tmpl w:val="ECC86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E71DD8"/>
    <w:multiLevelType w:val="multilevel"/>
    <w:tmpl w:val="75A2600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432768">
    <w:abstractNumId w:val="31"/>
  </w:num>
  <w:num w:numId="2" w16cid:durableId="1399134729">
    <w:abstractNumId w:val="22"/>
  </w:num>
  <w:num w:numId="3" w16cid:durableId="735399309">
    <w:abstractNumId w:val="8"/>
  </w:num>
  <w:num w:numId="4" w16cid:durableId="1880168516">
    <w:abstractNumId w:val="45"/>
  </w:num>
  <w:num w:numId="5" w16cid:durableId="236862269">
    <w:abstractNumId w:val="51"/>
  </w:num>
  <w:num w:numId="6" w16cid:durableId="1656059035">
    <w:abstractNumId w:val="26"/>
  </w:num>
  <w:num w:numId="7" w16cid:durableId="359018726">
    <w:abstractNumId w:val="17"/>
  </w:num>
  <w:num w:numId="8" w16cid:durableId="1704211604">
    <w:abstractNumId w:val="7"/>
  </w:num>
  <w:num w:numId="9" w16cid:durableId="2134519541">
    <w:abstractNumId w:val="12"/>
  </w:num>
  <w:num w:numId="10" w16cid:durableId="1436293325">
    <w:abstractNumId w:val="13"/>
  </w:num>
  <w:num w:numId="11" w16cid:durableId="617224761">
    <w:abstractNumId w:val="35"/>
  </w:num>
  <w:num w:numId="12" w16cid:durableId="1046686306">
    <w:abstractNumId w:val="21"/>
  </w:num>
  <w:num w:numId="13" w16cid:durableId="961232514">
    <w:abstractNumId w:val="16"/>
  </w:num>
  <w:num w:numId="14" w16cid:durableId="715160659">
    <w:abstractNumId w:val="23"/>
  </w:num>
  <w:num w:numId="15" w16cid:durableId="3091420">
    <w:abstractNumId w:val="24"/>
  </w:num>
  <w:num w:numId="16" w16cid:durableId="744568847">
    <w:abstractNumId w:val="49"/>
  </w:num>
  <w:num w:numId="17" w16cid:durableId="973826204">
    <w:abstractNumId w:val="28"/>
  </w:num>
  <w:num w:numId="18" w16cid:durableId="1195264428">
    <w:abstractNumId w:val="42"/>
  </w:num>
  <w:num w:numId="19" w16cid:durableId="1155225802">
    <w:abstractNumId w:val="52"/>
  </w:num>
  <w:num w:numId="20" w16cid:durableId="1302273221">
    <w:abstractNumId w:val="0"/>
  </w:num>
  <w:num w:numId="21" w16cid:durableId="921447141">
    <w:abstractNumId w:val="47"/>
  </w:num>
  <w:num w:numId="22" w16cid:durableId="1710913482">
    <w:abstractNumId w:val="30"/>
  </w:num>
  <w:num w:numId="23" w16cid:durableId="2089693601">
    <w:abstractNumId w:val="39"/>
  </w:num>
  <w:num w:numId="24" w16cid:durableId="37121465">
    <w:abstractNumId w:val="3"/>
  </w:num>
  <w:num w:numId="25" w16cid:durableId="473915308">
    <w:abstractNumId w:val="34"/>
  </w:num>
  <w:num w:numId="26" w16cid:durableId="1989165767">
    <w:abstractNumId w:val="4"/>
  </w:num>
  <w:num w:numId="27" w16cid:durableId="1938054374">
    <w:abstractNumId w:val="5"/>
  </w:num>
  <w:num w:numId="28" w16cid:durableId="1614092627">
    <w:abstractNumId w:val="18"/>
  </w:num>
  <w:num w:numId="29" w16cid:durableId="644163979">
    <w:abstractNumId w:val="20"/>
  </w:num>
  <w:num w:numId="30" w16cid:durableId="961695575">
    <w:abstractNumId w:val="46"/>
  </w:num>
  <w:num w:numId="31" w16cid:durableId="733086119">
    <w:abstractNumId w:val="38"/>
  </w:num>
  <w:num w:numId="32" w16cid:durableId="503784471">
    <w:abstractNumId w:val="9"/>
  </w:num>
  <w:num w:numId="33" w16cid:durableId="1631397698">
    <w:abstractNumId w:val="19"/>
  </w:num>
  <w:num w:numId="34" w16cid:durableId="97527685">
    <w:abstractNumId w:val="29"/>
  </w:num>
  <w:num w:numId="35" w16cid:durableId="1008869837">
    <w:abstractNumId w:val="32"/>
  </w:num>
  <w:num w:numId="36" w16cid:durableId="1374694978">
    <w:abstractNumId w:val="50"/>
  </w:num>
  <w:num w:numId="37" w16cid:durableId="1780055417">
    <w:abstractNumId w:val="33"/>
  </w:num>
  <w:num w:numId="38" w16cid:durableId="956714404">
    <w:abstractNumId w:val="44"/>
  </w:num>
  <w:num w:numId="39" w16cid:durableId="522936289">
    <w:abstractNumId w:val="36"/>
  </w:num>
  <w:num w:numId="40" w16cid:durableId="1978024879">
    <w:abstractNumId w:val="2"/>
  </w:num>
  <w:num w:numId="41" w16cid:durableId="56517518">
    <w:abstractNumId w:val="27"/>
  </w:num>
  <w:num w:numId="42" w16cid:durableId="206532160">
    <w:abstractNumId w:val="1"/>
  </w:num>
  <w:num w:numId="43" w16cid:durableId="1677927503">
    <w:abstractNumId w:val="25"/>
  </w:num>
  <w:num w:numId="44" w16cid:durableId="205028049">
    <w:abstractNumId w:val="15"/>
  </w:num>
  <w:num w:numId="45" w16cid:durableId="1816026611">
    <w:abstractNumId w:val="48"/>
  </w:num>
  <w:num w:numId="46" w16cid:durableId="1792630245">
    <w:abstractNumId w:val="37"/>
  </w:num>
  <w:num w:numId="47" w16cid:durableId="1117718673">
    <w:abstractNumId w:val="10"/>
  </w:num>
  <w:num w:numId="48" w16cid:durableId="545605862">
    <w:abstractNumId w:val="41"/>
  </w:num>
  <w:num w:numId="49" w16cid:durableId="483206626">
    <w:abstractNumId w:val="6"/>
  </w:num>
  <w:num w:numId="50" w16cid:durableId="801384801">
    <w:abstractNumId w:val="14"/>
  </w:num>
  <w:num w:numId="51" w16cid:durableId="81535819">
    <w:abstractNumId w:val="11"/>
  </w:num>
  <w:num w:numId="52" w16cid:durableId="1420641253">
    <w:abstractNumId w:val="43"/>
  </w:num>
  <w:num w:numId="53" w16cid:durableId="1635597548">
    <w:abstractNumId w:val="4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E2A"/>
    <w:rsid w:val="00006F47"/>
    <w:rsid w:val="00037EFC"/>
    <w:rsid w:val="00086622"/>
    <w:rsid w:val="0012110E"/>
    <w:rsid w:val="00161280"/>
    <w:rsid w:val="001B614D"/>
    <w:rsid w:val="00202914"/>
    <w:rsid w:val="00252BC0"/>
    <w:rsid w:val="003922FB"/>
    <w:rsid w:val="00413BF2"/>
    <w:rsid w:val="00433617"/>
    <w:rsid w:val="0048434A"/>
    <w:rsid w:val="00540B9D"/>
    <w:rsid w:val="005763FA"/>
    <w:rsid w:val="006836A9"/>
    <w:rsid w:val="006B1F60"/>
    <w:rsid w:val="006C7CED"/>
    <w:rsid w:val="006D5B07"/>
    <w:rsid w:val="0072635B"/>
    <w:rsid w:val="00737055"/>
    <w:rsid w:val="0078280F"/>
    <w:rsid w:val="007A4E35"/>
    <w:rsid w:val="007B51C8"/>
    <w:rsid w:val="007D6246"/>
    <w:rsid w:val="00807E9C"/>
    <w:rsid w:val="008B2425"/>
    <w:rsid w:val="008D62AC"/>
    <w:rsid w:val="008F709A"/>
    <w:rsid w:val="0092642C"/>
    <w:rsid w:val="009C144E"/>
    <w:rsid w:val="00A01E03"/>
    <w:rsid w:val="00A041AF"/>
    <w:rsid w:val="00A6541A"/>
    <w:rsid w:val="00AF2B8E"/>
    <w:rsid w:val="00BF2DF2"/>
    <w:rsid w:val="00C17EF9"/>
    <w:rsid w:val="00CB37AF"/>
    <w:rsid w:val="00CD34E3"/>
    <w:rsid w:val="00D73466"/>
    <w:rsid w:val="00D90B78"/>
    <w:rsid w:val="00D912BD"/>
    <w:rsid w:val="00DC2656"/>
    <w:rsid w:val="00DC36E8"/>
    <w:rsid w:val="00E859C4"/>
    <w:rsid w:val="00ED5587"/>
    <w:rsid w:val="00EE4C16"/>
    <w:rsid w:val="00F45CE5"/>
    <w:rsid w:val="00F77D91"/>
    <w:rsid w:val="00FA5745"/>
    <w:rsid w:val="00FB13CF"/>
    <w:rsid w:val="00FC3E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F43C9"/>
  <w15:chartTrackingRefBased/>
  <w15:docId w15:val="{0A461B03-A67C-4F4B-9EF3-9B2F0ACE2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4"/>
        <w:szCs w:val="28"/>
        <w:lang w:val="en-US" w:eastAsia="en-US" w:bidi="ar-SA"/>
      </w:rPr>
    </w:rPrDefault>
    <w:pPrDefault>
      <w:pPr>
        <w:bidi/>
        <w:spacing w:after="240"/>
        <w:ind w:firstLine="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C3E2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FC3E2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FC3E2A"/>
    <w:pPr>
      <w:keepNext/>
      <w:keepLines/>
      <w:spacing w:before="160" w:after="80"/>
      <w:outlineLvl w:val="2"/>
    </w:pPr>
    <w:rPr>
      <w:rFonts w:asciiTheme="minorHAnsi" w:eastAsiaTheme="majorEastAsia" w:hAnsiTheme="minorHAnsi" w:cstheme="majorBidi"/>
      <w:color w:val="2E74B5" w:themeColor="accent1" w:themeShade="BF"/>
      <w:sz w:val="28"/>
    </w:rPr>
  </w:style>
  <w:style w:type="paragraph" w:styleId="4">
    <w:name w:val="heading 4"/>
    <w:basedOn w:val="a"/>
    <w:next w:val="a"/>
    <w:link w:val="4Char"/>
    <w:uiPriority w:val="9"/>
    <w:semiHidden/>
    <w:unhideWhenUsed/>
    <w:qFormat/>
    <w:rsid w:val="00FC3E2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Char"/>
    <w:uiPriority w:val="9"/>
    <w:semiHidden/>
    <w:unhideWhenUsed/>
    <w:qFormat/>
    <w:rsid w:val="00FC3E2A"/>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Char"/>
    <w:uiPriority w:val="9"/>
    <w:semiHidden/>
    <w:unhideWhenUsed/>
    <w:qFormat/>
    <w:rsid w:val="00FC3E2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FC3E2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FC3E2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FC3E2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C3E2A"/>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FC3E2A"/>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FC3E2A"/>
    <w:rPr>
      <w:rFonts w:asciiTheme="minorHAnsi" w:eastAsiaTheme="majorEastAsia" w:hAnsiTheme="minorHAnsi" w:cstheme="majorBidi"/>
      <w:color w:val="2E74B5" w:themeColor="accent1" w:themeShade="BF"/>
      <w:sz w:val="28"/>
    </w:rPr>
  </w:style>
  <w:style w:type="character" w:customStyle="1" w:styleId="4Char">
    <w:name w:val="عنوان 4 Char"/>
    <w:basedOn w:val="a0"/>
    <w:link w:val="4"/>
    <w:uiPriority w:val="9"/>
    <w:semiHidden/>
    <w:rsid w:val="00FC3E2A"/>
    <w:rPr>
      <w:rFonts w:asciiTheme="minorHAnsi" w:eastAsiaTheme="majorEastAsia" w:hAnsiTheme="minorHAnsi" w:cstheme="majorBidi"/>
      <w:i/>
      <w:iCs/>
      <w:color w:val="2E74B5" w:themeColor="accent1" w:themeShade="BF"/>
    </w:rPr>
  </w:style>
  <w:style w:type="character" w:customStyle="1" w:styleId="5Char">
    <w:name w:val="عنوان 5 Char"/>
    <w:basedOn w:val="a0"/>
    <w:link w:val="5"/>
    <w:uiPriority w:val="9"/>
    <w:semiHidden/>
    <w:rsid w:val="00FC3E2A"/>
    <w:rPr>
      <w:rFonts w:asciiTheme="minorHAnsi" w:eastAsiaTheme="majorEastAsia" w:hAnsiTheme="minorHAnsi" w:cstheme="majorBidi"/>
      <w:color w:val="2E74B5" w:themeColor="accent1" w:themeShade="BF"/>
    </w:rPr>
  </w:style>
  <w:style w:type="character" w:customStyle="1" w:styleId="6Char">
    <w:name w:val="عنوان 6 Char"/>
    <w:basedOn w:val="a0"/>
    <w:link w:val="6"/>
    <w:uiPriority w:val="9"/>
    <w:semiHidden/>
    <w:rsid w:val="00FC3E2A"/>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FC3E2A"/>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FC3E2A"/>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FC3E2A"/>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FC3E2A"/>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C3E2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C3E2A"/>
    <w:pPr>
      <w:numPr>
        <w:ilvl w:val="1"/>
      </w:numPr>
      <w:spacing w:after="160"/>
      <w:ind w:firstLine="397"/>
    </w:pPr>
    <w:rPr>
      <w:rFonts w:asciiTheme="minorHAnsi" w:eastAsiaTheme="majorEastAsia" w:hAnsiTheme="minorHAnsi" w:cstheme="majorBidi"/>
      <w:color w:val="595959" w:themeColor="text1" w:themeTint="A6"/>
      <w:spacing w:val="15"/>
      <w:sz w:val="28"/>
    </w:rPr>
  </w:style>
  <w:style w:type="character" w:customStyle="1" w:styleId="Char0">
    <w:name w:val="عنوان فرعي Char"/>
    <w:basedOn w:val="a0"/>
    <w:link w:val="a4"/>
    <w:uiPriority w:val="11"/>
    <w:rsid w:val="00FC3E2A"/>
    <w:rPr>
      <w:rFonts w:asciiTheme="minorHAnsi" w:eastAsiaTheme="majorEastAsia" w:hAnsiTheme="minorHAnsi" w:cstheme="majorBidi"/>
      <w:color w:val="595959" w:themeColor="text1" w:themeTint="A6"/>
      <w:spacing w:val="15"/>
      <w:sz w:val="28"/>
    </w:rPr>
  </w:style>
  <w:style w:type="paragraph" w:styleId="a5">
    <w:name w:val="Quote"/>
    <w:basedOn w:val="a"/>
    <w:next w:val="a"/>
    <w:link w:val="Char1"/>
    <w:uiPriority w:val="29"/>
    <w:qFormat/>
    <w:rsid w:val="00FC3E2A"/>
    <w:pPr>
      <w:spacing w:before="160" w:after="160"/>
      <w:jc w:val="center"/>
    </w:pPr>
    <w:rPr>
      <w:i/>
      <w:iCs/>
      <w:color w:val="404040" w:themeColor="text1" w:themeTint="BF"/>
    </w:rPr>
  </w:style>
  <w:style w:type="character" w:customStyle="1" w:styleId="Char1">
    <w:name w:val="اقتباس Char"/>
    <w:basedOn w:val="a0"/>
    <w:link w:val="a5"/>
    <w:uiPriority w:val="29"/>
    <w:rsid w:val="00FC3E2A"/>
    <w:rPr>
      <w:i/>
      <w:iCs/>
      <w:color w:val="404040" w:themeColor="text1" w:themeTint="BF"/>
    </w:rPr>
  </w:style>
  <w:style w:type="paragraph" w:styleId="a6">
    <w:name w:val="List Paragraph"/>
    <w:basedOn w:val="a"/>
    <w:uiPriority w:val="34"/>
    <w:qFormat/>
    <w:rsid w:val="00FC3E2A"/>
    <w:pPr>
      <w:ind w:left="720"/>
      <w:contextualSpacing/>
    </w:pPr>
  </w:style>
  <w:style w:type="character" w:styleId="a7">
    <w:name w:val="Intense Emphasis"/>
    <w:basedOn w:val="a0"/>
    <w:uiPriority w:val="21"/>
    <w:qFormat/>
    <w:rsid w:val="00FC3E2A"/>
    <w:rPr>
      <w:i/>
      <w:iCs/>
      <w:color w:val="2E74B5" w:themeColor="accent1" w:themeShade="BF"/>
    </w:rPr>
  </w:style>
  <w:style w:type="paragraph" w:styleId="a8">
    <w:name w:val="Intense Quote"/>
    <w:basedOn w:val="a"/>
    <w:next w:val="a"/>
    <w:link w:val="Char2"/>
    <w:uiPriority w:val="30"/>
    <w:qFormat/>
    <w:rsid w:val="00FC3E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FC3E2A"/>
    <w:rPr>
      <w:i/>
      <w:iCs/>
      <w:color w:val="2E74B5" w:themeColor="accent1" w:themeShade="BF"/>
    </w:rPr>
  </w:style>
  <w:style w:type="character" w:styleId="a9">
    <w:name w:val="Intense Reference"/>
    <w:basedOn w:val="a0"/>
    <w:uiPriority w:val="32"/>
    <w:qFormat/>
    <w:rsid w:val="00FC3E2A"/>
    <w:rPr>
      <w:b/>
      <w:bCs/>
      <w:smallCaps/>
      <w:color w:val="2E74B5" w:themeColor="accent1" w:themeShade="BF"/>
      <w:spacing w:val="5"/>
    </w:rPr>
  </w:style>
  <w:style w:type="character" w:styleId="Hyperlink">
    <w:name w:val="Hyperlink"/>
    <w:basedOn w:val="a0"/>
    <w:uiPriority w:val="99"/>
    <w:unhideWhenUsed/>
    <w:rsid w:val="00086622"/>
    <w:rPr>
      <w:color w:val="0563C1" w:themeColor="hyperlink"/>
      <w:u w:val="single"/>
    </w:rPr>
  </w:style>
  <w:style w:type="character" w:styleId="aa">
    <w:name w:val="Unresolved Mention"/>
    <w:basedOn w:val="a0"/>
    <w:uiPriority w:val="99"/>
    <w:semiHidden/>
    <w:unhideWhenUsed/>
    <w:rsid w:val="00086622"/>
    <w:rPr>
      <w:color w:val="605E5C"/>
      <w:shd w:val="clear" w:color="auto" w:fill="E1DFDD"/>
    </w:rPr>
  </w:style>
  <w:style w:type="table" w:styleId="4-2">
    <w:name w:val="Grid Table 4 Accent 2"/>
    <w:basedOn w:val="a1"/>
    <w:uiPriority w:val="49"/>
    <w:rsid w:val="00F77D91"/>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b">
    <w:name w:val="footer"/>
    <w:basedOn w:val="a"/>
    <w:link w:val="Char3"/>
    <w:uiPriority w:val="99"/>
    <w:unhideWhenUsed/>
    <w:rsid w:val="00252BC0"/>
    <w:pPr>
      <w:tabs>
        <w:tab w:val="center" w:pos="4153"/>
        <w:tab w:val="right" w:pos="8306"/>
      </w:tabs>
      <w:spacing w:after="0"/>
      <w:ind w:firstLine="0"/>
      <w:jc w:val="left"/>
    </w:pPr>
    <w:rPr>
      <w:rFonts w:ascii="Calibri" w:hAnsi="Calibri" w:cs="Arial"/>
      <w:sz w:val="22"/>
      <w:szCs w:val="22"/>
    </w:rPr>
  </w:style>
  <w:style w:type="character" w:customStyle="1" w:styleId="Char3">
    <w:name w:val="تذييل الصفحة Char"/>
    <w:basedOn w:val="a0"/>
    <w:link w:val="ab"/>
    <w:uiPriority w:val="99"/>
    <w:rsid w:val="00252BC0"/>
    <w:rPr>
      <w:rFonts w:ascii="Calibri" w:hAnsi="Calibri" w:cs="Arial"/>
      <w:sz w:val="22"/>
      <w:szCs w:val="22"/>
    </w:rPr>
  </w:style>
  <w:style w:type="table" w:customStyle="1" w:styleId="4-61">
    <w:name w:val="جدول شبكة 4 - تمييز 61"/>
    <w:basedOn w:val="a1"/>
    <w:next w:val="4-6"/>
    <w:uiPriority w:val="49"/>
    <w:rsid w:val="00252BC0"/>
    <w:pPr>
      <w:spacing w:after="0"/>
      <w:ind w:firstLine="284"/>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6">
    <w:name w:val="Grid Table 4 Accent 6"/>
    <w:basedOn w:val="a1"/>
    <w:uiPriority w:val="49"/>
    <w:rsid w:val="00252BC0"/>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c">
    <w:name w:val="Normal (Web)"/>
    <w:basedOn w:val="a"/>
    <w:uiPriority w:val="99"/>
    <w:semiHidden/>
    <w:unhideWhenUsed/>
    <w:rsid w:val="001B614D"/>
    <w:rPr>
      <w:rFonts w:cs="Times New Roman"/>
      <w:szCs w:val="24"/>
    </w:rPr>
  </w:style>
  <w:style w:type="paragraph" w:styleId="ad">
    <w:name w:val="header"/>
    <w:basedOn w:val="a"/>
    <w:link w:val="Char4"/>
    <w:uiPriority w:val="99"/>
    <w:unhideWhenUsed/>
    <w:rsid w:val="0048434A"/>
    <w:pPr>
      <w:tabs>
        <w:tab w:val="center" w:pos="4153"/>
        <w:tab w:val="right" w:pos="8306"/>
      </w:tabs>
      <w:spacing w:after="0"/>
    </w:pPr>
  </w:style>
  <w:style w:type="character" w:customStyle="1" w:styleId="Char4">
    <w:name w:val="رأس الصفحة Char"/>
    <w:basedOn w:val="a0"/>
    <w:link w:val="ad"/>
    <w:uiPriority w:val="99"/>
    <w:rsid w:val="00484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19163</Words>
  <Characters>109235</Characters>
  <Application>Microsoft Office Word</Application>
  <DocSecurity>0</DocSecurity>
  <Lines>910</Lines>
  <Paragraphs>256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هند القحطاني</dc:creator>
  <cp:keywords/>
  <dc:description/>
  <cp:lastModifiedBy>eshtrakati918</cp:lastModifiedBy>
  <cp:revision>5</cp:revision>
  <cp:lastPrinted>2025-08-10T18:49:00Z</cp:lastPrinted>
  <dcterms:created xsi:type="dcterms:W3CDTF">2025-08-10T18:49:00Z</dcterms:created>
  <dcterms:modified xsi:type="dcterms:W3CDTF">2025-08-12T15:42:00Z</dcterms:modified>
</cp:coreProperties>
</file>