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96406" w:rsidP="11094AA6" w:rsidRDefault="73842FF3" w14:paraId="7DF6EE39" w14:textId="4A408141">
      <w:pPr>
        <w:pStyle w:val="Body"/>
        <w:bidi w:val="0"/>
        <w:jc w:val="right"/>
        <w:rPr>
          <w:rFonts w:ascii="Simplified Arabic" w:hAnsi="Simplified Arabic" w:eastAsia="Simplified Arabic" w:cs="Simplified Arabic"/>
          <w:b/>
          <w:bCs/>
          <w:sz w:val="32"/>
          <w:szCs w:val="32"/>
          <w:rtl/>
          <w:lang w:val="ar-SA"/>
        </w:rPr>
      </w:pPr>
      <w:r>
        <w:rPr>
          <w:rFonts w:ascii="Simplified Arabic" w:hAnsi="Simplified Arabic" w:eastAsia="Simplified Arabic" w:cs="Simplified Arabic"/>
          <w:b/>
          <w:bCs/>
          <w:sz w:val="32"/>
          <w:szCs w:val="32"/>
          <w:lang w:val="ar-SA"/>
        </w:rPr>
        <w:t xml:space="preserve">  </w:t>
      </w:r>
      <w:r>
        <w:rPr>
          <w:noProof/>
        </w:rPr>
        <w:drawing>
          <wp:anchor distT="0" distB="0" distL="114300" distR="114300" simplePos="0" relativeHeight="251657216" behindDoc="1" locked="0" layoutInCell="1" allowOverlap="1" wp14:anchorId="51E1E3EB" wp14:editId="46FA9EA2">
            <wp:simplePos x="0" y="0"/>
            <wp:positionH relativeFrom="column">
              <wp:align>left</wp:align>
            </wp:positionH>
            <wp:positionV relativeFrom="paragraph">
              <wp:posOffset>0</wp:posOffset>
            </wp:positionV>
            <wp:extent cx="1999616" cy="888066"/>
            <wp:effectExtent l="0" t="0" r="0" b="0"/>
            <wp:wrapNone/>
            <wp:docPr id="414919175" name="officeArt object"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pic:nvPicPr>
                  <pic:blipFill>
                    <a:blip r:embed="rId7"/>
                    <a:srcRect l="10245" t="32323" r="9811" b="32179"/>
                    <a:stretch>
                      <a:fillRect/>
                    </a:stretch>
                  </pic:blipFill>
                  <pic:spPr>
                    <a:xfrm>
                      <a:off x="0" y="0"/>
                      <a:ext cx="1999616" cy="888066"/>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r>
        <w:rPr>
          <w:rFonts w:ascii="Simplified Arabic" w:hAnsi="Simplified Arabic" w:eastAsia="Simplified Arabic" w:cs="Simplified Arabic"/>
          <w:b/>
          <w:bCs/>
          <w:sz w:val="32"/>
          <w:szCs w:val="32"/>
          <w:lang w:val="ar-SA"/>
        </w:rPr>
        <w:t xml:space="preserve">                              </w:t>
      </w:r>
      <w:r w:rsidRPr="6DF3319C" w:rsidR="55650068">
        <w:rPr>
          <w:rFonts w:ascii="Simplified Arabic" w:hAnsi="Simplified Arabic" w:eastAsia="Simplified Arabic" w:cs="Simplified Arabic"/>
          <w:b/>
          <w:bCs/>
          <w:sz w:val="32"/>
          <w:szCs w:val="32"/>
        </w:rPr>
        <w:t>Midocean University</w:t>
      </w:r>
    </w:p>
    <w:p w:rsidR="00D96406" w:rsidP="11094AA6" w:rsidRDefault="22B56552" w14:paraId="17C039FB" w14:textId="023F7DE6">
      <w:pPr>
        <w:pStyle w:val="Body"/>
        <w:bidi w:val="0"/>
        <w:jc w:val="right"/>
        <w:rPr>
          <w:rFonts w:ascii="Simplified Arabic" w:hAnsi="Simplified Arabic" w:eastAsia="Simplified Arabic" w:cs="Simplified Arabic"/>
          <w:b/>
          <w:bCs/>
          <w:sz w:val="32"/>
          <w:szCs w:val="32"/>
        </w:rPr>
      </w:pPr>
      <w:r w:rsidRPr="11094AA6">
        <w:rPr>
          <w:rFonts w:ascii="Simplified Arabic" w:hAnsi="Simplified Arabic" w:eastAsia="Simplified Arabic" w:cs="Simplified Arabic"/>
          <w:b/>
          <w:bCs/>
          <w:sz w:val="32"/>
          <w:szCs w:val="32"/>
        </w:rPr>
        <w:t>Collage of Busines</w:t>
      </w:r>
      <w:r w:rsidRPr="11094AA6" w:rsidR="6FE42DF2">
        <w:rPr>
          <w:rFonts w:ascii="Simplified Arabic" w:hAnsi="Simplified Arabic" w:eastAsia="Simplified Arabic" w:cs="Simplified Arabic"/>
          <w:b/>
          <w:bCs/>
          <w:sz w:val="32"/>
          <w:szCs w:val="32"/>
        </w:rPr>
        <w:t>s</w:t>
      </w:r>
    </w:p>
    <w:p w:rsidR="00D96406" w:rsidP="11094AA6" w:rsidRDefault="22B56552" w14:paraId="72AC5E33" w14:textId="77777777">
      <w:pPr>
        <w:pStyle w:val="Body"/>
        <w:bidi w:val="0"/>
        <w:jc w:val="right"/>
        <w:rPr>
          <w:rFonts w:ascii="Simplified Arabic" w:hAnsi="Simplified Arabic" w:eastAsia="Simplified Arabic" w:cs="Simplified Arabic"/>
          <w:b/>
          <w:bCs/>
          <w:sz w:val="32"/>
          <w:szCs w:val="32"/>
        </w:rPr>
      </w:pPr>
      <w:r w:rsidRPr="11094AA6">
        <w:rPr>
          <w:rFonts w:ascii="Simplified Arabic" w:hAnsi="Simplified Arabic" w:eastAsia="Simplified Arabic" w:cs="Simplified Arabic"/>
          <w:b/>
          <w:bCs/>
          <w:sz w:val="32"/>
          <w:szCs w:val="32"/>
        </w:rPr>
        <w:t>Master of Business Administration</w:t>
      </w:r>
    </w:p>
    <w:p w:rsidR="00D96406" w:rsidP="11094AA6" w:rsidRDefault="00D96406" w14:paraId="672A6659" w14:textId="77777777">
      <w:pPr>
        <w:pStyle w:val="Body"/>
        <w:rPr>
          <w:rStyle w:val="apple-converted-space"/>
          <w:rFonts w:ascii="Simplified Arabic" w:hAnsi="Simplified Arabic" w:eastAsia="Simplified Arabic" w:cs="Simplified Arabic"/>
          <w:b/>
          <w:bCs/>
          <w:sz w:val="40"/>
          <w:szCs w:val="40"/>
          <w:lang w:val="ar-SA"/>
        </w:rPr>
      </w:pPr>
    </w:p>
    <w:p w:rsidR="00D96406" w:rsidP="11094AA6" w:rsidRDefault="00D96406" w14:paraId="0A37501D" w14:textId="77777777">
      <w:pPr>
        <w:pStyle w:val="Body"/>
        <w:rPr>
          <w:rStyle w:val="apple-converted-space"/>
          <w:rFonts w:ascii="Simplified Arabic" w:hAnsi="Simplified Arabic" w:eastAsia="Simplified Arabic" w:cs="Simplified Arabic"/>
          <w:sz w:val="28"/>
          <w:szCs w:val="28"/>
          <w:lang w:val="ar-SA"/>
        </w:rPr>
      </w:pPr>
    </w:p>
    <w:p w:rsidR="00D96406" w:rsidP="11094AA6" w:rsidRDefault="00D96406" w14:paraId="5DAB6C7B" w14:textId="77777777">
      <w:pPr>
        <w:pStyle w:val="Body"/>
        <w:jc w:val="center"/>
        <w:rPr>
          <w:rStyle w:val="apple-converted-space"/>
          <w:rFonts w:ascii="Simplified Arabic" w:hAnsi="Simplified Arabic" w:eastAsia="Simplified Arabic" w:cs="Simplified Arabic"/>
          <w:sz w:val="28"/>
          <w:szCs w:val="28"/>
          <w:lang w:val="ar-SA"/>
        </w:rPr>
      </w:pPr>
    </w:p>
    <w:p w:rsidR="00D96406" w:rsidP="11094AA6" w:rsidRDefault="11094AA6" w14:paraId="0754960C" w14:textId="77777777">
      <w:pPr>
        <w:pStyle w:val="Body"/>
        <w:jc w:val="center"/>
        <w:rPr>
          <w:b/>
          <w:bCs/>
          <w:sz w:val="32"/>
          <w:szCs w:val="32"/>
        </w:rPr>
      </w:pPr>
      <w:r w:rsidRPr="11094AA6">
        <w:rPr>
          <w:b/>
          <w:bCs/>
          <w:sz w:val="32"/>
          <w:szCs w:val="32"/>
        </w:rPr>
        <w:t xml:space="preserve">Roots of Corporate Social Responsibility </w:t>
      </w:r>
    </w:p>
    <w:p w:rsidR="00D96406" w:rsidP="11094AA6" w:rsidRDefault="11094AA6" w14:paraId="52726AE6" w14:textId="77777777">
      <w:pPr>
        <w:pStyle w:val="Body"/>
        <w:jc w:val="center"/>
        <w:rPr>
          <w:b/>
          <w:bCs/>
          <w:sz w:val="32"/>
          <w:szCs w:val="32"/>
        </w:rPr>
      </w:pPr>
      <w:r w:rsidRPr="11094AA6">
        <w:rPr>
          <w:b/>
          <w:bCs/>
          <w:sz w:val="32"/>
          <w:szCs w:val="32"/>
        </w:rPr>
        <w:t>in the Kingdom of Saudi Arabia</w:t>
      </w:r>
    </w:p>
    <w:p w:rsidR="00D96406" w:rsidP="11094AA6" w:rsidRDefault="00D96406" w14:paraId="02EB378F" w14:textId="77777777">
      <w:pPr>
        <w:pStyle w:val="Body"/>
        <w:jc w:val="center"/>
        <w:rPr>
          <w:b/>
          <w:bCs/>
          <w:sz w:val="28"/>
          <w:szCs w:val="28"/>
        </w:rPr>
      </w:pPr>
    </w:p>
    <w:p w:rsidR="00D96406" w:rsidP="11094AA6" w:rsidRDefault="00D96406" w14:paraId="6A05A809" w14:textId="77777777">
      <w:pPr>
        <w:pStyle w:val="Body"/>
        <w:jc w:val="center"/>
        <w:rPr>
          <w:b/>
          <w:bCs/>
          <w:sz w:val="28"/>
          <w:szCs w:val="28"/>
        </w:rPr>
      </w:pPr>
    </w:p>
    <w:p w:rsidR="00D96406" w:rsidP="11094AA6" w:rsidRDefault="11094AA6" w14:paraId="3D0973B8" w14:textId="77777777">
      <w:pPr>
        <w:pStyle w:val="Body"/>
        <w:bidi w:val="0"/>
        <w:jc w:val="center"/>
        <w:rPr>
          <w:b/>
          <w:bCs/>
          <w:sz w:val="28"/>
          <w:szCs w:val="28"/>
        </w:rPr>
      </w:pPr>
      <w:r w:rsidRPr="11094AA6">
        <w:rPr>
          <w:b/>
          <w:bCs/>
          <w:sz w:val="28"/>
          <w:szCs w:val="28"/>
          <w:lang w:val="ar-SA"/>
        </w:rPr>
        <w:t>Student Name</w:t>
      </w:r>
    </w:p>
    <w:p w:rsidR="00D96406" w:rsidP="11094AA6" w:rsidRDefault="11094AA6" w14:paraId="5A1B2A2B" w14:textId="77777777">
      <w:pPr>
        <w:pStyle w:val="Body"/>
        <w:bidi w:val="0"/>
        <w:jc w:val="center"/>
        <w:rPr>
          <w:sz w:val="28"/>
          <w:szCs w:val="28"/>
        </w:rPr>
      </w:pPr>
      <w:r w:rsidRPr="11094AA6">
        <w:rPr>
          <w:sz w:val="28"/>
          <w:szCs w:val="28"/>
          <w:lang w:val="ar-SA"/>
        </w:rPr>
        <w:t>Aljohara Alsubaie</w:t>
      </w:r>
    </w:p>
    <w:p w:rsidR="00D96406" w:rsidP="11094AA6" w:rsidRDefault="00D96406" w14:paraId="5A39BBE3" w14:textId="77777777">
      <w:pPr>
        <w:pStyle w:val="Body"/>
        <w:jc w:val="center"/>
        <w:rPr>
          <w:sz w:val="28"/>
          <w:szCs w:val="28"/>
          <w:lang w:val="ar-SA"/>
        </w:rPr>
      </w:pPr>
    </w:p>
    <w:p w:rsidR="00D96406" w:rsidP="11094AA6" w:rsidRDefault="11094AA6" w14:paraId="128D5723" w14:textId="77777777">
      <w:pPr>
        <w:pStyle w:val="Body"/>
        <w:bidi w:val="0"/>
        <w:jc w:val="center"/>
        <w:rPr>
          <w:b/>
          <w:bCs/>
          <w:sz w:val="28"/>
          <w:szCs w:val="28"/>
        </w:rPr>
      </w:pPr>
      <w:r w:rsidRPr="11094AA6">
        <w:rPr>
          <w:b/>
          <w:bCs/>
          <w:sz w:val="28"/>
          <w:szCs w:val="28"/>
          <w:lang w:val="ar-SA"/>
        </w:rPr>
        <w:t>Academic ID</w:t>
      </w:r>
    </w:p>
    <w:p w:rsidR="00D96406" w:rsidP="11094AA6" w:rsidRDefault="11094AA6" w14:paraId="099B4406" w14:textId="77777777">
      <w:pPr>
        <w:pStyle w:val="Body"/>
        <w:bidi w:val="0"/>
        <w:jc w:val="center"/>
        <w:rPr>
          <w:sz w:val="28"/>
          <w:szCs w:val="28"/>
        </w:rPr>
      </w:pPr>
      <w:r w:rsidRPr="11094AA6">
        <w:rPr>
          <w:sz w:val="28"/>
          <w:szCs w:val="28"/>
          <w:lang w:val="ar-SA"/>
        </w:rPr>
        <w:t>242001897</w:t>
      </w:r>
    </w:p>
    <w:p w:rsidR="00D96406" w:rsidP="11094AA6" w:rsidRDefault="00D96406" w14:paraId="41C8F396" w14:textId="77777777">
      <w:pPr>
        <w:pStyle w:val="Body"/>
        <w:jc w:val="center"/>
        <w:rPr>
          <w:sz w:val="28"/>
          <w:szCs w:val="28"/>
          <w:lang w:val="ar-SA"/>
        </w:rPr>
      </w:pPr>
    </w:p>
    <w:p w:rsidR="00D96406" w:rsidP="11094AA6" w:rsidRDefault="00D96406" w14:paraId="72A3D3EC" w14:textId="77777777">
      <w:pPr>
        <w:pStyle w:val="Body"/>
        <w:jc w:val="center"/>
        <w:rPr>
          <w:sz w:val="28"/>
          <w:szCs w:val="28"/>
          <w:lang w:val="ar-SA"/>
        </w:rPr>
      </w:pPr>
    </w:p>
    <w:p w:rsidR="00D96406" w:rsidP="11094AA6" w:rsidRDefault="22B56552" w14:paraId="05F2178A" w14:textId="3FE7FB9C">
      <w:pPr>
        <w:pStyle w:val="Body"/>
        <w:bidi w:val="0"/>
        <w:jc w:val="center"/>
        <w:rPr>
          <w:sz w:val="28"/>
          <w:szCs w:val="28"/>
        </w:rPr>
      </w:pPr>
      <w:r w:rsidRPr="11094AA6">
        <w:rPr>
          <w:b/>
          <w:bCs/>
          <w:sz w:val="28"/>
          <w:szCs w:val="28"/>
          <w:lang w:val="it-IT"/>
        </w:rPr>
        <w:t>Supervisor</w:t>
      </w:r>
      <w:r w:rsidRPr="11094AA6">
        <w:rPr>
          <w:sz w:val="28"/>
          <w:szCs w:val="28"/>
          <w:lang w:val="ar-SA"/>
        </w:rPr>
        <w:t xml:space="preserve">  </w:t>
      </w:r>
    </w:p>
    <w:p w:rsidR="00D96406" w:rsidP="11094AA6" w:rsidRDefault="22B56552" w14:paraId="44EAFD9C" w14:textId="7B04B501">
      <w:pPr>
        <w:pStyle w:val="Body"/>
        <w:jc w:val="center"/>
        <w:rPr>
          <w:sz w:val="32"/>
          <w:szCs w:val="32"/>
          <w:lang w:val="ar-SA"/>
        </w:rPr>
      </w:pPr>
      <w:r w:rsidRPr="11094AA6">
        <w:rPr>
          <w:sz w:val="28"/>
          <w:szCs w:val="28"/>
          <w:lang w:val="ar-SA"/>
        </w:rPr>
        <w:t>Dr. AlFaisal Abdelhamid</w:t>
      </w:r>
    </w:p>
    <w:p w:rsidR="00D96406" w:rsidP="11094AA6" w:rsidRDefault="00D96406" w14:paraId="4B94D5A5" w14:textId="77777777">
      <w:pPr>
        <w:pStyle w:val="Body"/>
        <w:jc w:val="center"/>
        <w:rPr>
          <w:sz w:val="32"/>
          <w:szCs w:val="32"/>
          <w:lang w:val="ar-SA"/>
        </w:rPr>
      </w:pPr>
    </w:p>
    <w:p w:rsidR="00D96406" w:rsidP="11094AA6" w:rsidRDefault="11094AA6" w14:paraId="0BA000DA" w14:textId="77777777">
      <w:pPr>
        <w:pStyle w:val="Body"/>
        <w:bidi w:val="0"/>
        <w:jc w:val="center"/>
        <w:rPr>
          <w:b/>
          <w:bCs/>
          <w:sz w:val="32"/>
          <w:szCs w:val="32"/>
        </w:rPr>
      </w:pPr>
      <w:r w:rsidRPr="11094AA6">
        <w:rPr>
          <w:b/>
          <w:bCs/>
          <w:sz w:val="32"/>
          <w:szCs w:val="32"/>
          <w:lang w:val="ar-SA"/>
        </w:rPr>
        <w:t>Academic Year</w:t>
      </w:r>
    </w:p>
    <w:p w:rsidR="00D96406" w:rsidP="11094AA6" w:rsidRDefault="11094AA6" w14:paraId="3C32F1D6" w14:textId="77777777">
      <w:pPr>
        <w:pStyle w:val="Body"/>
        <w:bidi w:val="0"/>
        <w:jc w:val="center"/>
        <w:rPr>
          <w:sz w:val="28"/>
          <w:szCs w:val="28"/>
        </w:rPr>
      </w:pPr>
      <w:r w:rsidRPr="5C4C041F">
        <w:rPr>
          <w:sz w:val="28"/>
          <w:szCs w:val="28"/>
          <w:lang w:val="ar-SA"/>
        </w:rPr>
        <w:t>2025</w:t>
      </w:r>
    </w:p>
    <w:p w:rsidR="00D96406" w:rsidP="5C4C041F" w:rsidRDefault="00D96406" w14:paraId="08A13D2D" w14:textId="4CDDEC76">
      <w:pPr>
        <w:pStyle w:val="Body"/>
        <w:bidi w:val="0"/>
        <w:spacing w:after="0" w:line="240" w:lineRule="auto"/>
        <w:jc w:val="center"/>
        <w:rPr>
          <w:sz w:val="28"/>
          <w:szCs w:val="28"/>
          <w:lang w:val="ar-SA"/>
        </w:rPr>
      </w:pPr>
    </w:p>
    <w:p w:rsidR="00D96406" w:rsidP="5C4C041F" w:rsidRDefault="00D96406" w14:paraId="565CAE6B" w14:textId="41D4F92A">
      <w:pPr>
        <w:pStyle w:val="Body"/>
        <w:bidi w:val="0"/>
        <w:spacing w:after="0" w:line="240" w:lineRule="auto"/>
        <w:jc w:val="center"/>
        <w:rPr>
          <w:sz w:val="28"/>
          <w:szCs w:val="28"/>
          <w:lang w:val="ar-SA"/>
        </w:rPr>
      </w:pPr>
    </w:p>
    <w:p w:rsidR="0DC101FE" w:rsidRDefault="0DC101FE" w14:paraId="6AE34772" w14:textId="5CEAE306">
      <w:r>
        <w:br w:type="page"/>
      </w:r>
    </w:p>
    <w:p w:rsidR="00D96406" w:rsidP="11094AA6" w:rsidRDefault="00D96406" w14:paraId="3DEEC669" w14:textId="14C19041">
      <w:pPr>
        <w:pStyle w:val="Body"/>
        <w:spacing w:after="0" w:line="240" w:lineRule="auto"/>
      </w:pPr>
    </w:p>
    <w:p w:rsidR="00D96406" w:rsidP="11094AA6" w:rsidRDefault="00D96406" w14:paraId="3656B9AB" w14:textId="77777777">
      <w:pPr>
        <w:pStyle w:val="Body"/>
        <w:rPr>
          <w:lang w:val="ar-SA"/>
        </w:rPr>
      </w:pPr>
    </w:p>
    <w:p w:rsidR="00D96406" w:rsidP="6DF3319C" w:rsidRDefault="004E7AAB" w14:paraId="3F59B446" w14:textId="77777777">
      <w:pPr>
        <w:pStyle w:val="Body"/>
        <w:rPr>
          <w:rFonts w:ascii="Simplified Arabic" w:hAnsi="Simplified Arabic" w:eastAsia="Simplified Arabic" w:cs="Simplified Arabic"/>
          <w:b/>
          <w:bCs/>
          <w:sz w:val="32"/>
          <w:szCs w:val="32"/>
        </w:rPr>
      </w:pPr>
      <w:r>
        <w:rPr>
          <w:rFonts w:ascii="Simplified Arabic" w:hAnsi="Simplified Arabic" w:eastAsia="Simplified Arabic" w:cs="Simplified Arabic"/>
          <w:b/>
          <w:bCs/>
          <w:noProof/>
          <w:sz w:val="32"/>
          <w:szCs w:val="32"/>
        </w:rPr>
        <w:drawing>
          <wp:anchor distT="57150" distB="57150" distL="57150" distR="57150" simplePos="0" relativeHeight="251659264" behindDoc="1" locked="0" layoutInCell="1" allowOverlap="1" wp14:anchorId="60E3092A" wp14:editId="07777777">
            <wp:simplePos x="0" y="0"/>
            <wp:positionH relativeFrom="page">
              <wp:posOffset>908049</wp:posOffset>
            </wp:positionH>
            <wp:positionV relativeFrom="line">
              <wp:posOffset>-57149</wp:posOffset>
            </wp:positionV>
            <wp:extent cx="1990091" cy="883836"/>
            <wp:effectExtent l="0" t="0" r="0" b="0"/>
            <wp:wrapNone/>
            <wp:docPr id="1073741826" name="officeArt object" descr="C:\Users\HP\Downloads\logo midocean-01.png"/>
            <wp:cNvGraphicFramePr/>
            <a:graphic xmlns:a="http://schemas.openxmlformats.org/drawingml/2006/main">
              <a:graphicData uri="http://schemas.openxmlformats.org/drawingml/2006/picture">
                <pic:pic xmlns:pic="http://schemas.openxmlformats.org/drawingml/2006/picture">
                  <pic:nvPicPr>
                    <pic:cNvPr id="1073741826" name="C:\Users\HP\Downloads\logo midocean-01.png" descr="C:\Users\HP\Downloads\logo midocean-01.png"/>
                    <pic:cNvPicPr>
                      <a:picLocks noChangeAspect="1"/>
                    </pic:cNvPicPr>
                  </pic:nvPicPr>
                  <pic:blipFill>
                    <a:blip r:embed="rId7"/>
                    <a:srcRect l="10245" t="32323" r="9811" b="32179"/>
                    <a:stretch>
                      <a:fillRect/>
                    </a:stretch>
                  </pic:blipFill>
                  <pic:spPr>
                    <a:xfrm>
                      <a:off x="0" y="0"/>
                      <a:ext cx="1990091" cy="883836"/>
                    </a:xfrm>
                    <a:prstGeom prst="rect">
                      <a:avLst/>
                    </a:prstGeom>
                    <a:ln w="12700" cap="flat">
                      <a:noFill/>
                      <a:miter lim="400000"/>
                    </a:ln>
                    <a:effectLst/>
                  </pic:spPr>
                </pic:pic>
              </a:graphicData>
            </a:graphic>
          </wp:anchor>
        </w:drawing>
      </w:r>
      <w:r w:rsidRPr="6DF3319C" w:rsidR="11094AA6">
        <w:rPr>
          <w:rFonts w:ascii="Simplified Arabic" w:hAnsi="Simplified Arabic" w:eastAsia="Simplified Arabic" w:cs="Simplified Arabic"/>
          <w:b/>
          <w:bCs/>
          <w:sz w:val="32"/>
          <w:szCs w:val="32"/>
          <w:rtl/>
        </w:rPr>
        <w:t>جامعة ميدأوشن</w:t>
      </w:r>
    </w:p>
    <w:p w:rsidR="00D96406" w:rsidP="6DF3319C" w:rsidRDefault="11094AA6" w14:paraId="3FBE2983" w14:textId="77777777">
      <w:pPr>
        <w:pStyle w:val="Body"/>
        <w:rPr>
          <w:rFonts w:ascii="Simplified Arabic" w:hAnsi="Simplified Arabic" w:eastAsia="Simplified Arabic" w:cs="Simplified Arabic"/>
          <w:b/>
          <w:bCs/>
          <w:sz w:val="32"/>
          <w:szCs w:val="32"/>
        </w:rPr>
      </w:pPr>
      <w:r w:rsidRPr="6DF3319C">
        <w:rPr>
          <w:rFonts w:ascii="Simplified Arabic" w:hAnsi="Simplified Arabic" w:eastAsia="Simplified Arabic" w:cs="Simplified Arabic"/>
          <w:b/>
          <w:bCs/>
          <w:sz w:val="32"/>
          <w:szCs w:val="32"/>
          <w:rtl/>
        </w:rPr>
        <w:t>كلية الإدارة</w:t>
      </w:r>
    </w:p>
    <w:p w:rsidR="00D96406" w:rsidP="6DF3319C" w:rsidRDefault="11094AA6" w14:paraId="7DBBB5BD" w14:textId="77777777">
      <w:pPr>
        <w:pStyle w:val="Body"/>
        <w:rPr>
          <w:rFonts w:ascii="Simplified Arabic" w:hAnsi="Simplified Arabic" w:eastAsia="Simplified Arabic" w:cs="Simplified Arabic"/>
          <w:b/>
          <w:bCs/>
          <w:sz w:val="32"/>
          <w:szCs w:val="32"/>
        </w:rPr>
      </w:pPr>
      <w:r w:rsidRPr="6DF3319C">
        <w:rPr>
          <w:rFonts w:ascii="Simplified Arabic" w:hAnsi="Simplified Arabic" w:eastAsia="Simplified Arabic" w:cs="Simplified Arabic"/>
          <w:b/>
          <w:bCs/>
          <w:sz w:val="32"/>
          <w:szCs w:val="32"/>
          <w:rtl/>
        </w:rPr>
        <w:t>ماجستير إدارة الأعمال</w:t>
      </w:r>
    </w:p>
    <w:p w:rsidR="00D96406" w:rsidP="11094AA6" w:rsidRDefault="00D96406" w14:paraId="45FB0818" w14:textId="77777777">
      <w:pPr>
        <w:pStyle w:val="Body"/>
        <w:rPr>
          <w:rStyle w:val="apple-converted-space"/>
          <w:rFonts w:ascii="Simplified Arabic" w:hAnsi="Simplified Arabic" w:eastAsia="Simplified Arabic" w:cs="Simplified Arabic"/>
          <w:b/>
          <w:bCs/>
          <w:sz w:val="32"/>
          <w:szCs w:val="32"/>
          <w:lang w:val="ar-SA"/>
        </w:rPr>
      </w:pPr>
    </w:p>
    <w:p w:rsidR="00D96406" w:rsidP="6DF3319C" w:rsidRDefault="11094AA6" w14:paraId="75B62C40" w14:textId="77777777">
      <w:pPr>
        <w:pStyle w:val="Body"/>
        <w:jc w:val="center"/>
        <w:rPr>
          <w:rStyle w:val="apple-converted-space"/>
          <w:rFonts w:ascii="Simplified Arabic" w:hAnsi="Simplified Arabic" w:eastAsia="Simplified Arabic" w:cs="Simplified Arabic"/>
          <w:b/>
          <w:bCs/>
          <w:sz w:val="32"/>
          <w:szCs w:val="32"/>
        </w:rPr>
      </w:pPr>
      <w:r w:rsidRPr="6DF3319C">
        <w:rPr>
          <w:rStyle w:val="apple-converted-space"/>
          <w:rFonts w:ascii="Simplified Arabic" w:hAnsi="Simplified Arabic" w:eastAsia="Simplified Arabic" w:cs="Simplified Arabic"/>
          <w:b/>
          <w:bCs/>
          <w:sz w:val="32"/>
          <w:szCs w:val="32"/>
          <w:rtl/>
        </w:rPr>
        <w:t>جذور المسؤولية الاجتماعية للشركات في المملكة العربية السعودية</w:t>
      </w:r>
    </w:p>
    <w:p w:rsidR="00D96406" w:rsidP="11094AA6" w:rsidRDefault="00D96406" w14:paraId="049F31CB" w14:textId="77777777">
      <w:pPr>
        <w:pStyle w:val="Body"/>
        <w:jc w:val="center"/>
        <w:rPr>
          <w:rStyle w:val="apple-converted-space"/>
          <w:rFonts w:ascii="Simplified Arabic" w:hAnsi="Simplified Arabic" w:eastAsia="Simplified Arabic" w:cs="Simplified Arabic"/>
          <w:b/>
          <w:bCs/>
          <w:sz w:val="32"/>
          <w:szCs w:val="32"/>
          <w:lang w:val="ar-SA"/>
        </w:rPr>
      </w:pPr>
    </w:p>
    <w:p w:rsidR="00D96406" w:rsidP="6DF3319C" w:rsidRDefault="11094AA6" w14:paraId="0BD2D263" w14:textId="77777777">
      <w:pPr>
        <w:pStyle w:val="Body"/>
        <w:jc w:val="center"/>
        <w:rPr>
          <w:b/>
          <w:bCs/>
          <w:sz w:val="32"/>
          <w:szCs w:val="32"/>
        </w:rPr>
      </w:pPr>
      <w:r w:rsidRPr="6DF3319C">
        <w:rPr>
          <w:rFonts w:ascii="Arial Unicode MS" w:hAnsi="Arial Unicode MS" w:cs="Times New Roman"/>
          <w:b/>
          <w:bCs/>
          <w:sz w:val="32"/>
          <w:szCs w:val="32"/>
          <w:rtl/>
        </w:rPr>
        <w:t>اسم الطالبة</w:t>
      </w:r>
    </w:p>
    <w:p w:rsidR="00D96406" w:rsidP="6DF3319C" w:rsidRDefault="11094AA6" w14:paraId="1EBACB49" w14:textId="77777777">
      <w:pPr>
        <w:pStyle w:val="Body"/>
        <w:jc w:val="center"/>
        <w:rPr>
          <w:sz w:val="32"/>
          <w:szCs w:val="32"/>
        </w:rPr>
      </w:pPr>
      <w:r w:rsidRPr="6DF3319C">
        <w:rPr>
          <w:rFonts w:ascii="Arial Unicode MS" w:hAnsi="Arial Unicode MS" w:cs="Times New Roman"/>
          <w:sz w:val="32"/>
          <w:szCs w:val="32"/>
          <w:rtl/>
        </w:rPr>
        <w:t>الجوهره السبيعي</w:t>
      </w:r>
    </w:p>
    <w:p w:rsidR="00D96406" w:rsidP="11094AA6" w:rsidRDefault="00D96406" w14:paraId="53128261" w14:textId="77777777">
      <w:pPr>
        <w:pStyle w:val="Body"/>
        <w:jc w:val="center"/>
        <w:rPr>
          <w:sz w:val="32"/>
          <w:szCs w:val="32"/>
          <w:lang w:val="ar-SA"/>
        </w:rPr>
      </w:pPr>
    </w:p>
    <w:p w:rsidR="00D96406" w:rsidP="6DF3319C" w:rsidRDefault="11094AA6" w14:paraId="48A20996" w14:textId="77777777">
      <w:pPr>
        <w:pStyle w:val="Body"/>
        <w:jc w:val="center"/>
        <w:rPr>
          <w:b/>
          <w:bCs/>
          <w:sz w:val="32"/>
          <w:szCs w:val="32"/>
        </w:rPr>
      </w:pPr>
      <w:r w:rsidRPr="6DF3319C">
        <w:rPr>
          <w:rFonts w:ascii="Arial Unicode MS" w:hAnsi="Arial Unicode MS" w:cs="Times New Roman"/>
          <w:b/>
          <w:bCs/>
          <w:sz w:val="32"/>
          <w:szCs w:val="32"/>
          <w:rtl/>
        </w:rPr>
        <w:t>الرقم الأكاديمي</w:t>
      </w:r>
    </w:p>
    <w:p w:rsidR="00D96406" w:rsidP="11094AA6" w:rsidRDefault="11094AA6" w14:paraId="0C8AAFCC" w14:textId="77777777">
      <w:pPr>
        <w:pStyle w:val="Body"/>
        <w:bidi w:val="0"/>
        <w:jc w:val="center"/>
        <w:rPr>
          <w:sz w:val="32"/>
          <w:szCs w:val="32"/>
        </w:rPr>
      </w:pPr>
      <w:r w:rsidRPr="11094AA6">
        <w:rPr>
          <w:sz w:val="32"/>
          <w:szCs w:val="32"/>
          <w:lang w:val="ar-SA"/>
        </w:rPr>
        <w:t>242001897</w:t>
      </w:r>
    </w:p>
    <w:p w:rsidR="00D96406" w:rsidP="11094AA6" w:rsidRDefault="00D96406" w14:paraId="62486C05" w14:textId="77777777">
      <w:pPr>
        <w:pStyle w:val="Body"/>
        <w:jc w:val="center"/>
        <w:rPr>
          <w:sz w:val="32"/>
          <w:szCs w:val="32"/>
          <w:lang w:val="ar-SA"/>
        </w:rPr>
      </w:pPr>
    </w:p>
    <w:p w:rsidR="00D96406" w:rsidP="11094AA6" w:rsidRDefault="00D96406" w14:paraId="4101652C" w14:textId="77777777">
      <w:pPr>
        <w:pStyle w:val="Body"/>
        <w:jc w:val="center"/>
        <w:rPr>
          <w:sz w:val="32"/>
          <w:szCs w:val="32"/>
          <w:lang w:val="ar-SA"/>
        </w:rPr>
      </w:pPr>
    </w:p>
    <w:p w:rsidR="00D96406" w:rsidP="6DF3319C" w:rsidRDefault="22B56552" w14:paraId="2C948912" w14:textId="19BBE4D0">
      <w:pPr>
        <w:pStyle w:val="Body"/>
        <w:bidi w:val="0"/>
        <w:jc w:val="center"/>
        <w:rPr>
          <w:sz w:val="32"/>
          <w:szCs w:val="32"/>
        </w:rPr>
      </w:pPr>
      <w:r w:rsidRPr="6DF3319C">
        <w:rPr>
          <w:rFonts w:ascii="Arial Unicode MS" w:hAnsi="Arial Unicode MS" w:cs="Times New Roman"/>
          <w:b/>
          <w:bCs/>
          <w:sz w:val="32"/>
          <w:szCs w:val="32"/>
          <w:rtl/>
        </w:rPr>
        <w:t>المشرف</w:t>
      </w:r>
      <w:r w:rsidRPr="6DF3319C">
        <w:rPr>
          <w:sz w:val="32"/>
          <w:szCs w:val="32"/>
        </w:rPr>
        <w:t xml:space="preserve"> </w:t>
      </w:r>
    </w:p>
    <w:p w:rsidR="00D96406" w:rsidP="6DF3319C" w:rsidRDefault="22B56552" w14:paraId="3461D779" w14:textId="2C97567F">
      <w:pPr>
        <w:pStyle w:val="Body"/>
        <w:jc w:val="center"/>
        <w:rPr>
          <w:sz w:val="32"/>
          <w:szCs w:val="32"/>
        </w:rPr>
      </w:pPr>
      <w:r w:rsidRPr="6DF3319C">
        <w:rPr>
          <w:rFonts w:ascii="Arial Unicode MS" w:hAnsi="Arial Unicode MS" w:cs="Times New Roman"/>
          <w:sz w:val="32"/>
          <w:szCs w:val="32"/>
          <w:rtl/>
        </w:rPr>
        <w:t>د</w:t>
      </w:r>
      <w:r w:rsidRPr="6DF3319C">
        <w:rPr>
          <w:sz w:val="32"/>
          <w:szCs w:val="32"/>
          <w:rtl/>
        </w:rPr>
        <w:t xml:space="preserve">. </w:t>
      </w:r>
      <w:r w:rsidRPr="6DF3319C">
        <w:rPr>
          <w:rFonts w:ascii="Arial Unicode MS" w:hAnsi="Arial Unicode MS" w:cs="Times New Roman"/>
          <w:sz w:val="32"/>
          <w:szCs w:val="32"/>
          <w:rtl/>
        </w:rPr>
        <w:t>الفيصل عبد الحميد</w:t>
      </w:r>
    </w:p>
    <w:p w:rsidR="00D96406" w:rsidP="11094AA6" w:rsidRDefault="00D96406" w14:paraId="3CF2D8B6" w14:textId="77777777">
      <w:pPr>
        <w:pStyle w:val="Body"/>
        <w:jc w:val="center"/>
        <w:rPr>
          <w:sz w:val="32"/>
          <w:szCs w:val="32"/>
          <w:lang w:val="ar-SA"/>
        </w:rPr>
      </w:pPr>
    </w:p>
    <w:p w:rsidR="00D96406" w:rsidP="6DF3319C" w:rsidRDefault="11094AA6" w14:paraId="205BA642" w14:textId="77777777">
      <w:pPr>
        <w:pStyle w:val="Body"/>
        <w:jc w:val="center"/>
        <w:rPr>
          <w:b/>
          <w:bCs/>
          <w:sz w:val="32"/>
          <w:szCs w:val="32"/>
        </w:rPr>
      </w:pPr>
      <w:r w:rsidRPr="6DF3319C">
        <w:rPr>
          <w:rFonts w:ascii="Arial Unicode MS" w:hAnsi="Arial Unicode MS" w:cs="Times New Roman"/>
          <w:b/>
          <w:bCs/>
          <w:sz w:val="32"/>
          <w:szCs w:val="32"/>
          <w:rtl/>
        </w:rPr>
        <w:t>العام الأكاديمي</w:t>
      </w:r>
    </w:p>
    <w:p w:rsidR="00D96406" w:rsidP="11094AA6" w:rsidRDefault="11094AA6" w14:paraId="10CB7C21" w14:textId="77777777">
      <w:pPr>
        <w:pStyle w:val="Body"/>
        <w:jc w:val="center"/>
        <w:rPr>
          <w:sz w:val="28"/>
          <w:szCs w:val="28"/>
        </w:rPr>
      </w:pPr>
      <w:r w:rsidRPr="11094AA6">
        <w:rPr>
          <w:rFonts w:ascii="Arial Unicode MS" w:hAnsi="Arial Unicode MS" w:cs="Times New Roman"/>
          <w:sz w:val="28"/>
          <w:szCs w:val="28"/>
          <w:lang w:val="ar-SA"/>
        </w:rPr>
        <w:t>٢٠٢٥</w:t>
      </w:r>
    </w:p>
    <w:p w:rsidR="00D96406" w:rsidP="11094AA6" w:rsidRDefault="00D96406" w14:paraId="0FB78278" w14:textId="228474D7">
      <w:pPr>
        <w:pStyle w:val="Body"/>
        <w:rPr>
          <w:rFonts w:ascii="Arial Unicode MS" w:hAnsi="Arial Unicode MS"/>
          <w:sz w:val="28"/>
          <w:szCs w:val="28"/>
        </w:rPr>
      </w:pPr>
    </w:p>
    <w:p w:rsidR="00D96406" w:rsidP="11094AA6" w:rsidRDefault="004E7AAB" w14:paraId="2067C996" w14:textId="51666AE7">
      <w:pPr>
        <w:pStyle w:val="Body"/>
      </w:pPr>
      <w:r w:rsidRPr="4CE32E59">
        <w:rPr>
          <w:rFonts w:ascii="Arial Unicode MS" w:hAnsi="Arial Unicode MS"/>
          <w:sz w:val="28"/>
          <w:szCs w:val="28"/>
        </w:rPr>
        <w:br w:type="page"/>
      </w:r>
    </w:p>
    <w:p w:rsidR="00D96406" w:rsidRDefault="00D96406" w14:paraId="0C7A9C3D" w14:textId="62FB7795">
      <w:pPr>
        <w:pStyle w:val="Body"/>
      </w:pPr>
    </w:p>
    <w:p w:rsidR="00D96406" w:rsidRDefault="00D96406" w14:paraId="57E0D403" w14:textId="12F5DA1D">
      <w:pPr>
        <w:pStyle w:val="Body"/>
      </w:pPr>
    </w:p>
    <w:p w:rsidR="00D96406" w:rsidRDefault="00D96406" w14:paraId="3326BFCF" w14:textId="0BA84F3A">
      <w:pPr>
        <w:pStyle w:val="Body"/>
      </w:pPr>
    </w:p>
    <w:p w:rsidR="00D96406" w:rsidRDefault="00D96406" w14:paraId="7D2D00E1" w14:textId="64EA520E">
      <w:pPr>
        <w:pStyle w:val="Body"/>
      </w:pPr>
    </w:p>
    <w:p w:rsidR="00D96406" w:rsidRDefault="00D96406" w14:paraId="0D7A502E" w14:textId="38047DDE">
      <w:pPr>
        <w:pStyle w:val="Body"/>
      </w:pPr>
    </w:p>
    <w:p w:rsidR="00D96406" w:rsidRDefault="00D96406" w14:paraId="5CC8F5ED" w14:textId="43AD048E">
      <w:pPr>
        <w:pStyle w:val="Body"/>
      </w:pPr>
    </w:p>
    <w:p w:rsidR="00D96406" w:rsidRDefault="00D96406" w14:paraId="3193DE28" w14:textId="524A0E0D">
      <w:pPr>
        <w:pStyle w:val="Body"/>
      </w:pPr>
    </w:p>
    <w:p w:rsidR="00D96406" w:rsidRDefault="00D96406" w14:paraId="647B28B4" w14:textId="24723388">
      <w:pPr>
        <w:pStyle w:val="Body"/>
      </w:pPr>
    </w:p>
    <w:p w:rsidR="00D96406" w:rsidRDefault="00D96406" w14:paraId="2968EDCD" w14:textId="1422BF6C">
      <w:pPr>
        <w:pStyle w:val="Body"/>
      </w:pPr>
    </w:p>
    <w:p w:rsidR="00D96406" w:rsidRDefault="00D96406" w14:paraId="42EA2565" w14:textId="30436351">
      <w:pPr>
        <w:pStyle w:val="Body"/>
      </w:pPr>
    </w:p>
    <w:p w:rsidR="00D96406" w:rsidRDefault="00D96406" w14:paraId="42EA6EF6" w14:textId="331C3E78">
      <w:pPr>
        <w:pStyle w:val="Body"/>
      </w:pPr>
    </w:p>
    <w:p w:rsidR="00D96406" w:rsidP="4CE32E59" w:rsidRDefault="33678CC4" w14:paraId="1FC39945" w14:textId="3BC35625">
      <w:pPr>
        <w:pStyle w:val="Body"/>
        <w:jc w:val="center"/>
      </w:pPr>
      <w:r>
        <w:rPr>
          <w:noProof/>
        </w:rPr>
        <w:drawing>
          <wp:inline distT="0" distB="0" distL="0" distR="0" wp14:anchorId="005D5379" wp14:editId="29FCAFFF">
            <wp:extent cx="5658536" cy="1788831"/>
            <wp:effectExtent l="0" t="0" r="0" b="0"/>
            <wp:docPr id="1928070995" name="officeArt object" descr="pngtree-islamic-calligraphy-writing-bismillah-vector-png-image_6643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pic:nvPicPr>
                  <pic:blipFill>
                    <a:blip r:embed="rId8"/>
                    <a:srcRect/>
                    <a:stretch>
                      <a:fillRect/>
                    </a:stretch>
                  </pic:blipFill>
                  <pic:spPr>
                    <a:xfrm>
                      <a:off x="0" y="0"/>
                      <a:ext cx="5658536" cy="1788831"/>
                    </a:xfrm>
                    <a:prstGeom prst="rect">
                      <a:avLst/>
                    </a:prstGeom>
                    <a:ln w="12700" cap="flat">
                      <a:noFill/>
                      <a:miter lim="400000"/>
                    </a:ln>
                    <a:effectLst/>
                  </pic:spPr>
                </pic:pic>
              </a:graphicData>
            </a:graphic>
          </wp:inline>
        </w:drawing>
      </w:r>
    </w:p>
    <w:p w:rsidR="22B56552" w:rsidP="11094AA6" w:rsidRDefault="22B56552" w14:paraId="2A240E92" w14:textId="3DE0469C">
      <w:pPr>
        <w:pStyle w:val="Body"/>
      </w:pPr>
      <w:r>
        <w:br w:type="page"/>
      </w:r>
    </w:p>
    <w:p w:rsidR="00D96406" w:rsidP="11094AA6" w:rsidRDefault="00D96406" w14:paraId="0562CB0E" w14:textId="77777777">
      <w:pPr>
        <w:pStyle w:val="Body"/>
        <w:jc w:val="center"/>
        <w:rPr>
          <w:sz w:val="28"/>
          <w:szCs w:val="28"/>
          <w:lang w:val="ar-SA"/>
        </w:rPr>
      </w:pPr>
    </w:p>
    <w:p w:rsidR="00D96406" w:rsidP="4CE32E59" w:rsidRDefault="11094AA6" w14:paraId="68CAFCDD" w14:textId="5560D2C7">
      <w:pPr>
        <w:pStyle w:val="Title"/>
        <w:bidi w:val="0"/>
      </w:pPr>
      <w:bookmarkStart w:name="_Toc1613004097" w:id="0"/>
      <w:bookmarkStart w:name="_Toc279099756" w:id="1"/>
      <w:bookmarkStart w:name="_Toc1811122223" w:id="2"/>
      <w:bookmarkStart w:name="_Toc2002187766" w:id="3"/>
      <w:bookmarkStart w:name="_Toc316276543" w:id="4"/>
      <w:bookmarkStart w:name="_Toc1207909990" w:id="5"/>
      <w:bookmarkStart w:name="_Toc849252084" w:id="6"/>
      <w:bookmarkStart w:name="_Toc2050721099" w:id="7"/>
      <w:bookmarkStart w:name="_Toc385039465" w:id="8"/>
      <w:bookmarkStart w:name="_Toc1542463549" w:id="9"/>
      <w:bookmarkStart w:name="_Toc945879498" w:id="10"/>
      <w:bookmarkStart w:name="_Toc1320994883" w:id="11"/>
      <w:bookmarkStart w:name="_Toc256938850" w:id="12"/>
      <w:bookmarkStart w:name="_Toc1642533577" w:id="13"/>
      <w:bookmarkStart w:name="_Toc418674322" w:id="14"/>
      <w:bookmarkStart w:name="_Toc1007468782" w:id="15"/>
      <w:bookmarkStart w:name="_Toc171416791" w:id="16"/>
      <w:bookmarkStart w:name="_Toc2010697674" w:id="17"/>
      <w:bookmarkStart w:name="_Toc517226163" w:id="18"/>
      <w:bookmarkStart w:name="_Toc2040355042" w:id="19"/>
      <w:bookmarkStart w:name="_Toc1374997769" w:id="20"/>
      <w:bookmarkStart w:name="_Toc470679347" w:id="21"/>
      <w:bookmarkStart w:name="_Toc1643510104" w:id="22"/>
      <w:bookmarkStart w:name="_Toc1847072547" w:id="23"/>
      <w:bookmarkStart w:name="_Toc1951588228" w:id="24"/>
      <w:bookmarkStart w:name="_Toc116998949" w:id="25"/>
      <w:bookmarkStart w:name="_Toc1322878017" w:id="26"/>
      <w:bookmarkStart w:name="_Toc1657024838" w:id="27"/>
      <w:bookmarkStart w:name="_Toc193539454" w:id="28"/>
      <w:r>
        <w:t>Printing Rights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rsidR="00D96406" w:rsidP="11094AA6" w:rsidRDefault="00D96406" w14:paraId="34CE0A41" w14:textId="77777777">
      <w:pPr>
        <w:pStyle w:val="Body"/>
        <w:bidi w:val="0"/>
        <w:spacing w:after="0" w:line="480" w:lineRule="auto"/>
        <w:rPr>
          <w:sz w:val="24"/>
          <w:szCs w:val="24"/>
          <w:lang w:val="ar-SA"/>
        </w:rPr>
      </w:pPr>
    </w:p>
    <w:p w:rsidR="00D96406" w:rsidP="11094AA6" w:rsidRDefault="11094AA6" w14:paraId="7AA3E42E" w14:textId="77777777">
      <w:pPr>
        <w:pStyle w:val="Body"/>
        <w:bidi w:val="0"/>
        <w:spacing w:after="0" w:line="240" w:lineRule="auto"/>
        <w:rPr>
          <w:sz w:val="24"/>
          <w:szCs w:val="24"/>
        </w:rPr>
      </w:pPr>
      <w:r w:rsidRPr="11094AA6">
        <w:rPr>
          <w:sz w:val="24"/>
          <w:szCs w:val="24"/>
          <w:lang w:val="ar-SA"/>
        </w:rPr>
        <w:t>The printing rights are owned by Midocean University. All materials and contents contained in this research are the property of the university, and may not be used, republished or distributed without prior permission from MedOcean University.</w:t>
      </w:r>
    </w:p>
    <w:p w:rsidR="00D96406" w:rsidP="11094AA6" w:rsidRDefault="00D96406" w14:paraId="62EBF3C5" w14:textId="77777777">
      <w:pPr>
        <w:pStyle w:val="Body"/>
        <w:bidi w:val="0"/>
        <w:spacing w:after="0" w:line="480" w:lineRule="auto"/>
        <w:rPr>
          <w:sz w:val="24"/>
          <w:szCs w:val="24"/>
          <w:lang w:val="ar-SA"/>
        </w:rPr>
      </w:pPr>
    </w:p>
    <w:p w:rsidR="00D96406" w:rsidP="11094AA6" w:rsidRDefault="11094AA6" w14:paraId="1B6594BD" w14:textId="77777777">
      <w:pPr>
        <w:pStyle w:val="Body"/>
        <w:bidi w:val="0"/>
        <w:spacing w:after="0" w:line="480" w:lineRule="auto"/>
        <w:rPr>
          <w:b/>
          <w:bCs/>
          <w:sz w:val="24"/>
          <w:szCs w:val="24"/>
        </w:rPr>
      </w:pPr>
      <w:r w:rsidRPr="11094AA6">
        <w:rPr>
          <w:b/>
          <w:bCs/>
          <w:sz w:val="24"/>
          <w:szCs w:val="24"/>
          <w:lang w:val="ar-SA"/>
        </w:rPr>
        <w:t>Researcher</w:t>
      </w:r>
    </w:p>
    <w:p w:rsidR="00D96406" w:rsidP="11094AA6" w:rsidRDefault="004E7AAB" w14:paraId="6D98A12B" w14:textId="77777777">
      <w:pPr>
        <w:pStyle w:val="Body"/>
        <w:bidi w:val="0"/>
        <w:spacing w:after="0" w:line="480" w:lineRule="auto"/>
      </w:pPr>
      <w:r w:rsidRPr="11094AA6">
        <w:rPr>
          <w:rFonts w:ascii="Arial Unicode MS" w:hAnsi="Arial Unicode MS"/>
          <w:sz w:val="24"/>
          <w:szCs w:val="24"/>
          <w:lang w:val="ar-SA"/>
        </w:rPr>
        <w:br w:type="page"/>
      </w:r>
    </w:p>
    <w:p w:rsidR="00D96406" w:rsidP="4CE32E59" w:rsidRDefault="11094AA6" w14:paraId="66ECAD99" w14:textId="3B18F9CC">
      <w:pPr>
        <w:pStyle w:val="Title"/>
        <w:bidi w:val="0"/>
      </w:pPr>
      <w:bookmarkStart w:name="_Toc1993566711" w:id="29"/>
      <w:bookmarkStart w:name="_Toc1001618924" w:id="30"/>
      <w:bookmarkStart w:name="_Toc1932261775" w:id="31"/>
      <w:bookmarkStart w:name="_Toc1519964594" w:id="32"/>
      <w:bookmarkStart w:name="_Toc739502981" w:id="33"/>
      <w:bookmarkStart w:name="_Toc351676065" w:id="34"/>
      <w:bookmarkStart w:name="_Toc1716698811" w:id="35"/>
      <w:bookmarkStart w:name="_Toc1685691380" w:id="36"/>
      <w:bookmarkStart w:name="_Toc11619644" w:id="37"/>
      <w:bookmarkStart w:name="_Toc1277518978" w:id="38"/>
      <w:bookmarkStart w:name="_Toc378415714" w:id="39"/>
      <w:bookmarkStart w:name="_Toc1858228095" w:id="40"/>
      <w:bookmarkStart w:name="_Toc916278462" w:id="41"/>
      <w:bookmarkStart w:name="_Toc1995447741" w:id="42"/>
      <w:bookmarkStart w:name="_Toc451965283" w:id="43"/>
      <w:bookmarkStart w:name="_Toc1315841915" w:id="44"/>
      <w:bookmarkStart w:name="_Toc999740026" w:id="45"/>
      <w:bookmarkStart w:name="_Toc605527614" w:id="46"/>
      <w:bookmarkStart w:name="_Toc1865185789" w:id="47"/>
      <w:bookmarkStart w:name="_Toc351159079" w:id="48"/>
      <w:bookmarkStart w:name="_Toc1022532965" w:id="49"/>
      <w:bookmarkStart w:name="_Toc329587839" w:id="50"/>
      <w:bookmarkStart w:name="_Toc1743704816" w:id="51"/>
      <w:bookmarkStart w:name="_Toc589451215" w:id="52"/>
      <w:bookmarkStart w:name="_Toc422266188" w:id="53"/>
      <w:bookmarkStart w:name="_Toc628710371" w:id="54"/>
      <w:bookmarkStart w:name="_Toc1041826354" w:id="55"/>
      <w:bookmarkStart w:name="_Toc1331100534" w:id="56"/>
      <w:bookmarkStart w:name="_Toc193539455" w:id="57"/>
      <w:r>
        <w:lastRenderedPageBreak/>
        <w:t>Acknowledgement</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D96406" w:rsidP="11094AA6" w:rsidRDefault="00D96406" w14:paraId="2946DB82" w14:textId="77777777">
      <w:pPr>
        <w:pStyle w:val="Body"/>
        <w:bidi w:val="0"/>
        <w:spacing w:after="0" w:line="480" w:lineRule="auto"/>
        <w:rPr>
          <w:sz w:val="24"/>
          <w:szCs w:val="24"/>
          <w:lang w:val="ar-SA"/>
        </w:rPr>
      </w:pPr>
    </w:p>
    <w:p w:rsidR="00D96406" w:rsidP="11094AA6" w:rsidRDefault="11094AA6" w14:paraId="0A64B5A0" w14:textId="77777777">
      <w:pPr>
        <w:pStyle w:val="Default"/>
        <w:bidi w:val="0"/>
        <w:spacing w:before="0" w:line="360" w:lineRule="auto"/>
      </w:pPr>
      <w:r w:rsidRPr="11094AA6">
        <w:t>All praise and gratitude to Allah, whose mercy and guidance made this achievement possible.</w:t>
      </w:r>
    </w:p>
    <w:p w:rsidR="00D96406" w:rsidP="11094AA6" w:rsidRDefault="11094AA6" w14:paraId="3BB21FF5" w14:textId="77777777">
      <w:pPr>
        <w:pStyle w:val="Default"/>
        <w:bidi w:val="0"/>
        <w:spacing w:before="0" w:line="360" w:lineRule="auto"/>
      </w:pPr>
      <w:r w:rsidRPr="11094AA6">
        <w:t>With His wisdom and strength, I overcame every challenge along the way.</w:t>
      </w:r>
    </w:p>
    <w:p w:rsidR="00D96406" w:rsidP="11094AA6" w:rsidRDefault="11094AA6" w14:paraId="0FD9A254" w14:textId="77777777">
      <w:pPr>
        <w:pStyle w:val="Default"/>
        <w:bidi w:val="0"/>
        <w:spacing w:before="0" w:line="360" w:lineRule="auto"/>
      </w:pPr>
      <w:r w:rsidRPr="11094AA6">
        <w:t>May He continue to bless my journey and grant me success in all I pursue.</w:t>
      </w:r>
    </w:p>
    <w:p w:rsidR="00D96406" w:rsidP="11094AA6" w:rsidRDefault="00D96406" w14:paraId="5997CC1D" w14:textId="77777777">
      <w:pPr>
        <w:pStyle w:val="Body"/>
        <w:bidi w:val="0"/>
        <w:spacing w:after="0" w:line="480" w:lineRule="auto"/>
        <w:rPr>
          <w:sz w:val="24"/>
          <w:szCs w:val="24"/>
          <w:lang w:val="ar-SA"/>
        </w:rPr>
      </w:pPr>
    </w:p>
    <w:p w:rsidR="00D96406" w:rsidP="11094AA6" w:rsidRDefault="004E7AAB" w14:paraId="110FFD37" w14:textId="77777777">
      <w:pPr>
        <w:pStyle w:val="Body"/>
        <w:bidi w:val="0"/>
        <w:spacing w:after="0" w:line="480" w:lineRule="auto"/>
      </w:pPr>
      <w:r w:rsidRPr="11094AA6">
        <w:rPr>
          <w:rFonts w:ascii="Arial Unicode MS" w:hAnsi="Arial Unicode MS"/>
        </w:rPr>
        <w:br w:type="page"/>
      </w:r>
    </w:p>
    <w:p w:rsidR="00D96406" w:rsidP="4CE32E59" w:rsidRDefault="11094AA6" w14:paraId="7CBFD60A" w14:textId="035ED946">
      <w:pPr>
        <w:pStyle w:val="Title"/>
        <w:jc w:val="right"/>
        <w:rPr>
          <w:rStyle w:val="apple-converted-space"/>
        </w:rPr>
      </w:pPr>
      <w:bookmarkStart w:name="_Toc212416076" w:id="58"/>
      <w:bookmarkStart w:name="_Toc32500814" w:id="59"/>
      <w:bookmarkStart w:name="_Toc1460382883" w:id="60"/>
      <w:bookmarkStart w:name="_Toc537505482" w:id="61"/>
      <w:bookmarkStart w:name="_Toc309806524" w:id="62"/>
      <w:bookmarkStart w:name="_Toc1634808546" w:id="63"/>
      <w:bookmarkStart w:name="_Toc809593576" w:id="64"/>
      <w:bookmarkStart w:name="_Toc1342653311" w:id="65"/>
      <w:bookmarkStart w:name="_Toc2126242037" w:id="66"/>
      <w:bookmarkStart w:name="_Toc932253097" w:id="67"/>
      <w:bookmarkStart w:name="_Toc357185244" w:id="68"/>
      <w:bookmarkStart w:name="_Toc1091047452" w:id="69"/>
      <w:bookmarkStart w:name="_Toc987899679" w:id="70"/>
      <w:bookmarkStart w:name="_Toc1332504272" w:id="71"/>
      <w:bookmarkStart w:name="_Toc1769507396" w:id="72"/>
      <w:bookmarkStart w:name="_Toc25840696" w:id="73"/>
      <w:bookmarkStart w:name="_Toc1180131633" w:id="74"/>
      <w:bookmarkStart w:name="_Toc163981261" w:id="75"/>
      <w:bookmarkStart w:name="_Toc1633361289" w:id="76"/>
      <w:bookmarkStart w:name="_Toc1083242459" w:id="77"/>
      <w:bookmarkStart w:name="_Toc1025195678" w:id="78"/>
      <w:bookmarkStart w:name="_Toc1834368600" w:id="79"/>
      <w:bookmarkStart w:name="_Toc127314478" w:id="80"/>
      <w:bookmarkStart w:name="_Toc1370771932" w:id="81"/>
      <w:bookmarkStart w:name="_Toc878915070" w:id="82"/>
      <w:bookmarkStart w:name="_Toc106413807" w:id="83"/>
      <w:bookmarkStart w:name="_Toc1838416016" w:id="84"/>
      <w:bookmarkStart w:name="_Toc434624158" w:id="85"/>
      <w:bookmarkStart w:name="_Toc193539456" w:id="86"/>
      <w:r w:rsidRPr="3E39B936">
        <w:rPr>
          <w:rStyle w:val="apple-converted-space"/>
        </w:rPr>
        <w:lastRenderedPageBreak/>
        <w:t>Abstract</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D96406" w:rsidP="11094AA6" w:rsidRDefault="00D96406" w14:paraId="6B699379" w14:textId="77777777">
      <w:pPr>
        <w:pStyle w:val="BodyA"/>
        <w:jc w:val="right"/>
      </w:pPr>
    </w:p>
    <w:p w:rsidR="00D96406" w:rsidP="5C4C041F" w:rsidRDefault="11094AA6" w14:paraId="3BEC9DDC" w14:textId="5636A351">
      <w:pPr>
        <w:pStyle w:val="Body"/>
        <w:bidi w:val="0"/>
        <w:spacing w:after="0" w:line="360" w:lineRule="auto"/>
        <w:rPr>
          <w:rFonts w:asciiTheme="minorHAnsi" w:hAnsiTheme="minorHAnsi" w:eastAsiaTheme="minorEastAsia" w:cstheme="minorBidi"/>
          <w:sz w:val="24"/>
          <w:szCs w:val="24"/>
          <w:rtl/>
          <w:lang w:val="ar-SA"/>
        </w:rPr>
      </w:pPr>
      <w:r w:rsidRPr="5C4C041F">
        <w:rPr>
          <w:rFonts w:asciiTheme="minorHAnsi" w:hAnsiTheme="minorHAnsi" w:eastAsiaTheme="minorEastAsia" w:cstheme="minorBidi"/>
          <w:sz w:val="24"/>
          <w:szCs w:val="24"/>
          <w:lang w:val="ar-SA"/>
        </w:rPr>
        <w:t xml:space="preserve">This research </w:t>
      </w:r>
      <w:r w:rsidRPr="5C4C041F" w:rsidR="062556B5">
        <w:rPr>
          <w:rFonts w:asciiTheme="minorHAnsi" w:hAnsiTheme="minorHAnsi" w:eastAsiaTheme="minorEastAsia" w:cstheme="minorBidi"/>
          <w:sz w:val="24"/>
          <w:szCs w:val="24"/>
          <w:lang w:val="ar-SA"/>
        </w:rPr>
        <w:t>explores</w:t>
      </w:r>
      <w:r w:rsidRPr="5C4C041F">
        <w:rPr>
          <w:rFonts w:asciiTheme="minorHAnsi" w:hAnsiTheme="minorHAnsi" w:eastAsiaTheme="minorEastAsia" w:cstheme="minorBidi"/>
          <w:sz w:val="24"/>
          <w:szCs w:val="24"/>
          <w:lang w:val="ar-SA"/>
        </w:rPr>
        <w:t xml:space="preserve"> the dynamic evolution of Corporate Social Responsibility (CSR) </w:t>
      </w:r>
      <w:r w:rsidRPr="5C4C041F" w:rsidR="25D0E4C8">
        <w:rPr>
          <w:rFonts w:asciiTheme="minorHAnsi" w:hAnsiTheme="minorHAnsi" w:eastAsiaTheme="minorEastAsia" w:cstheme="minorBidi"/>
          <w:sz w:val="24"/>
          <w:szCs w:val="24"/>
          <w:lang w:val="ar-SA"/>
        </w:rPr>
        <w:t xml:space="preserve">in </w:t>
      </w:r>
      <w:r w:rsidRPr="5C4C041F">
        <w:rPr>
          <w:rFonts w:asciiTheme="minorHAnsi" w:hAnsiTheme="minorHAnsi" w:eastAsiaTheme="minorEastAsia" w:cstheme="minorBidi"/>
          <w:sz w:val="24"/>
          <w:szCs w:val="24"/>
          <w:lang w:val="ar-SA"/>
        </w:rPr>
        <w:t>the Kingdom of Saudi Arabia.</w:t>
      </w:r>
    </w:p>
    <w:p w:rsidR="00D96406" w:rsidP="5C4C041F" w:rsidRDefault="11094AA6" w14:paraId="5FCFFE5F" w14:textId="2AA516FC">
      <w:pPr>
        <w:pStyle w:val="Body"/>
        <w:bidi w:val="0"/>
        <w:spacing w:after="0" w:line="360" w:lineRule="auto"/>
        <w:rPr>
          <w:rFonts w:asciiTheme="minorHAnsi" w:hAnsiTheme="minorHAnsi" w:eastAsiaTheme="minorEastAsia" w:cstheme="minorBidi"/>
          <w:sz w:val="24"/>
          <w:szCs w:val="24"/>
          <w:rtl/>
        </w:rPr>
      </w:pPr>
      <w:r w:rsidRPr="5C4C041F">
        <w:rPr>
          <w:rFonts w:asciiTheme="minorHAnsi" w:hAnsiTheme="minorHAnsi" w:eastAsiaTheme="minorEastAsia" w:cstheme="minorBidi"/>
          <w:sz w:val="24"/>
          <w:szCs w:val="24"/>
        </w:rPr>
        <w:t xml:space="preserve"> It e</w:t>
      </w:r>
      <w:r w:rsidRPr="5C4C041F" w:rsidR="31299552">
        <w:rPr>
          <w:rFonts w:asciiTheme="minorHAnsi" w:hAnsiTheme="minorHAnsi" w:eastAsiaTheme="minorEastAsia" w:cstheme="minorBidi"/>
          <w:sz w:val="24"/>
          <w:szCs w:val="24"/>
        </w:rPr>
        <w:t xml:space="preserve">xplains </w:t>
      </w:r>
      <w:r w:rsidRPr="5C4C041F">
        <w:rPr>
          <w:rFonts w:asciiTheme="minorHAnsi" w:hAnsiTheme="minorHAnsi" w:eastAsiaTheme="minorEastAsia" w:cstheme="minorBidi"/>
          <w:sz w:val="24"/>
          <w:szCs w:val="24"/>
        </w:rPr>
        <w:t xml:space="preserve">the </w:t>
      </w:r>
      <w:r w:rsidRPr="5C4C041F" w:rsidR="1166EB5A">
        <w:rPr>
          <w:rFonts w:asciiTheme="minorHAnsi" w:hAnsiTheme="minorHAnsi" w:eastAsiaTheme="minorEastAsia" w:cstheme="minorBidi"/>
          <w:sz w:val="24"/>
          <w:szCs w:val="24"/>
        </w:rPr>
        <w:t xml:space="preserve">origin </w:t>
      </w:r>
      <w:r w:rsidRPr="5C4C041F">
        <w:rPr>
          <w:rFonts w:asciiTheme="minorHAnsi" w:hAnsiTheme="minorHAnsi" w:eastAsiaTheme="minorEastAsia" w:cstheme="minorBidi"/>
          <w:sz w:val="24"/>
          <w:szCs w:val="24"/>
        </w:rPr>
        <w:t xml:space="preserve">influence of traditional Islamic principles, </w:t>
      </w:r>
      <w:r w:rsidRPr="5C4C041F" w:rsidR="3310D646">
        <w:rPr>
          <w:rFonts w:asciiTheme="minorHAnsi" w:hAnsiTheme="minorHAnsi" w:eastAsiaTheme="minorEastAsia" w:cstheme="minorBidi"/>
          <w:sz w:val="24"/>
          <w:szCs w:val="24"/>
        </w:rPr>
        <w:t xml:space="preserve">specifically </w:t>
      </w:r>
      <w:r w:rsidRPr="5C4C041F">
        <w:rPr>
          <w:rFonts w:asciiTheme="minorHAnsi" w:hAnsiTheme="minorHAnsi" w:eastAsiaTheme="minorEastAsia" w:cstheme="minorBidi"/>
          <w:sz w:val="24"/>
          <w:szCs w:val="24"/>
        </w:rPr>
        <w:t xml:space="preserve">the concept of Zakat, </w:t>
      </w:r>
      <w:r w:rsidRPr="5C4C041F" w:rsidR="72E1C49A">
        <w:rPr>
          <w:rFonts w:asciiTheme="minorHAnsi" w:hAnsiTheme="minorHAnsi" w:eastAsiaTheme="minorEastAsia" w:cstheme="minorBidi"/>
          <w:sz w:val="24"/>
          <w:szCs w:val="24"/>
        </w:rPr>
        <w:t xml:space="preserve">in playing a part of influencing the </w:t>
      </w:r>
      <w:r w:rsidRPr="5C4C041F">
        <w:rPr>
          <w:rFonts w:asciiTheme="minorHAnsi" w:hAnsiTheme="minorHAnsi" w:eastAsiaTheme="minorEastAsia" w:cstheme="minorBidi"/>
          <w:sz w:val="24"/>
          <w:szCs w:val="24"/>
        </w:rPr>
        <w:t xml:space="preserve">development of </w:t>
      </w:r>
      <w:r w:rsidRPr="5C4C041F" w:rsidR="4C0A765A">
        <w:rPr>
          <w:rFonts w:asciiTheme="minorHAnsi" w:hAnsiTheme="minorHAnsi" w:eastAsiaTheme="minorEastAsia" w:cstheme="minorBidi"/>
          <w:sz w:val="24"/>
          <w:szCs w:val="24"/>
        </w:rPr>
        <w:t xml:space="preserve">modern </w:t>
      </w:r>
      <w:r w:rsidRPr="5C4C041F">
        <w:rPr>
          <w:rFonts w:asciiTheme="minorHAnsi" w:hAnsiTheme="minorHAnsi" w:eastAsiaTheme="minorEastAsia" w:cstheme="minorBidi"/>
          <w:sz w:val="24"/>
          <w:szCs w:val="24"/>
        </w:rPr>
        <w:t>C</w:t>
      </w:r>
      <w:r w:rsidRPr="5C4C041F" w:rsidR="738DD765">
        <w:rPr>
          <w:rFonts w:asciiTheme="minorHAnsi" w:hAnsiTheme="minorHAnsi" w:eastAsiaTheme="minorEastAsia" w:cstheme="minorBidi"/>
          <w:sz w:val="24"/>
          <w:szCs w:val="24"/>
        </w:rPr>
        <w:t xml:space="preserve">orporate Social Responsibility </w:t>
      </w:r>
      <w:r w:rsidRPr="5C4C041F">
        <w:rPr>
          <w:rFonts w:asciiTheme="minorHAnsi" w:hAnsiTheme="minorHAnsi" w:eastAsiaTheme="minorEastAsia" w:cstheme="minorBidi"/>
          <w:sz w:val="24"/>
          <w:szCs w:val="24"/>
        </w:rPr>
        <w:t>practice</w:t>
      </w:r>
      <w:r w:rsidRPr="5C4C041F" w:rsidR="009FE220">
        <w:rPr>
          <w:rFonts w:asciiTheme="minorHAnsi" w:hAnsiTheme="minorHAnsi" w:eastAsiaTheme="minorEastAsia" w:cstheme="minorBidi"/>
          <w:sz w:val="24"/>
          <w:szCs w:val="24"/>
        </w:rPr>
        <w:t>s u</w:t>
      </w:r>
      <w:r w:rsidRPr="5C4C041F" w:rsidR="34CF31B4">
        <w:rPr>
          <w:rFonts w:asciiTheme="minorHAnsi" w:hAnsiTheme="minorHAnsi" w:eastAsiaTheme="minorEastAsia" w:cstheme="minorBidi"/>
          <w:sz w:val="24"/>
          <w:szCs w:val="24"/>
        </w:rPr>
        <w:t xml:space="preserve">p to </w:t>
      </w:r>
      <w:r w:rsidRPr="5C4C041F" w:rsidR="009FE220">
        <w:rPr>
          <w:rFonts w:asciiTheme="minorHAnsi" w:hAnsiTheme="minorHAnsi" w:eastAsiaTheme="minorEastAsia" w:cstheme="minorBidi"/>
          <w:sz w:val="24"/>
          <w:szCs w:val="24"/>
        </w:rPr>
        <w:t>today.</w:t>
      </w:r>
      <w:r w:rsidRPr="5C4C041F" w:rsidR="721450A2">
        <w:rPr>
          <w:rFonts w:asciiTheme="minorHAnsi" w:hAnsiTheme="minorHAnsi" w:eastAsiaTheme="minorEastAsia" w:cstheme="minorBidi"/>
          <w:sz w:val="24"/>
          <w:szCs w:val="24"/>
        </w:rPr>
        <w:t xml:space="preserve"> </w:t>
      </w:r>
      <w:r w:rsidRPr="5C4C041F">
        <w:rPr>
          <w:rFonts w:asciiTheme="minorHAnsi" w:hAnsiTheme="minorHAnsi" w:eastAsiaTheme="minorEastAsia" w:cstheme="minorBidi"/>
          <w:sz w:val="24"/>
          <w:szCs w:val="24"/>
        </w:rPr>
        <w:t xml:space="preserve">The </w:t>
      </w:r>
      <w:r w:rsidRPr="5C4C041F" w:rsidR="4D228AFF">
        <w:rPr>
          <w:rFonts w:asciiTheme="minorHAnsi" w:hAnsiTheme="minorHAnsi" w:eastAsiaTheme="minorEastAsia" w:cstheme="minorBidi"/>
          <w:sz w:val="24"/>
          <w:szCs w:val="24"/>
        </w:rPr>
        <w:t>content</w:t>
      </w:r>
      <w:r w:rsidRPr="5C4C041F" w:rsidR="1E1B922D">
        <w:rPr>
          <w:rFonts w:asciiTheme="minorHAnsi" w:hAnsiTheme="minorHAnsi" w:eastAsiaTheme="minorEastAsia" w:cstheme="minorBidi"/>
          <w:sz w:val="24"/>
          <w:szCs w:val="24"/>
        </w:rPr>
        <w:t xml:space="preserve"> </w:t>
      </w:r>
      <w:r w:rsidRPr="5C4C041F" w:rsidR="39983CB0">
        <w:rPr>
          <w:rFonts w:asciiTheme="minorHAnsi" w:hAnsiTheme="minorHAnsi" w:eastAsiaTheme="minorEastAsia" w:cstheme="minorBidi"/>
          <w:sz w:val="24"/>
          <w:szCs w:val="24"/>
        </w:rPr>
        <w:t xml:space="preserve">broadly </w:t>
      </w:r>
      <w:r w:rsidRPr="5C4C041F">
        <w:rPr>
          <w:rFonts w:asciiTheme="minorHAnsi" w:hAnsiTheme="minorHAnsi" w:eastAsiaTheme="minorEastAsia" w:cstheme="minorBidi"/>
          <w:sz w:val="24"/>
          <w:szCs w:val="24"/>
        </w:rPr>
        <w:t xml:space="preserve">examines the shift from a primarily philanthropic approach, rooted in cultural and religious values, to a more strategic integration within business operations. This transformation, particularly accelerated since the </w:t>
      </w:r>
      <w:r w:rsidRPr="5C4C041F" w:rsidR="6A945FE9">
        <w:rPr>
          <w:rFonts w:asciiTheme="minorHAnsi" w:hAnsiTheme="minorHAnsi" w:eastAsiaTheme="minorEastAsia" w:cstheme="minorBidi"/>
          <w:sz w:val="24"/>
          <w:szCs w:val="24"/>
        </w:rPr>
        <w:t xml:space="preserve">early </w:t>
      </w:r>
      <w:r w:rsidRPr="5C4C041F" w:rsidR="4A0BF763">
        <w:rPr>
          <w:rFonts w:asciiTheme="minorHAnsi" w:hAnsiTheme="minorHAnsi" w:eastAsiaTheme="minorEastAsia" w:cstheme="minorBidi"/>
          <w:sz w:val="24"/>
          <w:szCs w:val="24"/>
        </w:rPr>
        <w:t xml:space="preserve">third </w:t>
      </w:r>
      <w:r w:rsidRPr="5C4C041F" w:rsidR="3648E13B">
        <w:rPr>
          <w:rFonts w:asciiTheme="minorHAnsi" w:hAnsiTheme="minorHAnsi" w:eastAsiaTheme="minorEastAsia" w:cstheme="minorBidi"/>
          <w:sz w:val="24"/>
          <w:szCs w:val="24"/>
        </w:rPr>
        <w:t>millennium</w:t>
      </w:r>
      <w:r w:rsidRPr="5C4C041F">
        <w:rPr>
          <w:rFonts w:asciiTheme="minorHAnsi" w:hAnsiTheme="minorHAnsi" w:eastAsiaTheme="minorEastAsia" w:cstheme="minorBidi"/>
          <w:sz w:val="24"/>
          <w:szCs w:val="24"/>
        </w:rPr>
        <w:t>, is analyzed within the context of Saudi Arabia's rapid economic diversification</w:t>
      </w:r>
      <w:r w:rsidRPr="5C4C041F" w:rsidR="36794E68">
        <w:rPr>
          <w:rFonts w:asciiTheme="minorHAnsi" w:hAnsiTheme="minorHAnsi" w:eastAsiaTheme="minorEastAsia" w:cstheme="minorBidi"/>
          <w:sz w:val="24"/>
          <w:szCs w:val="24"/>
        </w:rPr>
        <w:t xml:space="preserve"> approach</w:t>
      </w:r>
      <w:r w:rsidRPr="5C4C041F">
        <w:rPr>
          <w:rFonts w:asciiTheme="minorHAnsi" w:hAnsiTheme="minorHAnsi" w:eastAsiaTheme="minorEastAsia" w:cstheme="minorBidi"/>
          <w:sz w:val="24"/>
          <w:szCs w:val="24"/>
        </w:rPr>
        <w:t xml:space="preserve"> and the implementation of governmental initiatives, </w:t>
      </w:r>
      <w:r w:rsidRPr="5C4C041F" w:rsidR="6AB32015">
        <w:rPr>
          <w:rFonts w:asciiTheme="minorHAnsi" w:hAnsiTheme="minorHAnsi" w:eastAsiaTheme="minorEastAsia" w:cstheme="minorBidi"/>
          <w:sz w:val="24"/>
          <w:szCs w:val="24"/>
        </w:rPr>
        <w:t xml:space="preserve">represented </w:t>
      </w:r>
      <w:r w:rsidRPr="5C4C041F">
        <w:rPr>
          <w:rFonts w:asciiTheme="minorHAnsi" w:hAnsiTheme="minorHAnsi" w:eastAsiaTheme="minorEastAsia" w:cstheme="minorBidi"/>
          <w:sz w:val="24"/>
          <w:szCs w:val="24"/>
        </w:rPr>
        <w:t>Vision 2030.</w:t>
      </w:r>
      <w:r w:rsidRPr="5C4C041F" w:rsidR="3F618127">
        <w:rPr>
          <w:rFonts w:asciiTheme="minorHAnsi" w:hAnsiTheme="minorHAnsi" w:eastAsiaTheme="minorEastAsia" w:cstheme="minorBidi"/>
          <w:sz w:val="24"/>
          <w:szCs w:val="24"/>
        </w:rPr>
        <w:t xml:space="preserve"> Through a </w:t>
      </w:r>
      <w:r w:rsidRPr="5C4C041F" w:rsidR="5A941F11">
        <w:rPr>
          <w:rFonts w:asciiTheme="minorHAnsi" w:hAnsiTheme="minorHAnsi" w:eastAsiaTheme="minorEastAsia" w:cstheme="minorBidi"/>
          <w:sz w:val="24"/>
          <w:szCs w:val="24"/>
        </w:rPr>
        <w:t xml:space="preserve">survey </w:t>
      </w:r>
      <w:r w:rsidRPr="5C4C041F" w:rsidR="7CE4EAD4">
        <w:rPr>
          <w:rFonts w:asciiTheme="minorHAnsi" w:hAnsiTheme="minorHAnsi" w:eastAsiaTheme="minorEastAsia" w:cstheme="minorBidi"/>
          <w:sz w:val="24"/>
          <w:szCs w:val="24"/>
        </w:rPr>
        <w:t xml:space="preserve">output </w:t>
      </w:r>
      <w:r w:rsidRPr="5C4C041F" w:rsidR="3F618127">
        <w:rPr>
          <w:rFonts w:asciiTheme="minorHAnsi" w:hAnsiTheme="minorHAnsi" w:eastAsiaTheme="minorEastAsia" w:cstheme="minorBidi"/>
          <w:sz w:val="24"/>
          <w:szCs w:val="24"/>
        </w:rPr>
        <w:t>dr</w:t>
      </w:r>
      <w:r w:rsidRPr="5C4C041F" w:rsidR="13620EEE">
        <w:rPr>
          <w:rFonts w:asciiTheme="minorHAnsi" w:hAnsiTheme="minorHAnsi" w:eastAsiaTheme="minorEastAsia" w:cstheme="minorBidi"/>
          <w:sz w:val="24"/>
          <w:szCs w:val="24"/>
        </w:rPr>
        <w:t>awn from</w:t>
      </w:r>
      <w:r w:rsidRPr="5C4C041F" w:rsidR="3F618127">
        <w:rPr>
          <w:rFonts w:asciiTheme="minorHAnsi" w:hAnsiTheme="minorHAnsi" w:eastAsiaTheme="minorEastAsia" w:cstheme="minorBidi"/>
          <w:sz w:val="24"/>
          <w:szCs w:val="24"/>
        </w:rPr>
        <w:t xml:space="preserve"> </w:t>
      </w:r>
      <w:r w:rsidRPr="5C4C041F" w:rsidR="7EDC4E39">
        <w:rPr>
          <w:rFonts w:asciiTheme="minorHAnsi" w:hAnsiTheme="minorHAnsi" w:eastAsiaTheme="minorEastAsia" w:cstheme="minorBidi"/>
          <w:sz w:val="24"/>
          <w:szCs w:val="24"/>
        </w:rPr>
        <w:t>6</w:t>
      </w:r>
      <w:r w:rsidRPr="5C4C041F" w:rsidR="23F80C2F">
        <w:rPr>
          <w:rFonts w:asciiTheme="minorHAnsi" w:hAnsiTheme="minorHAnsi" w:eastAsiaTheme="minorEastAsia" w:cstheme="minorBidi"/>
          <w:sz w:val="24"/>
          <w:szCs w:val="24"/>
        </w:rPr>
        <w:t>1</w:t>
      </w:r>
      <w:r w:rsidRPr="5C4C041F" w:rsidR="40888F43">
        <w:rPr>
          <w:rFonts w:asciiTheme="minorHAnsi" w:hAnsiTheme="minorHAnsi" w:eastAsiaTheme="minorEastAsia" w:cstheme="minorBidi"/>
          <w:sz w:val="24"/>
          <w:szCs w:val="24"/>
        </w:rPr>
        <w:t xml:space="preserve"> </w:t>
      </w:r>
      <w:r w:rsidRPr="5C4C041F" w:rsidR="3F618127">
        <w:rPr>
          <w:rFonts w:asciiTheme="minorHAnsi" w:hAnsiTheme="minorHAnsi" w:eastAsiaTheme="minorEastAsia" w:cstheme="minorBidi"/>
          <w:sz w:val="24"/>
          <w:szCs w:val="24"/>
        </w:rPr>
        <w:t xml:space="preserve">Saudi </w:t>
      </w:r>
      <w:r w:rsidRPr="5C4C041F" w:rsidR="793C33F1">
        <w:rPr>
          <w:rFonts w:asciiTheme="minorHAnsi" w:hAnsiTheme="minorHAnsi" w:eastAsiaTheme="minorEastAsia" w:cstheme="minorBidi"/>
          <w:sz w:val="24"/>
          <w:szCs w:val="24"/>
        </w:rPr>
        <w:t xml:space="preserve">CSR </w:t>
      </w:r>
      <w:r w:rsidRPr="5C4C041F" w:rsidR="2591DAD3">
        <w:rPr>
          <w:rFonts w:asciiTheme="minorHAnsi" w:hAnsiTheme="minorHAnsi" w:eastAsiaTheme="minorEastAsia" w:cstheme="minorBidi"/>
          <w:sz w:val="24"/>
          <w:szCs w:val="24"/>
        </w:rPr>
        <w:t>professionals</w:t>
      </w:r>
      <w:r w:rsidRPr="5C4C041F" w:rsidR="3F7A7C59">
        <w:rPr>
          <w:rFonts w:asciiTheme="minorHAnsi" w:hAnsiTheme="minorHAnsi" w:eastAsiaTheme="minorEastAsia" w:cstheme="minorBidi"/>
          <w:sz w:val="24"/>
          <w:szCs w:val="24"/>
        </w:rPr>
        <w:t xml:space="preserve"> </w:t>
      </w:r>
      <w:r w:rsidRPr="5C4C041F" w:rsidR="53138028">
        <w:rPr>
          <w:rFonts w:asciiTheme="minorHAnsi" w:hAnsiTheme="minorHAnsi" w:eastAsiaTheme="minorEastAsia" w:cstheme="minorBidi"/>
          <w:sz w:val="24"/>
          <w:szCs w:val="24"/>
        </w:rPr>
        <w:t xml:space="preserve">and </w:t>
      </w:r>
      <w:r w:rsidRPr="5C4C041F" w:rsidR="377A65FE">
        <w:rPr>
          <w:rFonts w:asciiTheme="minorHAnsi" w:hAnsiTheme="minorHAnsi" w:eastAsiaTheme="minorEastAsia" w:cstheme="minorBidi"/>
          <w:sz w:val="24"/>
          <w:szCs w:val="24"/>
        </w:rPr>
        <w:t xml:space="preserve">private sector employees that partakes </w:t>
      </w:r>
      <w:r w:rsidRPr="5C4C041F" w:rsidR="77413E4C">
        <w:rPr>
          <w:rFonts w:asciiTheme="minorHAnsi" w:hAnsiTheme="minorHAnsi" w:eastAsiaTheme="minorEastAsia" w:cstheme="minorBidi"/>
          <w:sz w:val="24"/>
          <w:szCs w:val="24"/>
        </w:rPr>
        <w:t xml:space="preserve">in </w:t>
      </w:r>
      <w:r w:rsidRPr="5C4C041F" w:rsidR="1756163B">
        <w:rPr>
          <w:rFonts w:asciiTheme="minorHAnsi" w:hAnsiTheme="minorHAnsi" w:eastAsiaTheme="minorEastAsia" w:cstheme="minorBidi"/>
          <w:sz w:val="24"/>
          <w:szCs w:val="24"/>
        </w:rPr>
        <w:t>their social</w:t>
      </w:r>
      <w:r w:rsidRPr="5C4C041F" w:rsidR="042693F5">
        <w:rPr>
          <w:rFonts w:asciiTheme="minorHAnsi" w:hAnsiTheme="minorHAnsi" w:eastAsiaTheme="minorEastAsia" w:cstheme="minorBidi"/>
          <w:sz w:val="24"/>
          <w:szCs w:val="24"/>
        </w:rPr>
        <w:t xml:space="preserve"> </w:t>
      </w:r>
      <w:r w:rsidRPr="5C4C041F" w:rsidR="77413E4C">
        <w:rPr>
          <w:rFonts w:asciiTheme="minorHAnsi" w:hAnsiTheme="minorHAnsi" w:eastAsiaTheme="minorEastAsia" w:cstheme="minorBidi"/>
          <w:sz w:val="24"/>
          <w:szCs w:val="24"/>
        </w:rPr>
        <w:t xml:space="preserve">responsibility projects. </w:t>
      </w:r>
      <w:r w:rsidRPr="5C4C041F" w:rsidR="3D1B44D6">
        <w:rPr>
          <w:rFonts w:asciiTheme="minorHAnsi" w:hAnsiTheme="minorHAnsi" w:eastAsiaTheme="minorEastAsia" w:cstheme="minorBidi"/>
          <w:sz w:val="24"/>
          <w:szCs w:val="24"/>
        </w:rPr>
        <w:t xml:space="preserve">Due to the nature of </w:t>
      </w:r>
      <w:r w:rsidRPr="5C4C041F" w:rsidR="14617168">
        <w:rPr>
          <w:rFonts w:asciiTheme="minorHAnsi" w:hAnsiTheme="minorHAnsi" w:eastAsiaTheme="minorEastAsia" w:cstheme="minorBidi"/>
          <w:sz w:val="24"/>
          <w:szCs w:val="24"/>
        </w:rPr>
        <w:t xml:space="preserve">a mixture of </w:t>
      </w:r>
      <w:r w:rsidRPr="5C4C041F" w:rsidR="2935FD29">
        <w:rPr>
          <w:rFonts w:asciiTheme="minorHAnsi" w:hAnsiTheme="minorHAnsi" w:eastAsiaTheme="minorEastAsia" w:cstheme="minorBidi"/>
          <w:sz w:val="24"/>
          <w:szCs w:val="24"/>
        </w:rPr>
        <w:t xml:space="preserve">historical and current </w:t>
      </w:r>
      <w:r w:rsidRPr="5C4C041F" w:rsidR="3D1B44D6">
        <w:rPr>
          <w:rFonts w:asciiTheme="minorHAnsi" w:hAnsiTheme="minorHAnsi" w:eastAsiaTheme="minorEastAsia" w:cstheme="minorBidi"/>
          <w:sz w:val="24"/>
          <w:szCs w:val="24"/>
        </w:rPr>
        <w:t xml:space="preserve">data in the </w:t>
      </w:r>
      <w:r w:rsidRPr="5C4C041F" w:rsidR="3C1CAEFE">
        <w:rPr>
          <w:rFonts w:asciiTheme="minorHAnsi" w:hAnsiTheme="minorHAnsi" w:eastAsiaTheme="minorEastAsia" w:cstheme="minorBidi"/>
          <w:sz w:val="24"/>
          <w:szCs w:val="24"/>
        </w:rPr>
        <w:t xml:space="preserve">study </w:t>
      </w:r>
      <w:r w:rsidRPr="5C4C041F" w:rsidR="3D1B44D6">
        <w:rPr>
          <w:rFonts w:asciiTheme="minorHAnsi" w:hAnsiTheme="minorHAnsi" w:eastAsiaTheme="minorEastAsia" w:cstheme="minorBidi"/>
          <w:sz w:val="24"/>
          <w:szCs w:val="24"/>
        </w:rPr>
        <w:t xml:space="preserve">the </w:t>
      </w:r>
      <w:r w:rsidRPr="5C4C041F" w:rsidR="7A9DA7BD">
        <w:rPr>
          <w:rFonts w:asciiTheme="minorHAnsi" w:hAnsiTheme="minorHAnsi" w:eastAsiaTheme="minorEastAsia" w:cstheme="minorBidi"/>
          <w:sz w:val="24"/>
          <w:szCs w:val="24"/>
        </w:rPr>
        <w:t>re</w:t>
      </w:r>
      <w:r w:rsidRPr="5C4C041F" w:rsidR="4D859EAD">
        <w:rPr>
          <w:rFonts w:asciiTheme="minorHAnsi" w:hAnsiTheme="minorHAnsi" w:eastAsiaTheme="minorEastAsia" w:cstheme="minorBidi"/>
          <w:sz w:val="24"/>
          <w:szCs w:val="24"/>
        </w:rPr>
        <w:t xml:space="preserve">search </w:t>
      </w:r>
      <w:r w:rsidRPr="5C4C041F" w:rsidR="3D1B44D6">
        <w:rPr>
          <w:rFonts w:asciiTheme="minorHAnsi" w:hAnsiTheme="minorHAnsi" w:eastAsiaTheme="minorEastAsia" w:cstheme="minorBidi"/>
          <w:sz w:val="24"/>
          <w:szCs w:val="24"/>
        </w:rPr>
        <w:t xml:space="preserve">methodology </w:t>
      </w:r>
      <w:r w:rsidRPr="5C4C041F" w:rsidR="296B5D59">
        <w:rPr>
          <w:rFonts w:asciiTheme="minorHAnsi" w:hAnsiTheme="minorHAnsi" w:eastAsiaTheme="minorEastAsia" w:cstheme="minorBidi"/>
          <w:sz w:val="24"/>
          <w:szCs w:val="24"/>
        </w:rPr>
        <w:t xml:space="preserve">utilized </w:t>
      </w:r>
      <w:r w:rsidRPr="5C4C041F" w:rsidR="3D1B44D6">
        <w:rPr>
          <w:rFonts w:asciiTheme="minorHAnsi" w:hAnsiTheme="minorHAnsi" w:eastAsiaTheme="minorEastAsia" w:cstheme="minorBidi"/>
          <w:sz w:val="24"/>
          <w:szCs w:val="24"/>
        </w:rPr>
        <w:t>was</w:t>
      </w:r>
      <w:r w:rsidRPr="5C4C041F" w:rsidR="1D60CCA8">
        <w:rPr>
          <w:rFonts w:asciiTheme="minorHAnsi" w:hAnsiTheme="minorHAnsi" w:eastAsiaTheme="minorEastAsia" w:cstheme="minorBidi"/>
          <w:sz w:val="24"/>
          <w:szCs w:val="24"/>
        </w:rPr>
        <w:t xml:space="preserve"> descriptive in the theoretical section and</w:t>
      </w:r>
      <w:r w:rsidRPr="5C4C041F" w:rsidR="359BA46F">
        <w:rPr>
          <w:rFonts w:asciiTheme="minorHAnsi" w:hAnsiTheme="minorHAnsi" w:eastAsiaTheme="minorEastAsia" w:cstheme="minorBidi"/>
          <w:sz w:val="24"/>
          <w:szCs w:val="24"/>
        </w:rPr>
        <w:t xml:space="preserve"> analytical </w:t>
      </w:r>
      <w:r w:rsidRPr="5C4C041F" w:rsidR="3571EFED">
        <w:rPr>
          <w:rFonts w:asciiTheme="minorHAnsi" w:hAnsiTheme="minorHAnsi" w:eastAsiaTheme="minorEastAsia" w:cstheme="minorBidi"/>
          <w:sz w:val="24"/>
          <w:szCs w:val="24"/>
        </w:rPr>
        <w:t>for the statistical sections.</w:t>
      </w:r>
      <w:r w:rsidRPr="5C4C041F" w:rsidR="359BA46F">
        <w:rPr>
          <w:rFonts w:asciiTheme="minorHAnsi" w:hAnsiTheme="minorHAnsi" w:eastAsiaTheme="minorEastAsia" w:cstheme="minorBidi"/>
          <w:sz w:val="24"/>
          <w:szCs w:val="24"/>
        </w:rPr>
        <w:t xml:space="preserve"> </w:t>
      </w:r>
    </w:p>
    <w:p w:rsidR="00D96406" w:rsidP="5C4C041F" w:rsidRDefault="11094AA6" w14:paraId="16B98334" w14:textId="6F3F8C13">
      <w:pPr>
        <w:pStyle w:val="Body"/>
        <w:bidi w:val="0"/>
        <w:spacing w:after="0" w:line="360" w:lineRule="auto"/>
        <w:rPr>
          <w:rFonts w:asciiTheme="minorHAnsi" w:hAnsiTheme="minorHAnsi" w:eastAsiaTheme="minorEastAsia" w:cstheme="minorBidi"/>
          <w:sz w:val="24"/>
          <w:szCs w:val="24"/>
        </w:rPr>
      </w:pPr>
      <w:r w:rsidRPr="5C4C041F">
        <w:rPr>
          <w:rFonts w:asciiTheme="minorHAnsi" w:hAnsiTheme="minorHAnsi" w:eastAsiaTheme="minorEastAsia" w:cstheme="minorBidi"/>
          <w:sz w:val="24"/>
          <w:szCs w:val="24"/>
        </w:rPr>
        <w:t xml:space="preserve">The </w:t>
      </w:r>
      <w:r w:rsidRPr="5C4C041F" w:rsidR="0928DD9C">
        <w:rPr>
          <w:rFonts w:asciiTheme="minorHAnsi" w:hAnsiTheme="minorHAnsi" w:eastAsiaTheme="minorEastAsia" w:cstheme="minorBidi"/>
          <w:sz w:val="24"/>
          <w:szCs w:val="24"/>
        </w:rPr>
        <w:t>survey results</w:t>
      </w:r>
      <w:r w:rsidRPr="5C4C041F">
        <w:rPr>
          <w:rFonts w:asciiTheme="minorHAnsi" w:hAnsiTheme="minorHAnsi" w:eastAsiaTheme="minorEastAsia" w:cstheme="minorBidi"/>
          <w:sz w:val="24"/>
          <w:szCs w:val="24"/>
        </w:rPr>
        <w:t xml:space="preserve"> illustrate</w:t>
      </w:r>
      <w:r w:rsidRPr="5C4C041F" w:rsidR="530479A5">
        <w:rPr>
          <w:rFonts w:asciiTheme="minorHAnsi" w:hAnsiTheme="minorHAnsi" w:eastAsiaTheme="minorEastAsia" w:cstheme="minorBidi"/>
          <w:sz w:val="24"/>
          <w:szCs w:val="24"/>
        </w:rPr>
        <w:t>d</w:t>
      </w:r>
      <w:r w:rsidRPr="5C4C041F">
        <w:rPr>
          <w:rFonts w:asciiTheme="minorHAnsi" w:hAnsiTheme="minorHAnsi" w:eastAsiaTheme="minorEastAsia" w:cstheme="minorBidi"/>
          <w:sz w:val="24"/>
          <w:szCs w:val="24"/>
        </w:rPr>
        <w:t xml:space="preserve"> how </w:t>
      </w:r>
      <w:r w:rsidRPr="5C4C041F" w:rsidR="199D04A7">
        <w:rPr>
          <w:rFonts w:asciiTheme="minorHAnsi" w:hAnsiTheme="minorHAnsi" w:eastAsiaTheme="minorEastAsia" w:cstheme="minorBidi"/>
          <w:sz w:val="24"/>
          <w:szCs w:val="24"/>
        </w:rPr>
        <w:t>the</w:t>
      </w:r>
      <w:r w:rsidRPr="5C4C041F" w:rsidR="3B2CBCB8">
        <w:rPr>
          <w:rFonts w:asciiTheme="minorHAnsi" w:hAnsiTheme="minorHAnsi" w:eastAsiaTheme="minorEastAsia" w:cstheme="minorBidi"/>
          <w:sz w:val="24"/>
          <w:szCs w:val="24"/>
        </w:rPr>
        <w:t xml:space="preserve"> Saudi</w:t>
      </w:r>
      <w:r w:rsidRPr="5C4C041F" w:rsidR="199D04A7">
        <w:rPr>
          <w:rFonts w:asciiTheme="minorHAnsi" w:hAnsiTheme="minorHAnsi" w:eastAsiaTheme="minorEastAsia" w:cstheme="minorBidi"/>
          <w:sz w:val="24"/>
          <w:szCs w:val="24"/>
        </w:rPr>
        <w:t xml:space="preserve"> </w:t>
      </w:r>
      <w:r w:rsidRPr="5C4C041F">
        <w:rPr>
          <w:rFonts w:asciiTheme="minorHAnsi" w:hAnsiTheme="minorHAnsi" w:eastAsiaTheme="minorEastAsia" w:cstheme="minorBidi"/>
          <w:sz w:val="24"/>
          <w:szCs w:val="24"/>
        </w:rPr>
        <w:t>C</w:t>
      </w:r>
      <w:r w:rsidRPr="5C4C041F" w:rsidR="67577F48">
        <w:rPr>
          <w:rFonts w:asciiTheme="minorHAnsi" w:hAnsiTheme="minorHAnsi" w:eastAsiaTheme="minorEastAsia" w:cstheme="minorBidi"/>
          <w:sz w:val="24"/>
          <w:szCs w:val="24"/>
        </w:rPr>
        <w:t>orporate</w:t>
      </w:r>
      <w:r w:rsidRPr="5C4C041F" w:rsidR="060E3EF9">
        <w:rPr>
          <w:rFonts w:asciiTheme="minorHAnsi" w:hAnsiTheme="minorHAnsi" w:eastAsiaTheme="minorEastAsia" w:cstheme="minorBidi"/>
          <w:sz w:val="24"/>
          <w:szCs w:val="24"/>
        </w:rPr>
        <w:t xml:space="preserve">s Social Responsibility </w:t>
      </w:r>
      <w:r w:rsidRPr="5C4C041F" w:rsidR="149ED82F">
        <w:rPr>
          <w:rFonts w:asciiTheme="minorHAnsi" w:hAnsiTheme="minorHAnsi" w:eastAsiaTheme="minorEastAsia" w:cstheme="minorBidi"/>
          <w:sz w:val="24"/>
          <w:szCs w:val="24"/>
        </w:rPr>
        <w:t>landscape</w:t>
      </w:r>
      <w:r w:rsidRPr="5C4C041F" w:rsidR="2DCFAA23">
        <w:rPr>
          <w:rFonts w:asciiTheme="minorHAnsi" w:hAnsiTheme="minorHAnsi" w:eastAsiaTheme="minorEastAsia" w:cstheme="minorBidi"/>
          <w:sz w:val="24"/>
          <w:szCs w:val="24"/>
        </w:rPr>
        <w:t xml:space="preserve"> </w:t>
      </w:r>
      <w:r w:rsidRPr="5C4C041F">
        <w:rPr>
          <w:rFonts w:asciiTheme="minorHAnsi" w:hAnsiTheme="minorHAnsi" w:eastAsiaTheme="minorEastAsia" w:cstheme="minorBidi"/>
          <w:sz w:val="24"/>
          <w:szCs w:val="24"/>
        </w:rPr>
        <w:t xml:space="preserve">has transitioned from a </w:t>
      </w:r>
      <w:r w:rsidRPr="5C4C041F" w:rsidR="09E1EEEE">
        <w:rPr>
          <w:rFonts w:asciiTheme="minorHAnsi" w:hAnsiTheme="minorHAnsi" w:eastAsiaTheme="minorEastAsia" w:cstheme="minorBidi"/>
          <w:sz w:val="24"/>
          <w:szCs w:val="24"/>
        </w:rPr>
        <w:t xml:space="preserve">religious or </w:t>
      </w:r>
      <w:r w:rsidRPr="5C4C041F">
        <w:rPr>
          <w:rFonts w:asciiTheme="minorHAnsi" w:hAnsiTheme="minorHAnsi" w:eastAsiaTheme="minorEastAsia" w:cstheme="minorBidi"/>
          <w:sz w:val="24"/>
          <w:szCs w:val="24"/>
        </w:rPr>
        <w:t>moral imperative to a strategic business component, contributing to long-term sustainability</w:t>
      </w:r>
      <w:r w:rsidRPr="5C4C041F" w:rsidR="7F19BFAF">
        <w:rPr>
          <w:rFonts w:asciiTheme="minorHAnsi" w:hAnsiTheme="minorHAnsi" w:eastAsiaTheme="minorEastAsia" w:cstheme="minorBidi"/>
          <w:sz w:val="24"/>
          <w:szCs w:val="24"/>
        </w:rPr>
        <w:t xml:space="preserve">, </w:t>
      </w:r>
      <w:r w:rsidRPr="5C4C041F">
        <w:rPr>
          <w:rFonts w:asciiTheme="minorHAnsi" w:hAnsiTheme="minorHAnsi" w:eastAsiaTheme="minorEastAsia" w:cstheme="minorBidi"/>
          <w:sz w:val="24"/>
          <w:szCs w:val="24"/>
        </w:rPr>
        <w:t>enhanced corporate reputation</w:t>
      </w:r>
      <w:r w:rsidRPr="5C4C041F" w:rsidR="559A8BEF">
        <w:rPr>
          <w:rFonts w:asciiTheme="minorHAnsi" w:hAnsiTheme="minorHAnsi" w:eastAsiaTheme="minorEastAsia" w:cstheme="minorBidi"/>
          <w:sz w:val="24"/>
          <w:szCs w:val="24"/>
        </w:rPr>
        <w:t xml:space="preserve"> and stronger community engagement</w:t>
      </w:r>
      <w:r w:rsidRPr="5C4C041F">
        <w:rPr>
          <w:rFonts w:asciiTheme="minorHAnsi" w:hAnsiTheme="minorHAnsi" w:eastAsiaTheme="minorEastAsia" w:cstheme="minorBidi"/>
          <w:sz w:val="24"/>
          <w:szCs w:val="24"/>
        </w:rPr>
        <w:t>, thus reflecting the Kingdom's commitment to aligning economic progress with societal well-being.</w:t>
      </w:r>
    </w:p>
    <w:p w:rsidR="11094AA6" w:rsidP="5C4C041F" w:rsidRDefault="11094AA6" w14:paraId="5D6B74BA" w14:textId="65A75FD1">
      <w:pPr>
        <w:pStyle w:val="Body"/>
        <w:bidi w:val="0"/>
        <w:rPr>
          <w:rFonts w:asciiTheme="minorHAnsi" w:hAnsiTheme="minorHAnsi" w:eastAsiaTheme="minorEastAsia" w:cstheme="minorBidi"/>
          <w:sz w:val="24"/>
          <w:szCs w:val="24"/>
        </w:rPr>
      </w:pPr>
    </w:p>
    <w:p w:rsidR="1B96899D" w:rsidP="5C4C041F" w:rsidRDefault="1B96899D" w14:paraId="1DEAFB02" w14:textId="305A1A24">
      <w:pPr>
        <w:pStyle w:val="Body"/>
        <w:bidi w:val="0"/>
        <w:rPr>
          <w:rFonts w:asciiTheme="minorHAnsi" w:hAnsiTheme="minorHAnsi" w:eastAsiaTheme="minorEastAsia" w:cstheme="minorBidi"/>
          <w:sz w:val="24"/>
          <w:szCs w:val="24"/>
          <w:rtl/>
        </w:rPr>
      </w:pPr>
      <w:r w:rsidRPr="5C4C041F">
        <w:rPr>
          <w:rFonts w:asciiTheme="minorHAnsi" w:hAnsiTheme="minorHAnsi" w:eastAsiaTheme="minorEastAsia" w:cstheme="minorBidi"/>
          <w:sz w:val="24"/>
          <w:szCs w:val="24"/>
        </w:rPr>
        <w:t>The study recommends</w:t>
      </w:r>
      <w:r w:rsidRPr="5C4C041F" w:rsidR="054544EF">
        <w:rPr>
          <w:rFonts w:asciiTheme="minorHAnsi" w:hAnsiTheme="minorHAnsi" w:eastAsiaTheme="minorEastAsia" w:cstheme="minorBidi"/>
          <w:sz w:val="24"/>
          <w:szCs w:val="24"/>
        </w:rPr>
        <w:t xml:space="preserve"> </w:t>
      </w:r>
      <w:r w:rsidRPr="5C4C041F" w:rsidR="3DF471A7">
        <w:rPr>
          <w:rFonts w:asciiTheme="minorHAnsi" w:hAnsiTheme="minorHAnsi" w:eastAsiaTheme="minorEastAsia" w:cstheme="minorBidi"/>
          <w:sz w:val="24"/>
          <w:szCs w:val="24"/>
        </w:rPr>
        <w:t xml:space="preserve">acknowledging private sector entities </w:t>
      </w:r>
      <w:r w:rsidRPr="5C4C041F" w:rsidR="6A993F96">
        <w:rPr>
          <w:rFonts w:asciiTheme="minorHAnsi" w:hAnsiTheme="minorHAnsi" w:eastAsiaTheme="minorEastAsia" w:cstheme="minorBidi"/>
          <w:sz w:val="24"/>
          <w:szCs w:val="24"/>
        </w:rPr>
        <w:t xml:space="preserve">which </w:t>
      </w:r>
      <w:r w:rsidRPr="5C4C041F" w:rsidR="0661F02F">
        <w:rPr>
          <w:rFonts w:asciiTheme="minorHAnsi" w:hAnsiTheme="minorHAnsi" w:eastAsiaTheme="minorEastAsia" w:cstheme="minorBidi"/>
          <w:sz w:val="24"/>
          <w:szCs w:val="24"/>
        </w:rPr>
        <w:t>provide</w:t>
      </w:r>
      <w:r w:rsidRPr="5C4C041F" w:rsidR="74FA6D9E">
        <w:rPr>
          <w:rFonts w:asciiTheme="minorHAnsi" w:hAnsiTheme="minorHAnsi" w:eastAsiaTheme="minorEastAsia" w:cstheme="minorBidi"/>
          <w:sz w:val="24"/>
          <w:szCs w:val="24"/>
        </w:rPr>
        <w:t xml:space="preserve"> initiatives t</w:t>
      </w:r>
      <w:r w:rsidRPr="5C4C041F" w:rsidR="344BD7FF">
        <w:rPr>
          <w:rFonts w:asciiTheme="minorHAnsi" w:hAnsiTheme="minorHAnsi" w:eastAsiaTheme="minorEastAsia" w:cstheme="minorBidi"/>
          <w:sz w:val="24"/>
          <w:szCs w:val="24"/>
        </w:rPr>
        <w:t xml:space="preserve">hat </w:t>
      </w:r>
      <w:r w:rsidRPr="5C4C041F" w:rsidR="6E1B28EA">
        <w:rPr>
          <w:rFonts w:asciiTheme="minorHAnsi" w:hAnsiTheme="minorHAnsi" w:eastAsiaTheme="minorEastAsia" w:cstheme="minorBidi"/>
          <w:sz w:val="24"/>
          <w:szCs w:val="24"/>
        </w:rPr>
        <w:t>create</w:t>
      </w:r>
      <w:r w:rsidRPr="5C4C041F" w:rsidR="344BD7FF">
        <w:rPr>
          <w:rFonts w:asciiTheme="minorHAnsi" w:hAnsiTheme="minorHAnsi" w:eastAsiaTheme="minorEastAsia" w:cstheme="minorBidi"/>
          <w:sz w:val="24"/>
          <w:szCs w:val="24"/>
        </w:rPr>
        <w:t xml:space="preserve"> a positive impact</w:t>
      </w:r>
      <w:r w:rsidRPr="5C4C041F" w:rsidR="74FA6D9E">
        <w:rPr>
          <w:rFonts w:asciiTheme="minorHAnsi" w:hAnsiTheme="minorHAnsi" w:eastAsiaTheme="minorEastAsia" w:cstheme="minorBidi"/>
          <w:sz w:val="24"/>
          <w:szCs w:val="24"/>
        </w:rPr>
        <w:t xml:space="preserve"> </w:t>
      </w:r>
      <w:r w:rsidRPr="5C4C041F" w:rsidR="03318858">
        <w:rPr>
          <w:rFonts w:asciiTheme="minorHAnsi" w:hAnsiTheme="minorHAnsi" w:eastAsiaTheme="minorEastAsia" w:cstheme="minorBidi"/>
          <w:sz w:val="24"/>
          <w:szCs w:val="24"/>
        </w:rPr>
        <w:t xml:space="preserve">on the </w:t>
      </w:r>
      <w:r w:rsidRPr="5C4C041F" w:rsidR="74FA6D9E">
        <w:rPr>
          <w:rFonts w:asciiTheme="minorHAnsi" w:hAnsiTheme="minorHAnsi" w:eastAsiaTheme="minorEastAsia" w:cstheme="minorBidi"/>
          <w:sz w:val="24"/>
          <w:szCs w:val="24"/>
        </w:rPr>
        <w:t>community, environment a</w:t>
      </w:r>
      <w:r w:rsidRPr="5C4C041F" w:rsidR="28091CFC">
        <w:rPr>
          <w:rFonts w:asciiTheme="minorHAnsi" w:hAnsiTheme="minorHAnsi" w:eastAsiaTheme="minorEastAsia" w:cstheme="minorBidi"/>
          <w:sz w:val="24"/>
          <w:szCs w:val="24"/>
        </w:rPr>
        <w:t xml:space="preserve">nd/or economy. As well as, </w:t>
      </w:r>
      <w:r w:rsidRPr="5C4C041F" w:rsidR="4A851FA8">
        <w:rPr>
          <w:rFonts w:asciiTheme="minorHAnsi" w:hAnsiTheme="minorHAnsi" w:eastAsiaTheme="minorEastAsia" w:cstheme="minorBidi"/>
          <w:sz w:val="24"/>
          <w:szCs w:val="24"/>
        </w:rPr>
        <w:t xml:space="preserve">persuading </w:t>
      </w:r>
      <w:r w:rsidRPr="5C4C041F" w:rsidR="28091CFC">
        <w:rPr>
          <w:rFonts w:asciiTheme="minorHAnsi" w:hAnsiTheme="minorHAnsi" w:eastAsiaTheme="minorEastAsia" w:cstheme="minorBidi"/>
          <w:sz w:val="24"/>
          <w:szCs w:val="24"/>
        </w:rPr>
        <w:t xml:space="preserve">policymakers </w:t>
      </w:r>
      <w:r w:rsidRPr="5C4C041F" w:rsidR="61E0B5D2">
        <w:rPr>
          <w:rFonts w:asciiTheme="minorHAnsi" w:hAnsiTheme="minorHAnsi" w:eastAsiaTheme="minorEastAsia" w:cstheme="minorBidi"/>
          <w:sz w:val="24"/>
          <w:szCs w:val="24"/>
        </w:rPr>
        <w:t xml:space="preserve">for implementation advocacy aimed at private sector companies with high profit </w:t>
      </w:r>
      <w:r w:rsidRPr="5C4C041F" w:rsidR="598E454D">
        <w:rPr>
          <w:rFonts w:asciiTheme="minorHAnsi" w:hAnsiTheme="minorHAnsi" w:eastAsiaTheme="minorEastAsia" w:cstheme="minorBidi"/>
          <w:sz w:val="24"/>
          <w:szCs w:val="24"/>
        </w:rPr>
        <w:t>business</w:t>
      </w:r>
      <w:r w:rsidRPr="5C4C041F" w:rsidR="069CE76D">
        <w:rPr>
          <w:rFonts w:asciiTheme="minorHAnsi" w:hAnsiTheme="minorHAnsi" w:eastAsiaTheme="minorEastAsia" w:cstheme="minorBidi"/>
          <w:sz w:val="24"/>
          <w:szCs w:val="24"/>
        </w:rPr>
        <w:t xml:space="preserve"> especially </w:t>
      </w:r>
      <w:r w:rsidRPr="5C4C041F" w:rsidR="752D083E">
        <w:rPr>
          <w:rFonts w:asciiTheme="minorHAnsi" w:hAnsiTheme="minorHAnsi" w:eastAsiaTheme="minorEastAsia" w:cstheme="minorBidi"/>
          <w:sz w:val="24"/>
          <w:szCs w:val="24"/>
        </w:rPr>
        <w:t>the ones that create a negate effect like factories</w:t>
      </w:r>
      <w:r w:rsidRPr="5C4C041F" w:rsidR="598E454D">
        <w:rPr>
          <w:rFonts w:asciiTheme="minorHAnsi" w:hAnsiTheme="minorHAnsi" w:eastAsiaTheme="minorEastAsia" w:cstheme="minorBidi"/>
          <w:sz w:val="24"/>
          <w:szCs w:val="24"/>
        </w:rPr>
        <w:t>. Finally</w:t>
      </w:r>
      <w:r w:rsidRPr="5C4C041F" w:rsidR="0B63A8D8">
        <w:rPr>
          <w:rFonts w:asciiTheme="minorHAnsi" w:hAnsiTheme="minorHAnsi" w:eastAsiaTheme="minorEastAsia" w:cstheme="minorBidi"/>
          <w:sz w:val="24"/>
          <w:szCs w:val="24"/>
        </w:rPr>
        <w:t>,</w:t>
      </w:r>
      <w:r w:rsidRPr="5C4C041F" w:rsidR="598E454D">
        <w:rPr>
          <w:rFonts w:asciiTheme="minorHAnsi" w:hAnsiTheme="minorHAnsi" w:eastAsiaTheme="minorEastAsia" w:cstheme="minorBidi"/>
          <w:sz w:val="24"/>
          <w:szCs w:val="24"/>
        </w:rPr>
        <w:t xml:space="preserve"> </w:t>
      </w:r>
      <w:r w:rsidRPr="5C4C041F" w:rsidR="24C86A85">
        <w:rPr>
          <w:rFonts w:asciiTheme="minorHAnsi" w:hAnsiTheme="minorHAnsi" w:eastAsiaTheme="minorEastAsia" w:cstheme="minorBidi"/>
          <w:sz w:val="24"/>
          <w:szCs w:val="24"/>
        </w:rPr>
        <w:t xml:space="preserve">increase </w:t>
      </w:r>
      <w:r w:rsidRPr="5C4C041F" w:rsidR="5DD571F2">
        <w:rPr>
          <w:rFonts w:asciiTheme="minorHAnsi" w:hAnsiTheme="minorHAnsi" w:eastAsiaTheme="minorEastAsia" w:cstheme="minorBidi"/>
          <w:sz w:val="24"/>
          <w:szCs w:val="24"/>
        </w:rPr>
        <w:t>incentives</w:t>
      </w:r>
      <w:r w:rsidRPr="5C4C041F" w:rsidR="598E454D">
        <w:rPr>
          <w:rFonts w:asciiTheme="minorHAnsi" w:hAnsiTheme="minorHAnsi" w:eastAsiaTheme="minorEastAsia" w:cstheme="minorBidi"/>
          <w:sz w:val="24"/>
          <w:szCs w:val="24"/>
        </w:rPr>
        <w:t xml:space="preserve"> </w:t>
      </w:r>
      <w:r w:rsidRPr="5C4C041F" w:rsidR="29C79F84">
        <w:rPr>
          <w:rFonts w:asciiTheme="minorHAnsi" w:hAnsiTheme="minorHAnsi" w:eastAsiaTheme="minorEastAsia" w:cstheme="minorBidi"/>
          <w:sz w:val="24"/>
          <w:szCs w:val="24"/>
        </w:rPr>
        <w:t xml:space="preserve">for companies to encourage </w:t>
      </w:r>
      <w:r w:rsidRPr="5C4C041F" w:rsidR="3F10580D">
        <w:rPr>
          <w:rFonts w:asciiTheme="minorHAnsi" w:hAnsiTheme="minorHAnsi" w:eastAsiaTheme="minorEastAsia" w:cstheme="minorBidi"/>
          <w:sz w:val="24"/>
          <w:szCs w:val="24"/>
        </w:rPr>
        <w:t>competitiveness</w:t>
      </w:r>
      <w:r w:rsidRPr="5C4C041F" w:rsidR="26B7DDAE">
        <w:rPr>
          <w:rFonts w:asciiTheme="minorHAnsi" w:hAnsiTheme="minorHAnsi" w:eastAsiaTheme="minorEastAsia" w:cstheme="minorBidi"/>
          <w:sz w:val="24"/>
          <w:szCs w:val="24"/>
        </w:rPr>
        <w:t xml:space="preserve"> in initiatives that </w:t>
      </w:r>
      <w:r w:rsidRPr="5C4C041F" w:rsidR="3507A09A">
        <w:rPr>
          <w:rFonts w:asciiTheme="minorHAnsi" w:hAnsiTheme="minorHAnsi" w:eastAsiaTheme="minorEastAsia" w:cstheme="minorBidi"/>
          <w:sz w:val="24"/>
          <w:szCs w:val="24"/>
        </w:rPr>
        <w:t>benefit</w:t>
      </w:r>
      <w:r w:rsidRPr="5C4C041F" w:rsidR="26B7DDAE">
        <w:rPr>
          <w:rFonts w:asciiTheme="minorHAnsi" w:hAnsiTheme="minorHAnsi" w:eastAsiaTheme="minorEastAsia" w:cstheme="minorBidi"/>
          <w:sz w:val="24"/>
          <w:szCs w:val="24"/>
        </w:rPr>
        <w:t xml:space="preserve"> the local communities</w:t>
      </w:r>
      <w:r w:rsidRPr="5C4C041F" w:rsidR="3F10580D">
        <w:rPr>
          <w:rFonts w:asciiTheme="minorHAnsi" w:hAnsiTheme="minorHAnsi" w:eastAsiaTheme="minorEastAsia" w:cstheme="minorBidi"/>
          <w:sz w:val="24"/>
          <w:szCs w:val="24"/>
        </w:rPr>
        <w:t>.</w:t>
      </w:r>
      <w:r w:rsidRPr="5C4C041F" w:rsidR="3DBE2223">
        <w:rPr>
          <w:rFonts w:asciiTheme="minorHAnsi" w:hAnsiTheme="minorHAnsi" w:eastAsiaTheme="minorEastAsia" w:cstheme="minorBidi"/>
          <w:sz w:val="24"/>
          <w:szCs w:val="24"/>
        </w:rPr>
        <w:t xml:space="preserve"> </w:t>
      </w:r>
    </w:p>
    <w:p w:rsidR="00D96406" w:rsidP="5C4C041F" w:rsidRDefault="00D96406" w14:paraId="3FE9F23F" w14:textId="77777777">
      <w:pPr>
        <w:pStyle w:val="Default"/>
        <w:spacing w:before="0" w:after="0" w:line="240" w:lineRule="auto"/>
        <w:jc w:val="right"/>
        <w:rPr>
          <w:rFonts w:asciiTheme="minorHAnsi" w:hAnsiTheme="minorHAnsi" w:eastAsiaTheme="minorEastAsia" w:cstheme="minorBidi"/>
          <w:rtl/>
          <w:lang w:val="ar-SA"/>
        </w:rPr>
      </w:pPr>
    </w:p>
    <w:p w:rsidR="00D96406" w:rsidP="5C4C041F" w:rsidRDefault="6B27E930" w14:paraId="2FECBEED" w14:textId="38D16B28">
      <w:pPr>
        <w:pStyle w:val="Body"/>
        <w:bidi w:val="0"/>
        <w:spacing w:after="0" w:line="360" w:lineRule="auto"/>
        <w:rPr>
          <w:rFonts w:asciiTheme="minorHAnsi" w:hAnsiTheme="minorHAnsi" w:eastAsiaTheme="minorEastAsia" w:cstheme="minorBidi"/>
          <w:color w:val="000000" w:themeColor="text1"/>
          <w:sz w:val="24"/>
          <w:szCs w:val="24"/>
        </w:rPr>
      </w:pPr>
      <w:r w:rsidRPr="15E42D3F" w:rsidR="6B27E930">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 xml:space="preserve">Keywords: </w:t>
      </w:r>
      <w:r w:rsidRPr="15E42D3F" w:rsidR="11094AA6">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 xml:space="preserve">Corporates Social Responsibility in the Kingdom of Saudi Arabia, </w:t>
      </w:r>
      <w:r w:rsidRPr="15E42D3F" w:rsidR="74404D95">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Sustainability,</w:t>
      </w:r>
      <w:r w:rsidRPr="15E42D3F" w:rsidR="11094AA6">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 xml:space="preserve"> Socioeconomi</w:t>
      </w:r>
      <w:r w:rsidRPr="15E42D3F" w:rsidR="087178D9">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c</w:t>
      </w:r>
      <w:r w:rsidRPr="15E42D3F" w:rsidR="11094AA6">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 xml:space="preserve">, </w:t>
      </w:r>
      <w:r w:rsidRPr="15E42D3F" w:rsidR="787254A3">
        <w:rPr>
          <w:rFonts w:ascii="Times New Roman" w:hAnsi="Times New Roman" w:eastAsia="Times New Roman" w:cs="Times New Roman" w:asciiTheme="minorAscii" w:hAnsiTheme="minorAscii" w:eastAsiaTheme="minorEastAsia" w:cstheme="minorBidi"/>
          <w:color w:val="000000" w:themeColor="text1" w:themeTint="FF" w:themeShade="FF"/>
          <w:sz w:val="24"/>
          <w:szCs w:val="24"/>
        </w:rPr>
        <w:t xml:space="preserve">local community projects. </w:t>
      </w:r>
    </w:p>
    <w:p w:rsidR="15E42D3F" w:rsidRDefault="15E42D3F" w14:paraId="68A21D65" w14:textId="2A60C6A0">
      <w:r>
        <w:br w:type="page"/>
      </w:r>
    </w:p>
    <w:p w:rsidR="08655383" w:rsidP="15E42D3F" w:rsidRDefault="08655383" w14:paraId="3D6858A3" w14:textId="381F118F">
      <w:pPr>
        <w:pStyle w:val="Title"/>
        <w:bidi w:val="0"/>
      </w:pPr>
      <w:r w:rsidR="08655383">
        <w:rPr/>
        <w:t xml:space="preserve">Research </w:t>
      </w:r>
      <w:r w:rsidR="08655383">
        <w:rPr/>
        <w:t>terminology</w:t>
      </w:r>
    </w:p>
    <w:p w:rsidR="08655383" w:rsidP="15E42D3F" w:rsidRDefault="08655383" w14:paraId="6121A68D" w14:textId="44ACBE55">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r w:rsidR="08655383">
        <w:rPr/>
        <w:t xml:space="preserve">CSR: Corporate </w:t>
      </w:r>
      <w:r w:rsidR="00990A69">
        <w:rPr/>
        <w:t xml:space="preserve">Social Responsibility </w:t>
      </w:r>
    </w:p>
    <w:p w:rsidR="15E42D3F" w:rsidP="15E42D3F" w:rsidRDefault="15E42D3F" w14:paraId="309EDEB5" w14:textId="63DCDC80">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p>
    <w:p w:rsidR="00990A69" w:rsidP="15E42D3F" w:rsidRDefault="00990A69" w14:paraId="242CD399" w14:textId="6A617DE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r w:rsidR="00990A69">
        <w:rPr/>
        <w:t>MHRSD: Ministry of Human Resources and Social Development</w:t>
      </w:r>
    </w:p>
    <w:p w:rsidR="15E42D3F" w:rsidP="15E42D3F" w:rsidRDefault="15E42D3F" w14:paraId="79455D59" w14:textId="1B3D1918">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p>
    <w:p w:rsidR="00990A69" w:rsidP="15E42D3F" w:rsidRDefault="00990A69" w14:paraId="64ED3EE9" w14:textId="7C0078B3">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r w:rsidR="00990A69">
        <w:rPr/>
        <w:t xml:space="preserve">ESG: Enviromental, Social and Corporate Governance </w:t>
      </w:r>
      <w:r w:rsidR="0008D01A">
        <w:rPr/>
        <w:t>(framework used to assess an organization’s business practices)</w:t>
      </w:r>
    </w:p>
    <w:p w:rsidR="15E42D3F" w:rsidP="15E42D3F" w:rsidRDefault="15E42D3F" w14:paraId="7C0AF9ED" w14:textId="00ADAFA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p>
    <w:p w:rsidR="5F72D0EC" w:rsidP="15E42D3F" w:rsidRDefault="5F72D0EC" w14:paraId="09D8B2CB" w14:textId="370D8F9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r w:rsidR="5F72D0EC">
        <w:rPr/>
        <w:t xml:space="preserve">SDGs: Sustainable Development Goals (17 goals in total, adopted by all United </w:t>
      </w:r>
      <w:r w:rsidR="3520F40F">
        <w:rPr/>
        <w:t xml:space="preserve">Nation Members </w:t>
      </w:r>
    </w:p>
    <w:p w:rsidR="15E42D3F" w:rsidP="15E42D3F" w:rsidRDefault="15E42D3F" w14:paraId="3C0D0BAB" w14:textId="66CC7BF9">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p>
    <w:p w:rsidR="3520F40F" w:rsidP="15E42D3F" w:rsidRDefault="3520F40F" w14:paraId="4E6C9CC5" w14:textId="50361FA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59" w:lineRule="auto"/>
        <w:ind w:left="0" w:right="0"/>
        <w:jc w:val="left"/>
      </w:pPr>
      <w:r w:rsidR="3520F40F">
        <w:rPr/>
        <w:t>Tadawul: Saudi Exchange Stock Market</w:t>
      </w:r>
    </w:p>
    <w:p w:rsidR="15E42D3F" w:rsidRDefault="15E42D3F" w14:paraId="4F25E1ED" w14:textId="7D6182FD">
      <w:r>
        <w:br w:type="page"/>
      </w:r>
    </w:p>
    <w:p w:rsidR="001C5ADD" w:rsidP="3E39B936" w:rsidRDefault="4DAD07B4" w14:paraId="1CE8C286" w14:textId="77777777">
      <w:pPr>
        <w:pStyle w:val="Body"/>
        <w:bidi w:val="0"/>
        <w:spacing w:after="0" w:line="480" w:lineRule="auto"/>
        <w:rPr>
          <w:noProof/>
        </w:rPr>
      </w:pPr>
      <w:r>
        <w:t>Table of Content</w:t>
      </w:r>
      <w:r w:rsidRPr="5C4C041F" w:rsidR="00342AC7">
        <w:rPr>
          <w:sz w:val="24"/>
          <w:szCs w:val="24"/>
          <w:lang w:val="ar-SA"/>
        </w:rPr>
        <w:fldChar w:fldCharType="begin"/>
      </w:r>
      <w:r w:rsidRPr="3E39B936">
        <w:rPr>
          <w:sz w:val="24"/>
          <w:szCs w:val="24"/>
          <w:lang w:val="ar-SA"/>
        </w:rPr>
        <w:instrText xml:space="preserve"> TOC \t "Title, 1"</w:instrText>
      </w:r>
      <w:r w:rsidRPr="5C4C041F" w:rsidR="00342AC7">
        <w:rPr>
          <w:sz w:val="24"/>
          <w:szCs w:val="24"/>
          <w:lang w:val="ar-SA"/>
        </w:rPr>
        <w:fldChar w:fldCharType="separate"/>
      </w:r>
    </w:p>
    <w:p w:rsidR="001C5ADD" w:rsidRDefault="001C5ADD" w14:paraId="287B5783" w14:textId="39805C3D">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t>Printing Rights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Toc193539454 \h</w:instrText>
      </w:r>
      <w:r>
        <w:rPr>
          <w:noProof/>
          <w:rtl/>
        </w:rPr>
        <w:instrText xml:space="preserve"> </w:instrText>
      </w:r>
      <w:r>
        <w:rPr>
          <w:noProof/>
          <w:rtl/>
        </w:rPr>
      </w:r>
      <w:r>
        <w:rPr>
          <w:noProof/>
          <w:rtl/>
        </w:rPr>
        <w:fldChar w:fldCharType="separate"/>
      </w:r>
      <w:r>
        <w:rPr>
          <w:noProof/>
          <w:rtl/>
        </w:rPr>
        <w:t>4</w:t>
      </w:r>
      <w:r>
        <w:rPr>
          <w:noProof/>
          <w:rtl/>
        </w:rPr>
        <w:fldChar w:fldCharType="end"/>
      </w:r>
    </w:p>
    <w:p w:rsidR="001C5ADD" w:rsidRDefault="001C5ADD" w14:paraId="1ED90559" w14:textId="69112781">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lastRenderedPageBreak/>
        <w:t>Acknowledgement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Toc193539455 \h</w:instrText>
      </w:r>
      <w:r>
        <w:rPr>
          <w:noProof/>
          <w:rtl/>
        </w:rPr>
        <w:instrText xml:space="preserve"> </w:instrText>
      </w:r>
      <w:r>
        <w:rPr>
          <w:noProof/>
          <w:rtl/>
        </w:rPr>
      </w:r>
      <w:r>
        <w:rPr>
          <w:noProof/>
          <w:rtl/>
        </w:rPr>
        <w:fldChar w:fldCharType="separate"/>
      </w:r>
      <w:r>
        <w:rPr>
          <w:noProof/>
          <w:rtl/>
        </w:rPr>
        <w:t>5</w:t>
      </w:r>
      <w:r>
        <w:rPr>
          <w:noProof/>
          <w:rtl/>
        </w:rPr>
        <w:fldChar w:fldCharType="end"/>
      </w:r>
    </w:p>
    <w:p w:rsidR="001C5ADD" w:rsidRDefault="001C5ADD" w14:paraId="06AEE91F" w14:textId="64D8FD5F">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Toc193539456 \h</w:instrText>
      </w:r>
      <w:r>
        <w:rPr>
          <w:noProof/>
          <w:rtl/>
        </w:rPr>
        <w:instrText xml:space="preserve"> </w:instrText>
      </w:r>
      <w:r>
        <w:rPr>
          <w:noProof/>
          <w:rtl/>
        </w:rPr>
      </w:r>
      <w:r>
        <w:rPr>
          <w:noProof/>
          <w:rtl/>
        </w:rPr>
        <w:fldChar w:fldCharType="separate"/>
      </w:r>
      <w:r>
        <w:rPr>
          <w:noProof/>
          <w:rtl/>
        </w:rPr>
        <w:t>6</w:t>
      </w:r>
      <w:r>
        <w:rPr>
          <w:noProof/>
          <w:rtl/>
        </w:rPr>
        <w:fldChar w:fldCharType="end"/>
      </w:r>
    </w:p>
    <w:p w:rsidR="001C5ADD" w:rsidRDefault="001C5ADD" w14:paraId="7F32102B" w14:textId="61D11692">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t>Tables and Charts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Toc193539457 \h</w:instrText>
      </w:r>
      <w:r>
        <w:rPr>
          <w:noProof/>
          <w:rtl/>
        </w:rPr>
        <w:instrText xml:space="preserve"> </w:instrText>
      </w:r>
      <w:r>
        <w:rPr>
          <w:noProof/>
          <w:rtl/>
        </w:rPr>
      </w:r>
      <w:r>
        <w:rPr>
          <w:noProof/>
          <w:rtl/>
        </w:rPr>
        <w:fldChar w:fldCharType="separate"/>
      </w:r>
      <w:r>
        <w:rPr>
          <w:noProof/>
          <w:rtl/>
        </w:rPr>
        <w:t>7</w:t>
      </w:r>
      <w:r>
        <w:rPr>
          <w:noProof/>
          <w:rtl/>
        </w:rPr>
        <w:fldChar w:fldCharType="end"/>
      </w:r>
    </w:p>
    <w:p w:rsidR="001C5ADD" w:rsidRDefault="001C5ADD" w14:paraId="3EA32D85" w14:textId="773CEAF4">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asciiTheme="majorHAnsi" w:hAnsiTheme="majorHAnsi" w:eastAsiaTheme="majorEastAsia" w:cstheme="majorBidi"/>
          <w:noProof/>
        </w:rPr>
        <w:t>Page number</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Toc193539458 \h</w:instrText>
      </w:r>
      <w:r>
        <w:rPr>
          <w:noProof/>
          <w:rtl/>
        </w:rPr>
        <w:instrText xml:space="preserve"> </w:instrText>
      </w:r>
      <w:r>
        <w:rPr>
          <w:noProof/>
          <w:rtl/>
        </w:rPr>
      </w:r>
      <w:r>
        <w:rPr>
          <w:noProof/>
          <w:rtl/>
        </w:rPr>
        <w:fldChar w:fldCharType="separate"/>
      </w:r>
      <w:r>
        <w:rPr>
          <w:noProof/>
          <w:rtl/>
        </w:rPr>
        <w:t>7</w:t>
      </w:r>
      <w:r>
        <w:rPr>
          <w:noProof/>
          <w:rtl/>
        </w:rPr>
        <w:fldChar w:fldCharType="end"/>
      </w:r>
    </w:p>
    <w:p w:rsidR="001C5ADD" w:rsidRDefault="001C5ADD" w14:paraId="15161060" w14:textId="6D5B8D7A">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asciiTheme="majorHAnsi" w:hAnsiTheme="majorHAnsi" w:eastAsiaTheme="majorEastAsia" w:cstheme="majorBidi"/>
          <w:noProof/>
        </w:rPr>
        <w:t>Charts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Toc193539459 \h</w:instrText>
      </w:r>
      <w:r>
        <w:rPr>
          <w:noProof/>
          <w:rtl/>
        </w:rPr>
        <w:instrText xml:space="preserve"> </w:instrText>
      </w:r>
      <w:r>
        <w:rPr>
          <w:noProof/>
          <w:rtl/>
        </w:rPr>
      </w:r>
      <w:r>
        <w:rPr>
          <w:noProof/>
          <w:rtl/>
        </w:rPr>
        <w:fldChar w:fldCharType="separate"/>
      </w:r>
      <w:r>
        <w:rPr>
          <w:noProof/>
          <w:rtl/>
        </w:rPr>
        <w:t>7</w:t>
      </w:r>
      <w:r>
        <w:rPr>
          <w:noProof/>
          <w:rtl/>
        </w:rPr>
        <w:fldChar w:fldCharType="end"/>
      </w:r>
    </w:p>
    <w:p w:rsidR="001C5ADD" w:rsidRDefault="001C5ADD" w14:paraId="0A7EEA2D" w14:textId="42659101">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asciiTheme="majorHAnsi" w:hAnsiTheme="majorHAnsi" w:eastAsiaTheme="majorEastAsia" w:cstheme="majorBidi"/>
          <w:noProof/>
        </w:rPr>
        <w:t>11</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Toc193539460 \h</w:instrText>
      </w:r>
      <w:r>
        <w:rPr>
          <w:noProof/>
          <w:rtl/>
        </w:rPr>
        <w:instrText xml:space="preserve"> </w:instrText>
      </w:r>
      <w:r>
        <w:rPr>
          <w:noProof/>
          <w:rtl/>
        </w:rPr>
      </w:r>
      <w:r>
        <w:rPr>
          <w:noProof/>
          <w:rtl/>
        </w:rPr>
        <w:fldChar w:fldCharType="separate"/>
      </w:r>
      <w:r>
        <w:rPr>
          <w:noProof/>
          <w:rtl/>
        </w:rPr>
        <w:t>7</w:t>
      </w:r>
      <w:r>
        <w:rPr>
          <w:noProof/>
          <w:rtl/>
        </w:rPr>
        <w:fldChar w:fldCharType="end"/>
      </w:r>
    </w:p>
    <w:p w:rsidR="001C5ADD" w:rsidRDefault="001C5ADD" w14:paraId="41EA75C6" w14:textId="2A2F8E12">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asciiTheme="majorHAnsi" w:hAnsiTheme="majorHAnsi" w:eastAsiaTheme="majorEastAsia" w:cstheme="majorBidi"/>
          <w:noProof/>
        </w:rPr>
        <w:t>Vision 2030: ambitious nation pillar goals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Toc193539461 \h</w:instrText>
      </w:r>
      <w:r>
        <w:rPr>
          <w:noProof/>
          <w:rtl/>
        </w:rPr>
        <w:instrText xml:space="preserve"> </w:instrText>
      </w:r>
      <w:r>
        <w:rPr>
          <w:noProof/>
          <w:rtl/>
        </w:rPr>
      </w:r>
      <w:r>
        <w:rPr>
          <w:noProof/>
          <w:rtl/>
        </w:rPr>
        <w:fldChar w:fldCharType="separate"/>
      </w:r>
      <w:r>
        <w:rPr>
          <w:noProof/>
          <w:rtl/>
        </w:rPr>
        <w:t>7</w:t>
      </w:r>
      <w:r>
        <w:rPr>
          <w:noProof/>
          <w:rtl/>
        </w:rPr>
        <w:fldChar w:fldCharType="end"/>
      </w:r>
    </w:p>
    <w:p w:rsidR="001C5ADD" w:rsidRDefault="001C5ADD" w14:paraId="5AB4F3F6" w14:textId="2D4E97EE">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t>1.1 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Toc193539462 \h</w:instrText>
      </w:r>
      <w:r>
        <w:rPr>
          <w:noProof/>
          <w:rtl/>
        </w:rPr>
        <w:instrText xml:space="preserve"> </w:instrText>
      </w:r>
      <w:r>
        <w:rPr>
          <w:noProof/>
          <w:rtl/>
        </w:rPr>
      </w:r>
      <w:r>
        <w:rPr>
          <w:noProof/>
          <w:rtl/>
        </w:rPr>
        <w:fldChar w:fldCharType="separate"/>
      </w:r>
      <w:r>
        <w:rPr>
          <w:noProof/>
          <w:rtl/>
        </w:rPr>
        <w:t>10</w:t>
      </w:r>
      <w:r>
        <w:rPr>
          <w:noProof/>
          <w:rtl/>
        </w:rPr>
        <w:fldChar w:fldCharType="end"/>
      </w:r>
    </w:p>
    <w:p w:rsidR="001C5ADD" w:rsidRDefault="001C5ADD" w14:paraId="6B0005B2" w14:textId="35DE02AF">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1.2 Problem Statement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Toc193539463 \h</w:instrText>
      </w:r>
      <w:r>
        <w:rPr>
          <w:noProof/>
          <w:rtl/>
        </w:rPr>
        <w:instrText xml:space="preserve"> </w:instrText>
      </w:r>
      <w:r>
        <w:rPr>
          <w:noProof/>
          <w:rtl/>
        </w:rPr>
      </w:r>
      <w:r>
        <w:rPr>
          <w:noProof/>
          <w:rtl/>
        </w:rPr>
        <w:fldChar w:fldCharType="separate"/>
      </w:r>
      <w:r>
        <w:rPr>
          <w:noProof/>
          <w:rtl/>
        </w:rPr>
        <w:t>12</w:t>
      </w:r>
      <w:r>
        <w:rPr>
          <w:noProof/>
          <w:rtl/>
        </w:rPr>
        <w:fldChar w:fldCharType="end"/>
      </w:r>
    </w:p>
    <w:p w:rsidR="001C5ADD" w:rsidRDefault="001C5ADD" w14:paraId="7AE77BFD" w14:textId="4F6D78D9">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1.3 Study purpose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Toc193539464 \h</w:instrText>
      </w:r>
      <w:r>
        <w:rPr>
          <w:noProof/>
          <w:rtl/>
        </w:rPr>
        <w:instrText xml:space="preserve"> </w:instrText>
      </w:r>
      <w:r>
        <w:rPr>
          <w:noProof/>
          <w:rtl/>
        </w:rPr>
      </w:r>
      <w:r>
        <w:rPr>
          <w:noProof/>
          <w:rtl/>
        </w:rPr>
        <w:fldChar w:fldCharType="separate"/>
      </w:r>
      <w:r>
        <w:rPr>
          <w:noProof/>
          <w:rtl/>
        </w:rPr>
        <w:t>14</w:t>
      </w:r>
      <w:r>
        <w:rPr>
          <w:noProof/>
          <w:rtl/>
        </w:rPr>
        <w:fldChar w:fldCharType="end"/>
      </w:r>
    </w:p>
    <w:p w:rsidR="001C5ADD" w:rsidRDefault="001C5ADD" w14:paraId="1D8CA2B5" w14:textId="65073386">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1.4 Study importance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Toc193539465 \h</w:instrText>
      </w:r>
      <w:r>
        <w:rPr>
          <w:noProof/>
          <w:rtl/>
        </w:rPr>
        <w:instrText xml:space="preserve"> </w:instrText>
      </w:r>
      <w:r>
        <w:rPr>
          <w:noProof/>
          <w:rtl/>
        </w:rPr>
      </w:r>
      <w:r>
        <w:rPr>
          <w:noProof/>
          <w:rtl/>
        </w:rPr>
        <w:fldChar w:fldCharType="separate"/>
      </w:r>
      <w:r>
        <w:rPr>
          <w:noProof/>
          <w:rtl/>
        </w:rPr>
        <w:t>14</w:t>
      </w:r>
      <w:r>
        <w:rPr>
          <w:noProof/>
          <w:rtl/>
        </w:rPr>
        <w:fldChar w:fldCharType="end"/>
      </w:r>
    </w:p>
    <w:p w:rsidR="001C5ADD" w:rsidRDefault="001C5ADD" w14:paraId="374AAEBB" w14:textId="754EB41E">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1.5 Study Questions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Toc193539466 \h</w:instrText>
      </w:r>
      <w:r>
        <w:rPr>
          <w:noProof/>
          <w:rtl/>
        </w:rPr>
        <w:instrText xml:space="preserve"> </w:instrText>
      </w:r>
      <w:r>
        <w:rPr>
          <w:noProof/>
          <w:rtl/>
        </w:rPr>
      </w:r>
      <w:r>
        <w:rPr>
          <w:noProof/>
          <w:rtl/>
        </w:rPr>
        <w:fldChar w:fldCharType="separate"/>
      </w:r>
      <w:r>
        <w:rPr>
          <w:noProof/>
          <w:rtl/>
        </w:rPr>
        <w:t>16</w:t>
      </w:r>
      <w:r>
        <w:rPr>
          <w:noProof/>
          <w:rtl/>
        </w:rPr>
        <w:fldChar w:fldCharType="end"/>
      </w:r>
    </w:p>
    <w:p w:rsidR="001C5ADD" w:rsidRDefault="001C5ADD" w14:paraId="471DFF85" w14:textId="383BD54D">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Research Hypotheses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Toc193539467 \h</w:instrText>
      </w:r>
      <w:r>
        <w:rPr>
          <w:noProof/>
          <w:rtl/>
        </w:rPr>
        <w:instrText xml:space="preserve"> </w:instrText>
      </w:r>
      <w:r>
        <w:rPr>
          <w:noProof/>
          <w:rtl/>
        </w:rPr>
      </w:r>
      <w:r>
        <w:rPr>
          <w:noProof/>
          <w:rtl/>
        </w:rPr>
        <w:fldChar w:fldCharType="separate"/>
      </w:r>
      <w:r>
        <w:rPr>
          <w:noProof/>
          <w:rtl/>
        </w:rPr>
        <w:t>17</w:t>
      </w:r>
      <w:r>
        <w:rPr>
          <w:noProof/>
          <w:rtl/>
        </w:rPr>
        <w:fldChar w:fldCharType="end"/>
      </w:r>
    </w:p>
    <w:p w:rsidR="001C5ADD" w:rsidRDefault="001C5ADD" w14:paraId="64E06502" w14:textId="06F83236">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Theoretical Model</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Toc193539468 \h</w:instrText>
      </w:r>
      <w:r>
        <w:rPr>
          <w:noProof/>
          <w:rtl/>
        </w:rPr>
        <w:instrText xml:space="preserve"> </w:instrText>
      </w:r>
      <w:r>
        <w:rPr>
          <w:noProof/>
          <w:rtl/>
        </w:rPr>
      </w:r>
      <w:r>
        <w:rPr>
          <w:noProof/>
          <w:rtl/>
        </w:rPr>
        <w:fldChar w:fldCharType="separate"/>
      </w:r>
      <w:r>
        <w:rPr>
          <w:noProof/>
          <w:rtl/>
        </w:rPr>
        <w:t>18</w:t>
      </w:r>
      <w:r>
        <w:rPr>
          <w:noProof/>
          <w:rtl/>
        </w:rPr>
        <w:fldChar w:fldCharType="end"/>
      </w:r>
    </w:p>
    <w:p w:rsidR="001C5ADD" w:rsidRDefault="001C5ADD" w14:paraId="0F8FF9D0" w14:textId="7872B5E8">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Introduction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Toc193539469 \h</w:instrText>
      </w:r>
      <w:r>
        <w:rPr>
          <w:noProof/>
          <w:rtl/>
        </w:rPr>
        <w:instrText xml:space="preserve"> </w:instrText>
      </w:r>
      <w:r>
        <w:rPr>
          <w:noProof/>
          <w:rtl/>
        </w:rPr>
      </w:r>
      <w:r>
        <w:rPr>
          <w:noProof/>
          <w:rtl/>
        </w:rPr>
        <w:fldChar w:fldCharType="separate"/>
      </w:r>
      <w:r>
        <w:rPr>
          <w:noProof/>
          <w:rtl/>
        </w:rPr>
        <w:t>20</w:t>
      </w:r>
      <w:r>
        <w:rPr>
          <w:noProof/>
          <w:rtl/>
        </w:rPr>
        <w:fldChar w:fldCharType="end"/>
      </w:r>
    </w:p>
    <w:p w:rsidR="001C5ADD" w:rsidRDefault="001C5ADD" w14:paraId="216F4C3F" w14:textId="2F86B78F">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Research design</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Toc193539470 \h</w:instrText>
      </w:r>
      <w:r>
        <w:rPr>
          <w:noProof/>
          <w:rtl/>
        </w:rPr>
        <w:instrText xml:space="preserve"> </w:instrText>
      </w:r>
      <w:r>
        <w:rPr>
          <w:noProof/>
          <w:rtl/>
        </w:rPr>
      </w:r>
      <w:r>
        <w:rPr>
          <w:noProof/>
          <w:rtl/>
        </w:rPr>
        <w:fldChar w:fldCharType="separate"/>
      </w:r>
      <w:r>
        <w:rPr>
          <w:noProof/>
          <w:rtl/>
        </w:rPr>
        <w:t>21</w:t>
      </w:r>
      <w:r>
        <w:rPr>
          <w:noProof/>
          <w:rtl/>
        </w:rPr>
        <w:fldChar w:fldCharType="end"/>
      </w:r>
    </w:p>
    <w:p w:rsidR="001C5ADD" w:rsidRDefault="001C5ADD" w14:paraId="45CCE2C1" w14:textId="18175C0F">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Population of the Study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Toc193539471 \h</w:instrText>
      </w:r>
      <w:r>
        <w:rPr>
          <w:noProof/>
          <w:rtl/>
        </w:rPr>
        <w:instrText xml:space="preserve"> </w:instrText>
      </w:r>
      <w:r>
        <w:rPr>
          <w:noProof/>
          <w:rtl/>
        </w:rPr>
      </w:r>
      <w:r>
        <w:rPr>
          <w:noProof/>
          <w:rtl/>
        </w:rPr>
        <w:fldChar w:fldCharType="separate"/>
      </w:r>
      <w:r>
        <w:rPr>
          <w:noProof/>
          <w:rtl/>
        </w:rPr>
        <w:t>21</w:t>
      </w:r>
      <w:r>
        <w:rPr>
          <w:noProof/>
          <w:rtl/>
        </w:rPr>
        <w:fldChar w:fldCharType="end"/>
      </w:r>
    </w:p>
    <w:p w:rsidR="001C5ADD" w:rsidRDefault="001C5ADD" w14:paraId="6023E618" w14:textId="22EABFE5">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Sample Characteristic</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Toc193539472 \h</w:instrText>
      </w:r>
      <w:r>
        <w:rPr>
          <w:noProof/>
          <w:rtl/>
        </w:rPr>
        <w:instrText xml:space="preserve"> </w:instrText>
      </w:r>
      <w:r>
        <w:rPr>
          <w:noProof/>
          <w:rtl/>
        </w:rPr>
      </w:r>
      <w:r>
        <w:rPr>
          <w:noProof/>
          <w:rtl/>
        </w:rPr>
        <w:fldChar w:fldCharType="separate"/>
      </w:r>
      <w:r>
        <w:rPr>
          <w:noProof/>
          <w:rtl/>
        </w:rPr>
        <w:t>21</w:t>
      </w:r>
      <w:r>
        <w:rPr>
          <w:noProof/>
          <w:rtl/>
        </w:rPr>
        <w:fldChar w:fldCharType="end"/>
      </w:r>
    </w:p>
    <w:p w:rsidR="001C5ADD" w:rsidRDefault="001C5ADD" w14:paraId="5C3F1AB5" w14:textId="48B235B6">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Pr>
          <w:noProof/>
        </w:rPr>
        <w:t>Tool of study</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Toc193539473 \h</w:instrText>
      </w:r>
      <w:r>
        <w:rPr>
          <w:noProof/>
          <w:rtl/>
        </w:rPr>
        <w:instrText xml:space="preserve"> </w:instrText>
      </w:r>
      <w:r>
        <w:rPr>
          <w:noProof/>
          <w:rtl/>
        </w:rPr>
      </w:r>
      <w:r>
        <w:rPr>
          <w:noProof/>
          <w:rtl/>
        </w:rPr>
        <w:fldChar w:fldCharType="separate"/>
      </w:r>
      <w:r>
        <w:rPr>
          <w:noProof/>
          <w:rtl/>
        </w:rPr>
        <w:t>25</w:t>
      </w:r>
      <w:r>
        <w:rPr>
          <w:noProof/>
          <w:rtl/>
        </w:rPr>
        <w:fldChar w:fldCharType="end"/>
      </w:r>
    </w:p>
    <w:p w:rsidR="001C5ADD" w:rsidRDefault="001C5ADD" w14:paraId="7BF0727C" w14:textId="27143014">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Data Analysis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Toc193539474 \h</w:instrText>
      </w:r>
      <w:r>
        <w:rPr>
          <w:noProof/>
          <w:rtl/>
        </w:rPr>
        <w:instrText xml:space="preserve"> </w:instrText>
      </w:r>
      <w:r>
        <w:rPr>
          <w:noProof/>
          <w:rtl/>
        </w:rPr>
      </w:r>
      <w:r>
        <w:rPr>
          <w:noProof/>
          <w:rtl/>
        </w:rPr>
        <w:fldChar w:fldCharType="separate"/>
      </w:r>
      <w:r>
        <w:rPr>
          <w:noProof/>
          <w:rtl/>
        </w:rPr>
        <w:t>30</w:t>
      </w:r>
      <w:r>
        <w:rPr>
          <w:noProof/>
          <w:rtl/>
        </w:rPr>
        <w:fldChar w:fldCharType="end"/>
      </w:r>
    </w:p>
    <w:p w:rsidR="001C5ADD" w:rsidRDefault="001C5ADD" w14:paraId="5264EBFE" w14:textId="42E665AB">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Research Findings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Toc193539475 \h</w:instrText>
      </w:r>
      <w:r>
        <w:rPr>
          <w:noProof/>
          <w:rtl/>
        </w:rPr>
        <w:instrText xml:space="preserve"> </w:instrText>
      </w:r>
      <w:r>
        <w:rPr>
          <w:noProof/>
          <w:rtl/>
        </w:rPr>
      </w:r>
      <w:r>
        <w:rPr>
          <w:noProof/>
          <w:rtl/>
        </w:rPr>
        <w:fldChar w:fldCharType="separate"/>
      </w:r>
      <w:r>
        <w:rPr>
          <w:noProof/>
          <w:rtl/>
        </w:rPr>
        <w:t>35</w:t>
      </w:r>
      <w:r>
        <w:rPr>
          <w:noProof/>
          <w:rtl/>
        </w:rPr>
        <w:fldChar w:fldCharType="end"/>
      </w:r>
    </w:p>
    <w:p w:rsidR="001C5ADD" w:rsidRDefault="001C5ADD" w14:paraId="04BE4D50" w14:textId="33377B04">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Research Recommendations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Toc193539476 \h</w:instrText>
      </w:r>
      <w:r>
        <w:rPr>
          <w:noProof/>
          <w:rtl/>
        </w:rPr>
        <w:instrText xml:space="preserve"> </w:instrText>
      </w:r>
      <w:r>
        <w:rPr>
          <w:noProof/>
          <w:rtl/>
        </w:rPr>
      </w:r>
      <w:r>
        <w:rPr>
          <w:noProof/>
          <w:rtl/>
        </w:rPr>
        <w:fldChar w:fldCharType="separate"/>
      </w:r>
      <w:r>
        <w:rPr>
          <w:noProof/>
          <w:rtl/>
        </w:rPr>
        <w:t>37</w:t>
      </w:r>
      <w:r>
        <w:rPr>
          <w:noProof/>
          <w:rtl/>
        </w:rPr>
        <w:fldChar w:fldCharType="end"/>
      </w:r>
    </w:p>
    <w:p w:rsidR="001C5ADD" w:rsidRDefault="001C5ADD" w14:paraId="13A8A7F8" w14:textId="039D34CA">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References</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Toc193539477 \h</w:instrText>
      </w:r>
      <w:r>
        <w:rPr>
          <w:noProof/>
          <w:rtl/>
        </w:rPr>
        <w:instrText xml:space="preserve"> </w:instrText>
      </w:r>
      <w:r>
        <w:rPr>
          <w:noProof/>
          <w:rtl/>
        </w:rPr>
      </w:r>
      <w:r>
        <w:rPr>
          <w:noProof/>
          <w:rtl/>
        </w:rPr>
        <w:fldChar w:fldCharType="separate"/>
      </w:r>
      <w:r>
        <w:rPr>
          <w:noProof/>
          <w:rtl/>
        </w:rPr>
        <w:t>38</w:t>
      </w:r>
      <w:r>
        <w:rPr>
          <w:noProof/>
          <w:rtl/>
        </w:rPr>
        <w:fldChar w:fldCharType="end"/>
      </w:r>
    </w:p>
    <w:p w:rsidR="001C5ADD" w:rsidRDefault="001C5ADD" w14:paraId="48408785" w14:textId="73C25027">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Pr>
          <w:rFonts w:cs="Arial Unicode MS"/>
          <w:noProof/>
        </w:rPr>
        <w:t>Questionnaire</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Toc193539478 \h</w:instrText>
      </w:r>
      <w:r>
        <w:rPr>
          <w:noProof/>
          <w:rtl/>
        </w:rPr>
        <w:instrText xml:space="preserve"> </w:instrText>
      </w:r>
      <w:r>
        <w:rPr>
          <w:noProof/>
          <w:rtl/>
        </w:rPr>
      </w:r>
      <w:r>
        <w:rPr>
          <w:noProof/>
          <w:rtl/>
        </w:rPr>
        <w:fldChar w:fldCharType="separate"/>
      </w:r>
      <w:r>
        <w:rPr>
          <w:noProof/>
          <w:rtl/>
        </w:rPr>
        <w:t>41</w:t>
      </w:r>
      <w:r>
        <w:rPr>
          <w:noProof/>
          <w:rtl/>
        </w:rPr>
        <w:fldChar w:fldCharType="end"/>
      </w:r>
    </w:p>
    <w:p w:rsidR="001C5ADD" w:rsidRDefault="001C5ADD" w14:paraId="6E9BDC85" w14:textId="430B8E04">
      <w:pPr>
        <w:pStyle w:val="TOC1"/>
        <w:tabs>
          <w:tab w:val="right" w:leader="dot" w:pos="9010"/>
        </w:tabs>
        <w:bidi/>
        <w:rPr>
          <w:rFonts w:asciiTheme="minorHAnsi" w:hAnsiTheme="minorHAnsi" w:eastAsiaTheme="minorEastAsia" w:cstheme="minorBidi"/>
          <w:noProof/>
          <w:kern w:val="2"/>
          <w:bdr w:val="none" w:color="auto" w:sz="0" w:space="0"/>
          <w:rtl/>
          <w:lang w:eastAsia="ja-JP"/>
          <w14:ligatures w14:val="standardContextual"/>
        </w:rPr>
      </w:pPr>
      <w:r w:rsidRPr="00617154" w:rsidR="001C5ADD">
        <w:rPr>
          <w:rFonts w:ascii="Arial Unicode MS" w:hAnsi="Arial Unicode MS"/>
          <w:noProof/>
          <w:rtl w:val="1"/>
        </w:rPr>
        <w:t>المستخلص</w:t>
      </w:r>
      <w:r>
        <w:rPr>
          <w:noProof/>
          <w:rtl/>
        </w:rPr>
        <w:tab/>
      </w:r>
      <w:r>
        <w:rPr>
          <w:noProof/>
          <w:rtl w:val="1"/>
        </w:rPr>
        <w:fldChar w:fldCharType="begin"/>
      </w:r>
      <w:r>
        <w:rPr>
          <w:noProof/>
          <w:rtl w:val="1"/>
        </w:rPr>
        <w:instrText xml:space="preserve"> </w:instrText>
      </w:r>
      <w:r>
        <w:rPr>
          <w:noProof/>
        </w:rPr>
        <w:instrText>PAGEREF</w:instrText>
      </w:r>
      <w:r>
        <w:rPr>
          <w:noProof/>
          <w:rtl w:val="1"/>
        </w:rPr>
        <w:instrText xml:space="preserve"> _</w:instrText>
      </w:r>
      <w:r>
        <w:rPr>
          <w:noProof/>
        </w:rPr>
        <w:instrText>Toc193539479 \h</w:instrText>
      </w:r>
      <w:r>
        <w:rPr>
          <w:noProof/>
          <w:rtl w:val="1"/>
        </w:rPr>
        <w:instrText xml:space="preserve"> </w:instrText>
      </w:r>
      <w:r>
        <w:rPr>
          <w:noProof/>
          <w:rtl/>
        </w:rPr>
      </w:r>
      <w:r>
        <w:rPr>
          <w:noProof/>
          <w:rtl w:val="1"/>
        </w:rPr>
        <w:fldChar w:fldCharType="separate"/>
      </w:r>
      <w:r w:rsidR="001C5ADD">
        <w:rPr>
          <w:noProof/>
        </w:rPr>
        <w:t>44</w:t>
      </w:r>
      <w:r>
        <w:rPr>
          <w:noProof/>
          <w:rtl w:val="1"/>
        </w:rPr>
        <w:fldChar w:fldCharType="end"/>
      </w:r>
    </w:p>
    <w:p w:rsidR="18762612" w:rsidRDefault="18762612" w14:paraId="03E70D48" w14:textId="5F35540C">
      <w:r>
        <w:br w:type="page"/>
      </w:r>
    </w:p>
    <w:p w:rsidR="00342AC7" w:rsidP="5C4C041F" w:rsidRDefault="00342AC7" w14:paraId="3AC91608" w14:textId="440F84AB">
      <w:pPr>
        <w:spacing w:line="480" w:lineRule="auto"/>
        <w:rPr>
          <w:rFonts w:ascii="Arial Unicode MS" w:hAnsi="Arial Unicode MS" w:cs="Arial Unicode MS"/>
          <w:lang w:val="ar-SA"/>
        </w:rPr>
      </w:pPr>
      <w:r w:rsidRPr="5C4C041F">
        <w:rPr>
          <w:lang w:val="ar-SA"/>
        </w:rPr>
        <w:fldChar w:fldCharType="end"/>
      </w:r>
    </w:p>
    <w:p w:rsidR="00D96406" w:rsidP="5C4C041F" w:rsidRDefault="11094AA6" w14:paraId="061AE96A" w14:textId="396BECA3">
      <w:pPr>
        <w:pStyle w:val="Title"/>
        <w:jc w:val="right"/>
        <w:rPr>
          <w:rFonts w:ascii="Arial Unicode MS" w:hAnsi="Arial Unicode MS" w:eastAsia="Arial Unicode MS" w:cs="Arial Unicode MS"/>
          <w:b w:val="0"/>
          <w:bCs w:val="0"/>
        </w:rPr>
      </w:pPr>
      <w:bookmarkStart w:name="_Toc683654289" w:id="87"/>
      <w:bookmarkStart w:name="_Toc1460744447" w:id="88"/>
      <w:bookmarkStart w:name="_Toc222308073" w:id="89"/>
      <w:bookmarkStart w:name="_Toc571715812" w:id="90"/>
      <w:bookmarkStart w:name="_Toc309031385" w:id="91"/>
      <w:bookmarkStart w:name="_Toc163203044" w:id="92"/>
      <w:bookmarkStart w:name="_Toc2010825534" w:id="93"/>
      <w:bookmarkStart w:name="_Toc819123747" w:id="94"/>
      <w:bookmarkStart w:name="_Toc1509648133" w:id="95"/>
      <w:bookmarkStart w:name="_Toc125608752" w:id="96"/>
      <w:bookmarkStart w:name="_Toc26570516" w:id="97"/>
      <w:bookmarkStart w:name="_Toc391592709" w:id="98"/>
      <w:bookmarkStart w:name="_Toc1164356047" w:id="99"/>
      <w:bookmarkStart w:name="_Toc1393770113" w:id="100"/>
      <w:bookmarkStart w:name="_Toc295109103" w:id="101"/>
      <w:bookmarkStart w:name="_Toc832420569" w:id="102"/>
      <w:bookmarkStart w:name="_Toc1794344015" w:id="103"/>
      <w:bookmarkStart w:name="_Toc1870949609" w:id="104"/>
      <w:bookmarkStart w:name="_Toc914398479" w:id="105"/>
      <w:bookmarkStart w:name="_Toc3156093" w:id="106"/>
      <w:bookmarkStart w:name="_Toc450634703" w:id="107"/>
      <w:bookmarkStart w:name="_Toc79287651" w:id="108"/>
      <w:bookmarkStart w:name="_Toc1133987220" w:id="109"/>
      <w:bookmarkStart w:name="_Toc351057094" w:id="110"/>
      <w:bookmarkStart w:name="_Toc137147090" w:id="111"/>
      <w:bookmarkStart w:name="_Toc357603813" w:id="112"/>
      <w:bookmarkStart w:name="_Toc121094359" w:id="113"/>
      <w:bookmarkStart w:name="_Toc193539457" w:id="114"/>
      <w:r w:rsidRPr="18762612" w:rsidR="11094AA6">
        <w:rPr>
          <w:rStyle w:val="apple-converted-space"/>
        </w:rPr>
        <w:t>Tables and Charts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18762612" w:rsidP="18762612" w:rsidRDefault="18762612" w14:paraId="535F44E3" w14:textId="4472CD50">
      <w:pPr>
        <w:pStyle w:val="BodyA"/>
      </w:pPr>
    </w:p>
    <w:tbl>
      <w:tblPr>
        <w:tblStyle w:val="TableGrid"/>
        <w:bidiVisual/>
        <w:tblW w:w="9016" w:type="dxa"/>
        <w:tblLayout w:type="fixed"/>
        <w:tblLook w:val="06A0" w:firstRow="1" w:lastRow="0" w:firstColumn="1" w:lastColumn="0" w:noHBand="1" w:noVBand="1"/>
      </w:tblPr>
      <w:tblGrid>
        <w:gridCol w:w="2164"/>
        <w:gridCol w:w="6852"/>
      </w:tblGrid>
      <w:tr w:rsidR="5C4C041F" w:rsidTr="15E42D3F" w14:paraId="37B7DC5B" w14:textId="77777777">
        <w:trPr>
          <w:trHeight w:val="300"/>
        </w:trPr>
        <w:tc>
          <w:tcPr>
            <w:tcW w:w="2164" w:type="dxa"/>
            <w:shd w:val="clear" w:color="auto" w:fill="D9E2F3" w:themeFill="accent5" w:themeFillTint="33"/>
            <w:tcMar/>
            <w:vAlign w:val="center"/>
          </w:tcPr>
          <w:p w:rsidR="1C1A5F46" w:rsidP="5C4C041F" w:rsidRDefault="1C1A5F46" w14:paraId="198267B4" w14:textId="02616600">
            <w:pPr>
              <w:pStyle w:val="Title"/>
              <w:bidi w:val="0"/>
              <w:jc w:val="center"/>
              <w:rPr>
                <w:rFonts w:asciiTheme="majorHAnsi" w:hAnsiTheme="majorHAnsi" w:eastAsiaTheme="majorEastAsia" w:cstheme="majorBidi"/>
              </w:rPr>
            </w:pPr>
            <w:bookmarkStart w:name="_Toc193539458" w:id="115"/>
            <w:r w:rsidRPr="5C4C041F">
              <w:rPr>
                <w:rFonts w:asciiTheme="majorHAnsi" w:hAnsiTheme="majorHAnsi" w:eastAsiaTheme="majorEastAsia" w:cstheme="majorBidi"/>
              </w:rPr>
              <w:t>Page number</w:t>
            </w:r>
            <w:bookmarkEnd w:id="115"/>
          </w:p>
        </w:tc>
        <w:tc>
          <w:tcPr>
            <w:tcW w:w="6852" w:type="dxa"/>
            <w:shd w:val="clear" w:color="auto" w:fill="D9E2F3" w:themeFill="accent5" w:themeFillTint="33"/>
            <w:tcMar/>
            <w:vAlign w:val="center"/>
          </w:tcPr>
          <w:p w:rsidR="1C1A5F46" w:rsidP="5C4C041F" w:rsidRDefault="1C1A5F46" w14:paraId="2ABB3D55" w14:textId="2D48299B">
            <w:pPr>
              <w:pStyle w:val="Title"/>
              <w:bidi w:val="0"/>
              <w:jc w:val="center"/>
              <w:rPr>
                <w:rFonts w:asciiTheme="majorHAnsi" w:hAnsiTheme="majorHAnsi" w:eastAsiaTheme="majorEastAsia" w:cstheme="majorBidi"/>
              </w:rPr>
            </w:pPr>
            <w:bookmarkStart w:name="_Toc193539459" w:id="116"/>
            <w:r w:rsidRPr="5C4C041F">
              <w:rPr>
                <w:rFonts w:asciiTheme="majorHAnsi" w:hAnsiTheme="majorHAnsi" w:eastAsiaTheme="majorEastAsia" w:cstheme="majorBidi"/>
              </w:rPr>
              <w:t>Charts</w:t>
            </w:r>
            <w:bookmarkEnd w:id="116"/>
          </w:p>
        </w:tc>
      </w:tr>
      <w:tr w:rsidR="5C4C041F" w:rsidTr="15E42D3F" w14:paraId="4D16EA13" w14:textId="77777777">
        <w:trPr>
          <w:trHeight w:val="300"/>
        </w:trPr>
        <w:tc>
          <w:tcPr>
            <w:tcW w:w="2164" w:type="dxa"/>
            <w:tcMar/>
            <w:vAlign w:val="center"/>
          </w:tcPr>
          <w:p w:rsidR="1C1A5F46" w:rsidP="15E42D3F" w:rsidRDefault="1C1A5F46" w14:paraId="13082CC5" w14:textId="7F9F0235">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53E9F825">
              <w:rPr>
                <w:rFonts w:ascii="Times New Roman" w:hAnsi="Times New Roman" w:eastAsia="Times New Roman" w:cs="Times New Roman" w:asciiTheme="majorAscii" w:hAnsiTheme="majorAscii" w:eastAsiaTheme="majorEastAsia" w:cstheme="majorBidi"/>
                <w:b w:val="0"/>
                <w:bCs w:val="0"/>
                <w:sz w:val="28"/>
                <w:szCs w:val="28"/>
              </w:rPr>
              <w:t>10</w:t>
            </w:r>
          </w:p>
        </w:tc>
        <w:tc>
          <w:tcPr>
            <w:tcW w:w="6852" w:type="dxa"/>
            <w:tcMar/>
            <w:vAlign w:val="center"/>
          </w:tcPr>
          <w:p w:rsidR="1C1A5F46" w:rsidP="18762612" w:rsidRDefault="1C1A5F46" w14:paraId="0B9F7BAF" w14:textId="2C8973FB">
            <w:pPr>
              <w:pStyle w:val="Title"/>
              <w:jc w:val="center"/>
              <w:rPr>
                <w:rFonts w:ascii="Times New Roman" w:hAnsi="Times New Roman" w:eastAsia="Times New Roman" w:cs="Times New Roman" w:asciiTheme="majorAscii" w:hAnsiTheme="majorAscii" w:eastAsiaTheme="majorEastAsia" w:cstheme="majorBidi"/>
                <w:b w:val="0"/>
                <w:bCs w:val="0"/>
                <w:i w:val="0"/>
                <w:iCs w:val="0"/>
                <w:sz w:val="24"/>
                <w:szCs w:val="24"/>
              </w:rPr>
            </w:pPr>
            <w:bookmarkStart w:name="_Toc193539461" w:id="118"/>
            <w:r w:rsidRPr="18762612" w:rsidR="6AD35DAC">
              <w:rPr>
                <w:rFonts w:ascii="Times New Roman" w:hAnsi="Times New Roman" w:eastAsia="Times New Roman" w:cs="Times New Roman" w:asciiTheme="majorAscii" w:hAnsiTheme="majorAscii" w:eastAsiaTheme="majorEastAsia" w:cstheme="majorBidi"/>
                <w:b w:val="0"/>
                <w:bCs w:val="0"/>
                <w:i w:val="0"/>
                <w:iCs w:val="0"/>
                <w:sz w:val="24"/>
                <w:szCs w:val="24"/>
              </w:rPr>
              <w:t>Vision 2030: ambitious nation pillar goals</w:t>
            </w:r>
            <w:bookmarkEnd w:id="118"/>
          </w:p>
        </w:tc>
      </w:tr>
      <w:tr w:rsidR="5C4C041F" w:rsidTr="15E42D3F" w14:paraId="0D5353F0" w14:textId="77777777">
        <w:trPr>
          <w:trHeight w:val="300"/>
        </w:trPr>
        <w:tc>
          <w:tcPr>
            <w:tcW w:w="2164" w:type="dxa"/>
            <w:tcMar/>
            <w:vAlign w:val="center"/>
          </w:tcPr>
          <w:p w:rsidR="5C4C041F" w:rsidP="15E42D3F" w:rsidRDefault="5C4C041F" w14:paraId="22A4C075" w14:textId="2A5C43BF">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1B6B4D99">
              <w:rPr>
                <w:rFonts w:ascii="Times New Roman" w:hAnsi="Times New Roman" w:eastAsia="Times New Roman" w:cs="Times New Roman" w:asciiTheme="majorAscii" w:hAnsiTheme="majorAscii" w:eastAsiaTheme="majorEastAsia" w:cstheme="majorBidi"/>
                <w:b w:val="0"/>
                <w:bCs w:val="0"/>
                <w:sz w:val="28"/>
                <w:szCs w:val="28"/>
              </w:rPr>
              <w:t>23</w:t>
            </w:r>
          </w:p>
        </w:tc>
        <w:tc>
          <w:tcPr>
            <w:tcW w:w="6852" w:type="dxa"/>
            <w:tcMar/>
            <w:vAlign w:val="center"/>
          </w:tcPr>
          <w:p w:rsidR="5C4C041F" w:rsidP="18762612" w:rsidRDefault="5C4C041F" w14:paraId="5A5493E7" w14:textId="0C37D5CA">
            <w:pPr>
              <w:pStyle w:val="a"/>
              <w:bidi w:val="0"/>
              <w:ind w:firstLine="0"/>
              <w:jc w:val="center"/>
              <w:rPr>
                <w:i w:val="0"/>
                <w:iCs w:val="0"/>
                <w:color w:val="000000" w:themeColor="text1" w:themeTint="FF" w:themeShade="FF"/>
                <w:sz w:val="24"/>
                <w:szCs w:val="24"/>
              </w:rPr>
            </w:pPr>
            <w:r w:rsidRPr="18762612" w:rsidR="3C5EF537">
              <w:rPr>
                <w:i w:val="0"/>
                <w:iCs w:val="0"/>
                <w:color w:val="000000" w:themeColor="text1" w:themeTint="FF" w:themeShade="FF"/>
                <w:sz w:val="24"/>
                <w:szCs w:val="24"/>
              </w:rPr>
              <w:t>Table (1) Shows the distribution of study individuals according to their Gender</w:t>
            </w:r>
          </w:p>
        </w:tc>
      </w:tr>
      <w:tr w:rsidR="18762612" w:rsidTr="15E42D3F" w14:paraId="3219AA05">
        <w:trPr>
          <w:trHeight w:val="300"/>
        </w:trPr>
        <w:tc>
          <w:tcPr>
            <w:tcW w:w="2164" w:type="dxa"/>
            <w:tcMar/>
            <w:vAlign w:val="center"/>
          </w:tcPr>
          <w:p w:rsidR="62514F4B" w:rsidP="15E42D3F" w:rsidRDefault="62514F4B" w14:paraId="7C9148DE" w14:textId="797086D7">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6A44E27C">
              <w:rPr>
                <w:rFonts w:ascii="Times New Roman" w:hAnsi="Times New Roman" w:eastAsia="Times New Roman" w:cs="Times New Roman" w:asciiTheme="majorAscii" w:hAnsiTheme="majorAscii" w:eastAsiaTheme="majorEastAsia" w:cstheme="majorBidi"/>
                <w:b w:val="0"/>
                <w:bCs w:val="0"/>
                <w:sz w:val="28"/>
                <w:szCs w:val="28"/>
              </w:rPr>
              <w:t>24</w:t>
            </w:r>
          </w:p>
        </w:tc>
        <w:tc>
          <w:tcPr>
            <w:tcW w:w="6852" w:type="dxa"/>
            <w:tcMar/>
            <w:vAlign w:val="center"/>
          </w:tcPr>
          <w:p w:rsidR="62514F4B" w:rsidP="18762612" w:rsidRDefault="62514F4B" w14:paraId="5D1A8250" w14:textId="6120A7F5">
            <w:pPr>
              <w:pStyle w:val="a"/>
              <w:bidi w:val="0"/>
              <w:ind w:firstLine="0"/>
              <w:jc w:val="center"/>
              <w:rPr>
                <w:rFonts w:ascii="Times New Roman" w:hAnsi="Times New Roman" w:eastAsia="Times New Roman" w:cs="Times New Roman"/>
                <w:i w:val="0"/>
                <w:iCs w:val="0"/>
                <w:color w:val="000000" w:themeColor="text1" w:themeTint="FF" w:themeShade="FF"/>
                <w:sz w:val="24"/>
                <w:szCs w:val="24"/>
              </w:rPr>
            </w:pPr>
            <w:r w:rsidRPr="18762612" w:rsidR="62514F4B">
              <w:rPr>
                <w:rFonts w:ascii="Times New Roman" w:hAnsi="Times New Roman" w:eastAsia="Times New Roman" w:cs="Times New Roman"/>
                <w:i w:val="0"/>
                <w:iCs w:val="0"/>
                <w:color w:val="000000" w:themeColor="text1" w:themeTint="FF" w:themeShade="FF"/>
                <w:sz w:val="24"/>
                <w:szCs w:val="24"/>
              </w:rPr>
              <w:t>Table (2) Shows the distribution of the study sample according to their Age</w:t>
            </w:r>
          </w:p>
        </w:tc>
      </w:tr>
      <w:tr w:rsidR="18762612" w:rsidTr="15E42D3F" w14:paraId="423EC10C">
        <w:trPr>
          <w:trHeight w:val="300"/>
        </w:trPr>
        <w:tc>
          <w:tcPr>
            <w:tcW w:w="2164" w:type="dxa"/>
            <w:tcMar/>
            <w:vAlign w:val="center"/>
          </w:tcPr>
          <w:p w:rsidR="62514F4B" w:rsidP="15E42D3F" w:rsidRDefault="62514F4B" w14:paraId="441DAC11" w14:textId="3F7416F4">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76553D22">
              <w:rPr>
                <w:rFonts w:ascii="Times New Roman" w:hAnsi="Times New Roman" w:eastAsia="Times New Roman" w:cs="Times New Roman" w:asciiTheme="majorAscii" w:hAnsiTheme="majorAscii" w:eastAsiaTheme="majorEastAsia" w:cstheme="majorBidi"/>
                <w:b w:val="0"/>
                <w:bCs w:val="0"/>
                <w:sz w:val="28"/>
                <w:szCs w:val="28"/>
              </w:rPr>
              <w:t>25</w:t>
            </w:r>
          </w:p>
        </w:tc>
        <w:tc>
          <w:tcPr>
            <w:tcW w:w="6852" w:type="dxa"/>
            <w:tcMar/>
            <w:vAlign w:val="center"/>
          </w:tcPr>
          <w:p w:rsidR="62514F4B" w:rsidP="18762612" w:rsidRDefault="62514F4B" w14:paraId="7C51EA01" w14:textId="30DFEC7B">
            <w:pPr>
              <w:spacing w:line="360" w:lineRule="auto"/>
              <w:ind w:firstLine="0"/>
              <w:jc w:val="center"/>
              <w:rPr>
                <w:rFonts w:eastAsia="Times New Roman"/>
                <w:i w:val="0"/>
                <w:iCs w:val="0"/>
                <w:color w:val="000000" w:themeColor="text1" w:themeTint="FF" w:themeShade="FF"/>
                <w:sz w:val="24"/>
                <w:szCs w:val="24"/>
              </w:rPr>
            </w:pPr>
            <w:r w:rsidRPr="18762612" w:rsidR="62514F4B">
              <w:rPr>
                <w:rFonts w:eastAsia="Times New Roman"/>
                <w:i w:val="0"/>
                <w:iCs w:val="0"/>
                <w:color w:val="000000" w:themeColor="text1" w:themeTint="FF" w:themeShade="FF"/>
                <w:sz w:val="24"/>
                <w:szCs w:val="24"/>
              </w:rPr>
              <w:t>Table (3) shows the distribution of the study sample according to their education level</w:t>
            </w:r>
          </w:p>
        </w:tc>
      </w:tr>
      <w:tr w:rsidR="18762612" w:rsidTr="15E42D3F" w14:paraId="77F2505A">
        <w:trPr>
          <w:trHeight w:val="300"/>
        </w:trPr>
        <w:tc>
          <w:tcPr>
            <w:tcW w:w="2164" w:type="dxa"/>
            <w:tcMar/>
            <w:vAlign w:val="center"/>
          </w:tcPr>
          <w:p w:rsidR="470441CA" w:rsidP="15E42D3F" w:rsidRDefault="470441CA" w14:paraId="53A6498C" w14:textId="2A007AD7">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7C168191">
              <w:rPr>
                <w:rFonts w:ascii="Times New Roman" w:hAnsi="Times New Roman" w:eastAsia="Times New Roman" w:cs="Times New Roman" w:asciiTheme="majorAscii" w:hAnsiTheme="majorAscii" w:eastAsiaTheme="majorEastAsia" w:cstheme="majorBidi"/>
                <w:b w:val="0"/>
                <w:bCs w:val="0"/>
                <w:sz w:val="28"/>
                <w:szCs w:val="28"/>
              </w:rPr>
              <w:t>26</w:t>
            </w:r>
          </w:p>
        </w:tc>
        <w:tc>
          <w:tcPr>
            <w:tcW w:w="6852" w:type="dxa"/>
            <w:tcMar/>
            <w:vAlign w:val="center"/>
          </w:tcPr>
          <w:p w:rsidR="470441CA" w:rsidP="18762612" w:rsidRDefault="470441CA" w14:paraId="60FEA499" w14:textId="1A3AE195">
            <w:pPr>
              <w:spacing w:line="360" w:lineRule="auto"/>
              <w:ind w:firstLine="0"/>
              <w:jc w:val="center"/>
              <w:rPr>
                <w:rFonts w:eastAsia="Times New Roman"/>
                <w:i w:val="0"/>
                <w:iCs w:val="0"/>
                <w:color w:val="000000" w:themeColor="text1" w:themeTint="FF" w:themeShade="FF"/>
                <w:sz w:val="24"/>
                <w:szCs w:val="24"/>
              </w:rPr>
            </w:pPr>
            <w:r w:rsidRPr="18762612" w:rsidR="470441CA">
              <w:rPr>
                <w:rFonts w:eastAsia="Times New Roman"/>
                <w:i w:val="0"/>
                <w:iCs w:val="0"/>
                <w:color w:val="000000" w:themeColor="text1" w:themeTint="FF" w:themeShade="FF"/>
                <w:sz w:val="24"/>
                <w:szCs w:val="24"/>
              </w:rPr>
              <w:t>Table (4) shows the distribution of the study sample according to their Position</w:t>
            </w:r>
          </w:p>
        </w:tc>
      </w:tr>
      <w:tr w:rsidR="18762612" w:rsidTr="15E42D3F" w14:paraId="4799BBF9">
        <w:trPr>
          <w:trHeight w:val="300"/>
        </w:trPr>
        <w:tc>
          <w:tcPr>
            <w:tcW w:w="2164" w:type="dxa"/>
            <w:tcMar/>
            <w:vAlign w:val="center"/>
          </w:tcPr>
          <w:p w:rsidR="34AF65E9" w:rsidP="15E42D3F" w:rsidRDefault="34AF65E9" w14:paraId="54867A38" w14:textId="3C94FC74">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44F4CC71">
              <w:rPr>
                <w:rFonts w:ascii="Times New Roman" w:hAnsi="Times New Roman" w:eastAsia="Times New Roman" w:cs="Times New Roman" w:asciiTheme="majorAscii" w:hAnsiTheme="majorAscii" w:eastAsiaTheme="majorEastAsia" w:cstheme="majorBidi"/>
                <w:b w:val="0"/>
                <w:bCs w:val="0"/>
                <w:sz w:val="28"/>
                <w:szCs w:val="28"/>
              </w:rPr>
              <w:t>28</w:t>
            </w:r>
          </w:p>
        </w:tc>
        <w:tc>
          <w:tcPr>
            <w:tcW w:w="6852" w:type="dxa"/>
            <w:tcMar/>
            <w:vAlign w:val="center"/>
          </w:tcPr>
          <w:p w:rsidR="34AF65E9" w:rsidP="18762612" w:rsidRDefault="34AF65E9" w14:paraId="38FE2881" w14:textId="76ECDAF1">
            <w:pPr>
              <w:spacing w:line="360" w:lineRule="auto"/>
              <w:ind w:firstLine="567"/>
              <w:jc w:val="center"/>
              <w:rPr>
                <w:rFonts w:eastAsia="Times New Roman"/>
                <w:i w:val="0"/>
                <w:iCs w:val="0"/>
                <w:color w:val="000000" w:themeColor="text1" w:themeTint="FF" w:themeShade="FF"/>
              </w:rPr>
            </w:pPr>
            <w:r w:rsidRPr="18762612" w:rsidR="34AF65E9">
              <w:rPr>
                <w:rFonts w:eastAsia="Times New Roman"/>
                <w:i w:val="0"/>
                <w:iCs w:val="0"/>
                <w:color w:val="000000" w:themeColor="text1" w:themeTint="FF" w:themeShade="FF"/>
              </w:rPr>
              <w:t>Table (5) Pearson’s test Correlations</w:t>
            </w:r>
          </w:p>
        </w:tc>
      </w:tr>
      <w:tr w:rsidR="18762612" w:rsidTr="15E42D3F" w14:paraId="6892B9B1">
        <w:trPr>
          <w:trHeight w:val="300"/>
        </w:trPr>
        <w:tc>
          <w:tcPr>
            <w:tcW w:w="2164" w:type="dxa"/>
            <w:tcMar/>
            <w:vAlign w:val="center"/>
          </w:tcPr>
          <w:p w:rsidR="34AF65E9" w:rsidP="15E42D3F" w:rsidRDefault="34AF65E9" w14:paraId="6D362511" w14:textId="097C2C80">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2D30811A">
              <w:rPr>
                <w:rFonts w:ascii="Times New Roman" w:hAnsi="Times New Roman" w:eastAsia="Times New Roman" w:cs="Times New Roman" w:asciiTheme="majorAscii" w:hAnsiTheme="majorAscii" w:eastAsiaTheme="majorEastAsia" w:cstheme="majorBidi"/>
                <w:b w:val="0"/>
                <w:bCs w:val="0"/>
                <w:sz w:val="28"/>
                <w:szCs w:val="28"/>
              </w:rPr>
              <w:t>29</w:t>
            </w:r>
          </w:p>
        </w:tc>
        <w:tc>
          <w:tcPr>
            <w:tcW w:w="6852" w:type="dxa"/>
            <w:tcMar/>
            <w:vAlign w:val="center"/>
          </w:tcPr>
          <w:p w:rsidR="34AF65E9" w:rsidP="18762612" w:rsidRDefault="34AF65E9" w14:paraId="7CCDA70C" w14:textId="02EA9545">
            <w:pPr>
              <w:spacing w:line="360" w:lineRule="auto"/>
              <w:jc w:val="center"/>
              <w:rPr>
                <w:rFonts w:eastAsia="Times New Roman"/>
                <w:i w:val="0"/>
                <w:iCs w:val="0"/>
                <w:color w:val="000000" w:themeColor="text1" w:themeTint="FF" w:themeShade="FF"/>
              </w:rPr>
            </w:pPr>
            <w:r w:rsidRPr="18762612" w:rsidR="34AF65E9">
              <w:rPr>
                <w:rFonts w:eastAsia="Times New Roman"/>
                <w:i w:val="0"/>
                <w:iCs w:val="0"/>
                <w:color w:val="000000" w:themeColor="text1" w:themeTint="FF" w:themeShade="FF"/>
              </w:rPr>
              <w:t>Table (6) Cronbach’ Alpha to assess the tool of study</w:t>
            </w:r>
          </w:p>
        </w:tc>
      </w:tr>
      <w:tr w:rsidR="18762612" w:rsidTr="15E42D3F" w14:paraId="04DB6E52">
        <w:trPr>
          <w:trHeight w:val="300"/>
        </w:trPr>
        <w:tc>
          <w:tcPr>
            <w:tcW w:w="2164" w:type="dxa"/>
            <w:tcMar/>
            <w:vAlign w:val="center"/>
          </w:tcPr>
          <w:p w:rsidR="241AF93C" w:rsidP="15E42D3F" w:rsidRDefault="241AF93C" w14:paraId="2A66D4E5" w14:textId="70E30CDA">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3A4A5737">
              <w:rPr>
                <w:rFonts w:ascii="Times New Roman" w:hAnsi="Times New Roman" w:eastAsia="Times New Roman" w:cs="Times New Roman" w:asciiTheme="majorAscii" w:hAnsiTheme="majorAscii" w:eastAsiaTheme="majorEastAsia" w:cstheme="majorBidi"/>
                <w:b w:val="0"/>
                <w:bCs w:val="0"/>
                <w:sz w:val="28"/>
                <w:szCs w:val="28"/>
              </w:rPr>
              <w:t>32</w:t>
            </w:r>
          </w:p>
        </w:tc>
        <w:tc>
          <w:tcPr>
            <w:tcW w:w="6852" w:type="dxa"/>
            <w:tcMar/>
            <w:vAlign w:val="center"/>
          </w:tcPr>
          <w:p w:rsidR="241AF93C" w:rsidP="18762612" w:rsidRDefault="241AF93C" w14:paraId="3840992F" w14:textId="799A9767">
            <w:pPr>
              <w:spacing w:line="360" w:lineRule="auto"/>
              <w:ind w:left="0"/>
              <w:jc w:val="center"/>
              <w:rPr>
                <w:rFonts w:eastAsia="Times New Roman"/>
                <w:i w:val="0"/>
                <w:iCs w:val="0"/>
                <w:color w:val="000000" w:themeColor="text1" w:themeTint="FF" w:themeShade="FF"/>
              </w:rPr>
            </w:pPr>
            <w:r w:rsidRPr="18762612" w:rsidR="241AF93C">
              <w:rPr>
                <w:rFonts w:eastAsia="Times New Roman"/>
                <w:i w:val="0"/>
                <w:iCs w:val="0"/>
                <w:color w:val="000000" w:themeColor="text1" w:themeTint="FF" w:themeShade="FF"/>
              </w:rPr>
              <w:t>Table (7) responses of the study individuals of the Community engagement due to CSR initiatives</w:t>
            </w:r>
          </w:p>
        </w:tc>
      </w:tr>
      <w:tr w:rsidR="18762612" w:rsidTr="15E42D3F" w14:paraId="405D2A0B">
        <w:trPr>
          <w:trHeight w:val="300"/>
        </w:trPr>
        <w:tc>
          <w:tcPr>
            <w:tcW w:w="2164" w:type="dxa"/>
            <w:tcMar/>
            <w:vAlign w:val="center"/>
          </w:tcPr>
          <w:p w:rsidR="17B7EB7A" w:rsidP="18762612" w:rsidRDefault="17B7EB7A" w14:paraId="04E30272" w14:textId="018E071B">
            <w:pPr>
              <w:pStyle w:val="Title"/>
              <w:bidi w:val="1"/>
              <w:jc w:val="center"/>
              <w:rPr>
                <w:rFonts w:ascii="Times New Roman" w:hAnsi="Times New Roman" w:eastAsia="Times New Roman" w:cs="Times New Roman" w:asciiTheme="majorAscii" w:hAnsiTheme="majorAscii" w:eastAsiaTheme="majorEastAsia" w:cstheme="majorBidi"/>
                <w:b w:val="0"/>
                <w:bCs w:val="0"/>
                <w:sz w:val="28"/>
                <w:szCs w:val="28"/>
              </w:rPr>
            </w:pPr>
            <w:r w:rsidRPr="15E42D3F" w:rsidR="231F4510">
              <w:rPr>
                <w:rFonts w:ascii="Times New Roman" w:hAnsi="Times New Roman" w:eastAsia="Times New Roman" w:cs="Times New Roman" w:asciiTheme="majorAscii" w:hAnsiTheme="majorAscii" w:eastAsiaTheme="majorEastAsia" w:cstheme="majorBidi"/>
                <w:b w:val="0"/>
                <w:bCs w:val="0"/>
                <w:sz w:val="28"/>
                <w:szCs w:val="28"/>
              </w:rPr>
              <w:t>3</w:t>
            </w:r>
            <w:r w:rsidRPr="15E42D3F" w:rsidR="68D9244C">
              <w:rPr>
                <w:rFonts w:ascii="Times New Roman" w:hAnsi="Times New Roman" w:eastAsia="Times New Roman" w:cs="Times New Roman" w:asciiTheme="majorAscii" w:hAnsiTheme="majorAscii" w:eastAsiaTheme="majorEastAsia" w:cstheme="majorBidi"/>
                <w:b w:val="0"/>
                <w:bCs w:val="0"/>
                <w:sz w:val="28"/>
                <w:szCs w:val="28"/>
              </w:rPr>
              <w:t>4</w:t>
            </w:r>
          </w:p>
        </w:tc>
        <w:tc>
          <w:tcPr>
            <w:tcW w:w="6852" w:type="dxa"/>
            <w:tcMar/>
            <w:vAlign w:val="center"/>
          </w:tcPr>
          <w:p w:rsidR="17B7EB7A" w:rsidP="34E531BE" w:rsidRDefault="17B7EB7A" w14:paraId="6D407B14" w14:textId="5E1F6743">
            <w:pPr>
              <w:spacing w:line="360" w:lineRule="auto"/>
              <w:ind w:left="0"/>
              <w:jc w:val="center"/>
              <w:rPr>
                <w:rFonts w:eastAsia="Times New Roman"/>
                <w:i w:val="0"/>
                <w:iCs w:val="0"/>
                <w:color w:val="000000" w:themeColor="text1" w:themeTint="FF" w:themeShade="FF"/>
              </w:rPr>
            </w:pPr>
            <w:r w:rsidRPr="34E531BE" w:rsidR="17B7EB7A">
              <w:rPr>
                <w:rFonts w:eastAsia="Times New Roman"/>
                <w:i w:val="0"/>
                <w:iCs w:val="0"/>
                <w:color w:val="000000" w:themeColor="text1" w:themeTint="FF" w:themeShade="FF"/>
              </w:rPr>
              <w:t xml:space="preserve">Table (8) responses of the study individuals of the Corporations today </w:t>
            </w:r>
            <w:r w:rsidRPr="34E531BE" w:rsidR="17B7EB7A">
              <w:rPr>
                <w:rFonts w:eastAsia="Times New Roman"/>
                <w:i w:val="0"/>
                <w:iCs w:val="0"/>
                <w:color w:val="000000" w:themeColor="text1" w:themeTint="FF" w:themeShade="FF"/>
              </w:rPr>
              <w:t>exhibit</w:t>
            </w:r>
            <w:r w:rsidRPr="34E531BE" w:rsidR="17B7EB7A">
              <w:rPr>
                <w:rFonts w:eastAsia="Times New Roman"/>
                <w:i w:val="0"/>
                <w:iCs w:val="0"/>
                <w:color w:val="000000" w:themeColor="text1" w:themeTint="FF" w:themeShade="FF"/>
              </w:rPr>
              <w:t xml:space="preserve"> greater CSR/ESG reporting</w:t>
            </w:r>
          </w:p>
        </w:tc>
      </w:tr>
      <w:tr w:rsidR="18762612" w:rsidTr="15E42D3F" w14:paraId="39F0A82E">
        <w:trPr>
          <w:trHeight w:val="300"/>
        </w:trPr>
        <w:tc>
          <w:tcPr>
            <w:tcW w:w="2164" w:type="dxa"/>
            <w:tcMar/>
            <w:vAlign w:val="center"/>
          </w:tcPr>
          <w:p w:rsidR="17B7EB7A" w:rsidP="15E42D3F" w:rsidRDefault="17B7EB7A" w14:paraId="1CF251D0" w14:textId="707395B8">
            <w:pPr>
              <w:pStyle w:val="Title"/>
              <w:suppressLineNumbers w:val="0"/>
              <w:pBdr>
                <w:top w:val="nil" w:color="000000" w:sz="0" w:space="0"/>
                <w:left w:val="nil" w:color="000000" w:sz="0" w:space="0"/>
                <w:bottom w:val="nil" w:color="000000" w:sz="0" w:space="0"/>
                <w:right w:val="nil" w:color="000000" w:sz="0" w:space="0"/>
                <w:between w:val="nil" w:color="000000" w:sz="0" w:space="0"/>
              </w:pBdr>
              <w:bidi w:val="1"/>
              <w:spacing w:before="0" w:beforeAutospacing="off" w:after="160" w:afterAutospacing="off" w:line="259" w:lineRule="auto"/>
              <w:ind w:left="0" w:right="0"/>
              <w:jc w:val="center"/>
            </w:pPr>
            <w:r w:rsidRPr="15E42D3F" w:rsidR="352E83FF">
              <w:rPr>
                <w:rFonts w:ascii="Times New Roman" w:hAnsi="Times New Roman" w:eastAsia="Times New Roman" w:cs="Times New Roman" w:asciiTheme="majorAscii" w:hAnsiTheme="majorAscii" w:eastAsiaTheme="majorEastAsia" w:cstheme="majorBidi"/>
                <w:b w:val="0"/>
                <w:bCs w:val="0"/>
                <w:sz w:val="28"/>
                <w:szCs w:val="28"/>
              </w:rPr>
              <w:t>36</w:t>
            </w:r>
          </w:p>
        </w:tc>
        <w:tc>
          <w:tcPr>
            <w:tcW w:w="6852" w:type="dxa"/>
            <w:tcMar/>
            <w:vAlign w:val="center"/>
          </w:tcPr>
          <w:p w:rsidR="17B7EB7A" w:rsidP="15E42D3F" w:rsidRDefault="17B7EB7A" w14:paraId="7DBCD074" w14:textId="79D366C0">
            <w:pPr>
              <w:spacing w:line="360" w:lineRule="auto"/>
              <w:ind w:left="720"/>
              <w:jc w:val="center"/>
              <w:rPr>
                <w:rFonts w:eastAsia="Times New Roman"/>
                <w:i w:val="0"/>
                <w:iCs w:val="0"/>
                <w:color w:val="000000" w:themeColor="text1" w:themeTint="FF" w:themeShade="FF"/>
              </w:rPr>
            </w:pPr>
            <w:r w:rsidRPr="15E42D3F" w:rsidR="49BE367A">
              <w:rPr>
                <w:rFonts w:eastAsia="Times New Roman"/>
                <w:i w:val="0"/>
                <w:iCs w:val="0"/>
                <w:color w:val="000000" w:themeColor="text1" w:themeTint="FF" w:themeShade="FF"/>
              </w:rPr>
              <w:t>Table (9) responses of the study individuals of the Effect of CSR on profit &amp; customer loyalty</w:t>
            </w:r>
          </w:p>
        </w:tc>
      </w:tr>
      <w:tr w:rsidR="15E42D3F" w:rsidTr="15E42D3F" w14:paraId="59287FE7">
        <w:trPr>
          <w:trHeight w:val="300"/>
        </w:trPr>
        <w:tc>
          <w:tcPr>
            <w:tcW w:w="2164" w:type="dxa"/>
            <w:tcMar/>
            <w:vAlign w:val="center"/>
          </w:tcPr>
          <w:p w:rsidR="49BE367A" w:rsidP="15E42D3F" w:rsidRDefault="49BE367A" w14:paraId="4A3FABC6" w14:textId="37EB4C0F">
            <w:pPr>
              <w:pStyle w:val="Title"/>
              <w:bidi w:val="1"/>
              <w:jc w:val="center"/>
              <w:rPr>
                <w:rFonts w:ascii="Times New Roman" w:hAnsi="Times New Roman" w:eastAsia="Times New Roman" w:cs="Times New Roman" w:asciiTheme="majorAscii" w:hAnsiTheme="majorAscii" w:eastAsiaTheme="majorEastAsia" w:cstheme="majorBidi"/>
                <w:b w:val="0"/>
                <w:bCs w:val="0"/>
                <w:sz w:val="28"/>
                <w:szCs w:val="28"/>
              </w:rPr>
            </w:pPr>
            <w:r w:rsidRPr="15E42D3F" w:rsidR="49BE367A">
              <w:rPr>
                <w:rFonts w:ascii="Times New Roman" w:hAnsi="Times New Roman" w:eastAsia="Times New Roman" w:cs="Times New Roman" w:asciiTheme="majorAscii" w:hAnsiTheme="majorAscii" w:eastAsiaTheme="majorEastAsia" w:cstheme="majorBidi"/>
                <w:b w:val="0"/>
                <w:bCs w:val="0"/>
                <w:sz w:val="28"/>
                <w:szCs w:val="28"/>
              </w:rPr>
              <w:t>3</w:t>
            </w:r>
            <w:r w:rsidRPr="15E42D3F" w:rsidR="63888C8B">
              <w:rPr>
                <w:rFonts w:ascii="Times New Roman" w:hAnsi="Times New Roman" w:eastAsia="Times New Roman" w:cs="Times New Roman" w:asciiTheme="majorAscii" w:hAnsiTheme="majorAscii" w:eastAsiaTheme="majorEastAsia" w:cstheme="majorBidi"/>
                <w:b w:val="0"/>
                <w:bCs w:val="0"/>
                <w:sz w:val="28"/>
                <w:szCs w:val="28"/>
              </w:rPr>
              <w:t>7</w:t>
            </w:r>
          </w:p>
        </w:tc>
        <w:tc>
          <w:tcPr>
            <w:tcW w:w="6852" w:type="dxa"/>
            <w:tcMar/>
            <w:vAlign w:val="center"/>
          </w:tcPr>
          <w:p w:rsidR="49BE367A" w:rsidP="15E42D3F" w:rsidRDefault="49BE367A" w14:paraId="08A89519" w14:textId="4E3B553A">
            <w:pPr>
              <w:spacing w:line="360" w:lineRule="auto"/>
              <w:ind w:left="720"/>
              <w:jc w:val="center"/>
              <w:rPr>
                <w:rFonts w:eastAsia="Times New Roman"/>
                <w:i w:val="0"/>
                <w:iCs w:val="0"/>
                <w:color w:val="000000" w:themeColor="text1" w:themeTint="FF" w:themeShade="FF"/>
              </w:rPr>
            </w:pPr>
            <w:r w:rsidRPr="15E42D3F" w:rsidR="49BE367A">
              <w:rPr>
                <w:rFonts w:eastAsia="Times New Roman"/>
                <w:i w:val="0"/>
                <w:iCs w:val="0"/>
                <w:color w:val="000000" w:themeColor="text1" w:themeTint="FF" w:themeShade="FF"/>
              </w:rPr>
              <w:t>Table (10) responses of the study individuals of the Internal barriers for CSR implementation</w:t>
            </w:r>
          </w:p>
        </w:tc>
      </w:tr>
    </w:tbl>
    <w:p w:rsidR="00D96406" w:rsidP="11094AA6" w:rsidRDefault="00D96406" w14:paraId="61CDCEAD" w14:textId="77777777">
      <w:pPr>
        <w:pStyle w:val="Body"/>
        <w:bidi w:val="0"/>
        <w:spacing w:after="0" w:line="480" w:lineRule="auto"/>
        <w:jc w:val="center"/>
        <w:rPr>
          <w:sz w:val="38"/>
          <w:szCs w:val="38"/>
          <w:lang w:val="ar-SA"/>
        </w:rPr>
      </w:pPr>
    </w:p>
    <w:p w:rsidR="00D96406" w:rsidP="11094AA6" w:rsidRDefault="00D96406" w14:paraId="6BB9E253" w14:textId="77777777">
      <w:pPr>
        <w:pStyle w:val="Body"/>
        <w:bidi w:val="0"/>
        <w:spacing w:after="0" w:line="480" w:lineRule="auto"/>
        <w:jc w:val="center"/>
        <w:rPr>
          <w:sz w:val="38"/>
          <w:szCs w:val="38"/>
          <w:lang w:val="ar-SA"/>
        </w:rPr>
      </w:pPr>
    </w:p>
    <w:p w:rsidR="00D96406" w:rsidP="11094AA6" w:rsidRDefault="00D96406" w14:paraId="23DE523C" w14:textId="77777777">
      <w:pPr>
        <w:pStyle w:val="Body"/>
        <w:bidi w:val="0"/>
        <w:spacing w:after="0" w:line="480" w:lineRule="auto"/>
        <w:jc w:val="center"/>
        <w:rPr>
          <w:sz w:val="38"/>
          <w:szCs w:val="38"/>
          <w:lang w:val="ar-SA"/>
        </w:rPr>
      </w:pPr>
    </w:p>
    <w:p w:rsidR="5C4C041F" w:rsidP="15E42D3F" w:rsidRDefault="5C4C041F" w14:paraId="2BF4A82B" w14:textId="3C21F5CB">
      <w:pPr>
        <w:pStyle w:val="Normal"/>
        <w:spacing w:after="0" w:line="480" w:lineRule="auto"/>
        <w:jc w:val="center"/>
        <w:rPr>
          <w:sz w:val="38"/>
          <w:szCs w:val="38"/>
          <w:lang w:val="ar-SA"/>
        </w:rPr>
      </w:pPr>
    </w:p>
    <w:p w:rsidR="00D96406" w:rsidP="11094AA6" w:rsidRDefault="00D96406" w14:paraId="07459315" w14:textId="77777777">
      <w:pPr>
        <w:pStyle w:val="Body"/>
        <w:bidi w:val="0"/>
        <w:spacing w:after="0" w:line="480" w:lineRule="auto"/>
        <w:jc w:val="center"/>
        <w:rPr>
          <w:sz w:val="38"/>
          <w:szCs w:val="38"/>
          <w:lang w:val="ar-SA"/>
        </w:rPr>
      </w:pPr>
    </w:p>
    <w:p w:rsidR="5C4C041F" w:rsidP="5C4C041F" w:rsidRDefault="5C4C041F" w14:paraId="642CB880" w14:textId="7F4B1D03">
      <w:pPr>
        <w:pStyle w:val="Body"/>
        <w:bidi w:val="0"/>
        <w:spacing w:after="0" w:line="480" w:lineRule="auto"/>
        <w:jc w:val="center"/>
        <w:rPr>
          <w:sz w:val="38"/>
          <w:szCs w:val="38"/>
          <w:lang w:val="ar-SA"/>
        </w:rPr>
      </w:pPr>
    </w:p>
    <w:p w:rsidR="5C4C041F" w:rsidP="5C4C041F" w:rsidRDefault="5C4C041F" w14:paraId="7AC90B96" w14:textId="09A8081F">
      <w:pPr>
        <w:pStyle w:val="Body"/>
        <w:bidi w:val="0"/>
        <w:spacing w:after="0" w:line="480" w:lineRule="auto"/>
        <w:jc w:val="center"/>
        <w:rPr>
          <w:sz w:val="38"/>
          <w:szCs w:val="38"/>
          <w:lang w:val="ar-SA"/>
        </w:rPr>
      </w:pPr>
    </w:p>
    <w:p w:rsidR="5C4C041F" w:rsidP="5C4C041F" w:rsidRDefault="5C4C041F" w14:paraId="7698D87A" w14:textId="5028C407">
      <w:pPr>
        <w:pStyle w:val="Body"/>
        <w:bidi w:val="0"/>
        <w:spacing w:after="0" w:line="480" w:lineRule="auto"/>
        <w:jc w:val="center"/>
        <w:rPr>
          <w:sz w:val="38"/>
          <w:szCs w:val="38"/>
          <w:lang w:val="ar-SA"/>
        </w:rPr>
      </w:pPr>
    </w:p>
    <w:p w:rsidR="00D96406" w:rsidP="11094AA6" w:rsidRDefault="11094AA6" w14:paraId="2FA8EA70" w14:textId="77777777">
      <w:pPr>
        <w:pStyle w:val="Body"/>
        <w:bidi w:val="0"/>
        <w:spacing w:after="0" w:line="480" w:lineRule="auto"/>
        <w:jc w:val="center"/>
        <w:rPr>
          <w:b/>
          <w:bCs/>
          <w:sz w:val="40"/>
          <w:szCs w:val="40"/>
        </w:rPr>
      </w:pPr>
      <w:r w:rsidRPr="11094AA6">
        <w:rPr>
          <w:b/>
          <w:bCs/>
          <w:sz w:val="40"/>
          <w:szCs w:val="40"/>
          <w:lang w:val="ar-SA"/>
        </w:rPr>
        <w:t>Chapter One</w:t>
      </w:r>
    </w:p>
    <w:p w:rsidR="00D96406" w:rsidP="11094AA6" w:rsidRDefault="11094AA6" w14:paraId="3E7A9F1C" w14:textId="77777777">
      <w:pPr>
        <w:pStyle w:val="Body"/>
        <w:bidi w:val="0"/>
        <w:spacing w:after="0" w:line="480" w:lineRule="auto"/>
        <w:jc w:val="center"/>
        <w:rPr>
          <w:b/>
          <w:bCs/>
          <w:sz w:val="40"/>
          <w:szCs w:val="40"/>
        </w:rPr>
      </w:pPr>
      <w:r w:rsidRPr="11094AA6">
        <w:rPr>
          <w:b/>
          <w:bCs/>
          <w:sz w:val="40"/>
          <w:szCs w:val="40"/>
          <w:lang w:val="ar-SA"/>
        </w:rPr>
        <w:t>Introduction</w:t>
      </w:r>
    </w:p>
    <w:p w:rsidR="00D96406" w:rsidP="11094AA6" w:rsidRDefault="004E7AAB" w14:paraId="6537F28F" w14:textId="77777777">
      <w:pPr>
        <w:pStyle w:val="Body"/>
        <w:bidi w:val="0"/>
        <w:spacing w:after="0" w:line="480" w:lineRule="auto"/>
        <w:jc w:val="center"/>
      </w:pPr>
      <w:r w:rsidRPr="11094AA6">
        <w:rPr>
          <w:rFonts w:ascii="Arial Unicode MS" w:hAnsi="Arial Unicode MS"/>
          <w:sz w:val="38"/>
          <w:szCs w:val="38"/>
          <w:lang w:val="ar-SA"/>
        </w:rPr>
        <w:br w:type="page"/>
      </w:r>
    </w:p>
    <w:p w:rsidR="00D96406" w:rsidP="4CE32E59" w:rsidRDefault="6780B623" w14:paraId="1AFD851D" w14:textId="646FC157">
      <w:pPr>
        <w:pStyle w:val="Title"/>
        <w:bidi w:val="0"/>
      </w:pPr>
      <w:bookmarkStart w:name="_Toc586702678" w:id="119"/>
      <w:bookmarkStart w:name="_Toc1809541055" w:id="120"/>
      <w:bookmarkStart w:name="_Toc1125663286" w:id="121"/>
      <w:bookmarkStart w:name="_Toc769165363" w:id="122"/>
      <w:bookmarkStart w:name="_Toc1844315031" w:id="123"/>
      <w:bookmarkStart w:name="_Toc210524243" w:id="124"/>
      <w:bookmarkStart w:name="_Toc349185598" w:id="125"/>
      <w:bookmarkStart w:name="_Toc232102194" w:id="126"/>
      <w:bookmarkStart w:name="_Toc434455539" w:id="127"/>
      <w:bookmarkStart w:name="_Toc1951695331" w:id="128"/>
      <w:bookmarkStart w:name="_Toc1248713862" w:id="129"/>
      <w:bookmarkStart w:name="_Toc696606823" w:id="130"/>
      <w:bookmarkStart w:name="_Toc660031834" w:id="131"/>
      <w:bookmarkStart w:name="_Toc603559970" w:id="132"/>
      <w:bookmarkStart w:name="_Toc1406845912" w:id="133"/>
      <w:bookmarkStart w:name="_Toc473276578" w:id="134"/>
      <w:bookmarkStart w:name="_Toc1267229905" w:id="135"/>
      <w:bookmarkStart w:name="_Toc112540718" w:id="136"/>
      <w:bookmarkStart w:name="_Toc1269943223" w:id="137"/>
      <w:bookmarkStart w:name="_Toc515808729" w:id="138"/>
      <w:bookmarkStart w:name="_Toc431494617" w:id="139"/>
      <w:bookmarkStart w:name="_Toc1890216225" w:id="140"/>
      <w:bookmarkStart w:name="_Toc1255643621" w:id="141"/>
      <w:bookmarkStart w:name="_Toc759029079" w:id="142"/>
      <w:bookmarkStart w:name="_Toc1291354827" w:id="143"/>
      <w:bookmarkStart w:name="_Toc2035812880" w:id="144"/>
      <w:bookmarkStart w:name="_Toc245216112" w:id="145"/>
      <w:bookmarkStart w:name="_Toc277582589" w:id="146"/>
      <w:bookmarkStart w:name="_Toc193539462" w:id="147"/>
      <w:r>
        <w:lastRenderedPageBreak/>
        <w:t xml:space="preserve">1.1 </w:t>
      </w:r>
      <w:r w:rsidR="11094AA6">
        <w:t>Introduction</w:t>
      </w:r>
      <w:bookmarkEnd w:id="147"/>
      <w:r w:rsidR="7B0E6FE4">
        <w:t xml:space="preserve"> </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D96406" w:rsidP="11094AA6" w:rsidRDefault="00D96406" w14:paraId="6DFB9E20" w14:textId="77777777">
      <w:pPr>
        <w:pStyle w:val="BodyA"/>
        <w:bidi w:val="0"/>
      </w:pPr>
    </w:p>
    <w:p w:rsidR="00D96406" w:rsidP="5C4C041F" w:rsidRDefault="11094AA6" w14:paraId="04018721" w14:textId="19BBA842">
      <w:pPr>
        <w:pStyle w:val="Default"/>
        <w:bidi w:val="0"/>
        <w:spacing w:before="0" w:after="240" w:line="276" w:lineRule="auto"/>
        <w:rPr>
          <w:sz w:val="28"/>
          <w:szCs w:val="28"/>
        </w:rPr>
      </w:pPr>
      <w:r>
        <w:rPr>
          <w:sz w:val="28"/>
          <w:szCs w:val="28"/>
          <w:shd w:val="clear" w:color="auto" w:fill="FFFFFF"/>
        </w:rPr>
        <w:t xml:space="preserve">Corporate Social Responsibility (CSR) has become a </w:t>
      </w:r>
      <w:r w:rsidR="15D361B8">
        <w:rPr>
          <w:sz w:val="28"/>
          <w:szCs w:val="28"/>
          <w:shd w:val="clear" w:color="auto" w:fill="FFFFFF"/>
        </w:rPr>
        <w:t>fundamental component</w:t>
      </w:r>
      <w:r>
        <w:rPr>
          <w:sz w:val="28"/>
          <w:szCs w:val="28"/>
          <w:shd w:val="clear" w:color="auto" w:fill="FFFFFF"/>
        </w:rPr>
        <w:t xml:space="preserve"> of business strategy worldwide, and the Kingdom of Saudi Arabia is no exception. </w:t>
      </w:r>
    </w:p>
    <w:p w:rsidR="00D96406" w:rsidP="5C4C041F" w:rsidRDefault="11094AA6" w14:paraId="2BA329AC" w14:textId="3CA2DE5B">
      <w:pPr>
        <w:pStyle w:val="Default"/>
        <w:bidi w:val="0"/>
        <w:spacing w:before="0" w:after="240" w:line="276" w:lineRule="auto"/>
        <w:rPr>
          <w:sz w:val="28"/>
          <w:szCs w:val="28"/>
          <w:shd w:val="clear" w:color="auto" w:fill="FFFFFF"/>
        </w:rPr>
      </w:pPr>
      <w:r>
        <w:rPr>
          <w:sz w:val="28"/>
          <w:szCs w:val="28"/>
          <w:shd w:val="clear" w:color="auto" w:fill="FFFFFF"/>
        </w:rPr>
        <w:t>Historically, Corporates Social Responsibility in the Kingdom was not as institutionalize</w:t>
      </w:r>
      <w:r w:rsidR="299C7A59">
        <w:rPr>
          <w:sz w:val="28"/>
          <w:szCs w:val="28"/>
          <w:shd w:val="clear" w:color="auto" w:fill="FFFFFF"/>
        </w:rPr>
        <w:t xml:space="preserve">d </w:t>
      </w:r>
      <w:r>
        <w:rPr>
          <w:sz w:val="28"/>
          <w:szCs w:val="28"/>
          <w:shd w:val="clear" w:color="auto" w:fill="FFFFFF"/>
        </w:rPr>
        <w:t xml:space="preserve">or formalized as it is practiced and </w:t>
      </w:r>
      <w:r w:rsidR="678091D7">
        <w:rPr>
          <w:sz w:val="28"/>
          <w:szCs w:val="28"/>
          <w:shd w:val="clear" w:color="auto" w:fill="FFFFFF"/>
        </w:rPr>
        <w:t>participated in</w:t>
      </w:r>
      <w:r>
        <w:rPr>
          <w:sz w:val="28"/>
          <w:szCs w:val="28"/>
          <w:shd w:val="clear" w:color="auto" w:fill="FFFFFF"/>
        </w:rPr>
        <w:t xml:space="preserve"> as today, however it originates from deep roots that align with the country</w:t>
      </w:r>
      <w:r>
        <w:rPr>
          <w:sz w:val="28"/>
          <w:szCs w:val="28"/>
          <w:shd w:val="clear" w:color="auto" w:fill="FFFFFF"/>
          <w:lang w:val="ar-SA"/>
        </w:rPr>
        <w:t>’</w:t>
      </w:r>
      <w:r>
        <w:rPr>
          <w:sz w:val="28"/>
          <w:szCs w:val="28"/>
          <w:shd w:val="clear" w:color="auto" w:fill="FFFFFF"/>
        </w:rPr>
        <w:t xml:space="preserve">s cultural, social, and religious landscape. </w:t>
      </w:r>
    </w:p>
    <w:p w:rsidR="00D96406" w:rsidP="5C4C041F" w:rsidRDefault="11094AA6" w14:paraId="10E1BA47" w14:textId="73FE8C84">
      <w:pPr>
        <w:pStyle w:val="Default"/>
        <w:bidi w:val="0"/>
        <w:spacing w:before="0" w:after="240" w:line="276" w:lineRule="auto"/>
        <w:rPr>
          <w:sz w:val="28"/>
          <w:szCs w:val="28"/>
          <w:shd w:val="clear" w:color="auto" w:fill="FFFFFF"/>
        </w:rPr>
      </w:pPr>
      <w:r>
        <w:rPr>
          <w:sz w:val="28"/>
          <w:szCs w:val="28"/>
          <w:shd w:val="clear" w:color="auto" w:fill="FFFFFF"/>
        </w:rPr>
        <w:t>Understanding the stages of Corporates Social Responsibility</w:t>
      </w:r>
      <w:r w:rsidRPr="5C4C041F" w:rsidR="249380E8">
        <w:rPr>
          <w:sz w:val="28"/>
          <w:szCs w:val="28"/>
        </w:rPr>
        <w:t xml:space="preserve"> evolution </w:t>
      </w:r>
      <w:r>
        <w:rPr>
          <w:sz w:val="28"/>
          <w:szCs w:val="28"/>
          <w:shd w:val="clear" w:color="auto" w:fill="FFFFFF"/>
        </w:rPr>
        <w:t xml:space="preserve">in Saudi Arabia requires an exploration of both traditional/religious values and modern </w:t>
      </w:r>
      <w:r w:rsidR="4DAFB077">
        <w:rPr>
          <w:sz w:val="28"/>
          <w:szCs w:val="28"/>
          <w:shd w:val="clear" w:color="auto" w:fill="FFFFFF"/>
        </w:rPr>
        <w:t>socioeconomic</w:t>
      </w:r>
      <w:r>
        <w:rPr>
          <w:sz w:val="28"/>
          <w:szCs w:val="28"/>
          <w:shd w:val="clear" w:color="auto" w:fill="FFFFFF"/>
        </w:rPr>
        <w:t xml:space="preserve"> developments, which have shaped the current framework of corporate responsibility in the region</w:t>
      </w:r>
      <w:r w:rsidR="55230E15">
        <w:rPr>
          <w:sz w:val="28"/>
          <w:szCs w:val="28"/>
          <w:shd w:val="clear" w:color="auto" w:fill="FFFFFF"/>
        </w:rPr>
        <w:t xml:space="preserve"> we see today</w:t>
      </w:r>
      <w:r>
        <w:rPr>
          <w:sz w:val="28"/>
          <w:szCs w:val="28"/>
          <w:shd w:val="clear" w:color="auto" w:fill="FFFFFF"/>
        </w:rPr>
        <w:t xml:space="preserve">. </w:t>
      </w:r>
    </w:p>
    <w:p w:rsidR="00D96406" w:rsidP="5C4C041F" w:rsidRDefault="11094AA6" w14:paraId="6C4B5BC5" w14:textId="098A09C0">
      <w:pPr>
        <w:pStyle w:val="Default"/>
        <w:bidi w:val="0"/>
        <w:spacing w:before="0" w:after="240" w:line="276" w:lineRule="auto"/>
        <w:rPr>
          <w:sz w:val="28"/>
          <w:szCs w:val="28"/>
          <w:shd w:val="clear" w:color="auto" w:fill="FFFFFF"/>
        </w:rPr>
      </w:pPr>
      <w:r>
        <w:rPr>
          <w:sz w:val="28"/>
          <w:szCs w:val="28"/>
          <w:shd w:val="clear" w:color="auto" w:fill="FFFFFF"/>
        </w:rPr>
        <w:t xml:space="preserve">The foundation can be traced to Islamic principles that emphasize social justice, charitable giving, and ethical behavior in </w:t>
      </w:r>
      <w:r w:rsidR="04DACA41">
        <w:rPr>
          <w:sz w:val="28"/>
          <w:szCs w:val="28"/>
          <w:shd w:val="clear" w:color="auto" w:fill="FFFFFF"/>
        </w:rPr>
        <w:t>trade</w:t>
      </w:r>
      <w:r>
        <w:rPr>
          <w:sz w:val="28"/>
          <w:szCs w:val="28"/>
          <w:shd w:val="clear" w:color="auto" w:fill="FFFFFF"/>
        </w:rPr>
        <w:t>. The concept of Zakat, a form of almsgiving and one of the Five Pillars of Islam, plays a significant role in shaping the social responsibility mindset</w:t>
      </w:r>
      <w:r w:rsidR="3876A86A">
        <w:rPr>
          <w:sz w:val="28"/>
          <w:szCs w:val="28"/>
          <w:shd w:val="clear" w:color="auto" w:fill="FFFFFF"/>
        </w:rPr>
        <w:t xml:space="preserve"> for local individuals </w:t>
      </w:r>
      <w:r w:rsidR="52EF7FFB">
        <w:rPr>
          <w:sz w:val="28"/>
          <w:szCs w:val="28"/>
          <w:shd w:val="clear" w:color="auto" w:fill="FFFFFF"/>
        </w:rPr>
        <w:t xml:space="preserve">that </w:t>
      </w:r>
      <w:r w:rsidR="3876A86A">
        <w:rPr>
          <w:sz w:val="28"/>
          <w:szCs w:val="28"/>
          <w:shd w:val="clear" w:color="auto" w:fill="FFFFFF"/>
        </w:rPr>
        <w:t>are stakeho</w:t>
      </w:r>
      <w:r w:rsidR="0F1E3EF0">
        <w:rPr>
          <w:sz w:val="28"/>
          <w:szCs w:val="28"/>
          <w:shd w:val="clear" w:color="auto" w:fill="FFFFFF"/>
        </w:rPr>
        <w:t>lders</w:t>
      </w:r>
      <w:r>
        <w:rPr>
          <w:sz w:val="28"/>
          <w:szCs w:val="28"/>
          <w:shd w:val="clear" w:color="auto" w:fill="FFFFFF"/>
        </w:rPr>
        <w:t>. It encourages wealth redistribution to support the less fortunate, which aligns closely with modern CSR practices that focus on sustainable development and societal welfare</w:t>
      </w:r>
      <w:r w:rsidR="7B3C8FA3">
        <w:rPr>
          <w:sz w:val="28"/>
          <w:szCs w:val="28"/>
          <w:shd w:val="clear" w:color="auto" w:fill="FFFFFF"/>
        </w:rPr>
        <w:t xml:space="preserve"> for the community</w:t>
      </w:r>
      <w:r w:rsidR="2D959CA2">
        <w:rPr>
          <w:sz w:val="28"/>
          <w:szCs w:val="28"/>
          <w:shd w:val="clear" w:color="auto" w:fill="FFFFFF"/>
        </w:rPr>
        <w:t>.</w:t>
      </w:r>
      <w:r>
        <w:rPr>
          <w:sz w:val="28"/>
          <w:szCs w:val="28"/>
          <w:shd w:val="clear" w:color="auto" w:fill="FFFFFF"/>
        </w:rPr>
        <w:t xml:space="preserve"> </w:t>
      </w:r>
    </w:p>
    <w:p w:rsidR="00D96406" w:rsidP="5C4C041F" w:rsidRDefault="44ED0D49" w14:paraId="6786866F" w14:textId="325AB41A">
      <w:pPr>
        <w:pStyle w:val="Default"/>
        <w:bidi w:val="0"/>
        <w:spacing w:before="0" w:after="240" w:line="276" w:lineRule="auto"/>
        <w:rPr>
          <w:sz w:val="28"/>
          <w:szCs w:val="28"/>
        </w:rPr>
      </w:pPr>
      <w:r>
        <w:rPr>
          <w:sz w:val="28"/>
          <w:szCs w:val="28"/>
          <w:shd w:val="clear" w:color="auto" w:fill="FFFFFF"/>
        </w:rPr>
        <w:t xml:space="preserve">However, due to </w:t>
      </w:r>
      <w:r w:rsidR="5FA7F6FA">
        <w:rPr>
          <w:sz w:val="28"/>
          <w:szCs w:val="28"/>
          <w:shd w:val="clear" w:color="auto" w:fill="FFFFFF"/>
        </w:rPr>
        <w:t>the</w:t>
      </w:r>
      <w:r>
        <w:rPr>
          <w:sz w:val="28"/>
          <w:szCs w:val="28"/>
          <w:shd w:val="clear" w:color="auto" w:fill="FFFFFF"/>
        </w:rPr>
        <w:t xml:space="preserve"> nature of </w:t>
      </w:r>
      <w:r w:rsidR="54535B8F">
        <w:rPr>
          <w:sz w:val="28"/>
          <w:szCs w:val="28"/>
          <w:shd w:val="clear" w:color="auto" w:fill="FFFFFF"/>
        </w:rPr>
        <w:t xml:space="preserve">private establishments preference to focus on generating maximum profits, </w:t>
      </w:r>
      <w:r w:rsidR="54C5871C">
        <w:rPr>
          <w:sz w:val="28"/>
          <w:szCs w:val="28"/>
          <w:shd w:val="clear" w:color="auto" w:fill="FFFFFF"/>
        </w:rPr>
        <w:t xml:space="preserve">mostly </w:t>
      </w:r>
      <w:r w:rsidR="3EC396C3">
        <w:rPr>
          <w:sz w:val="28"/>
          <w:szCs w:val="28"/>
          <w:shd w:val="clear" w:color="auto" w:fill="FFFFFF"/>
        </w:rPr>
        <w:t>robust</w:t>
      </w:r>
      <w:r w:rsidR="54C5871C">
        <w:rPr>
          <w:sz w:val="28"/>
          <w:szCs w:val="28"/>
          <w:shd w:val="clear" w:color="auto" w:fill="FFFFFF"/>
        </w:rPr>
        <w:t xml:space="preserve"> on delivering higher return to their </w:t>
      </w:r>
      <w:r w:rsidRPr="5C4C041F" w:rsidR="617EA547">
        <w:rPr>
          <w:sz w:val="28"/>
          <w:szCs w:val="28"/>
        </w:rPr>
        <w:t>investors</w:t>
      </w:r>
      <w:r w:rsidR="617EA547">
        <w:rPr>
          <w:sz w:val="28"/>
          <w:szCs w:val="28"/>
          <w:shd w:val="clear" w:color="auto" w:fill="FFFFFF"/>
        </w:rPr>
        <w:t xml:space="preserve"> </w:t>
      </w:r>
      <w:r w:rsidRPr="5C4C041F" w:rsidR="617EA547">
        <w:rPr>
          <w:sz w:val="28"/>
          <w:szCs w:val="28"/>
        </w:rPr>
        <w:t xml:space="preserve">and </w:t>
      </w:r>
      <w:r w:rsidR="617EA547">
        <w:rPr>
          <w:sz w:val="28"/>
          <w:szCs w:val="28"/>
          <w:shd w:val="clear" w:color="auto" w:fill="FFFFFF"/>
        </w:rPr>
        <w:t>stakeholders.</w:t>
      </w:r>
      <w:r w:rsidR="73938D8A">
        <w:rPr>
          <w:sz w:val="28"/>
          <w:szCs w:val="28"/>
          <w:shd w:val="clear" w:color="auto" w:fill="FFFFFF"/>
        </w:rPr>
        <w:t xml:space="preserve"> </w:t>
      </w:r>
      <w:r w:rsidR="7DB243BE">
        <w:rPr>
          <w:sz w:val="28"/>
          <w:szCs w:val="28"/>
          <w:shd w:val="clear" w:color="auto" w:fill="FFFFFF"/>
        </w:rPr>
        <w:t xml:space="preserve">This drive for pure financial gain </w:t>
      </w:r>
      <w:r w:rsidR="48FA9BB8">
        <w:rPr>
          <w:sz w:val="28"/>
          <w:szCs w:val="28"/>
          <w:shd w:val="clear" w:color="auto" w:fill="FFFFFF"/>
        </w:rPr>
        <w:t>mostly le</w:t>
      </w:r>
      <w:r w:rsidR="154760BF">
        <w:rPr>
          <w:sz w:val="28"/>
          <w:szCs w:val="28"/>
          <w:shd w:val="clear" w:color="auto" w:fill="FFFFFF"/>
        </w:rPr>
        <w:t>d</w:t>
      </w:r>
      <w:r w:rsidR="48FA9BB8">
        <w:rPr>
          <w:sz w:val="28"/>
          <w:szCs w:val="28"/>
          <w:shd w:val="clear" w:color="auto" w:fill="FFFFFF"/>
        </w:rPr>
        <w:t xml:space="preserve"> business to prioritize </w:t>
      </w:r>
      <w:r w:rsidR="5121A4F0">
        <w:rPr>
          <w:sz w:val="28"/>
          <w:szCs w:val="28"/>
          <w:shd w:val="clear" w:color="auto" w:fill="FFFFFF"/>
        </w:rPr>
        <w:t>plans for in</w:t>
      </w:r>
      <w:r w:rsidR="4A57BCB9">
        <w:rPr>
          <w:sz w:val="28"/>
          <w:szCs w:val="28"/>
          <w:shd w:val="clear" w:color="auto" w:fill="FFFFFF"/>
        </w:rPr>
        <w:t xml:space="preserve">fluencing </w:t>
      </w:r>
      <w:r w:rsidR="5121A4F0">
        <w:rPr>
          <w:sz w:val="28"/>
          <w:szCs w:val="28"/>
          <w:shd w:val="clear" w:color="auto" w:fill="FFFFFF"/>
        </w:rPr>
        <w:t>short-term consumer buying power</w:t>
      </w:r>
      <w:r w:rsidR="345BDBA3">
        <w:rPr>
          <w:sz w:val="28"/>
          <w:szCs w:val="28"/>
          <w:shd w:val="clear" w:color="auto" w:fill="FFFFFF"/>
        </w:rPr>
        <w:t>, which</w:t>
      </w:r>
      <w:r w:rsidR="5F667D35">
        <w:rPr>
          <w:sz w:val="28"/>
          <w:szCs w:val="28"/>
          <w:shd w:val="clear" w:color="auto" w:fill="FFFFFF"/>
        </w:rPr>
        <w:t xml:space="preserve"> </w:t>
      </w:r>
      <w:r w:rsidR="46034E5D">
        <w:rPr>
          <w:sz w:val="28"/>
          <w:szCs w:val="28"/>
          <w:shd w:val="clear" w:color="auto" w:fill="FFFFFF"/>
        </w:rPr>
        <w:t xml:space="preserve">meant incorporating social responsibility </w:t>
      </w:r>
      <w:r w:rsidR="0D60CB5A">
        <w:rPr>
          <w:sz w:val="28"/>
          <w:szCs w:val="28"/>
          <w:shd w:val="clear" w:color="auto" w:fill="FFFFFF"/>
        </w:rPr>
        <w:t>into their strategy and day to day operation typically took the backseat.</w:t>
      </w:r>
      <w:r w:rsidR="793B546F">
        <w:rPr>
          <w:sz w:val="28"/>
          <w:szCs w:val="28"/>
          <w:shd w:val="clear" w:color="auto" w:fill="FFFFFF"/>
        </w:rPr>
        <w:t xml:space="preserve"> </w:t>
      </w:r>
      <w:r w:rsidRPr="5C4C041F" w:rsidR="0A1AA344">
        <w:rPr>
          <w:sz w:val="28"/>
          <w:szCs w:val="28"/>
        </w:rPr>
        <w:t xml:space="preserve">That was up until </w:t>
      </w:r>
      <w:r w:rsidRPr="5C4C041F" w:rsidR="553D540A">
        <w:rPr>
          <w:sz w:val="28"/>
          <w:szCs w:val="28"/>
        </w:rPr>
        <w:t xml:space="preserve">the Kingdom underwent rapid economic diversification, </w:t>
      </w:r>
      <w:r w:rsidRPr="5C4C041F" w:rsidR="2B8C6E30">
        <w:rPr>
          <w:sz w:val="28"/>
          <w:szCs w:val="28"/>
        </w:rPr>
        <w:t xml:space="preserve">the management concept of Corporate Social Responsibility </w:t>
      </w:r>
      <w:r w:rsidRPr="5C4C041F" w:rsidR="553D540A">
        <w:rPr>
          <w:sz w:val="28"/>
          <w:szCs w:val="28"/>
        </w:rPr>
        <w:t xml:space="preserve">in Saudi Arabia gained momentum in the 2000s as </w:t>
      </w:r>
      <w:r w:rsidRPr="5C4C041F" w:rsidR="1F44BF7D">
        <w:rPr>
          <w:sz w:val="28"/>
          <w:szCs w:val="28"/>
        </w:rPr>
        <w:t>t</w:t>
      </w:r>
      <w:r w:rsidRPr="5C4C041F" w:rsidR="553D540A">
        <w:rPr>
          <w:sz w:val="28"/>
          <w:szCs w:val="28"/>
        </w:rPr>
        <w:t>he government, seeking to balance economic growth with social development, began to recognize the need for businesses to contribute to the community</w:t>
      </w:r>
      <w:r w:rsidRPr="5C4C041F" w:rsidR="00864980">
        <w:rPr>
          <w:sz w:val="28"/>
          <w:szCs w:val="28"/>
        </w:rPr>
        <w:t xml:space="preserve"> and economy</w:t>
      </w:r>
      <w:r w:rsidRPr="5C4C041F" w:rsidR="553D540A">
        <w:rPr>
          <w:sz w:val="28"/>
          <w:szCs w:val="28"/>
        </w:rPr>
        <w:t>.</w:t>
      </w:r>
    </w:p>
    <w:p w:rsidR="00D96406" w:rsidP="5C4C041F" w:rsidRDefault="4F0BEADA" w14:paraId="0646FC70" w14:textId="1775B7D8">
      <w:pPr>
        <w:pStyle w:val="Default"/>
        <w:bidi w:val="0"/>
        <w:spacing w:before="0" w:after="240" w:line="276" w:lineRule="auto"/>
        <w:rPr>
          <w:sz w:val="28"/>
          <w:szCs w:val="28"/>
        </w:rPr>
      </w:pPr>
      <w:r>
        <w:rPr>
          <w:sz w:val="28"/>
          <w:szCs w:val="28"/>
          <w:shd w:val="clear" w:color="auto" w:fill="FFFFFF"/>
        </w:rPr>
        <w:t xml:space="preserve">This realization was </w:t>
      </w:r>
      <w:r w:rsidRPr="5C4C041F" w:rsidR="2DDCEAAC">
        <w:rPr>
          <w:sz w:val="28"/>
          <w:szCs w:val="28"/>
        </w:rPr>
        <w:t xml:space="preserve">put into practice </w:t>
      </w:r>
      <w:r>
        <w:rPr>
          <w:sz w:val="28"/>
          <w:szCs w:val="28"/>
          <w:shd w:val="clear" w:color="auto" w:fill="FFFFFF"/>
        </w:rPr>
        <w:t>by the</w:t>
      </w:r>
      <w:r w:rsidR="1B88A4E6">
        <w:rPr>
          <w:sz w:val="28"/>
          <w:szCs w:val="28"/>
          <w:shd w:val="clear" w:color="auto" w:fill="FFFFFF"/>
        </w:rPr>
        <w:t xml:space="preserve"> Saudi</w:t>
      </w:r>
      <w:r>
        <w:rPr>
          <w:sz w:val="28"/>
          <w:szCs w:val="28"/>
          <w:shd w:val="clear" w:color="auto" w:fill="FFFFFF"/>
        </w:rPr>
        <w:t xml:space="preserve"> Vision 2030 reform plan</w:t>
      </w:r>
      <w:r w:rsidR="7C0AA97D">
        <w:rPr>
          <w:sz w:val="28"/>
          <w:szCs w:val="28"/>
          <w:shd w:val="clear" w:color="auto" w:fill="FFFFFF"/>
        </w:rPr>
        <w:t xml:space="preserve"> </w:t>
      </w:r>
      <w:r w:rsidR="3BA40FEB">
        <w:rPr>
          <w:sz w:val="28"/>
          <w:szCs w:val="28"/>
          <w:shd w:val="clear" w:color="auto" w:fill="FFFFFF"/>
        </w:rPr>
        <w:t xml:space="preserve">under </w:t>
      </w:r>
      <w:r w:rsidR="7C0AA97D">
        <w:rPr>
          <w:sz w:val="28"/>
          <w:szCs w:val="28"/>
          <w:shd w:val="clear" w:color="auto" w:fill="FFFFFF"/>
        </w:rPr>
        <w:t>A thriving Economy</w:t>
      </w:r>
      <w:r w:rsidR="4126FA55">
        <w:rPr>
          <w:sz w:val="28"/>
          <w:szCs w:val="28"/>
          <w:shd w:val="clear" w:color="auto" w:fill="FFFFFF"/>
        </w:rPr>
        <w:t xml:space="preserve"> pillar</w:t>
      </w:r>
      <w:r>
        <w:rPr>
          <w:sz w:val="28"/>
          <w:szCs w:val="28"/>
          <w:shd w:val="clear" w:color="auto" w:fill="FFFFFF"/>
        </w:rPr>
        <w:t xml:space="preserve">, </w:t>
      </w:r>
      <w:r w:rsidR="56A49330">
        <w:rPr>
          <w:sz w:val="28"/>
          <w:szCs w:val="28"/>
          <w:shd w:val="clear" w:color="auto" w:fill="FFFFFF"/>
        </w:rPr>
        <w:t xml:space="preserve">where it began to </w:t>
      </w:r>
      <w:r w:rsidRPr="5C4C041F" w:rsidR="4F6E4DA9">
        <w:rPr>
          <w:sz w:val="28"/>
          <w:szCs w:val="28"/>
        </w:rPr>
        <w:t xml:space="preserve">clarify </w:t>
      </w:r>
      <w:r w:rsidR="56A49330">
        <w:rPr>
          <w:sz w:val="28"/>
          <w:szCs w:val="28"/>
          <w:shd w:val="clear" w:color="auto" w:fill="FFFFFF"/>
        </w:rPr>
        <w:t>the fine line between the religious influence</w:t>
      </w:r>
      <w:r w:rsidR="730F8C81">
        <w:rPr>
          <w:sz w:val="28"/>
          <w:szCs w:val="28"/>
          <w:shd w:val="clear" w:color="auto" w:fill="FFFFFF"/>
        </w:rPr>
        <w:t xml:space="preserve"> for individuals </w:t>
      </w:r>
      <w:r w:rsidR="5DC1CDC0">
        <w:rPr>
          <w:sz w:val="28"/>
          <w:szCs w:val="28"/>
          <w:shd w:val="clear" w:color="auto" w:fill="FFFFFF"/>
        </w:rPr>
        <w:t xml:space="preserve">and the </w:t>
      </w:r>
      <w:r w:rsidRPr="5C4C041F" w:rsidR="0CF8B061">
        <w:rPr>
          <w:sz w:val="28"/>
          <w:szCs w:val="28"/>
        </w:rPr>
        <w:t xml:space="preserve">private sector </w:t>
      </w:r>
      <w:r w:rsidRPr="5C4C041F" w:rsidR="09ADAA00">
        <w:rPr>
          <w:sz w:val="28"/>
          <w:szCs w:val="28"/>
        </w:rPr>
        <w:t>responsibility towards the community and environment</w:t>
      </w:r>
      <w:r w:rsidRPr="5C4C041F" w:rsidR="09EF7848">
        <w:rPr>
          <w:sz w:val="28"/>
          <w:szCs w:val="28"/>
        </w:rPr>
        <w:t xml:space="preserve">. </w:t>
      </w:r>
      <w:r w:rsidR="1F0DB39B">
        <w:rPr>
          <w:sz w:val="28"/>
          <w:szCs w:val="28"/>
          <w:shd w:val="clear" w:color="auto" w:fill="FFFFFF"/>
        </w:rPr>
        <w:t xml:space="preserve">in </w:t>
      </w:r>
      <w:r w:rsidR="49DAA01A">
        <w:rPr>
          <w:sz w:val="28"/>
          <w:szCs w:val="28"/>
          <w:shd w:val="clear" w:color="auto" w:fill="FFFFFF"/>
        </w:rPr>
        <w:t xml:space="preserve">plan for collaborative efforts from </w:t>
      </w:r>
      <w:r w:rsidR="49DAA01A">
        <w:rPr>
          <w:sz w:val="28"/>
          <w:szCs w:val="28"/>
          <w:shd w:val="clear" w:color="auto" w:fill="FFFFFF"/>
        </w:rPr>
        <w:lastRenderedPageBreak/>
        <w:t>sectors</w:t>
      </w:r>
      <w:r w:rsidR="5DC1CDC0">
        <w:rPr>
          <w:sz w:val="28"/>
          <w:szCs w:val="28"/>
          <w:shd w:val="clear" w:color="auto" w:fill="FFFFFF"/>
        </w:rPr>
        <w:t xml:space="preserve"> </w:t>
      </w:r>
      <w:r w:rsidRPr="5C4C041F" w:rsidR="581D50F5">
        <w:rPr>
          <w:sz w:val="28"/>
          <w:szCs w:val="28"/>
        </w:rPr>
        <w:t xml:space="preserve">that </w:t>
      </w:r>
      <w:r w:rsidRPr="5C4C041F" w:rsidR="238437B3">
        <w:rPr>
          <w:sz w:val="28"/>
          <w:szCs w:val="28"/>
        </w:rPr>
        <w:t xml:space="preserve">contribute </w:t>
      </w:r>
      <w:r>
        <w:rPr>
          <w:sz w:val="28"/>
          <w:szCs w:val="28"/>
          <w:shd w:val="clear" w:color="auto" w:fill="FFFFFF"/>
        </w:rPr>
        <w:t xml:space="preserve">to </w:t>
      </w:r>
      <w:r w:rsidR="6C82B3A7">
        <w:rPr>
          <w:sz w:val="28"/>
          <w:szCs w:val="28"/>
          <w:shd w:val="clear" w:color="auto" w:fill="FFFFFF"/>
        </w:rPr>
        <w:t>transforming</w:t>
      </w:r>
      <w:r>
        <w:rPr>
          <w:sz w:val="28"/>
          <w:szCs w:val="28"/>
          <w:shd w:val="clear" w:color="auto" w:fill="FFFFFF"/>
        </w:rPr>
        <w:t xml:space="preserve"> the Kingdom's economy and </w:t>
      </w:r>
      <w:r w:rsidR="4443E73A">
        <w:rPr>
          <w:sz w:val="28"/>
          <w:szCs w:val="28"/>
          <w:shd w:val="clear" w:color="auto" w:fill="FFFFFF"/>
        </w:rPr>
        <w:t xml:space="preserve">diversify </w:t>
      </w:r>
      <w:r w:rsidR="0B80C685">
        <w:rPr>
          <w:sz w:val="28"/>
          <w:szCs w:val="28"/>
          <w:shd w:val="clear" w:color="auto" w:fill="FFFFFF"/>
        </w:rPr>
        <w:t>its</w:t>
      </w:r>
      <w:r w:rsidR="60013F76">
        <w:rPr>
          <w:sz w:val="28"/>
          <w:szCs w:val="28"/>
          <w:shd w:val="clear" w:color="auto" w:fill="FFFFFF"/>
        </w:rPr>
        <w:t xml:space="preserve"> </w:t>
      </w:r>
      <w:r w:rsidR="4443E73A">
        <w:rPr>
          <w:sz w:val="28"/>
          <w:szCs w:val="28"/>
          <w:shd w:val="clear" w:color="auto" w:fill="FFFFFF"/>
        </w:rPr>
        <w:t xml:space="preserve">dependence </w:t>
      </w:r>
      <w:r w:rsidRPr="5C4C041F" w:rsidR="001CB025">
        <w:rPr>
          <w:sz w:val="28"/>
          <w:szCs w:val="28"/>
        </w:rPr>
        <w:t>beyond</w:t>
      </w:r>
      <w:r w:rsidRPr="5C4C041F" w:rsidR="0CF3328A">
        <w:rPr>
          <w:sz w:val="28"/>
          <w:szCs w:val="28"/>
        </w:rPr>
        <w:t xml:space="preserve"> </w:t>
      </w:r>
      <w:r w:rsidRPr="5C4C041F" w:rsidR="3C522270">
        <w:rPr>
          <w:sz w:val="28"/>
          <w:szCs w:val="28"/>
        </w:rPr>
        <w:t xml:space="preserve">the </w:t>
      </w:r>
      <w:r w:rsidR="7FD51CE6">
        <w:rPr>
          <w:sz w:val="28"/>
          <w:szCs w:val="28"/>
          <w:shd w:val="clear" w:color="auto" w:fill="FFFFFF"/>
        </w:rPr>
        <w:t>oil</w:t>
      </w:r>
      <w:r w:rsidR="3ACE487B">
        <w:rPr>
          <w:sz w:val="28"/>
          <w:szCs w:val="28"/>
          <w:shd w:val="clear" w:color="auto" w:fill="FFFFFF"/>
        </w:rPr>
        <w:t xml:space="preserve"> sector</w:t>
      </w:r>
      <w:r w:rsidR="0A8536C6">
        <w:rPr>
          <w:sz w:val="28"/>
          <w:szCs w:val="28"/>
          <w:shd w:val="clear" w:color="auto" w:fill="FFFFFF"/>
        </w:rPr>
        <w:t xml:space="preserve">, </w:t>
      </w:r>
      <w:r w:rsidR="1AA34D30">
        <w:rPr>
          <w:sz w:val="28"/>
          <w:szCs w:val="28"/>
          <w:shd w:val="clear" w:color="auto" w:fill="FFFFFF"/>
        </w:rPr>
        <w:t>w</w:t>
      </w:r>
      <w:r w:rsidRPr="5C4C041F" w:rsidR="00FCBF18">
        <w:rPr>
          <w:sz w:val="28"/>
          <w:szCs w:val="28"/>
        </w:rPr>
        <w:t>hich is</w:t>
      </w:r>
      <w:r w:rsidR="1AA34D30">
        <w:rPr>
          <w:sz w:val="28"/>
          <w:szCs w:val="28"/>
          <w:shd w:val="clear" w:color="auto" w:fill="FFFFFF"/>
        </w:rPr>
        <w:t xml:space="preserve"> </w:t>
      </w:r>
      <w:r w:rsidRPr="5C4C041F" w:rsidR="330D1BC3">
        <w:rPr>
          <w:sz w:val="28"/>
          <w:szCs w:val="28"/>
        </w:rPr>
        <w:t xml:space="preserve">heavily </w:t>
      </w:r>
      <w:r w:rsidR="1AA34D30">
        <w:rPr>
          <w:sz w:val="28"/>
          <w:szCs w:val="28"/>
          <w:shd w:val="clear" w:color="auto" w:fill="FFFFFF"/>
        </w:rPr>
        <w:t xml:space="preserve">dominated by </w:t>
      </w:r>
      <w:r w:rsidR="7317A593">
        <w:rPr>
          <w:sz w:val="28"/>
          <w:szCs w:val="28"/>
          <w:shd w:val="clear" w:color="auto" w:fill="FFFFFF"/>
        </w:rPr>
        <w:t>private</w:t>
      </w:r>
      <w:r w:rsidR="1AA34D30">
        <w:rPr>
          <w:sz w:val="28"/>
          <w:szCs w:val="28"/>
          <w:shd w:val="clear" w:color="auto" w:fill="FFFFFF"/>
        </w:rPr>
        <w:t xml:space="preserve"> entities</w:t>
      </w:r>
      <w:r w:rsidR="0A6F5B55">
        <w:rPr>
          <w:sz w:val="28"/>
          <w:szCs w:val="28"/>
          <w:shd w:val="clear" w:color="auto" w:fill="FFFFFF"/>
        </w:rPr>
        <w:t>.</w:t>
      </w:r>
      <w:r w:rsidR="52306CD6">
        <w:rPr>
          <w:sz w:val="28"/>
          <w:szCs w:val="28"/>
          <w:shd w:val="clear" w:color="auto" w:fill="FFFFFF"/>
        </w:rPr>
        <w:t xml:space="preserve"> </w:t>
      </w:r>
      <w:r w:rsidRPr="5C4C041F" w:rsidR="3B0D7A8C">
        <w:rPr>
          <w:sz w:val="28"/>
          <w:szCs w:val="28"/>
        </w:rPr>
        <w:t>T</w:t>
      </w:r>
      <w:r>
        <w:rPr>
          <w:sz w:val="28"/>
          <w:szCs w:val="28"/>
          <w:shd w:val="clear" w:color="auto" w:fill="FFFFFF"/>
        </w:rPr>
        <w:t xml:space="preserve">he </w:t>
      </w:r>
      <w:r w:rsidR="6DEC19DA">
        <w:rPr>
          <w:sz w:val="28"/>
          <w:szCs w:val="28"/>
          <w:shd w:val="clear" w:color="auto" w:fill="FFFFFF"/>
        </w:rPr>
        <w:t xml:space="preserve">crucial </w:t>
      </w:r>
      <w:r>
        <w:rPr>
          <w:sz w:val="28"/>
          <w:szCs w:val="28"/>
          <w:shd w:val="clear" w:color="auto" w:fill="FFFFFF"/>
        </w:rPr>
        <w:t xml:space="preserve">role the private sector </w:t>
      </w:r>
      <w:r w:rsidR="1CD8D089">
        <w:rPr>
          <w:sz w:val="28"/>
          <w:szCs w:val="28"/>
          <w:shd w:val="clear" w:color="auto" w:fill="FFFFFF"/>
        </w:rPr>
        <w:t xml:space="preserve">plays </w:t>
      </w:r>
      <w:r w:rsidR="1992F41E">
        <w:rPr>
          <w:sz w:val="28"/>
          <w:szCs w:val="28"/>
          <w:shd w:val="clear" w:color="auto" w:fill="FFFFFF"/>
        </w:rPr>
        <w:t xml:space="preserve">and holds </w:t>
      </w:r>
      <w:r w:rsidR="1CD8D089">
        <w:rPr>
          <w:sz w:val="28"/>
          <w:szCs w:val="28"/>
          <w:shd w:val="clear" w:color="auto" w:fill="FFFFFF"/>
        </w:rPr>
        <w:t>in</w:t>
      </w:r>
      <w:r w:rsidR="243D5DB5">
        <w:rPr>
          <w:sz w:val="28"/>
          <w:szCs w:val="28"/>
          <w:shd w:val="clear" w:color="auto" w:fill="FFFFFF"/>
        </w:rPr>
        <w:t xml:space="preserve"> achieving various </w:t>
      </w:r>
      <w:r w:rsidR="2C64CD3D">
        <w:rPr>
          <w:sz w:val="28"/>
          <w:szCs w:val="28"/>
          <w:shd w:val="clear" w:color="auto" w:fill="FFFFFF"/>
        </w:rPr>
        <w:t xml:space="preserve">income sources </w:t>
      </w:r>
      <w:r w:rsidRPr="5C4C041F" w:rsidR="2C64CD3D">
        <w:rPr>
          <w:sz w:val="28"/>
          <w:szCs w:val="28"/>
        </w:rPr>
        <w:t xml:space="preserve">while </w:t>
      </w:r>
      <w:r w:rsidRPr="5C4C041F" w:rsidR="6B014ADF">
        <w:rPr>
          <w:sz w:val="28"/>
          <w:szCs w:val="28"/>
        </w:rPr>
        <w:t xml:space="preserve">also balancing </w:t>
      </w:r>
      <w:r w:rsidRPr="5C4C041F" w:rsidR="46A48E3A">
        <w:rPr>
          <w:sz w:val="28"/>
          <w:szCs w:val="28"/>
        </w:rPr>
        <w:t xml:space="preserve">a share of the </w:t>
      </w:r>
      <w:r w:rsidRPr="5C4C041F" w:rsidR="33AD43DB">
        <w:rPr>
          <w:sz w:val="28"/>
          <w:szCs w:val="28"/>
        </w:rPr>
        <w:t xml:space="preserve">community’s </w:t>
      </w:r>
      <w:r w:rsidRPr="5C4C041F" w:rsidR="6B014ADF">
        <w:rPr>
          <w:sz w:val="28"/>
          <w:szCs w:val="28"/>
        </w:rPr>
        <w:t xml:space="preserve">social well-fare by </w:t>
      </w:r>
      <w:r w:rsidRPr="5C4C041F" w:rsidR="21194773">
        <w:rPr>
          <w:sz w:val="28"/>
          <w:szCs w:val="28"/>
        </w:rPr>
        <w:t xml:space="preserve">creating new job </w:t>
      </w:r>
      <w:r w:rsidRPr="5C4C041F" w:rsidR="1F522797">
        <w:rPr>
          <w:sz w:val="28"/>
          <w:szCs w:val="28"/>
        </w:rPr>
        <w:t>markets</w:t>
      </w:r>
      <w:r w:rsidRPr="5C4C041F" w:rsidR="41FBEB6E">
        <w:rPr>
          <w:sz w:val="28"/>
          <w:szCs w:val="28"/>
        </w:rPr>
        <w:t xml:space="preserve">, providing </w:t>
      </w:r>
      <w:r w:rsidRPr="5C4C041F" w:rsidR="251BB46C">
        <w:rPr>
          <w:sz w:val="28"/>
          <w:szCs w:val="28"/>
        </w:rPr>
        <w:t xml:space="preserve">initiatives </w:t>
      </w:r>
      <w:r w:rsidRPr="5C4C041F" w:rsidR="40A01EF0">
        <w:rPr>
          <w:sz w:val="28"/>
          <w:szCs w:val="28"/>
        </w:rPr>
        <w:t>and more had to be addressed</w:t>
      </w:r>
      <w:r w:rsidRPr="5C4C041F" w:rsidR="21194773">
        <w:rPr>
          <w:sz w:val="28"/>
          <w:szCs w:val="28"/>
        </w:rPr>
        <w:t>,</w:t>
      </w:r>
      <w:r w:rsidRPr="5C4C041F" w:rsidR="30FB79A6">
        <w:rPr>
          <w:sz w:val="28"/>
          <w:szCs w:val="28"/>
        </w:rPr>
        <w:t xml:space="preserve"> recognized and acknowledged. </w:t>
      </w:r>
      <w:r w:rsidRPr="5C4C041F" w:rsidR="21194773">
        <w:rPr>
          <w:sz w:val="28"/>
          <w:szCs w:val="28"/>
        </w:rPr>
        <w:t xml:space="preserve"> </w:t>
      </w:r>
      <w:r w:rsidRPr="5C4C041F" w:rsidR="2D27BB3E">
        <w:rPr>
          <w:sz w:val="28"/>
          <w:szCs w:val="28"/>
        </w:rPr>
        <w:t xml:space="preserve">Through dedicating a goal </w:t>
      </w:r>
      <w:r>
        <w:rPr>
          <w:sz w:val="28"/>
          <w:szCs w:val="28"/>
          <w:shd w:val="clear" w:color="auto" w:fill="FFFFFF"/>
        </w:rPr>
        <w:t xml:space="preserve">of enabling companies to perform their social responsibility under the third pillar: Ambitious Nation. </w:t>
      </w:r>
      <w:r w:rsidRPr="3D2557ED" w:rsidR="44D4A754">
        <w:rPr>
          <w:shd w:val="clear" w:color="auto" w:fill="FFFFFF"/>
        </w:rPr>
        <w:t>(vision 2030, 2016)</w:t>
      </w:r>
    </w:p>
    <w:p w:rsidR="3509DAAB" w:rsidP="5C4C041F" w:rsidRDefault="78D15668" w14:paraId="50038617" w14:textId="6C2F150E">
      <w:pPr>
        <w:spacing w:after="240"/>
        <w:jc w:val="center"/>
        <w:rPr>
          <w:sz w:val="28"/>
          <w:szCs w:val="28"/>
        </w:rPr>
      </w:pPr>
      <w:r>
        <w:rPr>
          <w:noProof/>
        </w:rPr>
        <w:drawing>
          <wp:inline distT="0" distB="0" distL="0" distR="0" wp14:anchorId="4BA5C536" wp14:editId="6261FBAB">
            <wp:extent cx="5724524" cy="3848100"/>
            <wp:effectExtent l="0" t="0" r="0" b="0"/>
            <wp:docPr id="1367967053" name="Picture 1367967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967053"/>
                    <pic:cNvPicPr/>
                  </pic:nvPicPr>
                  <pic:blipFill>
                    <a:blip r:embed="rId9">
                      <a:extLst>
                        <a:ext uri="{28A0092B-C50C-407E-A947-70E740481C1C}">
                          <a14:useLocalDpi xmlns:a14="http://schemas.microsoft.com/office/drawing/2010/main" val="0"/>
                        </a:ext>
                      </a:extLst>
                    </a:blip>
                    <a:stretch>
                      <a:fillRect/>
                    </a:stretch>
                  </pic:blipFill>
                  <pic:spPr>
                    <a:xfrm>
                      <a:off x="0" y="0"/>
                      <a:ext cx="5724524" cy="3848100"/>
                    </a:xfrm>
                    <a:prstGeom prst="rect">
                      <a:avLst/>
                    </a:prstGeom>
                  </pic:spPr>
                </pic:pic>
              </a:graphicData>
            </a:graphic>
          </wp:inline>
        </w:drawing>
      </w:r>
      <w:r w:rsidRPr="3D2557ED" w:rsidR="7C301E72">
        <w:t>chart</w:t>
      </w:r>
      <w:r w:rsidRPr="3D2557ED" w:rsidR="7BD76186">
        <w:t>1</w:t>
      </w:r>
    </w:p>
    <w:p w:rsidR="00D96406" w:rsidP="5C4C041F" w:rsidRDefault="11094AA6" w14:paraId="6D581762" w14:textId="65328B87">
      <w:pPr>
        <w:pStyle w:val="Default"/>
        <w:bidi w:val="0"/>
        <w:spacing w:before="0" w:after="240" w:line="276" w:lineRule="auto"/>
      </w:pPr>
      <w:r>
        <w:rPr>
          <w:sz w:val="28"/>
          <w:szCs w:val="28"/>
          <w:shd w:val="clear" w:color="auto" w:fill="FFFFFF"/>
        </w:rPr>
        <w:t>Hence today, corporate social responsibility in Saudi Arabia is not only seen as a moral obligation but also a strategic business approach that contributes to</w:t>
      </w:r>
      <w:r w:rsidR="04FF9C43">
        <w:rPr>
          <w:sz w:val="28"/>
          <w:szCs w:val="28"/>
          <w:shd w:val="clear" w:color="auto" w:fill="FFFFFF"/>
        </w:rPr>
        <w:t xml:space="preserve"> the Kingdom’s vision,</w:t>
      </w:r>
      <w:r>
        <w:rPr>
          <w:sz w:val="28"/>
          <w:szCs w:val="28"/>
          <w:shd w:val="clear" w:color="auto" w:fill="FFFFFF"/>
        </w:rPr>
        <w:t xml:space="preserve"> sustainability and</w:t>
      </w:r>
      <w:r w:rsidR="0249CCF0">
        <w:rPr>
          <w:sz w:val="28"/>
          <w:szCs w:val="28"/>
          <w:shd w:val="clear" w:color="auto" w:fill="FFFFFF"/>
        </w:rPr>
        <w:t xml:space="preserve"> creating</w:t>
      </w:r>
      <w:r>
        <w:rPr>
          <w:sz w:val="28"/>
          <w:szCs w:val="28"/>
          <w:shd w:val="clear" w:color="auto" w:fill="FFFFFF"/>
        </w:rPr>
        <w:t xml:space="preserve"> a positive corporate image. </w:t>
      </w:r>
    </w:p>
    <w:p w:rsidR="00D96406" w:rsidP="5C4C041F" w:rsidRDefault="796C7341" w14:paraId="0A662C77" w14:textId="2B42A296">
      <w:pPr>
        <w:pStyle w:val="Default"/>
        <w:bidi w:val="0"/>
        <w:spacing w:before="0" w:after="240" w:line="276" w:lineRule="auto"/>
        <w:rPr>
          <w:sz w:val="28"/>
          <w:szCs w:val="28"/>
        </w:rPr>
      </w:pPr>
      <w:r w:rsidRPr="5C4C041F">
        <w:rPr>
          <w:sz w:val="28"/>
          <w:szCs w:val="28"/>
        </w:rPr>
        <w:t xml:space="preserve">Yet, the level of measuring the maturity of companies </w:t>
      </w:r>
      <w:r w:rsidRPr="5C4C041F" w:rsidR="7B9652BC">
        <w:rPr>
          <w:sz w:val="28"/>
          <w:szCs w:val="28"/>
        </w:rPr>
        <w:t xml:space="preserve">social, environmental and economic </w:t>
      </w:r>
      <w:r w:rsidRPr="5C4C041F">
        <w:rPr>
          <w:sz w:val="28"/>
          <w:szCs w:val="28"/>
        </w:rPr>
        <w:t>outp</w:t>
      </w:r>
      <w:r w:rsidRPr="5C4C041F" w:rsidR="10B12B19">
        <w:rPr>
          <w:sz w:val="28"/>
          <w:szCs w:val="28"/>
        </w:rPr>
        <w:t>uts in reporting on a global scale such as: ESG reporting remains unclear due to multiple reasons</w:t>
      </w:r>
      <w:r w:rsidRPr="5C4C041F" w:rsidR="3E0D1599">
        <w:rPr>
          <w:sz w:val="28"/>
          <w:szCs w:val="28"/>
        </w:rPr>
        <w:t xml:space="preserve"> the research explores</w:t>
      </w:r>
    </w:p>
    <w:p w:rsidR="00D96406" w:rsidP="11094AA6" w:rsidRDefault="004E7AAB" w14:paraId="42BF65DD" w14:textId="77777777">
      <w:pPr>
        <w:pStyle w:val="Default"/>
        <w:bidi w:val="0"/>
        <w:spacing w:before="0" w:after="240" w:line="240" w:lineRule="auto"/>
      </w:pPr>
      <w:r w:rsidRPr="11094AA6">
        <w:rPr>
          <w:rFonts w:ascii="Arial Unicode MS" w:hAnsi="Arial Unicode MS"/>
          <w:sz w:val="28"/>
          <w:szCs w:val="28"/>
          <w:shd w:val="clear" w:color="auto" w:fill="FFFFFF"/>
        </w:rPr>
        <w:br w:type="page"/>
      </w:r>
    </w:p>
    <w:p w:rsidR="00D96406" w:rsidP="5C4C041F" w:rsidRDefault="0E802CF4" w14:paraId="6BDA56DE" w14:textId="398E33FC">
      <w:pPr>
        <w:pStyle w:val="Title"/>
        <w:bidi w:val="0"/>
        <w:rPr>
          <w:rStyle w:val="apple-converted-space"/>
          <w:rFonts w:eastAsia="Arial Unicode MS" w:cs="Arial Unicode MS"/>
        </w:rPr>
      </w:pPr>
      <w:bookmarkStart w:name="_Toc389816846" w:id="148"/>
      <w:bookmarkStart w:name="_Toc847665275" w:id="149"/>
      <w:bookmarkStart w:name="_Toc964695328" w:id="150"/>
      <w:bookmarkStart w:name="_Toc1105832186" w:id="151"/>
      <w:bookmarkStart w:name="_Toc1097968742" w:id="152"/>
      <w:bookmarkStart w:name="_Toc1254299701" w:id="153"/>
      <w:bookmarkStart w:name="_Toc2014174328" w:id="154"/>
      <w:bookmarkStart w:name="_Toc1811764857" w:id="155"/>
      <w:bookmarkStart w:name="_Toc851284442" w:id="156"/>
      <w:bookmarkStart w:name="_Toc1759179075" w:id="157"/>
      <w:bookmarkStart w:name="_Toc1529253590" w:id="158"/>
      <w:bookmarkStart w:name="_Toc360237696" w:id="159"/>
      <w:bookmarkStart w:name="_Toc379904893" w:id="160"/>
      <w:bookmarkStart w:name="_Toc1698372033" w:id="161"/>
      <w:bookmarkStart w:name="_Toc2004132008" w:id="162"/>
      <w:bookmarkStart w:name="_Toc2010408962" w:id="163"/>
      <w:bookmarkStart w:name="_Toc116221099" w:id="164"/>
      <w:bookmarkStart w:name="_Toc26426796" w:id="165"/>
      <w:bookmarkStart w:name="_Toc151952322" w:id="166"/>
      <w:bookmarkStart w:name="_Toc1085870651" w:id="167"/>
      <w:bookmarkStart w:name="_Toc1661162356" w:id="168"/>
      <w:bookmarkStart w:name="_Toc821915515" w:id="169"/>
      <w:bookmarkStart w:name="_Toc2079639562" w:id="170"/>
      <w:bookmarkStart w:name="_Toc65005737" w:id="171"/>
      <w:bookmarkStart w:name="_Toc1887723117" w:id="172"/>
      <w:bookmarkStart w:name="_Toc785957293" w:id="173"/>
      <w:bookmarkStart w:name="_Toc666622080" w:id="174"/>
      <w:bookmarkStart w:name="_Toc1238519373" w:id="175"/>
      <w:bookmarkStart w:name="_Toc193539463" w:id="176"/>
      <w:r w:rsidRPr="5C4C041F">
        <w:rPr>
          <w:rStyle w:val="apple-converted-space"/>
          <w:rFonts w:eastAsia="Arial Unicode MS" w:cs="Arial Unicode MS"/>
        </w:rPr>
        <w:lastRenderedPageBreak/>
        <w:t xml:space="preserve">1.2 </w:t>
      </w:r>
      <w:r w:rsidRPr="5C4C041F" w:rsidR="11094AA6">
        <w:rPr>
          <w:rStyle w:val="apple-converted-space"/>
          <w:rFonts w:eastAsia="Arial Unicode MS" w:cs="Arial Unicode MS"/>
        </w:rPr>
        <w:t>Problem Statement</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D96406" w:rsidP="11094AA6" w:rsidRDefault="00D96406" w14:paraId="70DF9E56" w14:textId="77777777">
      <w:pPr>
        <w:pStyle w:val="BodyA"/>
      </w:pPr>
    </w:p>
    <w:p w:rsidR="00D96406" w:rsidP="3D2557ED" w:rsidRDefault="3507E34E" w14:paraId="47507D9A" w14:textId="77D340C0">
      <w:pPr>
        <w:pStyle w:val="Default"/>
        <w:bidi w:val="0"/>
        <w:spacing w:before="0" w:after="240" w:line="276" w:lineRule="auto"/>
        <w:rPr>
          <w:rFonts w:asciiTheme="minorHAnsi" w:hAnsiTheme="minorHAnsi" w:eastAsiaTheme="minorEastAsia" w:cstheme="minorBidi"/>
          <w:color w:val="auto"/>
          <w:sz w:val="28"/>
          <w:szCs w:val="28"/>
        </w:rPr>
      </w:pPr>
      <w:r w:rsidRPr="3D2557ED">
        <w:rPr>
          <w:sz w:val="28"/>
          <w:szCs w:val="28"/>
          <w:shd w:val="clear" w:color="auto" w:fill="FFFFFF"/>
        </w:rPr>
        <w:t xml:space="preserve">Regardless to </w:t>
      </w:r>
      <w:r w:rsidRPr="3D2557ED" w:rsidR="58214579">
        <w:rPr>
          <w:sz w:val="28"/>
          <w:szCs w:val="28"/>
          <w:shd w:val="clear" w:color="auto" w:fill="FFFFFF"/>
        </w:rPr>
        <w:t>the national announcement</w:t>
      </w:r>
      <w:r w:rsidRPr="3D2557ED" w:rsidR="0657709B">
        <w:rPr>
          <w:sz w:val="28"/>
          <w:szCs w:val="28"/>
          <w:shd w:val="clear" w:color="auto" w:fill="FFFFFF"/>
        </w:rPr>
        <w:t xml:space="preserve"> </w:t>
      </w:r>
      <w:r w:rsidRPr="3D2557ED" w:rsidR="3B593EAE">
        <w:rPr>
          <w:sz w:val="28"/>
          <w:szCs w:val="28"/>
          <w:shd w:val="clear" w:color="auto" w:fill="FFFFFF"/>
        </w:rPr>
        <w:t>goal</w:t>
      </w:r>
      <w:r w:rsidRPr="3D2557ED" w:rsidR="343FCCC6">
        <w:rPr>
          <w:sz w:val="28"/>
          <w:szCs w:val="28"/>
          <w:shd w:val="clear" w:color="auto" w:fill="FFFFFF"/>
        </w:rPr>
        <w:t xml:space="preserve"> </w:t>
      </w:r>
      <w:r w:rsidRPr="3D2557ED" w:rsidR="51A7ACE1">
        <w:rPr>
          <w:sz w:val="28"/>
          <w:szCs w:val="28"/>
          <w:shd w:val="clear" w:color="auto" w:fill="FFFFFF"/>
        </w:rPr>
        <w:t>of enabling companies to p</w:t>
      </w:r>
      <w:r w:rsidRPr="3D2557ED" w:rsidR="180D672D">
        <w:rPr>
          <w:sz w:val="28"/>
          <w:szCs w:val="28"/>
          <w:shd w:val="clear" w:color="auto" w:fill="FFFFFF"/>
        </w:rPr>
        <w:t xml:space="preserve">artake </w:t>
      </w:r>
      <w:r w:rsidRPr="3D2557ED" w:rsidR="65F0A7C6">
        <w:rPr>
          <w:sz w:val="28"/>
          <w:szCs w:val="28"/>
          <w:shd w:val="clear" w:color="auto" w:fill="FFFFFF"/>
        </w:rPr>
        <w:t xml:space="preserve">in </w:t>
      </w:r>
      <w:r w:rsidRPr="3D2557ED" w:rsidR="51A7ACE1">
        <w:rPr>
          <w:sz w:val="28"/>
          <w:szCs w:val="28"/>
          <w:shd w:val="clear" w:color="auto" w:fill="FFFFFF"/>
        </w:rPr>
        <w:t>social responsibility</w:t>
      </w:r>
      <w:r w:rsidRPr="3D2557ED" w:rsidR="4F0BEADA">
        <w:rPr>
          <w:sz w:val="28"/>
          <w:szCs w:val="28"/>
          <w:shd w:val="clear" w:color="auto" w:fill="FFFFFF"/>
        </w:rPr>
        <w:t>,</w:t>
      </w:r>
      <w:r w:rsidRPr="3D2557ED" w:rsidR="6EC4D993">
        <w:rPr>
          <w:sz w:val="28"/>
          <w:szCs w:val="28"/>
          <w:shd w:val="clear" w:color="auto" w:fill="FFFFFF"/>
        </w:rPr>
        <w:t xml:space="preserve"> multiple forums</w:t>
      </w:r>
      <w:r w:rsidRPr="3D2557ED" w:rsidR="73FB0A47">
        <w:rPr>
          <w:sz w:val="28"/>
          <w:szCs w:val="28"/>
          <w:shd w:val="clear" w:color="auto" w:fill="FFFFFF"/>
        </w:rPr>
        <w:t xml:space="preserve"> </w:t>
      </w:r>
      <w:r w:rsidRPr="3D2557ED" w:rsidR="66B91D0D">
        <w:rPr>
          <w:sz w:val="28"/>
          <w:szCs w:val="28"/>
          <w:shd w:val="clear" w:color="auto" w:fill="FFFFFF"/>
        </w:rPr>
        <w:t xml:space="preserve">held in the heart of the Kingdom </w:t>
      </w:r>
      <w:r w:rsidRPr="3D2557ED" w:rsidR="5038AF53">
        <w:rPr>
          <w:sz w:val="28"/>
          <w:szCs w:val="28"/>
          <w:shd w:val="clear" w:color="auto" w:fill="FFFFFF"/>
        </w:rPr>
        <w:t xml:space="preserve">where the </w:t>
      </w:r>
      <w:r w:rsidRPr="3D2557ED" w:rsidR="19B9DDD0">
        <w:rPr>
          <w:sz w:val="28"/>
          <w:szCs w:val="28"/>
          <w:shd w:val="clear" w:color="auto" w:fill="FFFFFF"/>
        </w:rPr>
        <w:t xml:space="preserve">government </w:t>
      </w:r>
      <w:r w:rsidRPr="3D2557ED" w:rsidR="5AF89024">
        <w:rPr>
          <w:sz w:val="28"/>
          <w:szCs w:val="28"/>
          <w:shd w:val="clear" w:color="auto" w:fill="FFFFFF"/>
        </w:rPr>
        <w:t>encourage</w:t>
      </w:r>
      <w:r w:rsidRPr="3D2557ED" w:rsidR="7F09E13D">
        <w:rPr>
          <w:sz w:val="28"/>
          <w:szCs w:val="28"/>
          <w:shd w:val="clear" w:color="auto" w:fill="FFFFFF"/>
        </w:rPr>
        <w:t>d</w:t>
      </w:r>
      <w:r w:rsidRPr="3D2557ED" w:rsidR="63A016CA">
        <w:rPr>
          <w:sz w:val="28"/>
          <w:szCs w:val="28"/>
          <w:shd w:val="clear" w:color="auto" w:fill="FFFFFF"/>
        </w:rPr>
        <w:t xml:space="preserve"> </w:t>
      </w:r>
      <w:r w:rsidRPr="3D2557ED" w:rsidR="5AF89024">
        <w:rPr>
          <w:sz w:val="28"/>
          <w:szCs w:val="28"/>
          <w:shd w:val="clear" w:color="auto" w:fill="FFFFFF"/>
        </w:rPr>
        <w:t xml:space="preserve">companies to </w:t>
      </w:r>
      <w:r w:rsidRPr="3D2557ED" w:rsidR="33A69B19">
        <w:rPr>
          <w:sz w:val="28"/>
          <w:szCs w:val="28"/>
          <w:shd w:val="clear" w:color="auto" w:fill="FFFFFF"/>
        </w:rPr>
        <w:t xml:space="preserve">comply with global </w:t>
      </w:r>
      <w:r w:rsidRPr="3D2557ED" w:rsidR="62DD8874">
        <w:rPr>
          <w:sz w:val="28"/>
          <w:szCs w:val="28"/>
          <w:shd w:val="clear" w:color="auto" w:fill="FFFFFF"/>
        </w:rPr>
        <w:t>standards</w:t>
      </w:r>
      <w:r w:rsidRPr="3D2557ED" w:rsidR="33A69B19">
        <w:rPr>
          <w:sz w:val="28"/>
          <w:szCs w:val="28"/>
          <w:shd w:val="clear" w:color="auto" w:fill="FFFFFF"/>
        </w:rPr>
        <w:t xml:space="preserve"> such as </w:t>
      </w:r>
      <w:r w:rsidRPr="3D2557ED" w:rsidR="33A69B19">
        <w:rPr>
          <w:i/>
          <w:iCs/>
          <w:sz w:val="28"/>
          <w:szCs w:val="28"/>
          <w:shd w:val="clear" w:color="auto" w:fill="FFFFFF"/>
        </w:rPr>
        <w:t>Global Reporting Initiative</w:t>
      </w:r>
      <w:r w:rsidRPr="3D2557ED" w:rsidR="33A69B19">
        <w:rPr>
          <w:sz w:val="28"/>
          <w:szCs w:val="28"/>
          <w:shd w:val="clear" w:color="auto" w:fill="FFFFFF"/>
        </w:rPr>
        <w:t xml:space="preserve"> and </w:t>
      </w:r>
      <w:r w:rsidRPr="3D2557ED" w:rsidR="33A69B19">
        <w:rPr>
          <w:i/>
          <w:iCs/>
          <w:sz w:val="28"/>
          <w:szCs w:val="28"/>
          <w:shd w:val="clear" w:color="auto" w:fill="FFFFFF"/>
        </w:rPr>
        <w:t>Sustai</w:t>
      </w:r>
      <w:r w:rsidRPr="3D2557ED" w:rsidR="470E75A4">
        <w:rPr>
          <w:i/>
          <w:iCs/>
          <w:sz w:val="28"/>
          <w:szCs w:val="28"/>
          <w:shd w:val="clear" w:color="auto" w:fill="FFFFFF"/>
        </w:rPr>
        <w:t>nability Accounting Standards Board</w:t>
      </w:r>
      <w:r w:rsidRPr="3D2557ED" w:rsidR="3DE80D9F">
        <w:rPr>
          <w:i/>
          <w:iCs/>
          <w:sz w:val="28"/>
          <w:szCs w:val="28"/>
          <w:shd w:val="clear" w:color="auto" w:fill="FFFFFF"/>
        </w:rPr>
        <w:t xml:space="preserve">, </w:t>
      </w:r>
      <w:r w:rsidRPr="3D2557ED" w:rsidR="3DE80D9F">
        <w:rPr>
          <w:sz w:val="28"/>
          <w:szCs w:val="28"/>
          <w:shd w:val="clear" w:color="auto" w:fill="FFFFFF"/>
        </w:rPr>
        <w:t>Ministry of Human Resources and Social Development agreement</w:t>
      </w:r>
      <w:r w:rsidRPr="3D2557ED" w:rsidR="408636DD">
        <w:rPr>
          <w:sz w:val="28"/>
          <w:szCs w:val="28"/>
          <w:shd w:val="clear" w:color="auto" w:fill="FFFFFF"/>
        </w:rPr>
        <w:t xml:space="preserve"> </w:t>
      </w:r>
      <w:r w:rsidRPr="3D2557ED" w:rsidR="6FE41BEB">
        <w:rPr>
          <w:sz w:val="28"/>
          <w:szCs w:val="28"/>
          <w:shd w:val="clear" w:color="auto" w:fill="FFFFFF"/>
        </w:rPr>
        <w:t xml:space="preserve">with Tadawul </w:t>
      </w:r>
      <w:r w:rsidRPr="3D2557ED" w:rsidR="408636DD">
        <w:rPr>
          <w:sz w:val="28"/>
          <w:szCs w:val="28"/>
          <w:shd w:val="clear" w:color="auto" w:fill="FFFFFF"/>
        </w:rPr>
        <w:t xml:space="preserve">the </w:t>
      </w:r>
      <w:r w:rsidRPr="3D2557ED" w:rsidR="408636DD">
        <w:rPr>
          <w:i/>
          <w:iCs/>
          <w:sz w:val="28"/>
          <w:szCs w:val="28"/>
          <w:shd w:val="clear" w:color="auto" w:fill="FFFFFF"/>
        </w:rPr>
        <w:t>Social Responsibility Index</w:t>
      </w:r>
      <w:r w:rsidRPr="3D2557ED" w:rsidR="408636DD">
        <w:rPr>
          <w:sz w:val="28"/>
          <w:szCs w:val="28"/>
          <w:shd w:val="clear" w:color="auto" w:fill="FFFFFF"/>
        </w:rPr>
        <w:t xml:space="preserve"> to evaluate enlisted </w:t>
      </w:r>
      <w:r w:rsidRPr="3D2557ED" w:rsidR="02FDF690">
        <w:rPr>
          <w:sz w:val="28"/>
          <w:szCs w:val="28"/>
          <w:shd w:val="clear" w:color="auto" w:fill="FFFFFF"/>
        </w:rPr>
        <w:t xml:space="preserve">stock market </w:t>
      </w:r>
      <w:r w:rsidRPr="3D2557ED" w:rsidR="408636DD">
        <w:rPr>
          <w:sz w:val="28"/>
          <w:szCs w:val="28"/>
          <w:shd w:val="clear" w:color="auto" w:fill="FFFFFF"/>
        </w:rPr>
        <w:t>compan</w:t>
      </w:r>
      <w:r w:rsidRPr="3D2557ED" w:rsidR="42B9AA90">
        <w:rPr>
          <w:sz w:val="28"/>
          <w:szCs w:val="28"/>
          <w:shd w:val="clear" w:color="auto" w:fill="FFFFFF"/>
        </w:rPr>
        <w:t xml:space="preserve">y’s </w:t>
      </w:r>
      <w:r w:rsidRPr="3D2557ED" w:rsidR="4369789B">
        <w:rPr>
          <w:sz w:val="28"/>
          <w:szCs w:val="28"/>
          <w:shd w:val="clear" w:color="auto" w:fill="FFFFFF"/>
        </w:rPr>
        <w:t>transparency</w:t>
      </w:r>
      <w:r w:rsidRPr="3D2557ED" w:rsidR="42B9AA90">
        <w:rPr>
          <w:sz w:val="28"/>
          <w:szCs w:val="28"/>
          <w:shd w:val="clear" w:color="auto" w:fill="FFFFFF"/>
        </w:rPr>
        <w:t>, sustainable business practices and present sta</w:t>
      </w:r>
      <w:r w:rsidRPr="3D2557ED" w:rsidR="2F63FA07">
        <w:rPr>
          <w:sz w:val="28"/>
          <w:szCs w:val="28"/>
          <w:shd w:val="clear" w:color="auto" w:fill="FFFFFF"/>
        </w:rPr>
        <w:t>keholders with their commitment to social responsibility</w:t>
      </w:r>
      <w:r w:rsidRPr="3D2557ED" w:rsidR="49732771">
        <w:rPr>
          <w:sz w:val="28"/>
          <w:szCs w:val="28"/>
          <w:shd w:val="clear" w:color="auto" w:fill="FFFFFF"/>
        </w:rPr>
        <w:t>,</w:t>
      </w:r>
      <w:r w:rsidRPr="3D2557ED" w:rsidR="5AF06103">
        <w:rPr>
          <w:sz w:val="28"/>
          <w:szCs w:val="28"/>
          <w:shd w:val="clear" w:color="auto" w:fill="FFFFFF"/>
        </w:rPr>
        <w:t xml:space="preserve"> </w:t>
      </w:r>
      <w:r w:rsidRPr="3D2557ED" w:rsidR="4F0BEADA">
        <w:rPr>
          <w:sz w:val="28"/>
          <w:szCs w:val="28"/>
          <w:shd w:val="clear" w:color="auto" w:fill="FFFFFF"/>
        </w:rPr>
        <w:t xml:space="preserve">there are challenges in fully integrating social responsibility </w:t>
      </w:r>
      <w:r w:rsidRPr="3D2557ED" w:rsidR="2DA32AA6">
        <w:rPr>
          <w:sz w:val="28"/>
          <w:szCs w:val="28"/>
          <w:shd w:val="clear" w:color="auto" w:fill="FFFFFF"/>
        </w:rPr>
        <w:t xml:space="preserve">strategy and </w:t>
      </w:r>
      <w:r w:rsidRPr="3D2557ED" w:rsidR="4F0BEADA">
        <w:rPr>
          <w:sz w:val="28"/>
          <w:szCs w:val="28"/>
          <w:shd w:val="clear" w:color="auto" w:fill="FFFFFF"/>
        </w:rPr>
        <w:t xml:space="preserve">practice within the corporate culture of Saudi Arabia. </w:t>
      </w:r>
      <w:r w:rsidRPr="3D2557ED" w:rsidR="2E6CE914">
        <w:rPr>
          <w:sz w:val="28"/>
          <w:szCs w:val="28"/>
          <w:shd w:val="clear" w:color="auto" w:fill="FFFFFF"/>
        </w:rPr>
        <w:t>Internal and External i</w:t>
      </w:r>
      <w:r w:rsidRPr="3D2557ED" w:rsidR="4F0BEADA">
        <w:rPr>
          <w:sz w:val="28"/>
          <w:szCs w:val="28"/>
          <w:shd w:val="clear" w:color="auto" w:fill="FFFFFF"/>
        </w:rPr>
        <w:t xml:space="preserve">ssues such as: </w:t>
      </w:r>
      <w:r w:rsidRPr="3D2557ED" w:rsidR="69CCCE59">
        <w:rPr>
          <w:sz w:val="28"/>
          <w:szCs w:val="28"/>
          <w:shd w:val="clear" w:color="auto" w:fill="FFFFFF"/>
        </w:rPr>
        <w:t>a</w:t>
      </w:r>
      <w:r w:rsidRPr="3D2557ED" w:rsidR="7C15ADF7">
        <w:rPr>
          <w:sz w:val="28"/>
          <w:szCs w:val="28"/>
          <w:shd w:val="clear" w:color="auto" w:fill="FFFFFF"/>
        </w:rPr>
        <w:t>bsence</w:t>
      </w:r>
      <w:r w:rsidRPr="3D2557ED" w:rsidR="4F0BEADA">
        <w:rPr>
          <w:sz w:val="28"/>
          <w:szCs w:val="28"/>
          <w:shd w:val="clear" w:color="auto" w:fill="FFFFFF"/>
        </w:rPr>
        <w:t xml:space="preserve"> of clear regulatory frameworks</w:t>
      </w:r>
      <w:r w:rsidRPr="3D2557ED" w:rsidR="334800CC">
        <w:rPr>
          <w:sz w:val="28"/>
          <w:szCs w:val="28"/>
          <w:shd w:val="clear" w:color="auto" w:fill="FFFFFF"/>
        </w:rPr>
        <w:t>,</w:t>
      </w:r>
      <w:r w:rsidRPr="3D2557ED" w:rsidR="53E0CF4E">
        <w:rPr>
          <w:sz w:val="28"/>
          <w:szCs w:val="28"/>
          <w:shd w:val="clear" w:color="auto" w:fill="FFFFFF"/>
        </w:rPr>
        <w:t xml:space="preserve"> </w:t>
      </w:r>
      <w:r w:rsidRPr="3D2557ED" w:rsidR="47728429">
        <w:rPr>
          <w:sz w:val="28"/>
          <w:szCs w:val="28"/>
          <w:shd w:val="clear" w:color="auto" w:fill="FFFFFF"/>
        </w:rPr>
        <w:t xml:space="preserve">different </w:t>
      </w:r>
      <w:r w:rsidRPr="3D2557ED" w:rsidR="4F0BEADA">
        <w:rPr>
          <w:sz w:val="28"/>
          <w:szCs w:val="28"/>
          <w:shd w:val="clear" w:color="auto" w:fill="FFFFFF"/>
        </w:rPr>
        <w:t xml:space="preserve">definitions of corporate social responsibility </w:t>
      </w:r>
      <w:r w:rsidRPr="3D2557ED" w:rsidR="4A7C68CA">
        <w:rPr>
          <w:sz w:val="28"/>
          <w:szCs w:val="28"/>
        </w:rPr>
        <w:t xml:space="preserve">“Corporate social responsibility is the commitment of private sector entities to create sustainable impact in favor of the community, environment and economy, strategically integrated throughout the organization and practiced in its relationships and activities and external relationships” </w:t>
      </w:r>
      <w:r w:rsidRPr="3D2557ED" w:rsidR="4A7C68CA">
        <w:t>(MHRSD, 2023)</w:t>
      </w:r>
    </w:p>
    <w:p w:rsidR="00D96406" w:rsidP="3D2557ED" w:rsidRDefault="11094AA6" w14:paraId="302EB3B5" w14:textId="2AD7B8C9">
      <w:pPr>
        <w:pStyle w:val="Default"/>
        <w:bidi w:val="0"/>
        <w:spacing w:before="0" w:after="240" w:line="276" w:lineRule="auto"/>
        <w:rPr>
          <w:rFonts w:asciiTheme="minorHAnsi" w:hAnsiTheme="minorHAnsi" w:eastAsiaTheme="minorEastAsia" w:cstheme="minorBidi"/>
          <w:color w:val="auto"/>
          <w:sz w:val="28"/>
          <w:szCs w:val="28"/>
        </w:rPr>
      </w:pPr>
      <w:r>
        <w:br/>
      </w:r>
      <w:r w:rsidRPr="3D2557ED" w:rsidR="4E391209">
        <w:rPr>
          <w:sz w:val="28"/>
          <w:szCs w:val="28"/>
        </w:rPr>
        <w:t>“</w:t>
      </w:r>
      <w:r w:rsidRPr="3D2557ED" w:rsidR="47042C2E">
        <w:rPr>
          <w:rFonts w:asciiTheme="minorHAnsi" w:hAnsiTheme="minorHAnsi" w:eastAsiaTheme="minorEastAsia" w:cstheme="minorBidi"/>
          <w:color w:val="auto"/>
          <w:sz w:val="28"/>
          <w:szCs w:val="28"/>
        </w:rPr>
        <w:t xml:space="preserve">a corporation's responsibility towards society. CSR takes on many forms. One example is respecting the environment and contributing to its preservation in sourcing materials and operations. Valuing human rights, whether by providing equal opportunities to different social groups or providing a fair wage and a safe working environment to all workers, is another. A third example is funding education and providing training opportunities for the next generations of the workforce” </w:t>
      </w:r>
      <w:r w:rsidRPr="3D2557ED" w:rsidR="5259F493">
        <w:rPr>
          <w:rFonts w:asciiTheme="minorHAnsi" w:hAnsiTheme="minorHAnsi" w:eastAsiaTheme="minorEastAsia" w:cstheme="minorBidi"/>
          <w:color w:val="auto"/>
        </w:rPr>
        <w:t>(Misk</w:t>
      </w:r>
      <w:r w:rsidRPr="3D2557ED" w:rsidR="1E936F04">
        <w:rPr>
          <w:rFonts w:asciiTheme="minorHAnsi" w:hAnsiTheme="minorHAnsi" w:eastAsiaTheme="minorEastAsia" w:cstheme="minorBidi"/>
          <w:color w:val="auto"/>
        </w:rPr>
        <w:t xml:space="preserve"> </w:t>
      </w:r>
      <w:r w:rsidRPr="3D2557ED" w:rsidR="5259F493">
        <w:rPr>
          <w:rFonts w:asciiTheme="minorHAnsi" w:hAnsiTheme="minorHAnsi" w:eastAsiaTheme="minorEastAsia" w:cstheme="minorBidi"/>
          <w:color w:val="auto"/>
        </w:rPr>
        <w:t>hub, 2020)</w:t>
      </w:r>
    </w:p>
    <w:p w:rsidR="00D96406" w:rsidP="3D2557ED" w:rsidRDefault="4A7C68CA" w14:paraId="0A461BA2" w14:textId="78D67700">
      <w:pPr>
        <w:pStyle w:val="Default"/>
        <w:bidi w:val="0"/>
        <w:spacing w:before="0" w:after="240" w:line="276" w:lineRule="auto"/>
        <w:rPr>
          <w:sz w:val="28"/>
          <w:szCs w:val="28"/>
        </w:rPr>
      </w:pPr>
      <w:r w:rsidRPr="3D2557ED">
        <w:rPr>
          <w:sz w:val="28"/>
          <w:szCs w:val="28"/>
          <w:shd w:val="clear" w:color="auto" w:fill="FFFFFF"/>
        </w:rPr>
        <w:t>R</w:t>
      </w:r>
      <w:r w:rsidRPr="3D2557ED" w:rsidR="4F0BEADA">
        <w:rPr>
          <w:sz w:val="28"/>
          <w:szCs w:val="28"/>
          <w:shd w:val="clear" w:color="auto" w:fill="FFFFFF"/>
        </w:rPr>
        <w:t xml:space="preserve">esistance from businesses that view </w:t>
      </w:r>
      <w:r w:rsidRPr="3D2557ED" w:rsidR="296C3A9A">
        <w:rPr>
          <w:sz w:val="28"/>
          <w:szCs w:val="28"/>
          <w:shd w:val="clear" w:color="auto" w:fill="FFFFFF"/>
        </w:rPr>
        <w:t xml:space="preserve">social responsibility projects </w:t>
      </w:r>
      <w:r w:rsidRPr="3D2557ED" w:rsidR="4F0BEADA">
        <w:rPr>
          <w:sz w:val="28"/>
          <w:szCs w:val="28"/>
          <w:shd w:val="clear" w:color="auto" w:fill="FFFFFF"/>
        </w:rPr>
        <w:t xml:space="preserve">as a voluntary or non-essential </w:t>
      </w:r>
      <w:r w:rsidRPr="3D2557ED" w:rsidR="03BAA07C">
        <w:rPr>
          <w:sz w:val="28"/>
          <w:szCs w:val="28"/>
          <w:shd w:val="clear" w:color="auto" w:fill="FFFFFF"/>
        </w:rPr>
        <w:t xml:space="preserve">obligation </w:t>
      </w:r>
      <w:r w:rsidRPr="3D2557ED" w:rsidR="4F0BEADA">
        <w:rPr>
          <w:sz w:val="28"/>
          <w:szCs w:val="28"/>
          <w:shd w:val="clear" w:color="auto" w:fill="FFFFFF"/>
        </w:rPr>
        <w:t xml:space="preserve">that </w:t>
      </w:r>
      <w:r w:rsidRPr="3D2557ED" w:rsidR="7D1CC325">
        <w:rPr>
          <w:sz w:val="28"/>
          <w:szCs w:val="28"/>
          <w:shd w:val="clear" w:color="auto" w:fill="FFFFFF"/>
        </w:rPr>
        <w:t>results in additional expense to the company</w:t>
      </w:r>
      <w:r w:rsidRPr="3D2557ED" w:rsidR="6BBC5A0E">
        <w:rPr>
          <w:sz w:val="28"/>
          <w:szCs w:val="28"/>
          <w:shd w:val="clear" w:color="auto" w:fill="FFFFFF"/>
        </w:rPr>
        <w:t>’s</w:t>
      </w:r>
      <w:r w:rsidRPr="3D2557ED" w:rsidR="7D1CC325">
        <w:rPr>
          <w:sz w:val="28"/>
          <w:szCs w:val="28"/>
          <w:shd w:val="clear" w:color="auto" w:fill="FFFFFF"/>
        </w:rPr>
        <w:t xml:space="preserve"> finance. </w:t>
      </w:r>
      <w:r w:rsidRPr="3D2557ED" w:rsidR="7E650D26">
        <w:rPr>
          <w:sz w:val="28"/>
          <w:szCs w:val="28"/>
        </w:rPr>
        <w:t xml:space="preserve">lack of transparency in reports of companies whether in financial disclosure or other related </w:t>
      </w:r>
      <w:r w:rsidRPr="3D2557ED" w:rsidR="57C0B6F8">
        <w:rPr>
          <w:sz w:val="28"/>
          <w:szCs w:val="28"/>
        </w:rPr>
        <w:t xml:space="preserve">statements </w:t>
      </w:r>
      <w:r w:rsidRPr="3D2557ED" w:rsidR="7E650D26">
        <w:rPr>
          <w:sz w:val="28"/>
          <w:szCs w:val="28"/>
        </w:rPr>
        <w:t>related to</w:t>
      </w:r>
      <w:r w:rsidRPr="3D2557ED" w:rsidR="32AF8C7D">
        <w:rPr>
          <w:sz w:val="28"/>
          <w:szCs w:val="28"/>
        </w:rPr>
        <w:t xml:space="preserve"> their social responsibility initiatives or </w:t>
      </w:r>
      <w:r w:rsidRPr="3D2557ED" w:rsidR="01F5BCF0">
        <w:rPr>
          <w:sz w:val="28"/>
          <w:szCs w:val="28"/>
        </w:rPr>
        <w:t>environmental, social and corporate governance data (ESG)</w:t>
      </w:r>
      <w:r w:rsidRPr="3D2557ED" w:rsidR="70D48A0F">
        <w:rPr>
          <w:sz w:val="28"/>
          <w:szCs w:val="28"/>
        </w:rPr>
        <w:t>.</w:t>
      </w:r>
      <w:r w:rsidRPr="3D2557ED" w:rsidR="42AFCDB6">
        <w:rPr>
          <w:sz w:val="28"/>
          <w:szCs w:val="28"/>
        </w:rPr>
        <w:t xml:space="preserve"> </w:t>
      </w:r>
      <w:r w:rsidRPr="3D2557ED" w:rsidR="70313FD4">
        <w:rPr>
          <w:sz w:val="28"/>
          <w:szCs w:val="28"/>
        </w:rPr>
        <w:t xml:space="preserve">Estimated at </w:t>
      </w:r>
      <w:r w:rsidRPr="3D2557ED" w:rsidR="3450FE56">
        <w:rPr>
          <w:sz w:val="28"/>
          <w:szCs w:val="28"/>
        </w:rPr>
        <w:t xml:space="preserve">only </w:t>
      </w:r>
      <w:r w:rsidRPr="3D2557ED" w:rsidR="70313FD4">
        <w:rPr>
          <w:sz w:val="28"/>
          <w:szCs w:val="28"/>
        </w:rPr>
        <w:t>6% of companies listed</w:t>
      </w:r>
      <w:r w:rsidRPr="3D2557ED" w:rsidR="70D48A0F">
        <w:rPr>
          <w:sz w:val="28"/>
          <w:szCs w:val="28"/>
        </w:rPr>
        <w:t xml:space="preserve"> </w:t>
      </w:r>
      <w:r w:rsidRPr="3D2557ED" w:rsidR="4EC2EC3E">
        <w:rPr>
          <w:sz w:val="28"/>
          <w:szCs w:val="28"/>
        </w:rPr>
        <w:t>on</w:t>
      </w:r>
      <w:r w:rsidRPr="3D2557ED" w:rsidR="0CB7FAA5">
        <w:rPr>
          <w:sz w:val="28"/>
          <w:szCs w:val="28"/>
        </w:rPr>
        <w:t xml:space="preserve"> Saudi stock exchange</w:t>
      </w:r>
      <w:r w:rsidRPr="3D2557ED" w:rsidR="4EC2EC3E">
        <w:rPr>
          <w:sz w:val="28"/>
          <w:szCs w:val="28"/>
        </w:rPr>
        <w:t xml:space="preserve"> </w:t>
      </w:r>
      <w:r w:rsidRPr="3D2557ED" w:rsidR="4B374701">
        <w:t>(Birch, 2023)</w:t>
      </w:r>
    </w:p>
    <w:p w:rsidR="175E8CB1" w:rsidP="3D2557ED" w:rsidRDefault="175E8CB1" w14:paraId="1CCF8CFE" w14:textId="28F6B908">
      <w:pPr>
        <w:pStyle w:val="Default"/>
        <w:spacing w:before="0" w:after="240" w:line="276" w:lineRule="auto"/>
        <w:rPr>
          <w:rFonts w:ascii="Arial Unicode MS" w:hAnsi="Arial Unicode MS"/>
          <w:sz w:val="32"/>
          <w:szCs w:val="32"/>
        </w:rPr>
      </w:pPr>
      <w:r w:rsidRPr="3D2557ED">
        <w:rPr>
          <w:sz w:val="28"/>
          <w:szCs w:val="28"/>
        </w:rPr>
        <w:t xml:space="preserve">Based on </w:t>
      </w:r>
      <w:r w:rsidRPr="3D2557ED" w:rsidR="64FB7E24">
        <w:rPr>
          <w:sz w:val="28"/>
          <w:szCs w:val="28"/>
        </w:rPr>
        <w:t>the information</w:t>
      </w:r>
      <w:r w:rsidRPr="3D2557ED" w:rsidR="285AACD9">
        <w:rPr>
          <w:sz w:val="28"/>
          <w:szCs w:val="28"/>
        </w:rPr>
        <w:t xml:space="preserve"> provided, it raises the main question of how we can </w:t>
      </w:r>
      <w:r w:rsidRPr="3D2557ED" w:rsidR="408BD72A">
        <w:rPr>
          <w:sz w:val="28"/>
          <w:szCs w:val="28"/>
        </w:rPr>
        <w:t xml:space="preserve">effectively facilitate and encourage the private sector </w:t>
      </w:r>
      <w:r w:rsidRPr="3D2557ED" w:rsidR="6DD2FDA7">
        <w:rPr>
          <w:sz w:val="28"/>
          <w:szCs w:val="28"/>
        </w:rPr>
        <w:t xml:space="preserve">to </w:t>
      </w:r>
      <w:r w:rsidRPr="3D2557ED" w:rsidR="63B868D8">
        <w:rPr>
          <w:sz w:val="28"/>
          <w:szCs w:val="28"/>
        </w:rPr>
        <w:t>adopt documenting and disclose</w:t>
      </w:r>
      <w:r w:rsidRPr="3D2557ED" w:rsidR="6DD2FDA7">
        <w:rPr>
          <w:sz w:val="28"/>
          <w:szCs w:val="28"/>
        </w:rPr>
        <w:t xml:space="preserve"> reports </w:t>
      </w:r>
      <w:r w:rsidRPr="3D2557ED" w:rsidR="178521ED">
        <w:rPr>
          <w:sz w:val="28"/>
          <w:szCs w:val="28"/>
        </w:rPr>
        <w:t xml:space="preserve">in accordance with international </w:t>
      </w:r>
      <w:r w:rsidRPr="3D2557ED" w:rsidR="49753B19">
        <w:rPr>
          <w:sz w:val="28"/>
          <w:szCs w:val="28"/>
        </w:rPr>
        <w:t>standards</w:t>
      </w:r>
      <w:r w:rsidRPr="3D2557ED" w:rsidR="49D700CB">
        <w:rPr>
          <w:sz w:val="28"/>
          <w:szCs w:val="28"/>
        </w:rPr>
        <w:t>, w</w:t>
      </w:r>
      <w:r w:rsidRPr="3D2557ED" w:rsidR="41011C72">
        <w:rPr>
          <w:sz w:val="28"/>
          <w:szCs w:val="28"/>
        </w:rPr>
        <w:t xml:space="preserve">hile </w:t>
      </w:r>
      <w:r w:rsidRPr="3D2557ED" w:rsidR="091F0C99">
        <w:rPr>
          <w:sz w:val="28"/>
          <w:szCs w:val="28"/>
        </w:rPr>
        <w:t xml:space="preserve">guiding </w:t>
      </w:r>
      <w:r w:rsidRPr="3D2557ED" w:rsidR="41011C72">
        <w:rPr>
          <w:sz w:val="28"/>
          <w:szCs w:val="28"/>
        </w:rPr>
        <w:t xml:space="preserve">the </w:t>
      </w:r>
      <w:r w:rsidRPr="3D2557ED" w:rsidR="41011C72">
        <w:rPr>
          <w:sz w:val="28"/>
          <w:szCs w:val="28"/>
        </w:rPr>
        <w:lastRenderedPageBreak/>
        <w:t xml:space="preserve">shift from religious philanthropic influence to a sustainable </w:t>
      </w:r>
      <w:r w:rsidRPr="3D2557ED" w:rsidR="35AEFF99">
        <w:rPr>
          <w:sz w:val="28"/>
          <w:szCs w:val="28"/>
        </w:rPr>
        <w:t>practice?</w:t>
      </w:r>
      <w:r w:rsidR="0434E654">
        <w:t xml:space="preserve"> </w:t>
      </w:r>
      <w:r w:rsidRPr="3D2557ED">
        <w:rPr>
          <w:rFonts w:ascii="Arial Unicode MS" w:hAnsi="Arial Unicode MS"/>
          <w:sz w:val="32"/>
          <w:szCs w:val="32"/>
        </w:rPr>
        <w:br w:type="page"/>
      </w:r>
    </w:p>
    <w:p w:rsidR="00D96406" w:rsidP="4CE32E59" w:rsidRDefault="03C82C34" w14:paraId="1E6F90A9" w14:textId="26CFA304">
      <w:pPr>
        <w:pStyle w:val="Title"/>
        <w:bidi w:val="0"/>
      </w:pPr>
      <w:bookmarkStart w:name="_Toc1469714050" w:id="177"/>
      <w:bookmarkStart w:name="_Toc2010857943" w:id="178"/>
      <w:bookmarkStart w:name="_Toc1865731071" w:id="179"/>
      <w:bookmarkStart w:name="_Toc1282289053" w:id="180"/>
      <w:bookmarkStart w:name="_Toc343424129" w:id="181"/>
      <w:bookmarkStart w:name="_Toc1329801642" w:id="182"/>
      <w:bookmarkStart w:name="_Toc148954928" w:id="183"/>
      <w:bookmarkStart w:name="_Toc181795342" w:id="184"/>
      <w:bookmarkStart w:name="_Toc802747051" w:id="185"/>
      <w:bookmarkStart w:name="_Toc1358754394" w:id="186"/>
      <w:bookmarkStart w:name="_Toc1210838718" w:id="187"/>
      <w:bookmarkStart w:name="_Toc1632810843" w:id="188"/>
      <w:bookmarkStart w:name="_Toc492496480" w:id="189"/>
      <w:bookmarkStart w:name="_Toc2026958244" w:id="190"/>
      <w:bookmarkStart w:name="_Toc348666621" w:id="191"/>
      <w:bookmarkStart w:name="_Toc884276921" w:id="192"/>
      <w:bookmarkStart w:name="_Toc667691331" w:id="193"/>
      <w:bookmarkStart w:name="_Toc332167369" w:id="194"/>
      <w:bookmarkStart w:name="_Toc971185623" w:id="195"/>
      <w:bookmarkStart w:name="_Toc770299887" w:id="196"/>
      <w:bookmarkStart w:name="_Toc1645068816" w:id="197"/>
      <w:bookmarkStart w:name="_Toc1147725360" w:id="198"/>
      <w:bookmarkStart w:name="_Toc233630521" w:id="199"/>
      <w:bookmarkStart w:name="_Toc2014590508" w:id="200"/>
      <w:bookmarkStart w:name="_Toc357243075" w:id="201"/>
      <w:bookmarkStart w:name="_Toc526180849" w:id="202"/>
      <w:bookmarkStart w:name="_Toc844557675" w:id="203"/>
      <w:bookmarkStart w:name="_Toc1038125958" w:id="204"/>
      <w:bookmarkStart w:name="_Toc193539464" w:id="205"/>
      <w:r w:rsidRPr="5C4C041F">
        <w:rPr>
          <w:rStyle w:val="apple-converted-space"/>
          <w:rFonts w:eastAsia="Arial Unicode MS" w:cs="Arial Unicode MS"/>
        </w:rPr>
        <w:lastRenderedPageBreak/>
        <w:t xml:space="preserve">1.3 </w:t>
      </w:r>
      <w:r w:rsidRPr="5C4C041F" w:rsidR="11094AA6">
        <w:rPr>
          <w:rStyle w:val="apple-converted-space"/>
          <w:rFonts w:eastAsia="Arial Unicode MS" w:cs="Arial Unicode MS"/>
        </w:rPr>
        <w:t>Study purpose</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5C4C041F" w:rsidR="11094AA6">
        <w:rPr>
          <w:rStyle w:val="apple-converted-space"/>
          <w:rFonts w:eastAsia="Arial Unicode MS" w:cs="Arial Unicode MS"/>
        </w:rPr>
        <w:t xml:space="preserve"> </w:t>
      </w:r>
    </w:p>
    <w:p w:rsidR="00D96406" w:rsidP="11094AA6" w:rsidRDefault="00D96406" w14:paraId="144A5D23" w14:textId="77777777">
      <w:pPr>
        <w:pStyle w:val="BodyA"/>
        <w:bidi w:val="0"/>
      </w:pPr>
    </w:p>
    <w:p w:rsidR="00D96406" w:rsidP="3D2557ED" w:rsidRDefault="020CE56B" w14:paraId="738610EB" w14:textId="1821CD17">
      <w:pPr>
        <w:pStyle w:val="BodyA"/>
        <w:bidi w:val="0"/>
        <w:spacing w:line="276" w:lineRule="auto"/>
        <w:rPr>
          <w:sz w:val="28"/>
          <w:szCs w:val="28"/>
        </w:rPr>
      </w:pPr>
      <w:r w:rsidRPr="3D2557ED">
        <w:rPr>
          <w:sz w:val="28"/>
          <w:szCs w:val="28"/>
        </w:rPr>
        <w:t xml:space="preserve">The study purpose revolves around exploring the crucial questions </w:t>
      </w:r>
      <w:r w:rsidRPr="3D2557ED" w:rsidR="6E74483E">
        <w:rPr>
          <w:sz w:val="28"/>
          <w:szCs w:val="28"/>
        </w:rPr>
        <w:t xml:space="preserve">and supply answers </w:t>
      </w:r>
      <w:r w:rsidRPr="3D2557ED">
        <w:rPr>
          <w:sz w:val="28"/>
          <w:szCs w:val="28"/>
        </w:rPr>
        <w:t>of the gaps in such active a</w:t>
      </w:r>
      <w:r w:rsidRPr="3D2557ED" w:rsidR="4D7C45F2">
        <w:rPr>
          <w:sz w:val="28"/>
          <w:szCs w:val="28"/>
        </w:rPr>
        <w:t xml:space="preserve">nd highly engaged private sector companies </w:t>
      </w:r>
      <w:r w:rsidRPr="3D2557ED" w:rsidR="4C6293E3">
        <w:rPr>
          <w:sz w:val="28"/>
          <w:szCs w:val="28"/>
        </w:rPr>
        <w:t xml:space="preserve">with </w:t>
      </w:r>
      <w:r w:rsidRPr="3D2557ED" w:rsidR="4D7C45F2">
        <w:rPr>
          <w:sz w:val="28"/>
          <w:szCs w:val="28"/>
        </w:rPr>
        <w:t xml:space="preserve">local communities that gives back financially and </w:t>
      </w:r>
      <w:r w:rsidRPr="3D2557ED" w:rsidR="4D61C39C">
        <w:rPr>
          <w:sz w:val="28"/>
          <w:szCs w:val="28"/>
        </w:rPr>
        <w:t>in kind</w:t>
      </w:r>
      <w:r w:rsidRPr="3D2557ED" w:rsidR="0E72D3BC">
        <w:rPr>
          <w:sz w:val="28"/>
          <w:szCs w:val="28"/>
        </w:rPr>
        <w:t xml:space="preserve"> yet the accumulated number of published reports, statements and documents represents a very small percentage of </w:t>
      </w:r>
      <w:r w:rsidRPr="3D2557ED" w:rsidR="4799A136">
        <w:rPr>
          <w:sz w:val="28"/>
          <w:szCs w:val="28"/>
        </w:rPr>
        <w:t>when compared</w:t>
      </w:r>
      <w:r w:rsidRPr="3D2557ED" w:rsidR="0E72D3BC">
        <w:rPr>
          <w:sz w:val="28"/>
          <w:szCs w:val="28"/>
        </w:rPr>
        <w:t xml:space="preserve"> t</w:t>
      </w:r>
      <w:r w:rsidRPr="3D2557ED" w:rsidR="1EEDB4A1">
        <w:rPr>
          <w:sz w:val="28"/>
          <w:szCs w:val="28"/>
        </w:rPr>
        <w:t xml:space="preserve">o the numbers of </w:t>
      </w:r>
      <w:r w:rsidRPr="3D2557ED" w:rsidR="15EF823D">
        <w:rPr>
          <w:sz w:val="28"/>
          <w:szCs w:val="28"/>
        </w:rPr>
        <w:t>executed soc</w:t>
      </w:r>
      <w:r w:rsidRPr="3D2557ED" w:rsidR="60BB1808">
        <w:rPr>
          <w:sz w:val="28"/>
          <w:szCs w:val="28"/>
        </w:rPr>
        <w:t>ial, environmental projects that were large in scale</w:t>
      </w:r>
      <w:r w:rsidRPr="3D2557ED" w:rsidR="55778396">
        <w:rPr>
          <w:sz w:val="28"/>
          <w:szCs w:val="28"/>
        </w:rPr>
        <w:t>,</w:t>
      </w:r>
      <w:r w:rsidRPr="3D2557ED" w:rsidR="60BB1808">
        <w:rPr>
          <w:sz w:val="28"/>
          <w:szCs w:val="28"/>
        </w:rPr>
        <w:t xml:space="preserve"> diverse in fiel</w:t>
      </w:r>
      <w:r w:rsidRPr="3D2557ED" w:rsidR="674342F2">
        <w:rPr>
          <w:sz w:val="28"/>
          <w:szCs w:val="28"/>
        </w:rPr>
        <w:t>ds  that it assisted in</w:t>
      </w:r>
      <w:r w:rsidRPr="3D2557ED" w:rsidR="0017DDBD">
        <w:rPr>
          <w:sz w:val="28"/>
          <w:szCs w:val="28"/>
        </w:rPr>
        <w:t xml:space="preserve"> raising the Kingdom’s ranking in</w:t>
      </w:r>
      <w:r w:rsidRPr="3D2557ED" w:rsidR="674342F2">
        <w:rPr>
          <w:sz w:val="28"/>
          <w:szCs w:val="28"/>
        </w:rPr>
        <w:t xml:space="preserve"> the IMD W</w:t>
      </w:r>
      <w:r w:rsidRPr="3D2557ED" w:rsidR="657C20B3">
        <w:rPr>
          <w:sz w:val="28"/>
          <w:szCs w:val="28"/>
        </w:rPr>
        <w:t>orld competitiveness Yearbook</w:t>
      </w:r>
      <w:r w:rsidRPr="3D2557ED" w:rsidR="2C5DED84">
        <w:rPr>
          <w:sz w:val="28"/>
          <w:szCs w:val="28"/>
        </w:rPr>
        <w:t xml:space="preserve"> from 20</w:t>
      </w:r>
      <w:r w:rsidRPr="3D2557ED" w:rsidR="04DC7E20">
        <w:rPr>
          <w:sz w:val="28"/>
          <w:szCs w:val="28"/>
          <w:vertAlign w:val="superscript"/>
        </w:rPr>
        <w:t>th</w:t>
      </w:r>
      <w:r w:rsidRPr="3D2557ED" w:rsidR="2C5DED84">
        <w:rPr>
          <w:sz w:val="28"/>
          <w:szCs w:val="28"/>
        </w:rPr>
        <w:t xml:space="preserve"> place to the 16</w:t>
      </w:r>
      <w:r w:rsidRPr="3D2557ED" w:rsidR="2C5DED84">
        <w:rPr>
          <w:sz w:val="28"/>
          <w:szCs w:val="28"/>
          <w:vertAlign w:val="superscript"/>
        </w:rPr>
        <w:t>th</w:t>
      </w:r>
      <w:r w:rsidRPr="3D2557ED" w:rsidR="2C5DED84">
        <w:rPr>
          <w:sz w:val="28"/>
          <w:szCs w:val="28"/>
        </w:rPr>
        <w:t xml:space="preserve"> out of 67 countries</w:t>
      </w:r>
      <w:r w:rsidRPr="3D2557ED" w:rsidR="4ED915E3">
        <w:rPr>
          <w:sz w:val="28"/>
          <w:szCs w:val="28"/>
        </w:rPr>
        <w:t xml:space="preserve"> in couple of years.</w:t>
      </w:r>
    </w:p>
    <w:p w:rsidR="3D2557ED" w:rsidP="3D2557ED" w:rsidRDefault="3D2557ED" w14:paraId="5D84478F" w14:textId="521A1BED">
      <w:pPr>
        <w:pStyle w:val="BodyA"/>
        <w:bidi w:val="0"/>
        <w:spacing w:line="276" w:lineRule="auto"/>
        <w:rPr>
          <w:sz w:val="24"/>
          <w:szCs w:val="24"/>
        </w:rPr>
      </w:pPr>
    </w:p>
    <w:p w:rsidR="541EB8B2" w:rsidP="3D2557ED" w:rsidRDefault="541EB8B2" w14:paraId="7194A64D" w14:textId="56B33E14">
      <w:pPr>
        <w:pStyle w:val="Title"/>
        <w:bidi w:val="0"/>
        <w:spacing w:after="240" w:line="240" w:lineRule="auto"/>
        <w:rPr>
          <w:rStyle w:val="apple-converted-space"/>
          <w:rFonts w:eastAsia="Arial Unicode MS" w:cs="Arial Unicode MS"/>
        </w:rPr>
      </w:pPr>
      <w:bookmarkStart w:name="_Toc193539465" w:id="206"/>
      <w:r w:rsidRPr="3D2557ED">
        <w:rPr>
          <w:rStyle w:val="apple-converted-space"/>
          <w:rFonts w:eastAsia="Arial Unicode MS" w:cs="Arial Unicode MS"/>
        </w:rPr>
        <w:t>1.4 Study importance</w:t>
      </w:r>
      <w:bookmarkEnd w:id="206"/>
    </w:p>
    <w:p w:rsidR="3D2557ED" w:rsidP="3D2557ED" w:rsidRDefault="3D2557ED" w14:paraId="026B3C37" w14:textId="091372CD">
      <w:pPr>
        <w:pStyle w:val="BodyA"/>
        <w:bidi w:val="0"/>
        <w:spacing w:line="276" w:lineRule="auto"/>
        <w:rPr>
          <w:sz w:val="24"/>
          <w:szCs w:val="24"/>
        </w:rPr>
      </w:pPr>
    </w:p>
    <w:p w:rsidR="3D2557ED" w:rsidP="3D2557ED" w:rsidRDefault="3D2557ED" w14:paraId="3CCD2330" w14:textId="3B995AFC">
      <w:pPr>
        <w:pStyle w:val="BodyA"/>
        <w:bidi w:val="0"/>
        <w:spacing w:line="276" w:lineRule="auto"/>
        <w:rPr>
          <w:sz w:val="24"/>
          <w:szCs w:val="24"/>
        </w:rPr>
      </w:pPr>
    </w:p>
    <w:p w:rsidR="00D96406" w:rsidP="3D2557ED" w:rsidRDefault="54045784" w14:paraId="45E04AB7" w14:textId="26BC70DD">
      <w:pPr>
        <w:pStyle w:val="BodyA"/>
        <w:numPr>
          <w:ilvl w:val="0"/>
          <w:numId w:val="26"/>
        </w:numPr>
        <w:bidi w:val="0"/>
        <w:spacing w:after="240" w:line="276" w:lineRule="auto"/>
        <w:rPr>
          <w:b/>
          <w:bCs/>
          <w:sz w:val="28"/>
          <w:szCs w:val="28"/>
        </w:rPr>
      </w:pPr>
      <w:r w:rsidRPr="3D2557ED">
        <w:rPr>
          <w:b/>
          <w:bCs/>
          <w:sz w:val="28"/>
          <w:szCs w:val="28"/>
        </w:rPr>
        <w:t xml:space="preserve">Theoretical Significance </w:t>
      </w:r>
    </w:p>
    <w:p w:rsidR="00D96406" w:rsidP="3D2557ED" w:rsidRDefault="436C446B" w14:paraId="051A43F7" w14:textId="37AC1817">
      <w:pPr>
        <w:pStyle w:val="BodyA"/>
        <w:bidi w:val="0"/>
        <w:spacing w:after="240" w:line="276" w:lineRule="auto"/>
        <w:ind w:left="720"/>
        <w:rPr>
          <w:sz w:val="28"/>
          <w:szCs w:val="28"/>
        </w:rPr>
      </w:pPr>
      <w:r w:rsidRPr="3D2557ED">
        <w:rPr>
          <w:sz w:val="28"/>
          <w:szCs w:val="28"/>
        </w:rPr>
        <w:t>The theor</w:t>
      </w:r>
      <w:r w:rsidRPr="3D2557ED" w:rsidR="2B458588">
        <w:rPr>
          <w:sz w:val="28"/>
          <w:szCs w:val="28"/>
        </w:rPr>
        <w:t>etical</w:t>
      </w:r>
      <w:r w:rsidRPr="3D2557ED">
        <w:rPr>
          <w:sz w:val="28"/>
          <w:szCs w:val="28"/>
        </w:rPr>
        <w:t xml:space="preserve"> </w:t>
      </w:r>
      <w:r w:rsidRPr="3D2557ED" w:rsidR="09AEFC7A">
        <w:rPr>
          <w:sz w:val="28"/>
          <w:szCs w:val="28"/>
        </w:rPr>
        <w:t>significance</w:t>
      </w:r>
      <w:r w:rsidRPr="3D2557ED" w:rsidR="4DCC10E5">
        <w:rPr>
          <w:sz w:val="28"/>
          <w:szCs w:val="28"/>
        </w:rPr>
        <w:t xml:space="preserve"> of this study relies on clarifying the</w:t>
      </w:r>
      <w:r w:rsidRPr="3D2557ED" w:rsidR="09AEFC7A">
        <w:rPr>
          <w:sz w:val="28"/>
          <w:szCs w:val="28"/>
        </w:rPr>
        <w:t xml:space="preserve"> </w:t>
      </w:r>
      <w:r w:rsidRPr="3D2557ED" w:rsidR="0270CFD0">
        <w:rPr>
          <w:sz w:val="28"/>
          <w:szCs w:val="28"/>
        </w:rPr>
        <w:t>orientation and direction the Kingdom of Saudi Arabia is steering the Corporate Social Responsibility scene towards.</w:t>
      </w:r>
    </w:p>
    <w:p w:rsidR="00D96406" w:rsidP="3D2557ED" w:rsidRDefault="54045784" w14:paraId="04BAAFD3" w14:textId="15C493AD">
      <w:pPr>
        <w:pStyle w:val="BodyA"/>
        <w:numPr>
          <w:ilvl w:val="0"/>
          <w:numId w:val="26"/>
        </w:numPr>
        <w:bidi w:val="0"/>
        <w:spacing w:after="240" w:line="276" w:lineRule="auto"/>
        <w:rPr>
          <w:b/>
          <w:bCs/>
          <w:sz w:val="28"/>
          <w:szCs w:val="28"/>
        </w:rPr>
      </w:pPr>
      <w:r w:rsidRPr="3D2557ED">
        <w:rPr>
          <w:b/>
          <w:bCs/>
          <w:sz w:val="28"/>
          <w:szCs w:val="28"/>
        </w:rPr>
        <w:t xml:space="preserve">Practical Significance </w:t>
      </w:r>
    </w:p>
    <w:p w:rsidR="00D96406" w:rsidP="3D2557ED" w:rsidRDefault="411AAA27" w14:paraId="23770C02" w14:textId="53689B7B">
      <w:pPr>
        <w:pStyle w:val="BodyA"/>
        <w:bidi w:val="0"/>
        <w:spacing w:after="240" w:line="276" w:lineRule="auto"/>
        <w:ind w:left="720"/>
        <w:rPr>
          <w:sz w:val="28"/>
          <w:szCs w:val="28"/>
        </w:rPr>
      </w:pPr>
      <w:r w:rsidRPr="3D2557ED">
        <w:rPr>
          <w:sz w:val="28"/>
          <w:szCs w:val="28"/>
        </w:rPr>
        <w:t xml:space="preserve">The practical significance </w:t>
      </w:r>
      <w:r w:rsidRPr="3D2557ED" w:rsidR="64CD32FD">
        <w:rPr>
          <w:sz w:val="28"/>
          <w:szCs w:val="28"/>
        </w:rPr>
        <w:t xml:space="preserve">of the study </w:t>
      </w:r>
      <w:r w:rsidRPr="3D2557ED" w:rsidR="45F5367C">
        <w:rPr>
          <w:sz w:val="28"/>
          <w:szCs w:val="28"/>
        </w:rPr>
        <w:t>examines</w:t>
      </w:r>
      <w:r w:rsidRPr="3D2557ED" w:rsidR="64CD32FD">
        <w:rPr>
          <w:sz w:val="28"/>
          <w:szCs w:val="28"/>
        </w:rPr>
        <w:t xml:space="preserve"> the </w:t>
      </w:r>
      <w:r w:rsidRPr="3D2557ED" w:rsidR="07F17CD3">
        <w:rPr>
          <w:sz w:val="28"/>
          <w:szCs w:val="28"/>
        </w:rPr>
        <w:t>status</w:t>
      </w:r>
      <w:r w:rsidRPr="3D2557ED" w:rsidR="3A0573D1">
        <w:rPr>
          <w:sz w:val="28"/>
          <w:szCs w:val="28"/>
        </w:rPr>
        <w:t xml:space="preserve"> of </w:t>
      </w:r>
      <w:r w:rsidRPr="3D2557ED" w:rsidR="1A6C7C96">
        <w:rPr>
          <w:sz w:val="28"/>
          <w:szCs w:val="28"/>
        </w:rPr>
        <w:t>government policies, regulations and incentives presented to corporates</w:t>
      </w:r>
      <w:r w:rsidRPr="3D2557ED" w:rsidR="189F7AA8">
        <w:rPr>
          <w:sz w:val="28"/>
          <w:szCs w:val="28"/>
        </w:rPr>
        <w:t xml:space="preserve"> in regards of socio-economic and Enviromental </w:t>
      </w:r>
      <w:r w:rsidRPr="3D2557ED" w:rsidR="292B9AC6">
        <w:rPr>
          <w:sz w:val="28"/>
          <w:szCs w:val="28"/>
        </w:rPr>
        <w:t xml:space="preserve">initiatives as well as </w:t>
      </w:r>
      <w:r w:rsidRPr="3D2557ED" w:rsidR="33F54502">
        <w:rPr>
          <w:sz w:val="28"/>
          <w:szCs w:val="28"/>
        </w:rPr>
        <w:t xml:space="preserve">barriers </w:t>
      </w:r>
      <w:r w:rsidRPr="3D2557ED" w:rsidR="292B9AC6">
        <w:rPr>
          <w:sz w:val="28"/>
          <w:szCs w:val="28"/>
        </w:rPr>
        <w:t>to comply with international standards of disclos</w:t>
      </w:r>
      <w:r w:rsidRPr="3D2557ED" w:rsidR="6BBBA334">
        <w:rPr>
          <w:sz w:val="28"/>
          <w:szCs w:val="28"/>
        </w:rPr>
        <w:t xml:space="preserve">ure reporting </w:t>
      </w:r>
      <w:r w:rsidRPr="3D2557ED" w:rsidR="6505AE31">
        <w:rPr>
          <w:sz w:val="28"/>
          <w:szCs w:val="28"/>
        </w:rPr>
        <w:t xml:space="preserve">especially </w:t>
      </w:r>
      <w:r w:rsidRPr="3D2557ED" w:rsidR="39D84319">
        <w:rPr>
          <w:sz w:val="28"/>
          <w:szCs w:val="28"/>
        </w:rPr>
        <w:t>ISO 26000</w:t>
      </w:r>
    </w:p>
    <w:p w:rsidR="00D96406" w:rsidP="11094AA6" w:rsidRDefault="00D96406" w14:paraId="415920C2" w14:textId="77777777">
      <w:pPr>
        <w:pStyle w:val="Default"/>
        <w:bidi w:val="0"/>
        <w:spacing w:before="0" w:after="240" w:line="240" w:lineRule="auto"/>
      </w:pPr>
    </w:p>
    <w:p w:rsidR="00D96406" w:rsidP="5C4C041F" w:rsidRDefault="11094AA6" w14:paraId="554AD0E4" w14:textId="51BEDFFD">
      <w:pPr>
        <w:spacing w:after="240"/>
      </w:pPr>
      <w:r>
        <w:br w:type="page"/>
      </w:r>
    </w:p>
    <w:p w:rsidR="00D96406" w:rsidP="15E42D3F" w:rsidRDefault="024A4A41" w14:paraId="41EA1869" w14:textId="5886148B">
      <w:pPr>
        <w:pStyle w:val="Default"/>
        <w:bidi w:val="0"/>
        <w:spacing w:before="0" w:after="240" w:line="240" w:lineRule="auto"/>
      </w:pPr>
      <w:r w:rsidR="024A4A41">
        <w:rPr/>
        <w:t xml:space="preserve"> </w:t>
      </w:r>
    </w:p>
    <w:p w:rsidR="5C4C041F" w:rsidP="15E42D3F" w:rsidRDefault="5C4C041F" w14:paraId="05998354" w14:textId="7FC86E19">
      <w:pPr>
        <w:pStyle w:val="Default"/>
        <w:bidi w:val="0"/>
        <w:spacing w:before="0" w:after="320" w:line="240" w:lineRule="auto"/>
        <w:rPr>
          <w:sz w:val="28"/>
          <w:szCs w:val="28"/>
        </w:rPr>
      </w:pPr>
      <w:r w:rsidRPr="15E42D3F" w:rsidR="024A4A41">
        <w:rPr>
          <w:sz w:val="28"/>
          <w:szCs w:val="28"/>
        </w:rPr>
        <w:t xml:space="preserve">Asses the </w:t>
      </w:r>
      <w:r w:rsidRPr="15E42D3F" w:rsidR="024A4A41">
        <w:rPr>
          <w:sz w:val="28"/>
          <w:szCs w:val="28"/>
        </w:rPr>
        <w:t>perception</w:t>
      </w:r>
      <w:r w:rsidRPr="15E42D3F" w:rsidR="024A4A41">
        <w:rPr>
          <w:sz w:val="28"/>
          <w:szCs w:val="28"/>
        </w:rPr>
        <w:t xml:space="preserve"> of stakeholders </w:t>
      </w:r>
      <w:r w:rsidRPr="15E42D3F" w:rsidR="024A4A41">
        <w:rPr>
          <w:sz w:val="28"/>
          <w:szCs w:val="28"/>
        </w:rPr>
        <w:t>regarding</w:t>
      </w:r>
      <w:r w:rsidRPr="15E42D3F" w:rsidR="024A4A41">
        <w:rPr>
          <w:sz w:val="28"/>
          <w:szCs w:val="28"/>
        </w:rPr>
        <w:t xml:space="preserve"> CSR in local companies Looking into how various stakeholders, including employees, consumers, and local communities, perceive the CSR initiatives of Saudi businesses, and how these </w:t>
      </w:r>
      <w:r w:rsidRPr="15E42D3F" w:rsidR="024A4A41">
        <w:rPr>
          <w:sz w:val="28"/>
          <w:szCs w:val="28"/>
        </w:rPr>
        <w:t>perceptions</w:t>
      </w:r>
      <w:r w:rsidRPr="15E42D3F" w:rsidR="024A4A41">
        <w:rPr>
          <w:sz w:val="28"/>
          <w:szCs w:val="28"/>
        </w:rPr>
        <w:t xml:space="preserve"> affect corporate reputation and stakeholder engagement. </w:t>
      </w:r>
    </w:p>
    <w:p w:rsidR="00D96406" w:rsidP="5C4C041F" w:rsidRDefault="004E7AAB" w14:paraId="637805D2" w14:textId="77777777">
      <w:pPr>
        <w:pStyle w:val="Default"/>
        <w:spacing w:before="0" w:after="240" w:line="240" w:lineRule="auto"/>
        <w:rPr>
          <w:rFonts w:ascii="Arial Unicode MS" w:hAnsi="Arial Unicode MS"/>
          <w:sz w:val="32"/>
          <w:szCs w:val="32"/>
        </w:rPr>
      </w:pPr>
      <w:r w:rsidRPr="5C4C041F">
        <w:rPr>
          <w:rFonts w:ascii="Arial Unicode MS" w:hAnsi="Arial Unicode MS"/>
          <w:sz w:val="32"/>
          <w:szCs w:val="32"/>
        </w:rPr>
        <w:br w:type="page"/>
      </w:r>
    </w:p>
    <w:p w:rsidR="5C4C041F" w:rsidP="5C4C041F" w:rsidRDefault="5C4C041F" w14:paraId="394E8B9F" w14:textId="6D14C05F">
      <w:pPr>
        <w:pStyle w:val="Default"/>
        <w:spacing w:before="0" w:after="240" w:line="240" w:lineRule="auto"/>
        <w:rPr>
          <w:rFonts w:ascii="Arial Unicode MS" w:hAnsi="Arial Unicode MS"/>
          <w:sz w:val="32"/>
          <w:szCs w:val="32"/>
        </w:rPr>
      </w:pPr>
    </w:p>
    <w:p w:rsidR="00D96406" w:rsidP="4CE32E59" w:rsidRDefault="2782B004" w14:paraId="007F3965" w14:textId="1D35283E">
      <w:pPr>
        <w:pStyle w:val="Title"/>
        <w:bidi w:val="0"/>
        <w:rPr>
          <w:rStyle w:val="apple-converted-space"/>
          <w:rFonts w:eastAsia="Arial Unicode MS" w:cs="Arial Unicode MS"/>
        </w:rPr>
      </w:pPr>
      <w:bookmarkStart w:name="_Toc389315394" w:id="207"/>
      <w:bookmarkStart w:name="_Toc174466501" w:id="208"/>
      <w:bookmarkStart w:name="_Toc1665449108" w:id="209"/>
      <w:bookmarkStart w:name="_Toc485473157" w:id="210"/>
      <w:bookmarkStart w:name="_Toc1089332296" w:id="211"/>
      <w:bookmarkStart w:name="_Toc1935280389" w:id="212"/>
      <w:bookmarkStart w:name="_Toc326063767" w:id="213"/>
      <w:bookmarkStart w:name="_Toc1983964047" w:id="214"/>
      <w:bookmarkStart w:name="_Toc1139502033" w:id="215"/>
      <w:bookmarkStart w:name="_Toc2059139464" w:id="216"/>
      <w:bookmarkStart w:name="_Toc33068627" w:id="217"/>
      <w:bookmarkStart w:name="_Toc1533114387" w:id="218"/>
      <w:bookmarkStart w:name="_Toc1196920896" w:id="219"/>
      <w:bookmarkStart w:name="_Toc1690415113" w:id="220"/>
      <w:bookmarkStart w:name="_Toc1216237193" w:id="221"/>
      <w:bookmarkStart w:name="_Toc893680117" w:id="222"/>
      <w:bookmarkStart w:name="_Toc1267560401" w:id="223"/>
      <w:bookmarkStart w:name="_Toc1906686729" w:id="224"/>
      <w:bookmarkStart w:name="_Toc577873824" w:id="225"/>
      <w:bookmarkStart w:name="_Toc456215073" w:id="226"/>
      <w:bookmarkStart w:name="_Toc1241307813" w:id="227"/>
      <w:bookmarkStart w:name="_Toc731700236" w:id="228"/>
      <w:bookmarkStart w:name="_Toc232879649" w:id="229"/>
      <w:bookmarkStart w:name="_Toc1435418694" w:id="230"/>
      <w:bookmarkStart w:name="_Toc616234023" w:id="231"/>
      <w:bookmarkStart w:name="_Toc799360348" w:id="232"/>
      <w:bookmarkStart w:name="_Toc1565958006" w:id="233"/>
      <w:bookmarkStart w:name="_Toc429059780" w:id="234"/>
      <w:bookmarkStart w:name="_Toc193539466" w:id="235"/>
      <w:r w:rsidRPr="3D2557ED">
        <w:rPr>
          <w:rStyle w:val="apple-converted-space"/>
          <w:rFonts w:eastAsia="Arial Unicode MS" w:cs="Arial Unicode MS"/>
        </w:rPr>
        <w:t xml:space="preserve">1.5 </w:t>
      </w:r>
      <w:r w:rsidRPr="3D2557ED" w:rsidR="4F0BEADA">
        <w:rPr>
          <w:rStyle w:val="apple-converted-space"/>
          <w:rFonts w:eastAsia="Arial Unicode MS" w:cs="Arial Unicode MS"/>
        </w:rPr>
        <w:t>Study Questions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rsidR="00D96406" w:rsidP="11094AA6" w:rsidRDefault="00D96406" w14:paraId="463F29E8" w14:textId="77777777">
      <w:pPr>
        <w:pStyle w:val="BodyA"/>
        <w:bidi w:val="0"/>
      </w:pPr>
    </w:p>
    <w:p w:rsidR="00D96406" w:rsidP="11094AA6" w:rsidRDefault="4F0BEADA" w14:paraId="76325D7D" w14:textId="77777777">
      <w:pPr>
        <w:pStyle w:val="NormalWeb"/>
      </w:pPr>
      <w:r w:rsidRPr="3D2557ED">
        <w:rPr>
          <w:b/>
          <w:bCs/>
        </w:rPr>
        <w:t>Main Study Question:</w:t>
      </w:r>
    </w:p>
    <w:p w:rsidR="359D07CC" w:rsidP="3D2557ED" w:rsidRDefault="359D07CC" w14:paraId="40D8D8B3" w14:textId="1A3A4429">
      <w:pPr>
        <w:pStyle w:val="Body"/>
        <w:numPr>
          <w:ilvl w:val="0"/>
          <w:numId w:val="32"/>
        </w:numPr>
        <w:bidi w:val="0"/>
        <w:spacing w:before="100" w:after="100" w:line="240" w:lineRule="auto"/>
        <w:rPr>
          <w:sz w:val="24"/>
          <w:szCs w:val="24"/>
        </w:rPr>
      </w:pPr>
      <w:r w:rsidRPr="3D2557ED">
        <w:rPr>
          <w:sz w:val="24"/>
          <w:szCs w:val="24"/>
        </w:rPr>
        <w:t xml:space="preserve">Assess and evaluate the awareness of Corporate Social Responsibility </w:t>
      </w:r>
      <w:r w:rsidRPr="3D2557ED" w:rsidR="69F26ED2">
        <w:rPr>
          <w:sz w:val="24"/>
          <w:szCs w:val="24"/>
        </w:rPr>
        <w:t xml:space="preserve">concept </w:t>
      </w:r>
      <w:r w:rsidRPr="3D2557ED">
        <w:rPr>
          <w:sz w:val="24"/>
          <w:szCs w:val="24"/>
        </w:rPr>
        <w:t xml:space="preserve">from the perception of </w:t>
      </w:r>
      <w:r w:rsidRPr="3D2557ED" w:rsidR="3BB7A1EE">
        <w:rPr>
          <w:sz w:val="24"/>
          <w:szCs w:val="24"/>
        </w:rPr>
        <w:t xml:space="preserve">internal </w:t>
      </w:r>
      <w:r w:rsidRPr="3D2557ED">
        <w:rPr>
          <w:sz w:val="24"/>
          <w:szCs w:val="24"/>
        </w:rPr>
        <w:t>stakeholder</w:t>
      </w:r>
      <w:r w:rsidRPr="3D2557ED" w:rsidR="2699D782">
        <w:rPr>
          <w:sz w:val="24"/>
          <w:szCs w:val="24"/>
        </w:rPr>
        <w:t>s</w:t>
      </w:r>
      <w:r w:rsidRPr="3D2557ED" w:rsidR="7CF2480C">
        <w:rPr>
          <w:sz w:val="24"/>
          <w:szCs w:val="24"/>
        </w:rPr>
        <w:t>; company executives, managers &amp; employess</w:t>
      </w:r>
    </w:p>
    <w:p w:rsidR="00D96406" w:rsidP="11094AA6" w:rsidRDefault="11094AA6" w14:paraId="5D242280" w14:textId="77777777">
      <w:pPr>
        <w:pStyle w:val="Body"/>
        <w:bidi w:val="0"/>
        <w:spacing w:before="100" w:after="100" w:line="240" w:lineRule="auto"/>
        <w:rPr>
          <w:sz w:val="24"/>
          <w:szCs w:val="24"/>
        </w:rPr>
      </w:pPr>
      <w:r w:rsidRPr="11094AA6">
        <w:rPr>
          <w:b/>
          <w:bCs/>
          <w:sz w:val="24"/>
          <w:szCs w:val="24"/>
        </w:rPr>
        <w:t>Sub-Questions:</w:t>
      </w:r>
    </w:p>
    <w:p w:rsidR="00D96406" w:rsidP="11094AA6" w:rsidRDefault="68B3F695" w14:paraId="01FED20F" w14:textId="79845522">
      <w:pPr>
        <w:pStyle w:val="Body"/>
        <w:numPr>
          <w:ilvl w:val="0"/>
          <w:numId w:val="34"/>
        </w:numPr>
        <w:bidi w:val="0"/>
        <w:spacing w:before="100" w:after="100" w:line="240" w:lineRule="auto"/>
        <w:rPr>
          <w:sz w:val="24"/>
          <w:szCs w:val="24"/>
        </w:rPr>
      </w:pPr>
      <w:r w:rsidRPr="3D2557ED">
        <w:rPr>
          <w:b/>
          <w:bCs/>
          <w:sz w:val="24"/>
          <w:szCs w:val="24"/>
        </w:rPr>
        <w:t xml:space="preserve">Cultural </w:t>
      </w:r>
      <w:r w:rsidRPr="3D2557ED" w:rsidR="4F0BEADA">
        <w:rPr>
          <w:b/>
          <w:bCs/>
          <w:sz w:val="24"/>
          <w:szCs w:val="24"/>
        </w:rPr>
        <w:t xml:space="preserve">and </w:t>
      </w:r>
      <w:r w:rsidRPr="3D2557ED" w:rsidR="29C77C7A">
        <w:rPr>
          <w:b/>
          <w:bCs/>
          <w:sz w:val="24"/>
          <w:szCs w:val="24"/>
        </w:rPr>
        <w:t>religious</w:t>
      </w:r>
      <w:r w:rsidRPr="3D2557ED" w:rsidR="4F0BEADA">
        <w:rPr>
          <w:b/>
          <w:bCs/>
          <w:sz w:val="24"/>
          <w:szCs w:val="24"/>
        </w:rPr>
        <w:t xml:space="preserve"> Dimensions:</w:t>
      </w:r>
    </w:p>
    <w:p w:rsidR="00D96406" w:rsidP="11094AA6" w:rsidRDefault="4F0BEADA" w14:paraId="3B7B4B86" w14:textId="08C579F4">
      <w:pPr>
        <w:pStyle w:val="Body"/>
        <w:numPr>
          <w:ilvl w:val="1"/>
          <w:numId w:val="36"/>
        </w:numPr>
        <w:bidi w:val="0"/>
        <w:spacing w:before="100" w:after="100" w:line="240" w:lineRule="auto"/>
        <w:rPr>
          <w:sz w:val="24"/>
          <w:szCs w:val="24"/>
        </w:rPr>
      </w:pPr>
      <w:r w:rsidRPr="3D2557ED">
        <w:rPr>
          <w:sz w:val="24"/>
          <w:szCs w:val="24"/>
        </w:rPr>
        <w:t>Have</w:t>
      </w:r>
      <w:r w:rsidRPr="3D2557ED" w:rsidR="5D59B69D">
        <w:rPr>
          <w:sz w:val="24"/>
          <w:szCs w:val="24"/>
        </w:rPr>
        <w:t xml:space="preserve"> the</w:t>
      </w:r>
      <w:r w:rsidRPr="3D2557ED">
        <w:rPr>
          <w:sz w:val="24"/>
          <w:szCs w:val="24"/>
        </w:rPr>
        <w:t xml:space="preserve"> Islamic values and cultural traditions, influenced trajectory </w:t>
      </w:r>
      <w:r w:rsidRPr="3D2557ED" w:rsidR="667CF3F6">
        <w:rPr>
          <w:sz w:val="24"/>
          <w:szCs w:val="24"/>
        </w:rPr>
        <w:t xml:space="preserve">of </w:t>
      </w:r>
      <w:r w:rsidRPr="3D2557ED">
        <w:rPr>
          <w:sz w:val="24"/>
          <w:szCs w:val="24"/>
        </w:rPr>
        <w:t>current articulation of CSR practices within Saudi Arabian businesses?</w:t>
      </w:r>
    </w:p>
    <w:p w:rsidR="3D2557ED" w:rsidP="3D2557ED" w:rsidRDefault="3D2557ED" w14:paraId="0BA026B7" w14:textId="6FC5D443">
      <w:pPr>
        <w:pStyle w:val="Body"/>
        <w:bidi w:val="0"/>
        <w:spacing w:before="100" w:after="100" w:line="240" w:lineRule="auto"/>
        <w:ind w:left="1440"/>
        <w:rPr>
          <w:sz w:val="24"/>
          <w:szCs w:val="24"/>
        </w:rPr>
      </w:pPr>
    </w:p>
    <w:p w:rsidR="00D96406" w:rsidP="11094AA6" w:rsidRDefault="11094AA6" w14:paraId="769FD2B3" w14:textId="77777777">
      <w:pPr>
        <w:pStyle w:val="Body"/>
        <w:numPr>
          <w:ilvl w:val="0"/>
          <w:numId w:val="34"/>
        </w:numPr>
        <w:bidi w:val="0"/>
        <w:spacing w:before="100" w:after="100" w:line="240" w:lineRule="auto"/>
        <w:rPr>
          <w:sz w:val="24"/>
          <w:szCs w:val="24"/>
        </w:rPr>
      </w:pPr>
      <w:r w:rsidRPr="11094AA6">
        <w:rPr>
          <w:b/>
          <w:bCs/>
          <w:sz w:val="24"/>
          <w:szCs w:val="24"/>
        </w:rPr>
        <w:t>Governmental and Regulatory Impact:</w:t>
      </w:r>
    </w:p>
    <w:p w:rsidR="00D96406" w:rsidP="11094AA6" w:rsidRDefault="37C7D761" w14:paraId="46F6BD12" w14:textId="20285603">
      <w:pPr>
        <w:pStyle w:val="Body"/>
        <w:numPr>
          <w:ilvl w:val="1"/>
          <w:numId w:val="36"/>
        </w:numPr>
        <w:bidi w:val="0"/>
        <w:spacing w:before="100" w:after="100" w:line="240" w:lineRule="auto"/>
        <w:rPr>
          <w:sz w:val="24"/>
          <w:szCs w:val="24"/>
        </w:rPr>
      </w:pPr>
      <w:r w:rsidRPr="3D2557ED">
        <w:rPr>
          <w:sz w:val="24"/>
          <w:szCs w:val="24"/>
        </w:rPr>
        <w:t>H</w:t>
      </w:r>
      <w:r w:rsidRPr="3D2557ED" w:rsidR="62D5FBBB">
        <w:rPr>
          <w:sz w:val="24"/>
          <w:szCs w:val="24"/>
        </w:rPr>
        <w:t xml:space="preserve">as the government developed and provided </w:t>
      </w:r>
      <w:r w:rsidRPr="3D2557ED" w:rsidR="11430844">
        <w:rPr>
          <w:sz w:val="24"/>
          <w:szCs w:val="24"/>
        </w:rPr>
        <w:t>social</w:t>
      </w:r>
      <w:r w:rsidRPr="3D2557ED" w:rsidR="62D5FBBB">
        <w:rPr>
          <w:sz w:val="24"/>
          <w:szCs w:val="24"/>
        </w:rPr>
        <w:t xml:space="preserve"> resp</w:t>
      </w:r>
      <w:r w:rsidRPr="3D2557ED" w:rsidR="5954E72C">
        <w:rPr>
          <w:sz w:val="24"/>
          <w:szCs w:val="24"/>
        </w:rPr>
        <w:t>onsibility framework</w:t>
      </w:r>
      <w:r w:rsidRPr="3D2557ED" w:rsidR="50839869">
        <w:rPr>
          <w:sz w:val="24"/>
          <w:szCs w:val="24"/>
        </w:rPr>
        <w:t>, regulations and incentives t</w:t>
      </w:r>
      <w:r w:rsidRPr="3D2557ED" w:rsidR="0639B1FF">
        <w:rPr>
          <w:sz w:val="24"/>
          <w:szCs w:val="24"/>
        </w:rPr>
        <w:t xml:space="preserve">o </w:t>
      </w:r>
      <w:r w:rsidRPr="3D2557ED" w:rsidR="50839869">
        <w:rPr>
          <w:sz w:val="24"/>
          <w:szCs w:val="24"/>
        </w:rPr>
        <w:t>encourage participat</w:t>
      </w:r>
      <w:r w:rsidRPr="3D2557ED" w:rsidR="164E0C3A">
        <w:rPr>
          <w:sz w:val="24"/>
          <w:szCs w:val="24"/>
        </w:rPr>
        <w:t>ion?</w:t>
      </w:r>
    </w:p>
    <w:p w:rsidR="00D96406" w:rsidP="3D2557ED" w:rsidRDefault="00D96406" w14:paraId="3A0FF5F2" w14:textId="77777777">
      <w:pPr>
        <w:pStyle w:val="Body"/>
        <w:bidi w:val="0"/>
        <w:spacing w:before="100" w:after="100" w:line="240" w:lineRule="auto"/>
        <w:ind w:left="1440"/>
        <w:rPr>
          <w:sz w:val="24"/>
          <w:szCs w:val="24"/>
        </w:rPr>
      </w:pPr>
    </w:p>
    <w:p w:rsidR="00D96406" w:rsidP="11094AA6" w:rsidRDefault="4F0BEADA" w14:paraId="7CE859F8" w14:textId="7CC5CD4B">
      <w:pPr>
        <w:pStyle w:val="Body"/>
        <w:numPr>
          <w:ilvl w:val="0"/>
          <w:numId w:val="34"/>
        </w:numPr>
        <w:bidi w:val="0"/>
        <w:spacing w:before="100" w:after="100" w:line="240" w:lineRule="auto"/>
        <w:rPr>
          <w:sz w:val="24"/>
          <w:szCs w:val="24"/>
        </w:rPr>
      </w:pPr>
      <w:r w:rsidRPr="3D2557ED">
        <w:rPr>
          <w:b/>
          <w:bCs/>
          <w:sz w:val="24"/>
          <w:szCs w:val="24"/>
        </w:rPr>
        <w:t>Stakeholder Perceptions Challenges:</w:t>
      </w:r>
    </w:p>
    <w:p w:rsidR="00D96406" w:rsidP="11094AA6" w:rsidRDefault="4F0BEADA" w14:paraId="38737E67" w14:textId="15AAC8B4">
      <w:pPr>
        <w:pStyle w:val="Body"/>
        <w:numPr>
          <w:ilvl w:val="1"/>
          <w:numId w:val="36"/>
        </w:numPr>
        <w:bidi w:val="0"/>
        <w:spacing w:before="100" w:after="100" w:line="240" w:lineRule="auto"/>
        <w:rPr>
          <w:sz w:val="24"/>
          <w:szCs w:val="24"/>
        </w:rPr>
      </w:pPr>
      <w:r w:rsidRPr="3D2557ED">
        <w:rPr>
          <w:sz w:val="24"/>
          <w:szCs w:val="24"/>
        </w:rPr>
        <w:t>How do</w:t>
      </w:r>
      <w:r w:rsidRPr="3D2557ED" w:rsidR="1F9FBEBC">
        <w:rPr>
          <w:sz w:val="24"/>
          <w:szCs w:val="24"/>
        </w:rPr>
        <w:t xml:space="preserve"> investors and owners/shareholders view CSR participation </w:t>
      </w:r>
      <w:r w:rsidRPr="3D2557ED" w:rsidR="6CE7DBC1">
        <w:rPr>
          <w:sz w:val="24"/>
          <w:szCs w:val="24"/>
        </w:rPr>
        <w:t>reflect on their return?</w:t>
      </w:r>
    </w:p>
    <w:p w:rsidR="00D96406" w:rsidP="11094AA6" w:rsidRDefault="004E7AAB" w14:paraId="5630AD66" w14:textId="77777777">
      <w:pPr>
        <w:pStyle w:val="BodyA"/>
      </w:pPr>
      <w:r w:rsidRPr="11094AA6">
        <w:rPr>
          <w:rStyle w:val="apple-converted-space"/>
          <w:rFonts w:ascii="Arial Unicode MS" w:hAnsi="Arial Unicode MS" w:eastAsia="Arial Unicode MS" w:cs="Arial Unicode MS"/>
        </w:rPr>
        <w:br w:type="page"/>
      </w:r>
    </w:p>
    <w:p w:rsidR="00D96406" w:rsidP="4CE32E59" w:rsidRDefault="11094AA6" w14:paraId="7E1709CC" w14:textId="62359FD3">
      <w:pPr>
        <w:pStyle w:val="Title"/>
        <w:bidi w:val="0"/>
      </w:pPr>
      <w:bookmarkStart w:name="_Toc1320715576" w:id="236"/>
      <w:bookmarkStart w:name="_Toc562838267" w:id="237"/>
      <w:bookmarkStart w:name="_Toc1258408443" w:id="238"/>
      <w:bookmarkStart w:name="_Toc33220655" w:id="239"/>
      <w:bookmarkStart w:name="_Toc262648879" w:id="240"/>
      <w:bookmarkStart w:name="_Toc2108383814" w:id="241"/>
      <w:bookmarkStart w:name="_Toc523250424" w:id="242"/>
      <w:bookmarkStart w:name="_Toc803948676" w:id="243"/>
      <w:bookmarkStart w:name="_Toc1480107977" w:id="244"/>
      <w:bookmarkStart w:name="_Toc1274011522" w:id="245"/>
      <w:bookmarkStart w:name="_Toc392892701" w:id="246"/>
      <w:bookmarkStart w:name="_Toc1697082599" w:id="247"/>
      <w:bookmarkStart w:name="_Toc1706981601" w:id="248"/>
      <w:bookmarkStart w:name="_Toc503588360" w:id="249"/>
      <w:bookmarkStart w:name="_Toc2135073861" w:id="250"/>
      <w:bookmarkStart w:name="_Toc398294448" w:id="251"/>
      <w:bookmarkStart w:name="_Toc1229677486" w:id="252"/>
      <w:bookmarkStart w:name="_Toc471798712" w:id="253"/>
      <w:bookmarkStart w:name="_Toc2039765277" w:id="254"/>
      <w:bookmarkStart w:name="_Toc2032666131" w:id="255"/>
      <w:bookmarkStart w:name="_Toc953667807" w:id="256"/>
      <w:bookmarkStart w:name="_Toc783109741" w:id="257"/>
      <w:bookmarkStart w:name="_Toc1981871989" w:id="258"/>
      <w:bookmarkStart w:name="_Toc1568412412" w:id="259"/>
      <w:bookmarkStart w:name="_Toc1778230649" w:id="260"/>
      <w:bookmarkStart w:name="_Toc1284530272" w:id="261"/>
      <w:bookmarkStart w:name="_Toc104120021" w:id="262"/>
      <w:bookmarkStart w:name="_Toc2110304464" w:id="263"/>
      <w:bookmarkStart w:name="_Toc193539467" w:id="264"/>
      <w:r w:rsidRPr="15E42D3F" w:rsidR="3515E7A4">
        <w:rPr>
          <w:rStyle w:val="apple-converted-space"/>
          <w:rFonts w:eastAsia="Arial Unicode MS" w:cs="Arial Unicode MS"/>
        </w:rPr>
        <w:t xml:space="preserve">1.6 </w:t>
      </w:r>
      <w:r w:rsidRPr="15E42D3F" w:rsidR="11094AA6">
        <w:rPr>
          <w:rStyle w:val="apple-converted-space"/>
          <w:rFonts w:eastAsia="Arial Unicode MS" w:cs="Arial Unicode MS"/>
        </w:rPr>
        <w:t>Research Hypotheses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Pr="15E42D3F" w:rsidR="11094AA6">
        <w:rPr>
          <w:rStyle w:val="apple-converted-space"/>
          <w:rFonts w:eastAsia="Arial Unicode MS" w:cs="Arial Unicode MS"/>
        </w:rPr>
        <w:t xml:space="preserve"> </w:t>
      </w:r>
    </w:p>
    <w:p w:rsidR="00D96406" w:rsidP="11094AA6" w:rsidRDefault="00D96406" w14:paraId="61829076" w14:textId="77777777">
      <w:pPr>
        <w:pStyle w:val="BodyA"/>
        <w:bidi w:val="0"/>
      </w:pPr>
    </w:p>
    <w:p w:rsidR="0360F5F1" w:rsidP="3D2557ED" w:rsidRDefault="0360F5F1" w14:paraId="791CFE6F" w14:textId="4BB3A8B7">
      <w:pPr>
        <w:pStyle w:val="Body"/>
        <w:bidi w:val="0"/>
        <w:spacing w:before="100" w:after="100" w:line="240" w:lineRule="auto"/>
        <w:rPr>
          <w:b/>
          <w:bCs/>
          <w:sz w:val="24"/>
          <w:szCs w:val="24"/>
        </w:rPr>
      </w:pPr>
      <w:r w:rsidRPr="3D2557ED">
        <w:rPr>
          <w:b/>
          <w:bCs/>
          <w:sz w:val="24"/>
          <w:szCs w:val="24"/>
        </w:rPr>
        <w:t xml:space="preserve">To </w:t>
      </w:r>
      <w:r w:rsidRPr="3D2557ED" w:rsidR="2CF15F4E">
        <w:rPr>
          <w:b/>
          <w:bCs/>
          <w:sz w:val="24"/>
          <w:szCs w:val="24"/>
        </w:rPr>
        <w:t xml:space="preserve">achieve </w:t>
      </w:r>
      <w:r w:rsidRPr="3D2557ED">
        <w:rPr>
          <w:b/>
          <w:bCs/>
          <w:sz w:val="24"/>
          <w:szCs w:val="24"/>
        </w:rPr>
        <w:t>s</w:t>
      </w:r>
      <w:r w:rsidRPr="3D2557ED" w:rsidR="285AB085">
        <w:rPr>
          <w:b/>
          <w:bCs/>
          <w:sz w:val="24"/>
          <w:szCs w:val="24"/>
        </w:rPr>
        <w:t xml:space="preserve">tudy purpose </w:t>
      </w:r>
      <w:r w:rsidRPr="3D2557ED" w:rsidR="2429E29D">
        <w:rPr>
          <w:b/>
          <w:bCs/>
          <w:sz w:val="24"/>
          <w:szCs w:val="24"/>
        </w:rPr>
        <w:t>conclusion multiple hypothesis were examined:</w:t>
      </w:r>
    </w:p>
    <w:p w:rsidR="00D96406" w:rsidP="3D2557ED" w:rsidRDefault="4F0BEADA" w14:paraId="7CA76C94" w14:textId="41A2E304">
      <w:pPr>
        <w:pStyle w:val="Body"/>
        <w:numPr>
          <w:ilvl w:val="0"/>
          <w:numId w:val="25"/>
        </w:numPr>
        <w:bidi w:val="0"/>
        <w:spacing w:before="100" w:after="100" w:line="240" w:lineRule="auto"/>
        <w:rPr>
          <w:sz w:val="24"/>
          <w:szCs w:val="24"/>
        </w:rPr>
      </w:pPr>
      <w:r w:rsidRPr="3D2557ED">
        <w:rPr>
          <w:b/>
          <w:bCs/>
          <w:sz w:val="24"/>
          <w:szCs w:val="24"/>
        </w:rPr>
        <w:t>H</w:t>
      </w:r>
      <w:r w:rsidRPr="3D2557ED" w:rsidR="5145170A">
        <w:rPr>
          <w:b/>
          <w:bCs/>
          <w:sz w:val="24"/>
          <w:szCs w:val="24"/>
        </w:rPr>
        <w:t xml:space="preserve">ypothesis </w:t>
      </w:r>
      <w:r w:rsidRPr="3D2557ED">
        <w:rPr>
          <w:b/>
          <w:bCs/>
          <w:sz w:val="24"/>
          <w:szCs w:val="24"/>
        </w:rPr>
        <w:t>1</w:t>
      </w:r>
      <w:r w:rsidRPr="3D2557ED" w:rsidR="4ECAC16D">
        <w:rPr>
          <w:b/>
          <w:bCs/>
          <w:sz w:val="24"/>
          <w:szCs w:val="24"/>
        </w:rPr>
        <w:t xml:space="preserve"> </w:t>
      </w:r>
      <w:r w:rsidRPr="3D2557ED" w:rsidR="4ECAC16D">
        <w:rPr>
          <w:sz w:val="24"/>
          <w:szCs w:val="24"/>
        </w:rPr>
        <w:t>Cultural and religious Dimensions</w:t>
      </w:r>
      <w:r w:rsidRPr="3D2557ED">
        <w:rPr>
          <w:sz w:val="24"/>
          <w:szCs w:val="24"/>
        </w:rPr>
        <w:t>: Corporations with publicly stated CSR initiatives that align with Islamic values and cultural traditions will demonstrate a higher level of community engagement compared to corporations without such alignment.</w:t>
      </w:r>
    </w:p>
    <w:p w:rsidR="00D96406" w:rsidP="3D2557ED" w:rsidRDefault="4F0BEADA" w14:paraId="6DB0A8A6" w14:textId="77777777">
      <w:pPr>
        <w:pStyle w:val="Body"/>
        <w:numPr>
          <w:ilvl w:val="0"/>
          <w:numId w:val="25"/>
        </w:numPr>
        <w:bidi w:val="0"/>
        <w:spacing w:before="100" w:after="100" w:line="240" w:lineRule="auto"/>
        <w:rPr>
          <w:sz w:val="24"/>
          <w:szCs w:val="24"/>
        </w:rPr>
      </w:pPr>
      <w:r w:rsidRPr="3D2557ED">
        <w:rPr>
          <w:b/>
          <w:bCs/>
          <w:sz w:val="24"/>
          <w:szCs w:val="24"/>
        </w:rPr>
        <w:t xml:space="preserve">Hypothesis 2 </w:t>
      </w:r>
      <w:r w:rsidRPr="3D2557ED">
        <w:rPr>
          <w:sz w:val="24"/>
          <w:szCs w:val="24"/>
        </w:rPr>
        <w:t>(Related to Governmental and Regulatory Impact)</w:t>
      </w:r>
      <w:r w:rsidRPr="3D2557ED">
        <w:rPr>
          <w:b/>
          <w:bCs/>
          <w:sz w:val="24"/>
          <w:szCs w:val="24"/>
        </w:rPr>
        <w:t>:</w:t>
      </w:r>
    </w:p>
    <w:p w:rsidR="00D96406" w:rsidP="3D2557ED" w:rsidRDefault="4F0BEADA" w14:paraId="722FCB64" w14:textId="77777777">
      <w:pPr>
        <w:pStyle w:val="Body"/>
        <w:numPr>
          <w:ilvl w:val="0"/>
          <w:numId w:val="25"/>
        </w:numPr>
        <w:bidi w:val="0"/>
        <w:spacing w:before="100" w:after="100" w:line="240" w:lineRule="auto"/>
        <w:rPr>
          <w:sz w:val="24"/>
          <w:szCs w:val="24"/>
        </w:rPr>
      </w:pPr>
      <w:r w:rsidRPr="3D2557ED">
        <w:rPr>
          <w:b/>
          <w:bCs/>
          <w:sz w:val="24"/>
          <w:szCs w:val="24"/>
        </w:rPr>
        <w:t>H2:</w:t>
      </w:r>
      <w:r w:rsidRPr="3D2557ED">
        <w:rPr>
          <w:sz w:val="24"/>
          <w:szCs w:val="24"/>
        </w:rPr>
        <w:t> Corporations operating within sectors targeted by Vision 2030's CSR-related initiatives will exhibit a greater adoption of formalized CSR reporting compared to corporations in non-targeted sectors.</w:t>
      </w:r>
    </w:p>
    <w:p w:rsidR="00D96406" w:rsidP="3D2557ED" w:rsidRDefault="4F0BEADA" w14:paraId="6BC5B7E7" w14:textId="77777777">
      <w:pPr>
        <w:pStyle w:val="Body"/>
        <w:numPr>
          <w:ilvl w:val="0"/>
          <w:numId w:val="25"/>
        </w:numPr>
        <w:bidi w:val="0"/>
        <w:spacing w:before="100" w:after="100" w:line="240" w:lineRule="auto"/>
        <w:rPr>
          <w:sz w:val="24"/>
          <w:szCs w:val="24"/>
        </w:rPr>
      </w:pPr>
      <w:r w:rsidRPr="3D2557ED">
        <w:rPr>
          <w:b/>
          <w:bCs/>
          <w:sz w:val="24"/>
          <w:szCs w:val="24"/>
        </w:rPr>
        <w:t>H2a:</w:t>
      </w:r>
      <w:r w:rsidRPr="3D2557ED">
        <w:rPr>
          <w:sz w:val="24"/>
          <w:szCs w:val="24"/>
        </w:rPr>
        <w:t> There is a positive correlation between the availability of government incentives for CSR and the number of corporations that adopt formal CSR programs.</w:t>
      </w:r>
    </w:p>
    <w:p w:rsidR="00D96406" w:rsidP="3D2557ED" w:rsidRDefault="4F0BEADA" w14:paraId="6579A0A0" w14:textId="77777777">
      <w:pPr>
        <w:pStyle w:val="Body"/>
        <w:numPr>
          <w:ilvl w:val="0"/>
          <w:numId w:val="25"/>
        </w:numPr>
        <w:bidi w:val="0"/>
        <w:spacing w:before="100" w:after="100" w:line="240" w:lineRule="auto"/>
        <w:rPr>
          <w:sz w:val="24"/>
          <w:szCs w:val="24"/>
        </w:rPr>
      </w:pPr>
      <w:r w:rsidRPr="3D2557ED">
        <w:rPr>
          <w:b/>
          <w:bCs/>
          <w:sz w:val="24"/>
          <w:szCs w:val="24"/>
        </w:rPr>
        <w:t xml:space="preserve">Hypothesis 3 </w:t>
      </w:r>
      <w:r w:rsidRPr="3D2557ED">
        <w:rPr>
          <w:sz w:val="24"/>
          <w:szCs w:val="24"/>
        </w:rPr>
        <w:t>(Related to Stakeholder Perceptions and Implementation Challenges)</w:t>
      </w:r>
      <w:r w:rsidRPr="3D2557ED">
        <w:rPr>
          <w:b/>
          <w:bCs/>
          <w:sz w:val="24"/>
          <w:szCs w:val="24"/>
        </w:rPr>
        <w:t>:</w:t>
      </w:r>
    </w:p>
    <w:p w:rsidR="00D96406" w:rsidP="3D2557ED" w:rsidRDefault="4F0BEADA" w14:paraId="7B333594" w14:textId="77777777">
      <w:pPr>
        <w:pStyle w:val="Body"/>
        <w:numPr>
          <w:ilvl w:val="0"/>
          <w:numId w:val="25"/>
        </w:numPr>
        <w:bidi w:val="0"/>
        <w:spacing w:before="100" w:after="100" w:line="240" w:lineRule="auto"/>
        <w:rPr>
          <w:sz w:val="24"/>
          <w:szCs w:val="24"/>
        </w:rPr>
      </w:pPr>
      <w:r w:rsidRPr="3D2557ED">
        <w:rPr>
          <w:b/>
          <w:bCs/>
          <w:sz w:val="24"/>
          <w:szCs w:val="24"/>
        </w:rPr>
        <w:t>H3:</w:t>
      </w:r>
      <w:r w:rsidRPr="3D2557ED">
        <w:rPr>
          <w:sz w:val="24"/>
          <w:szCs w:val="24"/>
        </w:rPr>
        <w:t> Corporations with high scores in stakeholder perception surveys regarding their CSR initiatives will demonstrate higher levels of customer loyalty compared to corporations with low scores.</w:t>
      </w:r>
    </w:p>
    <w:p w:rsidR="00D96406" w:rsidP="3D2557ED" w:rsidRDefault="4F0BEADA" w14:paraId="28C81F64" w14:textId="77777777">
      <w:pPr>
        <w:pStyle w:val="Body"/>
        <w:numPr>
          <w:ilvl w:val="0"/>
          <w:numId w:val="25"/>
        </w:numPr>
        <w:bidi w:val="0"/>
        <w:spacing w:before="100" w:after="100" w:line="240" w:lineRule="auto"/>
        <w:rPr>
          <w:sz w:val="24"/>
          <w:szCs w:val="24"/>
        </w:rPr>
      </w:pPr>
      <w:r w:rsidRPr="3D2557ED">
        <w:rPr>
          <w:b/>
          <w:bCs/>
          <w:sz w:val="24"/>
          <w:szCs w:val="24"/>
        </w:rPr>
        <w:t>H3a:</w:t>
      </w:r>
      <w:r w:rsidRPr="3D2557ED">
        <w:rPr>
          <w:sz w:val="24"/>
          <w:szCs w:val="24"/>
        </w:rPr>
        <w:t> Corporations reporting internal barriers such as "lack of financial resources" and "lack of CSR training" will show lower rates of CSR implementation than corporations without those internal barriers.</w:t>
      </w:r>
    </w:p>
    <w:p w:rsidR="00D96406" w:rsidP="11094AA6" w:rsidRDefault="004E7AAB" w14:paraId="2BA226A1" w14:textId="77777777">
      <w:pPr>
        <w:pStyle w:val="BodyA"/>
      </w:pPr>
      <w:r w:rsidRPr="11094AA6">
        <w:rPr>
          <w:rFonts w:ascii="Arial Unicode MS" w:hAnsi="Arial Unicode MS" w:eastAsia="Arial Unicode MS" w:cs="Arial Unicode MS"/>
        </w:rPr>
        <w:br w:type="page"/>
      </w:r>
    </w:p>
    <w:p w:rsidR="00D96406" w:rsidP="4CE32E59" w:rsidRDefault="11094AA6" w14:paraId="0BFDFD7F" w14:textId="0B178E72">
      <w:pPr>
        <w:pStyle w:val="Title"/>
        <w:bidi w:val="0"/>
        <w:rPr>
          <w:rStyle w:val="apple-converted-space"/>
          <w:rFonts w:eastAsia="Arial Unicode MS" w:cs="Arial Unicode MS"/>
        </w:rPr>
      </w:pPr>
      <w:bookmarkStart w:name="_Toc1287931962" w:id="265"/>
      <w:bookmarkStart w:name="_Toc117678227" w:id="266"/>
      <w:bookmarkStart w:name="_Toc1997157371" w:id="267"/>
      <w:bookmarkStart w:name="_Toc953373525" w:id="268"/>
      <w:bookmarkStart w:name="_Toc1304833477" w:id="269"/>
      <w:bookmarkStart w:name="_Toc174747664" w:id="270"/>
      <w:bookmarkStart w:name="_Toc1829821992" w:id="271"/>
      <w:bookmarkStart w:name="_Toc2058460653" w:id="272"/>
      <w:bookmarkStart w:name="_Toc1564977485" w:id="273"/>
      <w:bookmarkStart w:name="_Toc1934157290" w:id="274"/>
      <w:bookmarkStart w:name="_Toc399246272" w:id="275"/>
      <w:bookmarkStart w:name="_Toc1234377809" w:id="276"/>
      <w:bookmarkStart w:name="_Toc731193067" w:id="277"/>
      <w:bookmarkStart w:name="_Toc219051925" w:id="278"/>
      <w:bookmarkStart w:name="_Toc607825616" w:id="279"/>
      <w:bookmarkStart w:name="_Toc1115853494" w:id="280"/>
      <w:bookmarkStart w:name="_Toc108747072" w:id="281"/>
      <w:bookmarkStart w:name="_Toc201024156" w:id="282"/>
      <w:bookmarkStart w:name="_Toc1355637913" w:id="283"/>
      <w:bookmarkStart w:name="_Toc1231030419" w:id="284"/>
      <w:bookmarkStart w:name="_Toc286901447" w:id="285"/>
      <w:bookmarkStart w:name="_Toc619913180" w:id="286"/>
      <w:bookmarkStart w:name="_Toc1524043658" w:id="287"/>
      <w:bookmarkStart w:name="_Toc1160199259" w:id="288"/>
      <w:bookmarkStart w:name="_Toc298497976" w:id="289"/>
      <w:bookmarkStart w:name="_Toc486298556" w:id="290"/>
      <w:bookmarkStart w:name="_Toc1188105072" w:id="291"/>
      <w:bookmarkStart w:name="_Toc1944756740" w:id="292"/>
      <w:bookmarkStart w:name="_Toc193539468" w:id="293"/>
      <w:r w:rsidRPr="15E42D3F" w:rsidR="0D307A17">
        <w:rPr>
          <w:rStyle w:val="apple-converted-space"/>
          <w:rFonts w:eastAsia="Arial Unicode MS" w:cs="Arial Unicode MS"/>
        </w:rPr>
        <w:t xml:space="preserve">1.7 </w:t>
      </w:r>
      <w:r w:rsidRPr="15E42D3F" w:rsidR="11094AA6">
        <w:rPr>
          <w:rStyle w:val="apple-converted-space"/>
          <w:rFonts w:eastAsia="Arial Unicode MS" w:cs="Arial Unicode MS"/>
        </w:rPr>
        <w:t>Theoretical Model</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D96406" w:rsidP="11094AA6" w:rsidRDefault="00D96406" w14:paraId="17AD93B2" w14:textId="77777777">
      <w:pPr>
        <w:pStyle w:val="BodyA"/>
        <w:bidi w:val="0"/>
      </w:pPr>
    </w:p>
    <w:p w:rsidR="00D96406" w:rsidP="11094AA6" w:rsidRDefault="11094AA6" w14:paraId="220A81D7" w14:textId="77777777">
      <w:pPr>
        <w:pStyle w:val="NormalWeb"/>
      </w:pPr>
      <w:r>
        <w:t>This research employs a descriptive analytical approach to explore the multifaceted evolution of Corporate Social Responsibility (CSR) in Saudi Arabia a combination of theoretical frameworks will be utilized to systematically analyze the data collected. </w:t>
      </w:r>
      <w:r>
        <w:rPr>
          <w:b/>
          <w:bCs/>
        </w:rPr>
        <w:t>Institutional Theory</w:t>
      </w:r>
      <w:r>
        <w:t> will serve as a lens to describe and analyze how external pressures, such as governmental policies like Vision 2030, and prevailing cultural norms, particularly those rooted in Islamic values, shape the adoption and implementation of CSR practices. Aiming to identify and describe the specific mechanisms through which these institutional pressures influence corporate behavior.</w:t>
      </w:r>
    </w:p>
    <w:p w:rsidR="00D96406" w:rsidP="11094AA6" w:rsidRDefault="11094AA6" w14:paraId="4D8AC5BF" w14:textId="77777777">
      <w:pPr>
        <w:pStyle w:val="NormalWeb"/>
      </w:pPr>
      <w:r>
        <w:t>Furthermore, </w:t>
      </w:r>
      <w:r>
        <w:rPr>
          <w:b/>
          <w:bCs/>
        </w:rPr>
        <w:t>Stakeholder Theory</w:t>
      </w:r>
      <w:r>
        <w:t> will be employed to analyze and describe how Saudi Arabian companies engage with and respond to the diverse expectations of their stakeholders. This approach will enable  illustration of  how stakeholder perceptions, as gleaned from surveys and interviews, impact CSR strategies and corporate reputation. Which will result in deciphering the relationships between stakeholder engagement and CSR outcomes.</w:t>
      </w:r>
    </w:p>
    <w:p w:rsidR="00D96406" w:rsidP="11094AA6" w:rsidRDefault="11094AA6" w14:paraId="070F5E3A" w14:textId="77777777">
      <w:pPr>
        <w:pStyle w:val="NormalWeb"/>
      </w:pPr>
      <w:r>
        <w:t>To provide a culturally nuanced understanding, the principles of </w:t>
      </w:r>
      <w:r>
        <w:rPr>
          <w:b/>
          <w:bCs/>
        </w:rPr>
        <w:t>Islamic Business Ethics</w:t>
      </w:r>
      <w:r>
        <w:t> will be used to describe and analyze the ethical foundations of CSR in the Saudi context. This framework will allow to examine how concepts like Zakat, social justice, and ethical conduct are reflected in corporate practices, thus describing the unique character of CSR within the Kingdom.</w:t>
      </w:r>
    </w:p>
    <w:p w:rsidR="00D96406" w:rsidP="11094AA6" w:rsidRDefault="11094AA6" w14:paraId="5AE393F3" w14:textId="77777777">
      <w:pPr>
        <w:pStyle w:val="NormalWeb"/>
      </w:pPr>
      <w:r w:rsidR="11094AA6">
        <w:rPr/>
        <w:t>Finally, while not central, elements of the </w:t>
      </w:r>
      <w:r w:rsidRPr="15E42D3F" w:rsidR="11094AA6">
        <w:rPr>
          <w:b w:val="1"/>
          <w:bCs w:val="1"/>
        </w:rPr>
        <w:t>Resource-Based View (RBV)</w:t>
      </w:r>
      <w:r w:rsidR="11094AA6">
        <w:rPr/>
        <w:t> will be incorporated to describe and analyze how some companies may leverage CSR initiatives to build intangible resources, such as enhanced reputation and stakeholder trust. It will describe observed instances where CSR appears to contribute to competitive advantage</w:t>
      </w:r>
    </w:p>
    <w:p w:rsidR="15E42D3F" w:rsidRDefault="15E42D3F" w14:paraId="394DE62D" w14:textId="04F78FAD">
      <w:r>
        <w:br w:type="page"/>
      </w:r>
    </w:p>
    <w:p w:rsidR="15E42D3F" w:rsidP="15E42D3F" w:rsidRDefault="15E42D3F" w14:paraId="7D08C8C6" w14:textId="46767C77">
      <w:pPr>
        <w:pStyle w:val="Normal"/>
        <w:bidi w:val="0"/>
      </w:pPr>
    </w:p>
    <w:p w:rsidR="15E42D3F" w:rsidP="15E42D3F" w:rsidRDefault="15E42D3F" w14:paraId="47134E4D" w14:textId="067BE922">
      <w:pPr>
        <w:pStyle w:val="Normal"/>
        <w:bidi w:val="0"/>
      </w:pPr>
    </w:p>
    <w:p w:rsidR="15E42D3F" w:rsidP="15E42D3F" w:rsidRDefault="15E42D3F" w14:paraId="605B0CD9" w14:textId="322F06A3">
      <w:pPr>
        <w:pStyle w:val="Normal"/>
        <w:bidi w:val="0"/>
      </w:pPr>
    </w:p>
    <w:p w:rsidR="15E42D3F" w:rsidP="15E42D3F" w:rsidRDefault="15E42D3F" w14:paraId="1DEC04B3" w14:textId="0567296C">
      <w:pPr>
        <w:pStyle w:val="Normal"/>
        <w:bidi w:val="0"/>
      </w:pPr>
    </w:p>
    <w:p w:rsidR="15E42D3F" w:rsidP="15E42D3F" w:rsidRDefault="15E42D3F" w14:paraId="3C093618" w14:textId="6B7669CF">
      <w:pPr>
        <w:pStyle w:val="Normal"/>
        <w:bidi w:val="0"/>
      </w:pPr>
    </w:p>
    <w:p w:rsidR="15E42D3F" w:rsidP="15E42D3F" w:rsidRDefault="15E42D3F" w14:paraId="1B85F873" w14:textId="4E9016DD">
      <w:pPr>
        <w:pStyle w:val="Normal"/>
        <w:bidi w:val="0"/>
      </w:pPr>
    </w:p>
    <w:p w:rsidR="15E42D3F" w:rsidP="15E42D3F" w:rsidRDefault="15E42D3F" w14:paraId="1E4FDFDB" w14:textId="1D504916">
      <w:pPr>
        <w:pStyle w:val="Normal"/>
        <w:bidi w:val="0"/>
      </w:pPr>
    </w:p>
    <w:p w:rsidR="15E42D3F" w:rsidP="15E42D3F" w:rsidRDefault="15E42D3F" w14:paraId="3A4CC653" w14:textId="098EEEAE">
      <w:pPr>
        <w:pStyle w:val="Normal"/>
        <w:bidi w:val="0"/>
      </w:pPr>
    </w:p>
    <w:p w:rsidR="15E42D3F" w:rsidP="15E42D3F" w:rsidRDefault="15E42D3F" w14:paraId="3AE41D17" w14:textId="39A1A770">
      <w:pPr>
        <w:pStyle w:val="Normal"/>
        <w:bidi w:val="0"/>
      </w:pPr>
    </w:p>
    <w:p w:rsidR="15E42D3F" w:rsidP="15E42D3F" w:rsidRDefault="15E42D3F" w14:paraId="19713A65" w14:textId="3E7E8C02">
      <w:pPr>
        <w:pStyle w:val="Normal"/>
        <w:bidi w:val="0"/>
      </w:pPr>
    </w:p>
    <w:p w:rsidR="15E42D3F" w:rsidP="15E42D3F" w:rsidRDefault="15E42D3F" w14:paraId="17E60601" w14:textId="55C20E3C">
      <w:pPr>
        <w:pStyle w:val="Normal"/>
        <w:bidi w:val="0"/>
      </w:pPr>
    </w:p>
    <w:p w:rsidR="15E42D3F" w:rsidP="15E42D3F" w:rsidRDefault="15E42D3F" w14:paraId="07523716" w14:textId="1880117C">
      <w:pPr>
        <w:pStyle w:val="Normal"/>
        <w:bidi w:val="0"/>
      </w:pPr>
    </w:p>
    <w:p w:rsidR="15E42D3F" w:rsidP="15E42D3F" w:rsidRDefault="15E42D3F" w14:paraId="1F571C1A" w14:textId="5AF25AD6">
      <w:pPr>
        <w:pStyle w:val="Normal"/>
        <w:bidi w:val="0"/>
      </w:pPr>
    </w:p>
    <w:p w:rsidR="15E42D3F" w:rsidP="15E42D3F" w:rsidRDefault="15E42D3F" w14:paraId="0B4760B4" w14:textId="34DA9D2B">
      <w:pPr>
        <w:pStyle w:val="Normal"/>
        <w:bidi w:val="0"/>
      </w:pPr>
    </w:p>
    <w:p w:rsidR="15E42D3F" w:rsidP="15E42D3F" w:rsidRDefault="15E42D3F" w14:paraId="79E82583" w14:textId="5C50B03B">
      <w:pPr>
        <w:pStyle w:val="Normal"/>
        <w:bidi w:val="0"/>
      </w:pPr>
    </w:p>
    <w:p w:rsidR="00D96406" w:rsidP="15E42D3F" w:rsidRDefault="00D96406" w14:paraId="1C5F478B" w14:textId="6B0BC4FC">
      <w:pPr>
        <w:pStyle w:val="Normal"/>
        <w:bidi w:val="0"/>
        <w:jc w:val="center"/>
        <w:rPr>
          <w:b w:val="1"/>
          <w:bCs w:val="1"/>
          <w:sz w:val="32"/>
          <w:szCs w:val="32"/>
        </w:rPr>
      </w:pPr>
      <w:r w:rsidRPr="15E42D3F" w:rsidR="4BD3FD4E">
        <w:rPr>
          <w:b w:val="1"/>
          <w:bCs w:val="1"/>
          <w:sz w:val="32"/>
          <w:szCs w:val="32"/>
        </w:rPr>
        <w:t>Chapter two</w:t>
      </w:r>
    </w:p>
    <w:p w:rsidR="00D96406" w:rsidP="15E42D3F" w:rsidRDefault="00D96406" w14:paraId="6668D031" w14:textId="77E54720">
      <w:pPr>
        <w:pStyle w:val="Normal"/>
        <w:bidi w:val="0"/>
        <w:jc w:val="center"/>
      </w:pPr>
      <w:r w:rsidRPr="15E42D3F" w:rsidR="4BD3FD4E">
        <w:rPr>
          <w:b w:val="1"/>
          <w:bCs w:val="1"/>
          <w:sz w:val="32"/>
          <w:szCs w:val="32"/>
        </w:rPr>
        <w:t xml:space="preserve">Literature review </w:t>
      </w:r>
    </w:p>
    <w:p w:rsidR="00D96406" w:rsidP="15E42D3F" w:rsidRDefault="00D96406" w14:paraId="7C9C9DBC" w14:textId="2C3AB171">
      <w:pPr>
        <w:pStyle w:val="Normal"/>
        <w:bidi w:val="0"/>
        <w:jc w:val="center"/>
      </w:pPr>
    </w:p>
    <w:p w:rsidR="00D96406" w:rsidP="15E42D3F" w:rsidRDefault="00D96406" w14:paraId="466DCE4F" w14:textId="0D4ECB6A">
      <w:pPr>
        <w:pStyle w:val="Normal"/>
        <w:bidi w:val="0"/>
        <w:jc w:val="center"/>
      </w:pPr>
    </w:p>
    <w:p w:rsidR="00D96406" w:rsidP="15E42D3F" w:rsidRDefault="00D96406" w14:paraId="4F00265B" w14:textId="47084361">
      <w:pPr>
        <w:pStyle w:val="Normal"/>
        <w:bidi w:val="0"/>
        <w:jc w:val="center"/>
      </w:pPr>
    </w:p>
    <w:p w:rsidR="00D96406" w:rsidP="15E42D3F" w:rsidRDefault="00D96406" w14:paraId="6E381C7C" w14:textId="531AA9AB">
      <w:pPr>
        <w:pStyle w:val="Normal"/>
        <w:bidi w:val="0"/>
        <w:jc w:val="center"/>
      </w:pPr>
    </w:p>
    <w:p w:rsidR="00D96406" w:rsidP="15E42D3F" w:rsidRDefault="00D96406" w14:paraId="79734D58" w14:textId="470E8113">
      <w:pPr>
        <w:pStyle w:val="Normal"/>
        <w:bidi w:val="0"/>
        <w:jc w:val="center"/>
      </w:pPr>
    </w:p>
    <w:p w:rsidR="00D96406" w:rsidP="15E42D3F" w:rsidRDefault="00D96406" w14:paraId="11A84DCD" w14:textId="60319017">
      <w:pPr>
        <w:pStyle w:val="Normal"/>
        <w:bidi w:val="0"/>
        <w:jc w:val="center"/>
      </w:pPr>
    </w:p>
    <w:p w:rsidR="00D96406" w:rsidP="15E42D3F" w:rsidRDefault="00D96406" w14:paraId="503B5E6A" w14:textId="6F2F098E">
      <w:pPr>
        <w:bidi w:val="0"/>
      </w:pPr>
      <w:r>
        <w:br w:type="page"/>
      </w:r>
    </w:p>
    <w:p w:rsidR="00D96406" w:rsidP="15E42D3F" w:rsidRDefault="00D96406" w14:paraId="6DC17B7C" w14:textId="0E7ACB09">
      <w:pPr>
        <w:pStyle w:val="Title"/>
        <w:bidi w:val="0"/>
      </w:pPr>
      <w:r w:rsidR="19455168">
        <w:rPr/>
        <w:t>2.1 Introduction</w:t>
      </w:r>
    </w:p>
    <w:p w:rsidR="00D96406" w:rsidP="15E42D3F" w:rsidRDefault="00D96406" w14:paraId="736C8326" w14:textId="6695FFA8">
      <w:pPr>
        <w:pStyle w:val="Normal"/>
        <w:bidi w:val="0"/>
      </w:pPr>
    </w:p>
    <w:p w:rsidR="00D96406" w:rsidP="15E42D3F" w:rsidRDefault="00D96406" w14:paraId="5B44A39E" w14:textId="74C04A20">
      <w:pPr>
        <w:bidi w:val="0"/>
        <w:spacing w:before="240" w:beforeAutospacing="off" w:after="240" w:afterAutospacing="off" w:line="276" w:lineRule="auto"/>
        <w:rPr>
          <w:noProof w:val="0"/>
          <w:sz w:val="28"/>
          <w:szCs w:val="28"/>
          <w:lang w:val="en-US"/>
        </w:rPr>
      </w:pPr>
      <w:r w:rsidRPr="15E42D3F" w:rsidR="18C5777B">
        <w:rPr>
          <w:noProof w:val="0"/>
          <w:sz w:val="28"/>
          <w:szCs w:val="28"/>
          <w:lang w:val="en-US"/>
        </w:rPr>
        <w:t xml:space="preserve">This chapter offers a thorough literature review aimed at exploring the key issues surrounding the development of Corporate Social Responsibility practices, reporting and shareholders view </w:t>
      </w:r>
      <w:r w:rsidRPr="15E42D3F" w:rsidR="3727A5CB">
        <w:rPr>
          <w:noProof w:val="0"/>
          <w:sz w:val="28"/>
          <w:szCs w:val="28"/>
          <w:lang w:val="en-US"/>
        </w:rPr>
        <w:t xml:space="preserve">and investors sentiment </w:t>
      </w:r>
      <w:r w:rsidRPr="15E42D3F" w:rsidR="18C5777B">
        <w:rPr>
          <w:noProof w:val="0"/>
          <w:sz w:val="28"/>
          <w:szCs w:val="28"/>
          <w:lang w:val="en-US"/>
        </w:rPr>
        <w:t xml:space="preserve">on the matter in Saudi Arabia. It discusses published papers, and other </w:t>
      </w:r>
      <w:r w:rsidRPr="15E42D3F" w:rsidR="7B296497">
        <w:rPr>
          <w:noProof w:val="0"/>
          <w:sz w:val="28"/>
          <w:szCs w:val="28"/>
          <w:lang w:val="en-US"/>
        </w:rPr>
        <w:t xml:space="preserve">sources </w:t>
      </w:r>
      <w:r w:rsidRPr="15E42D3F" w:rsidR="18C5777B">
        <w:rPr>
          <w:noProof w:val="0"/>
          <w:sz w:val="28"/>
          <w:szCs w:val="28"/>
          <w:lang w:val="en-US"/>
        </w:rPr>
        <w:t xml:space="preserve">that trace the evolution of CSR in the country, highlighting </w:t>
      </w:r>
      <w:r w:rsidRPr="15E42D3F" w:rsidR="7BBF20E0">
        <w:rPr>
          <w:noProof w:val="0"/>
          <w:sz w:val="28"/>
          <w:szCs w:val="28"/>
          <w:lang w:val="en-US"/>
        </w:rPr>
        <w:t>turning points</w:t>
      </w:r>
      <w:r w:rsidRPr="15E42D3F" w:rsidR="18C5777B">
        <w:rPr>
          <w:noProof w:val="0"/>
          <w:sz w:val="28"/>
          <w:szCs w:val="28"/>
          <w:lang w:val="en-US"/>
        </w:rPr>
        <w:t xml:space="preserve">, socio-economic </w:t>
      </w:r>
      <w:r w:rsidRPr="15E42D3F" w:rsidR="4E7B275D">
        <w:rPr>
          <w:noProof w:val="0"/>
          <w:sz w:val="28"/>
          <w:szCs w:val="28"/>
          <w:lang w:val="en-US"/>
        </w:rPr>
        <w:t>milestone</w:t>
      </w:r>
      <w:r w:rsidRPr="15E42D3F" w:rsidR="692AD0A9">
        <w:rPr>
          <w:noProof w:val="0"/>
          <w:sz w:val="28"/>
          <w:szCs w:val="28"/>
          <w:lang w:val="en-US"/>
        </w:rPr>
        <w:t>s</w:t>
      </w:r>
      <w:r w:rsidRPr="15E42D3F" w:rsidR="4E7B275D">
        <w:rPr>
          <w:noProof w:val="0"/>
          <w:sz w:val="28"/>
          <w:szCs w:val="28"/>
          <w:lang w:val="en-US"/>
        </w:rPr>
        <w:t xml:space="preserve"> </w:t>
      </w:r>
      <w:r w:rsidRPr="15E42D3F" w:rsidR="18C5777B">
        <w:rPr>
          <w:noProof w:val="0"/>
          <w:sz w:val="28"/>
          <w:szCs w:val="28"/>
          <w:lang w:val="en-US"/>
        </w:rPr>
        <w:t xml:space="preserve">and how these practices align with the Kingdom's </w:t>
      </w:r>
      <w:r w:rsidRPr="15E42D3F" w:rsidR="25F9175C">
        <w:rPr>
          <w:noProof w:val="0"/>
          <w:sz w:val="28"/>
          <w:szCs w:val="28"/>
          <w:lang w:val="en-US"/>
        </w:rPr>
        <w:t xml:space="preserve">larger </w:t>
      </w:r>
      <w:r w:rsidRPr="15E42D3F" w:rsidR="18C5777B">
        <w:rPr>
          <w:noProof w:val="0"/>
          <w:sz w:val="28"/>
          <w:szCs w:val="28"/>
          <w:lang w:val="en-US"/>
        </w:rPr>
        <w:t xml:space="preserve">economic and social policies. </w:t>
      </w:r>
    </w:p>
    <w:p w:rsidR="00D96406" w:rsidP="15E42D3F" w:rsidRDefault="00D96406" w14:paraId="6C5A96FE" w14:textId="433809FF">
      <w:pPr>
        <w:bidi w:val="0"/>
        <w:spacing w:before="240" w:beforeAutospacing="off" w:after="240" w:afterAutospacing="off" w:line="276" w:lineRule="auto"/>
        <w:rPr>
          <w:noProof w:val="0"/>
          <w:sz w:val="28"/>
          <w:szCs w:val="28"/>
          <w:lang w:val="en-US"/>
        </w:rPr>
      </w:pPr>
      <w:r w:rsidRPr="15E42D3F" w:rsidR="18C5777B">
        <w:rPr>
          <w:noProof w:val="0"/>
          <w:sz w:val="28"/>
          <w:szCs w:val="28"/>
          <w:lang w:val="en-US"/>
        </w:rPr>
        <w:t xml:space="preserve">Further, the review combines opinions that perceives different angles of the </w:t>
      </w:r>
      <w:r w:rsidRPr="15E42D3F" w:rsidR="7BECA686">
        <w:rPr>
          <w:noProof w:val="0"/>
          <w:sz w:val="28"/>
          <w:szCs w:val="28"/>
          <w:lang w:val="en-US"/>
        </w:rPr>
        <w:t xml:space="preserve">significant </w:t>
      </w:r>
      <w:r w:rsidRPr="15E42D3F" w:rsidR="18C5777B">
        <w:rPr>
          <w:noProof w:val="0"/>
          <w:sz w:val="28"/>
          <w:szCs w:val="28"/>
          <w:lang w:val="en-US"/>
        </w:rPr>
        <w:t xml:space="preserve">role of government policies and regulations that influenced CSR practices up until present day, with a </w:t>
      </w:r>
      <w:r w:rsidRPr="15E42D3F" w:rsidR="6C900E93">
        <w:rPr>
          <w:noProof w:val="0"/>
          <w:sz w:val="28"/>
          <w:szCs w:val="28"/>
          <w:lang w:val="en-US"/>
        </w:rPr>
        <w:t>strong focus on the effects of Vision 2030 and other programs that are led by the Saudi government</w:t>
      </w:r>
    </w:p>
    <w:p w:rsidR="00D96406" w:rsidP="15E42D3F" w:rsidRDefault="00D96406" w14:paraId="2A4D3FD8" w14:textId="13FDFF55">
      <w:pPr>
        <w:bidi w:val="0"/>
        <w:spacing w:before="240" w:beforeAutospacing="off" w:after="240" w:afterAutospacing="off" w:line="276" w:lineRule="auto"/>
        <w:rPr>
          <w:noProof w:val="0"/>
          <w:sz w:val="28"/>
          <w:szCs w:val="28"/>
          <w:lang w:val="en-US"/>
        </w:rPr>
      </w:pPr>
    </w:p>
    <w:p w:rsidR="00D96406" w:rsidP="15E42D3F" w:rsidRDefault="00D96406" w14:paraId="0A677542" w14:textId="7999712E">
      <w:pPr>
        <w:pStyle w:val="Title"/>
        <w:bidi w:val="0"/>
        <w:rPr>
          <w:noProof w:val="0"/>
          <w:sz w:val="28"/>
          <w:szCs w:val="28"/>
          <w:lang w:val="en-US"/>
        </w:rPr>
      </w:pPr>
      <w:r w:rsidRPr="15E42D3F" w:rsidR="673172EB">
        <w:rPr>
          <w:noProof w:val="0"/>
          <w:lang w:val="en-US"/>
        </w:rPr>
        <w:t>2.3 Dependent Variable</w:t>
      </w:r>
    </w:p>
    <w:p w:rsidR="00D96406" w:rsidP="15E42D3F" w:rsidRDefault="00D96406" w14:paraId="39B14421" w14:textId="24BEEC45">
      <w:pPr>
        <w:pStyle w:val="Normal"/>
        <w:bidi w:val="0"/>
        <w:rPr>
          <w:noProof w:val="0"/>
          <w:sz w:val="28"/>
          <w:szCs w:val="28"/>
          <w:lang w:val="en-US"/>
        </w:rPr>
      </w:pPr>
      <w:r w:rsidRPr="15E42D3F" w:rsidR="7F0587A9">
        <w:rPr>
          <w:noProof w:val="0"/>
          <w:sz w:val="28"/>
          <w:szCs w:val="28"/>
          <w:lang w:val="en-US"/>
        </w:rPr>
        <w:t xml:space="preserve">Corporates Social Responsibility major initiatives barriers to </w:t>
      </w:r>
      <w:r w:rsidRPr="15E42D3F" w:rsidR="3060E62F">
        <w:rPr>
          <w:noProof w:val="0"/>
          <w:sz w:val="28"/>
          <w:szCs w:val="28"/>
          <w:lang w:val="en-US"/>
        </w:rPr>
        <w:t>disclose</w:t>
      </w:r>
      <w:r w:rsidRPr="15E42D3F" w:rsidR="3060E62F">
        <w:rPr>
          <w:noProof w:val="0"/>
          <w:sz w:val="28"/>
          <w:szCs w:val="28"/>
          <w:lang w:val="en-US"/>
        </w:rPr>
        <w:t xml:space="preserve"> </w:t>
      </w:r>
      <w:r w:rsidRPr="15E42D3F" w:rsidR="7F0587A9">
        <w:rPr>
          <w:noProof w:val="0"/>
          <w:sz w:val="28"/>
          <w:szCs w:val="28"/>
          <w:lang w:val="en-US"/>
        </w:rPr>
        <w:t xml:space="preserve">document in international </w:t>
      </w:r>
      <w:r w:rsidRPr="15E42D3F" w:rsidR="29F0E274">
        <w:rPr>
          <w:noProof w:val="0"/>
          <w:sz w:val="28"/>
          <w:szCs w:val="28"/>
          <w:lang w:val="en-US"/>
        </w:rPr>
        <w:t>reporting standards</w:t>
      </w:r>
      <w:r w:rsidRPr="15E42D3F" w:rsidR="7F0587A9">
        <w:rPr>
          <w:noProof w:val="0"/>
          <w:sz w:val="28"/>
          <w:szCs w:val="28"/>
          <w:lang w:val="en-US"/>
        </w:rPr>
        <w:t xml:space="preserve"> </w:t>
      </w:r>
    </w:p>
    <w:p w:rsidR="00D96406" w:rsidP="15E42D3F" w:rsidRDefault="00D96406" w14:paraId="06F98472" w14:textId="1159DB05">
      <w:pPr>
        <w:pStyle w:val="Normal"/>
        <w:bidi w:val="0"/>
        <w:rPr>
          <w:noProof w:val="0"/>
          <w:sz w:val="28"/>
          <w:szCs w:val="28"/>
          <w:lang w:val="en-US"/>
        </w:rPr>
      </w:pPr>
      <w:r w:rsidRPr="15E42D3F" w:rsidR="7CBB81FB">
        <w:rPr>
          <w:noProof w:val="0"/>
          <w:sz w:val="28"/>
          <w:szCs w:val="28"/>
          <w:lang w:val="en-US"/>
        </w:rPr>
        <w:t xml:space="preserve">Government efforts in providing incentives for </w:t>
      </w:r>
      <w:r w:rsidRPr="15E42D3F" w:rsidR="2675C6C6">
        <w:rPr>
          <w:noProof w:val="0"/>
          <w:sz w:val="28"/>
          <w:szCs w:val="28"/>
          <w:lang w:val="en-US"/>
        </w:rPr>
        <w:t xml:space="preserve">private entity participants </w:t>
      </w:r>
    </w:p>
    <w:p w:rsidR="00D96406" w:rsidP="15E42D3F" w:rsidRDefault="00D96406" w14:paraId="22FB7CCE" w14:textId="3606228F">
      <w:pPr>
        <w:pStyle w:val="Normal"/>
        <w:bidi w:val="0"/>
        <w:rPr>
          <w:noProof w:val="0"/>
          <w:lang w:val="en-US"/>
        </w:rPr>
      </w:pPr>
    </w:p>
    <w:p w:rsidR="00D96406" w:rsidP="15E42D3F" w:rsidRDefault="00D96406" w14:paraId="7387B52F" w14:textId="4F264F63">
      <w:pPr>
        <w:pStyle w:val="Title"/>
        <w:bidi w:val="0"/>
        <w:rPr>
          <w:noProof w:val="0"/>
          <w:sz w:val="28"/>
          <w:szCs w:val="28"/>
          <w:lang w:val="en-US"/>
        </w:rPr>
      </w:pPr>
      <w:r w:rsidRPr="15E42D3F" w:rsidR="37031DBC">
        <w:rPr>
          <w:noProof w:val="0"/>
          <w:lang w:val="en-US"/>
        </w:rPr>
        <w:t>2.4 Independent Variable</w:t>
      </w:r>
    </w:p>
    <w:p w:rsidR="00D96406" w:rsidP="15E42D3F" w:rsidRDefault="00D96406" w14:paraId="7BBF4C7D" w14:textId="61703FC5">
      <w:pPr>
        <w:pStyle w:val="BodyA"/>
        <w:bidi w:val="0"/>
        <w:rPr>
          <w:noProof w:val="0"/>
          <w:sz w:val="28"/>
          <w:szCs w:val="28"/>
          <w:lang w:val="en-US"/>
        </w:rPr>
      </w:pPr>
      <w:r w:rsidRPr="15E42D3F" w:rsidR="37031DBC">
        <w:rPr>
          <w:noProof w:val="0"/>
          <w:sz w:val="28"/>
          <w:szCs w:val="28"/>
          <w:lang w:val="en-US"/>
        </w:rPr>
        <w:t>Investors and shareholders view on corporate social responsibility initiatives from a financial point o</w:t>
      </w:r>
      <w:r w:rsidRPr="15E42D3F" w:rsidR="40608372">
        <w:rPr>
          <w:noProof w:val="0"/>
          <w:sz w:val="28"/>
          <w:szCs w:val="28"/>
          <w:lang w:val="en-US"/>
        </w:rPr>
        <w:t>f view</w:t>
      </w:r>
      <w:r w:rsidRPr="15E42D3F" w:rsidR="26CCCAAB">
        <w:rPr>
          <w:noProof w:val="0"/>
          <w:sz w:val="28"/>
          <w:szCs w:val="28"/>
          <w:lang w:val="en-US"/>
        </w:rPr>
        <w:t xml:space="preserve"> under the concerns of poor return on businesses </w:t>
      </w:r>
    </w:p>
    <w:p w:rsidR="00D96406" w:rsidP="15E42D3F" w:rsidRDefault="00D96406" w14:paraId="229BAD1F" w14:textId="423C73F7">
      <w:pPr>
        <w:pStyle w:val="Normal"/>
        <w:bidi w:val="0"/>
        <w:rPr>
          <w:noProof w:val="0"/>
          <w:lang w:val="en-US"/>
        </w:rPr>
      </w:pPr>
    </w:p>
    <w:p w:rsidR="00D96406" w:rsidP="15E42D3F" w:rsidRDefault="00D96406" w14:paraId="78C6FF1B" w14:textId="1370083F">
      <w:pPr>
        <w:pStyle w:val="Normal"/>
        <w:bidi w:val="0"/>
        <w:rPr>
          <w:noProof w:val="0"/>
          <w:lang w:val="en-US"/>
        </w:rPr>
      </w:pPr>
    </w:p>
    <w:p w:rsidR="00D96406" w:rsidP="15E42D3F" w:rsidRDefault="00D96406" w14:paraId="35926128" w14:textId="66F67AEB">
      <w:pPr>
        <w:bidi w:val="0"/>
        <w:spacing w:before="240" w:beforeAutospacing="off" w:after="240" w:afterAutospacing="off" w:line="276" w:lineRule="auto"/>
        <w:rPr>
          <w:noProof w:val="0"/>
          <w:sz w:val="28"/>
          <w:szCs w:val="28"/>
          <w:lang w:val="en-US"/>
        </w:rPr>
      </w:pPr>
    </w:p>
    <w:p w:rsidR="00D96406" w:rsidP="15E42D3F" w:rsidRDefault="00D96406" w14:paraId="27088372" w14:textId="0C7041BF">
      <w:pPr>
        <w:pStyle w:val="Default"/>
        <w:bidi w:val="0"/>
        <w:spacing w:before="0" w:after="240" w:line="240" w:lineRule="auto"/>
      </w:pPr>
    </w:p>
    <w:p w:rsidR="00D96406" w:rsidP="234CDA8C" w:rsidRDefault="00D96406" w14:paraId="16DEB4AB" w14:textId="0D0DE8C2">
      <w:pPr>
        <w:pStyle w:val="BodyA"/>
        <w:rPr>
          <w:rFonts w:ascii="Arial Unicode MS" w:hAnsi="Arial Unicode MS" w:eastAsia="Arial Unicode MS" w:cs="Arial Unicode MS"/>
        </w:rPr>
      </w:pPr>
    </w:p>
    <w:p w:rsidR="00D96406" w:rsidP="11094AA6" w:rsidRDefault="00D96406" w14:paraId="0AD9C6F4" w14:textId="77777777">
      <w:pPr>
        <w:pStyle w:val="BodyA"/>
      </w:pPr>
    </w:p>
    <w:p w:rsidR="00D96406" w:rsidP="11094AA6" w:rsidRDefault="00D96406" w14:paraId="4B1F511A" w14:textId="77777777">
      <w:pPr>
        <w:pStyle w:val="BodyA"/>
      </w:pPr>
    </w:p>
    <w:p w:rsidR="00D96406" w:rsidP="11094AA6" w:rsidRDefault="00D96406" w14:paraId="664355AD" w14:textId="3071B9BD">
      <w:pPr>
        <w:pStyle w:val="BodyA"/>
      </w:pPr>
    </w:p>
    <w:p w:rsidR="00D96406" w:rsidP="11094AA6" w:rsidRDefault="00D96406" w14:paraId="7DF4E37C" w14:textId="4FF9D248">
      <w:pPr>
        <w:pStyle w:val="BodyA"/>
      </w:pPr>
    </w:p>
    <w:p w:rsidR="00D96406" w:rsidP="11094AA6" w:rsidRDefault="00D96406" w14:paraId="44FB30F8" w14:textId="77777777">
      <w:pPr>
        <w:pStyle w:val="BodyA"/>
      </w:pPr>
    </w:p>
    <w:p w:rsidR="00D96406" w:rsidP="11094AA6" w:rsidRDefault="00D96406" w14:paraId="1DA6542E" w14:textId="77777777">
      <w:pPr>
        <w:pStyle w:val="BodyA"/>
      </w:pPr>
    </w:p>
    <w:p w:rsidR="00D96406" w:rsidP="11094AA6" w:rsidRDefault="00D96406" w14:paraId="3041E394" w14:textId="77777777">
      <w:pPr>
        <w:pStyle w:val="BodyA"/>
      </w:pPr>
    </w:p>
    <w:p w:rsidR="00D96406" w:rsidP="11094AA6" w:rsidRDefault="00D96406" w14:paraId="722B00AE" w14:textId="77777777">
      <w:pPr>
        <w:pStyle w:val="BodyA"/>
      </w:pPr>
    </w:p>
    <w:p w:rsidR="00D96406" w:rsidP="11094AA6" w:rsidRDefault="00D96406" w14:paraId="42C6D796" w14:textId="77777777">
      <w:pPr>
        <w:pStyle w:val="BodyA"/>
      </w:pPr>
    </w:p>
    <w:p w:rsidR="00D96406" w:rsidP="11094AA6" w:rsidRDefault="00D96406" w14:paraId="6E1831B3" w14:textId="77777777">
      <w:pPr>
        <w:pStyle w:val="BodyA"/>
      </w:pPr>
    </w:p>
    <w:p w:rsidR="00D96406" w:rsidP="11094AA6" w:rsidRDefault="00D96406" w14:paraId="54E11D2A" w14:textId="77777777">
      <w:pPr>
        <w:pStyle w:val="BodyA"/>
      </w:pPr>
    </w:p>
    <w:p w:rsidR="15E42D3F" w:rsidP="15E42D3F" w:rsidRDefault="15E42D3F" w14:paraId="4B86894B" w14:textId="3F78D6C8">
      <w:pPr>
        <w:pStyle w:val="BodyA"/>
      </w:pPr>
    </w:p>
    <w:p w:rsidR="15E42D3F" w:rsidP="15E42D3F" w:rsidRDefault="15E42D3F" w14:paraId="436EA84B" w14:textId="1807D544">
      <w:pPr>
        <w:pStyle w:val="BodyA"/>
        <w:jc w:val="center"/>
        <w:rPr>
          <w:sz w:val="40"/>
          <w:szCs w:val="40"/>
        </w:rPr>
      </w:pPr>
    </w:p>
    <w:p w:rsidR="15E42D3F" w:rsidP="15E42D3F" w:rsidRDefault="15E42D3F" w14:paraId="6527440E" w14:textId="27082FF9">
      <w:pPr>
        <w:pStyle w:val="BodyA"/>
        <w:jc w:val="center"/>
        <w:rPr>
          <w:sz w:val="40"/>
          <w:szCs w:val="40"/>
        </w:rPr>
      </w:pPr>
    </w:p>
    <w:p w:rsidR="15E42D3F" w:rsidP="15E42D3F" w:rsidRDefault="15E42D3F" w14:paraId="27475730" w14:textId="3FE69D89">
      <w:pPr>
        <w:pStyle w:val="BodyA"/>
        <w:jc w:val="center"/>
        <w:rPr>
          <w:sz w:val="40"/>
          <w:szCs w:val="40"/>
        </w:rPr>
      </w:pPr>
    </w:p>
    <w:p w:rsidR="15E42D3F" w:rsidP="15E42D3F" w:rsidRDefault="15E42D3F" w14:paraId="5468E298" w14:textId="7C146B3D">
      <w:pPr>
        <w:pStyle w:val="BodyA"/>
        <w:jc w:val="center"/>
        <w:rPr>
          <w:sz w:val="40"/>
          <w:szCs w:val="40"/>
        </w:rPr>
      </w:pPr>
    </w:p>
    <w:p w:rsidR="15E42D3F" w:rsidP="15E42D3F" w:rsidRDefault="15E42D3F" w14:paraId="13C97E77" w14:textId="581B8913">
      <w:pPr>
        <w:pStyle w:val="BodyA"/>
        <w:jc w:val="center"/>
        <w:rPr>
          <w:sz w:val="40"/>
          <w:szCs w:val="40"/>
        </w:rPr>
      </w:pPr>
    </w:p>
    <w:p w:rsidR="11094AA6" w:rsidP="15E42D3F" w:rsidRDefault="11094AA6" w14:paraId="63563CB2" w14:textId="3AFA41C3">
      <w:pPr>
        <w:pStyle w:val="BodyA"/>
        <w:jc w:val="center"/>
        <w:rPr>
          <w:sz w:val="40"/>
          <w:szCs w:val="40"/>
        </w:rPr>
      </w:pPr>
      <w:r w:rsidRPr="15E42D3F" w:rsidR="11094AA6">
        <w:rPr>
          <w:sz w:val="40"/>
          <w:szCs w:val="40"/>
        </w:rPr>
        <w:t>Chapter Three</w:t>
      </w:r>
    </w:p>
    <w:p w:rsidR="00D96406" w:rsidP="11094AA6" w:rsidRDefault="11094AA6" w14:paraId="2AD0FC55" w14:textId="77777777">
      <w:pPr>
        <w:pStyle w:val="BodyA"/>
        <w:jc w:val="center"/>
        <w:rPr>
          <w:sz w:val="40"/>
          <w:szCs w:val="40"/>
        </w:rPr>
      </w:pPr>
      <w:r w:rsidRPr="11094AA6">
        <w:rPr>
          <w:sz w:val="40"/>
          <w:szCs w:val="40"/>
        </w:rPr>
        <w:t xml:space="preserve">Research Methodology </w:t>
      </w:r>
    </w:p>
    <w:p w:rsidR="00D96406" w:rsidP="11094AA6" w:rsidRDefault="004E7AAB" w14:paraId="16287F21" w14:textId="77777777">
      <w:pPr>
        <w:pStyle w:val="BodyA"/>
        <w:jc w:val="center"/>
      </w:pPr>
      <w:r w:rsidRPr="11094AA6">
        <w:rPr>
          <w:rFonts w:ascii="Arial Unicode MS" w:hAnsi="Arial Unicode MS" w:eastAsia="Arial Unicode MS" w:cs="Arial Unicode MS"/>
          <w:sz w:val="40"/>
          <w:szCs w:val="40"/>
        </w:rPr>
        <w:br w:type="page"/>
      </w:r>
    </w:p>
    <w:p w:rsidR="00D96406" w:rsidP="4CE32E59" w:rsidRDefault="4F0BEADA" w14:paraId="0FB577B2" w14:textId="4A141132">
      <w:pPr>
        <w:pStyle w:val="Title"/>
        <w:bidi w:val="0"/>
        <w:rPr>
          <w:rStyle w:val="apple-converted-space"/>
          <w:rFonts w:eastAsia="Arial Unicode MS" w:cs="Arial Unicode MS"/>
        </w:rPr>
      </w:pPr>
      <w:bookmarkStart w:name="_Toc669923484" w:id="294"/>
      <w:bookmarkStart w:name="_Toc1273070982" w:id="295"/>
      <w:bookmarkStart w:name="_Toc1840080449" w:id="296"/>
      <w:bookmarkStart w:name="_Toc777365889" w:id="297"/>
      <w:bookmarkStart w:name="_Toc1902795748" w:id="298"/>
      <w:bookmarkStart w:name="_Toc1062650762" w:id="299"/>
      <w:bookmarkStart w:name="_Toc747801406" w:id="300"/>
      <w:bookmarkStart w:name="_Toc1142000088" w:id="301"/>
      <w:bookmarkStart w:name="_Toc1067675545" w:id="302"/>
      <w:bookmarkStart w:name="_Toc2107696583" w:id="303"/>
      <w:bookmarkStart w:name="_Toc1732786096" w:id="304"/>
      <w:bookmarkStart w:name="_Toc1188837066" w:id="305"/>
      <w:bookmarkStart w:name="_Toc567963966" w:id="306"/>
      <w:bookmarkStart w:name="_Toc1133009287" w:id="307"/>
      <w:bookmarkStart w:name="_Toc231197874" w:id="308"/>
      <w:bookmarkStart w:name="_Toc477807585" w:id="309"/>
      <w:bookmarkStart w:name="_Toc1039113522" w:id="310"/>
      <w:bookmarkStart w:name="_Toc1122626" w:id="311"/>
      <w:bookmarkStart w:name="_Toc978310441" w:id="312"/>
      <w:bookmarkStart w:name="_Toc103503079" w:id="313"/>
      <w:bookmarkStart w:name="_Toc1212822007" w:id="314"/>
      <w:bookmarkStart w:name="_Toc564259234" w:id="315"/>
      <w:bookmarkStart w:name="_Toc1051027761" w:id="316"/>
      <w:bookmarkStart w:name="_Toc1603023957" w:id="317"/>
      <w:bookmarkStart w:name="_Toc239824632" w:id="318"/>
      <w:bookmarkStart w:name="_Toc1952210278" w:id="319"/>
      <w:bookmarkStart w:name="_Toc262927138" w:id="320"/>
      <w:bookmarkStart w:name="_Toc1258754897" w:id="321"/>
      <w:bookmarkStart w:name="_Toc193539469" w:id="322"/>
      <w:r w:rsidRPr="15E42D3F" w:rsidR="3958491B">
        <w:rPr>
          <w:rStyle w:val="apple-converted-space"/>
          <w:rFonts w:eastAsia="Arial Unicode MS" w:cs="Arial Unicode MS"/>
        </w:rPr>
        <w:t xml:space="preserve">3.1 </w:t>
      </w:r>
      <w:r w:rsidRPr="15E42D3F" w:rsidR="4F0BEADA">
        <w:rPr>
          <w:rStyle w:val="apple-converted-space"/>
          <w:rFonts w:eastAsia="Arial Unicode MS" w:cs="Arial Unicode MS"/>
        </w:rPr>
        <w:t>Introduction</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D96406" w:rsidP="15E42D3F" w:rsidRDefault="03A6154A" w14:paraId="27C996AE" w14:textId="25ACC62C">
      <w:pPr>
        <w:tabs>
          <w:tab w:val="left" w:pos="1713"/>
        </w:tabs>
        <w:spacing w:line="360" w:lineRule="auto"/>
        <w:jc w:val="both"/>
        <w:rPr>
          <w:rFonts w:ascii="Times New Roman" w:hAnsi="Times New Roman" w:eastAsia="Times New Roman" w:cs="Times New Roman" w:asciiTheme="minorAscii" w:hAnsiTheme="minorAscii" w:eastAsiaTheme="minorEastAsia" w:cstheme="minorBidi"/>
          <w:b w:val="1"/>
          <w:bCs w:val="1"/>
          <w:color w:val="000000" w:themeColor="text1"/>
          <w:sz w:val="28"/>
          <w:szCs w:val="28"/>
        </w:rPr>
      </w:pPr>
      <w:r w:rsidRPr="15E42D3F" w:rsidR="2C61FF0A">
        <w:rPr>
          <w:rFonts w:ascii="Times New Roman" w:hAnsi="Times New Roman" w:eastAsia="Times New Roman" w:cs="Times New Roman" w:asciiTheme="minorAscii" w:hAnsiTheme="minorAscii" w:eastAsiaTheme="minorEastAsia" w:cstheme="minorBidi"/>
          <w:b w:val="1"/>
          <w:bCs w:val="1"/>
          <w:color w:val="000000" w:themeColor="text1" w:themeTint="FF" w:themeShade="FF"/>
          <w:sz w:val="28"/>
          <w:szCs w:val="28"/>
        </w:rPr>
        <w:t xml:space="preserve">Preamble: </w:t>
      </w:r>
    </w:p>
    <w:p w:rsidR="00D96406" w:rsidP="3D2557ED" w:rsidRDefault="03A6154A" w14:paraId="30F40FF6" w14:textId="4A52D6D3">
      <w:pPr>
        <w:spacing w:line="360" w:lineRule="auto"/>
        <w:ind w:firstLine="720"/>
        <w:jc w:val="both"/>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rPr>
        <w:t xml:space="preserve">This </w:t>
      </w:r>
      <w:r w:rsidRPr="3D2557ED" w:rsidR="436AC845">
        <w:rPr>
          <w:rFonts w:asciiTheme="minorHAnsi" w:hAnsiTheme="minorHAnsi" w:eastAsiaTheme="minorEastAsia" w:cstheme="minorBidi"/>
          <w:color w:val="000000" w:themeColor="text1"/>
          <w:sz w:val="28"/>
          <w:szCs w:val="28"/>
        </w:rPr>
        <w:t xml:space="preserve">section </w:t>
      </w:r>
      <w:r w:rsidRPr="3D2557ED">
        <w:rPr>
          <w:rFonts w:asciiTheme="minorHAnsi" w:hAnsiTheme="minorHAnsi" w:eastAsiaTheme="minorEastAsia" w:cstheme="minorBidi"/>
          <w:color w:val="000000" w:themeColor="text1"/>
          <w:sz w:val="28"/>
          <w:szCs w:val="28"/>
        </w:rPr>
        <w:t>tackles detailed analysis, shows the results throughout the statistical management that has been performed on the sample of the study, analyzing and discussing the results.</w:t>
      </w:r>
    </w:p>
    <w:p w:rsidR="00D96406" w:rsidP="3D2557ED" w:rsidRDefault="00D96406" w14:paraId="0DB377B8" w14:textId="0DF83A47">
      <w:pPr>
        <w:spacing w:line="360" w:lineRule="auto"/>
        <w:ind w:firstLine="720"/>
        <w:jc w:val="both"/>
        <w:rPr>
          <w:rFonts w:asciiTheme="minorHAnsi" w:hAnsiTheme="minorHAnsi" w:eastAsiaTheme="minorEastAsia" w:cstheme="minorBidi"/>
          <w:color w:val="000000" w:themeColor="text1"/>
          <w:sz w:val="28"/>
          <w:szCs w:val="28"/>
        </w:rPr>
      </w:pPr>
    </w:p>
    <w:p w:rsidR="00D96406" w:rsidP="3D2557ED" w:rsidRDefault="03A6154A" w14:paraId="5048AC2B" w14:textId="62B89171">
      <w:pPr>
        <w:spacing w:line="360" w:lineRule="auto"/>
        <w:jc w:val="both"/>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b/>
          <w:bCs/>
          <w:color w:val="000000" w:themeColor="text1"/>
          <w:sz w:val="28"/>
          <w:szCs w:val="28"/>
        </w:rPr>
        <w:t xml:space="preserve"> </w:t>
      </w:r>
      <w:r w:rsidRPr="3D2557ED">
        <w:rPr>
          <w:rFonts w:asciiTheme="minorHAnsi" w:hAnsiTheme="minorHAnsi" w:eastAsiaTheme="minorEastAsia" w:cstheme="minorBidi"/>
          <w:b/>
          <w:bCs/>
          <w:color w:val="000000" w:themeColor="text1"/>
          <w:sz w:val="28"/>
          <w:szCs w:val="28"/>
          <w:u w:val="single"/>
        </w:rPr>
        <w:t xml:space="preserve">Methodology of Study: </w:t>
      </w:r>
    </w:p>
    <w:p w:rsidR="00D96406" w:rsidP="15E42D3F" w:rsidRDefault="0489DC83" w14:paraId="5BE93A62" w14:textId="24DCAFB3">
      <w:pPr>
        <w:rPr>
          <w:rFonts w:ascii="Times New Roman" w:hAnsi="Times New Roman" w:eastAsia="Times New Roman" w:cs="Times New Roman" w:asciiTheme="minorAscii" w:hAnsiTheme="minorAscii" w:eastAsiaTheme="minorEastAsia" w:cstheme="minorBidi"/>
          <w:color w:val="000000" w:themeColor="text1"/>
          <w:sz w:val="28"/>
          <w:szCs w:val="28"/>
        </w:rPr>
      </w:pPr>
      <w:r w:rsidRPr="15E42D3F" w:rsidR="0489DC83">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Descriptive </w:t>
      </w:r>
      <w:r w:rsidRPr="15E42D3F" w:rsidR="0489DC83">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methodology</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has </w:t>
      </w:r>
      <w:r w:rsidRPr="15E42D3F" w:rsidR="66F4B2FD">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been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utilized</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that considers the best-utilized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methodology</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on researchers and it considers available to this study</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This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methodology</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describes all matters,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interprets</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and defines the circumstances which exist on the fact, points out the common or prevailing practices or any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methodology</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that relates to the definite phenomenon </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in order to</w:t>
      </w:r>
      <w:r w:rsidRPr="15E42D3F" w:rsidR="03A6154A">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describe and interpret. The tool of study has been described to find the descriptive statistics for all questions.</w:t>
      </w:r>
    </w:p>
    <w:p w:rsidR="15E42D3F" w:rsidP="15E42D3F" w:rsidRDefault="15E42D3F" w14:paraId="074B43BD" w14:textId="75662B7D">
      <w:pPr>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pPr>
    </w:p>
    <w:p w:rsidR="00D96406" w:rsidP="4CE32E59" w:rsidRDefault="11094AA6" w14:paraId="0A154C7A" w14:textId="295FEE17">
      <w:pPr>
        <w:pStyle w:val="Title"/>
        <w:bidi w:val="0"/>
        <w:rPr>
          <w:rStyle w:val="apple-converted-space"/>
          <w:rFonts w:eastAsia="Arial Unicode MS" w:cs="Arial Unicode MS"/>
        </w:rPr>
      </w:pPr>
      <w:bookmarkStart w:name="_Toc315575590" w:id="323"/>
      <w:bookmarkStart w:name="_Toc1565809933" w:id="324"/>
      <w:bookmarkStart w:name="_Toc1334508426" w:id="325"/>
      <w:bookmarkStart w:name="_Toc1133216944" w:id="326"/>
      <w:bookmarkStart w:name="_Toc2045282467" w:id="327"/>
      <w:bookmarkStart w:name="_Toc2033337922" w:id="328"/>
      <w:bookmarkStart w:name="_Toc510270928" w:id="329"/>
      <w:bookmarkStart w:name="_Toc505601984" w:id="330"/>
      <w:bookmarkStart w:name="_Toc1738585193" w:id="331"/>
      <w:bookmarkStart w:name="_Toc1565042796" w:id="332"/>
      <w:bookmarkStart w:name="_Toc701721560" w:id="333"/>
      <w:bookmarkStart w:name="_Toc1585736860" w:id="334"/>
      <w:bookmarkStart w:name="_Toc720340359" w:id="335"/>
      <w:bookmarkStart w:name="_Toc1385388238" w:id="336"/>
      <w:bookmarkStart w:name="_Toc2088576529" w:id="337"/>
      <w:bookmarkStart w:name="_Toc1268019312" w:id="338"/>
      <w:bookmarkStart w:name="_Toc116893011" w:id="339"/>
      <w:bookmarkStart w:name="_Toc1650056683" w:id="340"/>
      <w:bookmarkStart w:name="_Toc1466030684" w:id="341"/>
      <w:bookmarkStart w:name="_Toc2025103005" w:id="342"/>
      <w:bookmarkStart w:name="_Toc10267566" w:id="343"/>
      <w:bookmarkStart w:name="_Toc425857786" w:id="344"/>
      <w:bookmarkStart w:name="_Toc1110009713" w:id="345"/>
      <w:bookmarkStart w:name="_Toc1983169737" w:id="346"/>
      <w:bookmarkStart w:name="_Toc1340213325" w:id="347"/>
      <w:bookmarkStart w:name="_Toc1705266410" w:id="348"/>
      <w:bookmarkStart w:name="_Toc991793794" w:id="349"/>
      <w:bookmarkStart w:name="_Toc69728701" w:id="350"/>
      <w:bookmarkStart w:name="_Toc193539470" w:id="351"/>
      <w:r w:rsidRPr="15E42D3F" w:rsidR="657A3F84">
        <w:rPr>
          <w:rStyle w:val="apple-converted-space"/>
          <w:rFonts w:eastAsia="Arial Unicode MS" w:cs="Arial Unicode MS"/>
        </w:rPr>
        <w:t xml:space="preserve">3.2 </w:t>
      </w:r>
      <w:r w:rsidRPr="15E42D3F" w:rsidR="11094AA6">
        <w:rPr>
          <w:rStyle w:val="apple-converted-space"/>
          <w:rFonts w:eastAsia="Arial Unicode MS" w:cs="Arial Unicode MS"/>
        </w:rPr>
        <w:t>Research design</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D96406" w:rsidP="11094AA6" w:rsidRDefault="00D96406" w14:paraId="34B3F2EB" w14:textId="77777777">
      <w:pPr>
        <w:pStyle w:val="BodyA"/>
        <w:bidi w:val="0"/>
      </w:pPr>
    </w:p>
    <w:p w:rsidR="00D96406" w:rsidP="15E42D3F" w:rsidRDefault="00D96406" w14:paraId="7D34F5C7" w14:textId="2B355427">
      <w:pPr>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pPr>
      <w:r w:rsidRPr="15E42D3F" w:rsidR="6024403C">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This study adopts a descriptive cross-sectional design to quantitatively assess the Roots of Corporate Social Responsibility in the Kingdom of Saudi Arabia.</w:t>
      </w:r>
    </w:p>
    <w:p w:rsidR="15E42D3F" w:rsidP="15E42D3F" w:rsidRDefault="15E42D3F" w14:paraId="784BCE74" w14:textId="489A5A84">
      <w:pPr>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pPr>
    </w:p>
    <w:p w:rsidR="00D96406" w:rsidP="4CE32E59" w:rsidRDefault="4F0BEADA" w14:paraId="03AE5EB8" w14:textId="270663E0">
      <w:pPr>
        <w:pStyle w:val="Title"/>
        <w:bidi w:val="0"/>
        <w:rPr>
          <w:rStyle w:val="apple-converted-space"/>
          <w:rFonts w:eastAsia="Arial Unicode MS" w:cs="Arial Unicode MS"/>
        </w:rPr>
      </w:pPr>
      <w:bookmarkStart w:name="_Toc676938102" w:id="352"/>
      <w:bookmarkStart w:name="_Toc1400984895" w:id="353"/>
      <w:bookmarkStart w:name="_Toc306863113" w:id="354"/>
      <w:bookmarkStart w:name="_Toc2124167368" w:id="355"/>
      <w:bookmarkStart w:name="_Toc1689593498" w:id="356"/>
      <w:bookmarkStart w:name="_Toc1841474433" w:id="357"/>
      <w:bookmarkStart w:name="_Toc1622903803" w:id="358"/>
      <w:bookmarkStart w:name="_Toc1627521575" w:id="359"/>
      <w:bookmarkStart w:name="_Toc1347274083" w:id="360"/>
      <w:bookmarkStart w:name="_Toc712085211" w:id="361"/>
      <w:bookmarkStart w:name="_Toc1848309610" w:id="362"/>
      <w:bookmarkStart w:name="_Toc338588285" w:id="363"/>
      <w:bookmarkStart w:name="_Toc147396989" w:id="364"/>
      <w:bookmarkStart w:name="_Toc628846764" w:id="365"/>
      <w:bookmarkStart w:name="_Toc1680154505" w:id="366"/>
      <w:bookmarkStart w:name="_Toc1695648332" w:id="367"/>
      <w:bookmarkStart w:name="_Toc1281551318" w:id="368"/>
      <w:bookmarkStart w:name="_Toc1778015224" w:id="369"/>
      <w:bookmarkStart w:name="_Toc1529635097" w:id="370"/>
      <w:bookmarkStart w:name="_Toc1206956386" w:id="371"/>
      <w:bookmarkStart w:name="_Toc1100355229" w:id="372"/>
      <w:bookmarkStart w:name="_Toc687506436" w:id="373"/>
      <w:bookmarkStart w:name="_Toc192221921" w:id="374"/>
      <w:bookmarkStart w:name="_Toc1326626943" w:id="375"/>
      <w:bookmarkStart w:name="_Toc1800303300" w:id="376"/>
      <w:bookmarkStart w:name="_Toc822734818" w:id="377"/>
      <w:bookmarkStart w:name="_Toc1171790085" w:id="378"/>
      <w:bookmarkStart w:name="_Toc1178947389" w:id="379"/>
      <w:bookmarkStart w:name="_Toc193539471" w:id="380"/>
      <w:r w:rsidRPr="15E42D3F" w:rsidR="030183D5">
        <w:rPr>
          <w:rStyle w:val="apple-converted-space"/>
          <w:rFonts w:eastAsia="Arial Unicode MS" w:cs="Arial Unicode MS"/>
        </w:rPr>
        <w:t xml:space="preserve">3.3 </w:t>
      </w:r>
      <w:r w:rsidRPr="15E42D3F" w:rsidR="4F0BEADA">
        <w:rPr>
          <w:rStyle w:val="apple-converted-space"/>
          <w:rFonts w:eastAsia="Arial Unicode MS" w:cs="Arial Unicode MS"/>
        </w:rPr>
        <w:t>Population of the Study</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D96406" w:rsidP="15E42D3F" w:rsidRDefault="60AC06E5" w14:paraId="34E4F089" w14:textId="39DD69AF">
      <w:pPr>
        <w:spacing w:line="360" w:lineRule="auto"/>
        <w:ind w:firstLine="720"/>
        <w:rPr>
          <w:rFonts w:ascii="Times New Roman" w:hAnsi="Times New Roman" w:eastAsia="Times New Roman" w:cs="Times New Roman" w:asciiTheme="minorAscii" w:hAnsiTheme="minorAscii" w:eastAsiaTheme="minorEastAsia" w:cstheme="minorBidi"/>
          <w:color w:val="000000" w:themeColor="text1"/>
          <w:sz w:val="28"/>
          <w:szCs w:val="28"/>
        </w:rPr>
      </w:pPr>
      <w:r w:rsidRPr="15E42D3F" w:rsidR="60AC06E5">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The sampling method to be used is simple random, where the sample of the study (60) Employee</w:t>
      </w:r>
      <w:r w:rsidRPr="15E42D3F" w:rsidR="1F84746F">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s working or supporting corporate social responsibility departments in their companies</w:t>
      </w:r>
    </w:p>
    <w:p w:rsidR="00D96406" w:rsidP="3D2557ED" w:rsidRDefault="00D96406" w14:paraId="35D33B9F" w14:textId="15B703E5">
      <w:pPr>
        <w:spacing w:line="360" w:lineRule="auto"/>
        <w:rPr>
          <w:rFonts w:asciiTheme="minorHAnsi" w:hAnsiTheme="minorHAnsi" w:eastAsiaTheme="minorEastAsia" w:cstheme="minorBidi"/>
          <w:color w:val="000000" w:themeColor="text1"/>
          <w:sz w:val="28"/>
          <w:szCs w:val="28"/>
        </w:rPr>
      </w:pPr>
    </w:p>
    <w:p w:rsidR="00D96406" w:rsidP="3D2557ED" w:rsidRDefault="1F84746F" w14:paraId="4C0CB6E5" w14:textId="35F5BAEE">
      <w:pPr>
        <w:pStyle w:val="Title"/>
        <w:bidi w:val="0"/>
        <w:spacing w:line="360" w:lineRule="auto"/>
        <w:rPr>
          <w:rFonts w:ascii="Arial Unicode MS" w:hAnsi="Arial Unicode MS" w:eastAsia="Arial Unicode MS" w:cs="Arial Unicode MS"/>
          <w:b w:val="0"/>
          <w:bCs w:val="0"/>
        </w:rPr>
      </w:pPr>
      <w:bookmarkStart w:name="_Toc193539472" w:id="381"/>
      <w:r w:rsidRPr="15E42D3F" w:rsidR="11D0378E">
        <w:rPr>
          <w:rStyle w:val="apple-converted-space"/>
          <w:rFonts w:eastAsia="Arial Unicode MS" w:cs="Arial Unicode MS"/>
        </w:rPr>
        <w:t xml:space="preserve">3.4 </w:t>
      </w:r>
      <w:r w:rsidRPr="15E42D3F" w:rsidR="1F84746F">
        <w:rPr>
          <w:rStyle w:val="apple-converted-space"/>
          <w:rFonts w:eastAsia="Arial Unicode MS" w:cs="Arial Unicode MS"/>
        </w:rPr>
        <w:t>Sample Characteristic</w:t>
      </w:r>
      <w:bookmarkEnd w:id="381"/>
    </w:p>
    <w:p w:rsidR="00D96406" w:rsidP="3D2557ED" w:rsidRDefault="60AC06E5" w14:paraId="2DF6AD87" w14:textId="025E778E">
      <w:pPr>
        <w:spacing w:line="360" w:lineRule="auto"/>
        <w:ind w:left="142" w:firstLine="578"/>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rPr>
        <w:t xml:space="preserve">In the light of questions and targets of study, the study has been reached at the followings: </w:t>
      </w:r>
    </w:p>
    <w:p w:rsidR="00D96406" w:rsidP="3D2557ED" w:rsidRDefault="60AC06E5" w14:paraId="51817ECA" w14:textId="711DA710">
      <w:pPr>
        <w:spacing w:line="360" w:lineRule="auto"/>
        <w:ind w:left="142" w:firstLine="578"/>
        <w:rPr>
          <w:rFonts w:asciiTheme="minorHAnsi" w:hAnsiTheme="minorHAnsi" w:eastAsiaTheme="minorEastAsia" w:cstheme="minorBidi"/>
          <w:color w:val="000000" w:themeColor="text1"/>
          <w:sz w:val="28"/>
          <w:szCs w:val="28"/>
        </w:rPr>
      </w:pPr>
      <w:r w:rsidRPr="15E42D3F" w:rsidR="60AC06E5">
        <w:rPr>
          <w:rFonts w:ascii="Times New Roman" w:hAnsi="Times New Roman" w:eastAsia="Times New Roman" w:cs="Times New Roman" w:asciiTheme="minorAscii" w:hAnsiTheme="minorAscii" w:eastAsiaTheme="minorEastAsia" w:cstheme="minorBidi"/>
          <w:b w:val="1"/>
          <w:bCs w:val="1"/>
          <w:color w:val="000000" w:themeColor="text1" w:themeTint="FF" w:themeShade="FF"/>
          <w:sz w:val="28"/>
          <w:szCs w:val="28"/>
        </w:rPr>
        <w:t xml:space="preserve"> Firstly:</w:t>
      </w:r>
      <w:r w:rsidRPr="15E42D3F" w:rsidR="60AC06E5">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t xml:space="preserve">  Demographic information:  The followings show the general information of the study sample about the demographic data of sample individuals (60) on answering the first part from the questionnaire and the individuals have been classified into the following case: </w:t>
      </w:r>
    </w:p>
    <w:p w:rsidR="15E42D3F" w:rsidP="15E42D3F" w:rsidRDefault="15E42D3F" w14:paraId="3D27F1D2" w14:textId="304DFB11">
      <w:pPr>
        <w:spacing w:line="360" w:lineRule="auto"/>
        <w:ind w:left="142" w:firstLine="578"/>
        <w:rPr>
          <w:rFonts w:ascii="Times New Roman" w:hAnsi="Times New Roman" w:eastAsia="Times New Roman" w:cs="Times New Roman" w:asciiTheme="minorAscii" w:hAnsiTheme="minorAscii" w:eastAsiaTheme="minorEastAsia" w:cstheme="minorBidi"/>
          <w:color w:val="000000" w:themeColor="text1" w:themeTint="FF" w:themeShade="FF"/>
          <w:sz w:val="28"/>
          <w:szCs w:val="28"/>
        </w:rPr>
      </w:pPr>
    </w:p>
    <w:p w:rsidR="00D96406" w:rsidP="3D2557ED" w:rsidRDefault="60AC06E5" w14:paraId="6E96BE6F" w14:textId="38D4EB00">
      <w:pPr>
        <w:spacing w:line="360" w:lineRule="auto"/>
        <w:ind w:firstLine="720"/>
        <w:rPr>
          <w:rFonts w:asciiTheme="minorHAnsi" w:hAnsiTheme="minorHAnsi" w:eastAsiaTheme="minorEastAsia" w:cstheme="minorBidi"/>
          <w:color w:val="000000" w:themeColor="text1"/>
          <w:sz w:val="28"/>
          <w:szCs w:val="28"/>
        </w:rPr>
      </w:pPr>
      <w:r w:rsidRPr="15E42D3F" w:rsidR="60AC06E5">
        <w:rPr>
          <w:rFonts w:ascii="Times New Roman" w:hAnsi="Times New Roman" w:eastAsia="Times New Roman" w:cs="Times New Roman" w:asciiTheme="minorAscii" w:hAnsiTheme="minorAscii" w:eastAsiaTheme="minorEastAsia" w:cstheme="minorBidi"/>
          <w:b w:val="1"/>
          <w:bCs w:val="1"/>
          <w:color w:val="000000" w:themeColor="text1" w:themeTint="FF" w:themeShade="FF"/>
          <w:sz w:val="28"/>
          <w:szCs w:val="28"/>
        </w:rPr>
        <w:t xml:space="preserve">Gender: </w:t>
      </w:r>
    </w:p>
    <w:p w:rsidR="15E42D3F" w:rsidP="15E42D3F" w:rsidRDefault="15E42D3F" w14:paraId="6D3FD68A" w14:textId="765DA4AD">
      <w:pPr>
        <w:spacing w:line="360" w:lineRule="auto"/>
        <w:ind w:firstLine="720"/>
        <w:rPr>
          <w:rFonts w:ascii="Times New Roman" w:hAnsi="Times New Roman" w:eastAsia="Times New Roman" w:cs="Times New Roman" w:asciiTheme="minorAscii" w:hAnsiTheme="minorAscii" w:eastAsiaTheme="minorEastAsia" w:cstheme="minorBidi"/>
          <w:b w:val="1"/>
          <w:bCs w:val="1"/>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4913"/>
        <w:gridCol w:w="2523"/>
        <w:gridCol w:w="1579"/>
      </w:tblGrid>
      <w:tr w:rsidR="3D2557ED" w:rsidTr="3D2557ED" w14:paraId="76C1A20E" w14:textId="77777777">
        <w:trPr>
          <w:trHeight w:val="300"/>
        </w:trPr>
        <w:tc>
          <w:tcPr>
            <w:tcW w:w="4913" w:type="dxa"/>
            <w:tcBorders>
              <w:top w:val="nil"/>
              <w:left w:val="nil"/>
              <w:bottom w:val="single" w:color="auto" w:sz="6" w:space="0"/>
              <w:right w:val="nil"/>
            </w:tcBorders>
            <w:tcMar>
              <w:left w:w="105" w:type="dxa"/>
              <w:right w:w="105" w:type="dxa"/>
            </w:tcMar>
            <w:vAlign w:val="center"/>
          </w:tcPr>
          <w:p w:rsidR="3D2557ED" w:rsidP="3D2557ED" w:rsidRDefault="3D2557ED" w14:paraId="0BFE9677" w14:textId="6F39B9D8">
            <w:pPr>
              <w:pStyle w:val="NoSpacing"/>
              <w:spacing w:line="276" w:lineRule="auto"/>
              <w:rPr>
                <w:rFonts w:asciiTheme="minorHAnsi" w:hAnsiTheme="minorHAnsi" w:eastAsiaTheme="minorEastAsia" w:cstheme="minorBidi"/>
                <w:sz w:val="28"/>
                <w:szCs w:val="28"/>
              </w:rPr>
            </w:pPr>
            <w:r w:rsidRPr="3D2557ED">
              <w:rPr>
                <w:rFonts w:asciiTheme="minorHAnsi" w:hAnsiTheme="minorHAnsi" w:eastAsiaTheme="minorEastAsia" w:cstheme="minorBidi"/>
                <w:b/>
                <w:bCs/>
                <w:sz w:val="28"/>
                <w:szCs w:val="28"/>
              </w:rPr>
              <w:t>Gender</w:t>
            </w:r>
          </w:p>
        </w:tc>
        <w:tc>
          <w:tcPr>
            <w:tcW w:w="2523" w:type="dxa"/>
            <w:tcBorders>
              <w:top w:val="nil"/>
              <w:left w:val="nil"/>
              <w:bottom w:val="single" w:color="auto" w:sz="6" w:space="0"/>
              <w:right w:val="nil"/>
            </w:tcBorders>
            <w:tcMar>
              <w:left w:w="105" w:type="dxa"/>
              <w:right w:w="105" w:type="dxa"/>
            </w:tcMar>
            <w:vAlign w:val="center"/>
          </w:tcPr>
          <w:p w:rsidR="3D2557ED" w:rsidP="3D2557ED" w:rsidRDefault="3D2557ED" w14:paraId="5BC923A5" w14:textId="751A4355">
            <w:pPr>
              <w:pStyle w:val="a"/>
              <w:bidi w:val="0"/>
              <w:spacing w:line="276" w:lineRule="auto"/>
              <w:ind w:firstLine="0"/>
              <w:jc w:val="left"/>
              <w:rPr>
                <w:sz w:val="28"/>
                <w:szCs w:val="28"/>
              </w:rPr>
            </w:pPr>
            <w:r w:rsidRPr="3D2557ED">
              <w:rPr>
                <w:b/>
                <w:bCs/>
                <w:sz w:val="28"/>
                <w:szCs w:val="28"/>
              </w:rPr>
              <w:t>Frequency</w:t>
            </w:r>
          </w:p>
        </w:tc>
        <w:tc>
          <w:tcPr>
            <w:tcW w:w="1579" w:type="dxa"/>
            <w:tcBorders>
              <w:top w:val="nil"/>
              <w:left w:val="nil"/>
              <w:bottom w:val="single" w:color="auto" w:sz="6" w:space="0"/>
              <w:right w:val="nil"/>
            </w:tcBorders>
            <w:tcMar>
              <w:left w:w="105" w:type="dxa"/>
              <w:right w:w="105" w:type="dxa"/>
            </w:tcMar>
            <w:vAlign w:val="center"/>
          </w:tcPr>
          <w:p w:rsidR="3D2557ED" w:rsidP="3D2557ED" w:rsidRDefault="3D2557ED" w14:paraId="4E743618" w14:textId="7246FABC">
            <w:pPr>
              <w:pStyle w:val="a"/>
              <w:bidi w:val="0"/>
              <w:spacing w:line="276" w:lineRule="auto"/>
              <w:ind w:firstLine="0"/>
              <w:jc w:val="left"/>
              <w:rPr>
                <w:sz w:val="28"/>
                <w:szCs w:val="28"/>
              </w:rPr>
            </w:pPr>
            <w:r w:rsidRPr="3D2557ED">
              <w:rPr>
                <w:b/>
                <w:bCs/>
                <w:sz w:val="28"/>
                <w:szCs w:val="28"/>
              </w:rPr>
              <w:t>Ratio</w:t>
            </w:r>
          </w:p>
        </w:tc>
      </w:tr>
      <w:tr w:rsidR="3D2557ED" w:rsidTr="3D2557ED" w14:paraId="4F374D2F" w14:textId="77777777">
        <w:trPr>
          <w:trHeight w:val="300"/>
        </w:trPr>
        <w:tc>
          <w:tcPr>
            <w:tcW w:w="4913" w:type="dxa"/>
            <w:tcBorders>
              <w:top w:val="single" w:color="auto" w:sz="6" w:space="0"/>
              <w:left w:val="nil"/>
              <w:bottom w:val="nil"/>
              <w:right w:val="nil"/>
            </w:tcBorders>
            <w:tcMar>
              <w:left w:w="105" w:type="dxa"/>
              <w:right w:w="105" w:type="dxa"/>
            </w:tcMar>
          </w:tcPr>
          <w:p w:rsidR="3D2557ED" w:rsidP="3D2557ED" w:rsidRDefault="3D2557ED" w14:paraId="558DD0C7" w14:textId="48D81D07">
            <w:pPr>
              <w:pStyle w:val="NoSpacing"/>
              <w:spacing w:line="276" w:lineRule="auto"/>
              <w:jc w:val="center"/>
              <w:rPr>
                <w:rFonts w:eastAsia="Times New Roman"/>
                <w:sz w:val="24"/>
                <w:szCs w:val="24"/>
              </w:rPr>
            </w:pPr>
            <w:r w:rsidRPr="3D2557ED">
              <w:rPr>
                <w:rFonts w:eastAsia="Times New Roman"/>
                <w:sz w:val="24"/>
                <w:szCs w:val="24"/>
              </w:rPr>
              <w:t>Male</w:t>
            </w:r>
          </w:p>
        </w:tc>
        <w:tc>
          <w:tcPr>
            <w:tcW w:w="2523" w:type="dxa"/>
            <w:tcBorders>
              <w:top w:val="single" w:color="auto" w:sz="6" w:space="0"/>
              <w:left w:val="nil"/>
              <w:bottom w:val="nil"/>
              <w:right w:val="nil"/>
            </w:tcBorders>
            <w:tcMar>
              <w:left w:w="105" w:type="dxa"/>
              <w:right w:w="105" w:type="dxa"/>
            </w:tcMar>
          </w:tcPr>
          <w:p w:rsidR="3D2557ED" w:rsidP="3D2557ED" w:rsidRDefault="3D2557ED" w14:paraId="011555B6" w14:textId="6CD128F8">
            <w:pPr>
              <w:pStyle w:val="NoSpacing"/>
              <w:spacing w:line="276" w:lineRule="auto"/>
              <w:jc w:val="center"/>
              <w:rPr>
                <w:rFonts w:eastAsia="Times New Roman"/>
                <w:sz w:val="24"/>
                <w:szCs w:val="24"/>
              </w:rPr>
            </w:pPr>
            <w:r w:rsidRPr="3D2557ED">
              <w:rPr>
                <w:rFonts w:eastAsia="Times New Roman"/>
                <w:sz w:val="24"/>
                <w:szCs w:val="24"/>
              </w:rPr>
              <w:t>28</w:t>
            </w:r>
          </w:p>
        </w:tc>
        <w:tc>
          <w:tcPr>
            <w:tcW w:w="1579" w:type="dxa"/>
            <w:tcBorders>
              <w:top w:val="single" w:color="auto" w:sz="6" w:space="0"/>
              <w:left w:val="nil"/>
              <w:bottom w:val="nil"/>
              <w:right w:val="nil"/>
            </w:tcBorders>
            <w:tcMar>
              <w:left w:w="105" w:type="dxa"/>
              <w:right w:w="105" w:type="dxa"/>
            </w:tcMar>
          </w:tcPr>
          <w:p w:rsidR="3D2557ED" w:rsidP="3D2557ED" w:rsidRDefault="3D2557ED" w14:paraId="0F30BFF0" w14:textId="7D5E1442">
            <w:pPr>
              <w:pStyle w:val="NoSpacing"/>
              <w:spacing w:line="276" w:lineRule="auto"/>
              <w:jc w:val="center"/>
              <w:rPr>
                <w:rFonts w:eastAsia="Times New Roman"/>
                <w:sz w:val="24"/>
                <w:szCs w:val="24"/>
              </w:rPr>
            </w:pPr>
            <w:r w:rsidRPr="3D2557ED">
              <w:rPr>
                <w:rFonts w:eastAsia="Times New Roman"/>
                <w:sz w:val="24"/>
                <w:szCs w:val="24"/>
              </w:rPr>
              <w:t>47%</w:t>
            </w:r>
          </w:p>
        </w:tc>
      </w:tr>
      <w:tr w:rsidR="3D2557ED" w:rsidTr="3D2557ED" w14:paraId="40E818F2" w14:textId="77777777">
        <w:trPr>
          <w:trHeight w:val="300"/>
        </w:trPr>
        <w:tc>
          <w:tcPr>
            <w:tcW w:w="4913" w:type="dxa"/>
            <w:tcBorders>
              <w:top w:val="nil"/>
              <w:left w:val="nil"/>
              <w:bottom w:val="nil"/>
              <w:right w:val="nil"/>
            </w:tcBorders>
            <w:tcMar>
              <w:left w:w="105" w:type="dxa"/>
              <w:right w:w="105" w:type="dxa"/>
            </w:tcMar>
          </w:tcPr>
          <w:p w:rsidR="3D2557ED" w:rsidP="3D2557ED" w:rsidRDefault="3D2557ED" w14:paraId="6B22F595" w14:textId="5582877B">
            <w:pPr>
              <w:pStyle w:val="NoSpacing"/>
              <w:spacing w:line="276" w:lineRule="auto"/>
              <w:jc w:val="center"/>
              <w:rPr>
                <w:rFonts w:eastAsia="Times New Roman"/>
                <w:sz w:val="24"/>
                <w:szCs w:val="24"/>
              </w:rPr>
            </w:pPr>
            <w:r w:rsidRPr="3D2557ED">
              <w:rPr>
                <w:rFonts w:eastAsia="Times New Roman"/>
                <w:sz w:val="24"/>
                <w:szCs w:val="24"/>
              </w:rPr>
              <w:t>Female</w:t>
            </w:r>
          </w:p>
        </w:tc>
        <w:tc>
          <w:tcPr>
            <w:tcW w:w="2523" w:type="dxa"/>
            <w:tcBorders>
              <w:top w:val="nil"/>
              <w:left w:val="nil"/>
              <w:bottom w:val="nil"/>
              <w:right w:val="nil"/>
            </w:tcBorders>
            <w:tcMar>
              <w:left w:w="105" w:type="dxa"/>
              <w:right w:w="105" w:type="dxa"/>
            </w:tcMar>
          </w:tcPr>
          <w:p w:rsidR="3D2557ED" w:rsidP="3D2557ED" w:rsidRDefault="3D2557ED" w14:paraId="376BAFF4" w14:textId="4D000B39">
            <w:pPr>
              <w:pStyle w:val="NoSpacing"/>
              <w:spacing w:line="276" w:lineRule="auto"/>
              <w:jc w:val="center"/>
              <w:rPr>
                <w:rFonts w:eastAsia="Times New Roman"/>
                <w:sz w:val="24"/>
                <w:szCs w:val="24"/>
              </w:rPr>
            </w:pPr>
            <w:r w:rsidRPr="3D2557ED">
              <w:rPr>
                <w:rFonts w:eastAsia="Times New Roman"/>
                <w:sz w:val="24"/>
                <w:szCs w:val="24"/>
              </w:rPr>
              <w:t>32</w:t>
            </w:r>
          </w:p>
        </w:tc>
        <w:tc>
          <w:tcPr>
            <w:tcW w:w="1579" w:type="dxa"/>
            <w:tcBorders>
              <w:top w:val="nil"/>
              <w:left w:val="nil"/>
              <w:bottom w:val="nil"/>
              <w:right w:val="nil"/>
            </w:tcBorders>
            <w:tcMar>
              <w:left w:w="105" w:type="dxa"/>
              <w:right w:w="105" w:type="dxa"/>
            </w:tcMar>
          </w:tcPr>
          <w:p w:rsidR="3D2557ED" w:rsidP="3D2557ED" w:rsidRDefault="3D2557ED" w14:paraId="684CB440" w14:textId="139109DF">
            <w:pPr>
              <w:pStyle w:val="NoSpacing"/>
              <w:spacing w:line="276" w:lineRule="auto"/>
              <w:jc w:val="center"/>
              <w:rPr>
                <w:rFonts w:eastAsia="Times New Roman"/>
                <w:sz w:val="24"/>
                <w:szCs w:val="24"/>
              </w:rPr>
            </w:pPr>
            <w:r w:rsidRPr="3D2557ED">
              <w:rPr>
                <w:rFonts w:eastAsia="Times New Roman"/>
                <w:sz w:val="24"/>
                <w:szCs w:val="24"/>
              </w:rPr>
              <w:t>53%</w:t>
            </w:r>
          </w:p>
        </w:tc>
      </w:tr>
      <w:tr w:rsidR="3D2557ED" w:rsidTr="3D2557ED" w14:paraId="47560691" w14:textId="77777777">
        <w:trPr>
          <w:trHeight w:val="300"/>
        </w:trPr>
        <w:tc>
          <w:tcPr>
            <w:tcW w:w="4913"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024008BB" w14:textId="6DB242E5">
            <w:pPr>
              <w:pStyle w:val="a"/>
              <w:spacing w:line="276" w:lineRule="auto"/>
              <w:ind w:firstLine="0"/>
              <w:jc w:val="center"/>
              <w:rPr>
                <w:rFonts w:ascii="Times New Roman" w:hAnsi="Times New Roman" w:eastAsia="Times New Roman" w:cs="Times New Roman"/>
                <w:sz w:val="24"/>
                <w:szCs w:val="24"/>
              </w:rPr>
            </w:pPr>
            <w:r w:rsidRPr="3D2557ED">
              <w:rPr>
                <w:rFonts w:ascii="Times New Roman" w:hAnsi="Times New Roman" w:eastAsia="Times New Roman" w:cs="Times New Roman"/>
                <w:b/>
                <w:bCs/>
                <w:sz w:val="24"/>
                <w:szCs w:val="24"/>
              </w:rPr>
              <w:t>Total</w:t>
            </w:r>
          </w:p>
        </w:tc>
        <w:tc>
          <w:tcPr>
            <w:tcW w:w="2523" w:type="dxa"/>
            <w:tcBorders>
              <w:top w:val="single" w:color="auto" w:sz="6" w:space="0"/>
              <w:left w:val="nil"/>
              <w:bottom w:val="single" w:color="auto" w:sz="6" w:space="0"/>
              <w:right w:val="nil"/>
            </w:tcBorders>
            <w:tcMar>
              <w:left w:w="105" w:type="dxa"/>
              <w:right w:w="105" w:type="dxa"/>
            </w:tcMar>
          </w:tcPr>
          <w:p w:rsidR="3D2557ED" w:rsidP="3D2557ED" w:rsidRDefault="3D2557ED" w14:paraId="619B1C0C" w14:textId="048705AC">
            <w:pPr>
              <w:pStyle w:val="a"/>
              <w:spacing w:line="276" w:lineRule="auto"/>
              <w:ind w:firstLine="0"/>
              <w:jc w:val="center"/>
              <w:rPr>
                <w:rFonts w:ascii="Times New Roman" w:hAnsi="Times New Roman" w:eastAsia="Times New Roman" w:cs="Times New Roman"/>
                <w:sz w:val="24"/>
                <w:szCs w:val="24"/>
              </w:rPr>
            </w:pPr>
            <w:r w:rsidRPr="3D2557ED">
              <w:rPr>
                <w:rFonts w:ascii="Times New Roman" w:hAnsi="Times New Roman" w:eastAsia="Times New Roman" w:cs="Times New Roman"/>
                <w:b/>
                <w:bCs/>
                <w:sz w:val="24"/>
                <w:szCs w:val="24"/>
              </w:rPr>
              <w:t>60</w:t>
            </w:r>
          </w:p>
        </w:tc>
        <w:tc>
          <w:tcPr>
            <w:tcW w:w="1579"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6A972A4B" w14:textId="5D2A5B16">
            <w:pPr>
              <w:pStyle w:val="a"/>
              <w:spacing w:line="276" w:lineRule="auto"/>
              <w:ind w:firstLine="0"/>
              <w:jc w:val="center"/>
              <w:rPr>
                <w:rFonts w:ascii="Times New Roman" w:hAnsi="Times New Roman" w:eastAsia="Times New Roman" w:cs="Times New Roman"/>
                <w:sz w:val="24"/>
                <w:szCs w:val="24"/>
              </w:rPr>
            </w:pPr>
            <w:r w:rsidRPr="3D2557ED">
              <w:rPr>
                <w:rFonts w:ascii="Times New Roman" w:hAnsi="Times New Roman" w:eastAsia="Times New Roman" w:cs="Times New Roman"/>
                <w:b/>
                <w:bCs/>
                <w:sz w:val="24"/>
                <w:szCs w:val="24"/>
              </w:rPr>
              <w:t>100%</w:t>
            </w:r>
          </w:p>
        </w:tc>
      </w:tr>
    </w:tbl>
    <w:p w:rsidR="00D96406" w:rsidP="15E42D3F" w:rsidRDefault="60AC06E5" w14:paraId="171E5DDF" w14:textId="6672C38C">
      <w:pPr>
        <w:pStyle w:val="a"/>
        <w:jc w:val="center"/>
        <w:rPr>
          <w:rFonts w:ascii="Times New Roman" w:hAnsi="Times New Roman" w:eastAsia="Times New Roman" w:cs="Times New Roman"/>
          <w:color w:val="000000" w:themeColor="text1"/>
          <w:sz w:val="20"/>
          <w:szCs w:val="20"/>
        </w:rPr>
      </w:pPr>
      <w:r w:rsidRPr="15E42D3F" w:rsidR="60AC06E5">
        <w:rPr>
          <w:rFonts w:ascii="Times New Roman" w:hAnsi="Times New Roman" w:eastAsia="Times New Roman" w:cs="Times New Roman"/>
          <w:color w:val="000000" w:themeColor="text1" w:themeTint="FF" w:themeShade="FF"/>
          <w:sz w:val="20"/>
          <w:szCs w:val="20"/>
        </w:rPr>
        <w:t>Source: Preparation by Researcher by SPSS V.26 2026</w:t>
      </w:r>
      <w:r>
        <w:tab/>
      </w:r>
      <w:r>
        <w:tab/>
      </w:r>
    </w:p>
    <w:p w:rsidR="00D96406" w:rsidP="3D2557ED" w:rsidRDefault="60AC06E5" w14:paraId="1F45A8A9" w14:textId="6D27A90A">
      <w:pPr>
        <w:spacing w:line="360" w:lineRule="auto"/>
        <w:ind w:firstLine="567"/>
        <w:rPr>
          <w:rFonts w:eastAsia="Times New Roman"/>
          <w:color w:val="000000" w:themeColor="text1"/>
          <w:sz w:val="20"/>
          <w:szCs w:val="20"/>
        </w:rPr>
      </w:pPr>
      <w:r w:rsidR="60AC06E5">
        <w:drawing>
          <wp:inline wp14:editId="3DD5C8F7" wp14:anchorId="7FD3309F">
            <wp:extent cx="4581524" cy="2752725"/>
            <wp:effectExtent l="0" t="0" r="0" b="0"/>
            <wp:docPr id="216234819" name="Picture 216234819" title=""/>
            <wp:cNvGraphicFramePr>
              <a:graphicFrameLocks noChangeAspect="1"/>
            </wp:cNvGraphicFramePr>
            <a:graphic>
              <a:graphicData uri="http://schemas.openxmlformats.org/drawingml/2006/picture">
                <pic:pic>
                  <pic:nvPicPr>
                    <pic:cNvPr id="0" name="Picture 216234819"/>
                    <pic:cNvPicPr/>
                  </pic:nvPicPr>
                  <pic:blipFill>
                    <a:blip r:embed="Rc200ee7ab0d24da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81524" cy="2752725"/>
                    </a:xfrm>
                    <a:prstGeom prst="rect">
                      <a:avLst/>
                    </a:prstGeom>
                  </pic:spPr>
                </pic:pic>
              </a:graphicData>
            </a:graphic>
          </wp:inline>
        </w:drawing>
      </w:r>
    </w:p>
    <w:p w:rsidR="22A3AED1" w:rsidP="15E42D3F" w:rsidRDefault="22A3AED1" w14:paraId="6B2880F9" w14:textId="78B9E63F">
      <w:pPr>
        <w:pStyle w:val="a"/>
        <w:bidi w:val="0"/>
        <w:ind w:firstLine="0"/>
        <w:jc w:val="center"/>
        <w:rPr>
          <w:color w:val="000000" w:themeColor="text1" w:themeTint="FF" w:themeShade="FF"/>
          <w:sz w:val="24"/>
          <w:szCs w:val="24"/>
        </w:rPr>
      </w:pPr>
      <w:r w:rsidRPr="15E42D3F" w:rsidR="22A3AED1">
        <w:rPr>
          <w:i w:val="1"/>
          <w:iCs w:val="1"/>
          <w:color w:val="000000" w:themeColor="text1" w:themeTint="FF" w:themeShade="FF"/>
          <w:sz w:val="24"/>
          <w:szCs w:val="24"/>
        </w:rPr>
        <w:t>Table (1) Shows the distribution of study individuals according to their Gender</w:t>
      </w:r>
    </w:p>
    <w:p w:rsidR="15E42D3F" w:rsidP="15E42D3F" w:rsidRDefault="15E42D3F" w14:paraId="5AE4B283" w14:textId="157FD6D8">
      <w:pPr>
        <w:spacing w:line="360" w:lineRule="auto"/>
        <w:rPr>
          <w:rFonts w:eastAsia="Times New Roman"/>
          <w:color w:val="000000" w:themeColor="text1" w:themeTint="FF" w:themeShade="FF"/>
        </w:rPr>
      </w:pPr>
    </w:p>
    <w:p w:rsidR="00D96406" w:rsidP="3D2557ED" w:rsidRDefault="60AC06E5" w14:paraId="535B22B0" w14:textId="2CEC4091">
      <w:pPr>
        <w:spacing w:line="360" w:lineRule="auto"/>
        <w:rPr>
          <w:rFonts w:eastAsia="Times New Roman"/>
          <w:color w:val="000000" w:themeColor="text1"/>
        </w:rPr>
      </w:pPr>
      <w:r w:rsidRPr="3D2557ED">
        <w:rPr>
          <w:rFonts w:eastAsia="Times New Roman"/>
          <w:color w:val="000000" w:themeColor="text1"/>
        </w:rPr>
        <w:t xml:space="preserve">The aforementioned table &amp; figure show that the Males respondents represent 47%, while the females represent 53%.  </w:t>
      </w:r>
    </w:p>
    <w:p w:rsidR="00D96406" w:rsidP="3D2557ED" w:rsidRDefault="00D96406" w14:paraId="7694F7F2" w14:textId="4B5715BF">
      <w:pPr>
        <w:rPr>
          <w:rFonts w:eastAsia="Times New Roman"/>
          <w:color w:val="000000" w:themeColor="text1"/>
        </w:rPr>
      </w:pPr>
    </w:p>
    <w:p w:rsidR="15E42D3F" w:rsidRDefault="15E42D3F" w14:paraId="71EBFABB" w14:textId="6EBB4F52">
      <w:r>
        <w:br w:type="page"/>
      </w:r>
    </w:p>
    <w:p w:rsidR="00D96406" w:rsidP="3D2557ED" w:rsidRDefault="00D96406" w14:paraId="543ADDF5" w14:textId="639396B4">
      <w:pPr>
        <w:spacing w:line="360" w:lineRule="auto"/>
        <w:jc w:val="both"/>
        <w:rPr>
          <w:rFonts w:eastAsia="Times New Roman"/>
          <w:color w:val="000000" w:themeColor="text1"/>
        </w:rPr>
      </w:pPr>
    </w:p>
    <w:p w:rsidR="00D96406" w:rsidP="3D2557ED" w:rsidRDefault="60AC06E5" w14:paraId="78367316" w14:textId="2CBED7C6">
      <w:pPr>
        <w:spacing w:line="360" w:lineRule="auto"/>
        <w:ind w:left="862" w:firstLine="578"/>
        <w:jc w:val="both"/>
        <w:rPr>
          <w:rFonts w:eastAsia="Times New Roman"/>
          <w:color w:val="000000" w:themeColor="text1"/>
        </w:rPr>
      </w:pPr>
      <w:r w:rsidRPr="15E42D3F" w:rsidR="60AC06E5">
        <w:rPr>
          <w:rFonts w:eastAsia="Times New Roman"/>
          <w:b w:val="1"/>
          <w:bCs w:val="1"/>
          <w:color w:val="000000" w:themeColor="text1" w:themeTint="FF" w:themeShade="FF"/>
          <w:u w:val="single"/>
        </w:rPr>
        <w:t>Age</w:t>
      </w:r>
      <w:r w:rsidRPr="15E42D3F" w:rsidR="60AC06E5">
        <w:rPr>
          <w:rFonts w:eastAsia="Times New Roman"/>
          <w:color w:val="000000" w:themeColor="text1" w:themeTint="FF" w:themeShade="FF"/>
          <w:u w:val="single"/>
        </w:rPr>
        <w:t>:</w:t>
      </w:r>
    </w:p>
    <w:p w:rsidR="15E42D3F" w:rsidP="15E42D3F" w:rsidRDefault="15E42D3F" w14:paraId="79094339" w14:textId="79C8C508">
      <w:pPr>
        <w:spacing w:line="360" w:lineRule="auto"/>
        <w:ind w:left="862" w:firstLine="578"/>
        <w:jc w:val="both"/>
        <w:rPr>
          <w:rFonts w:eastAsia="Times New Roman"/>
          <w:color w:val="000000" w:themeColor="text1" w:themeTint="FF" w:themeShade="FF"/>
          <w:u w:val="single"/>
        </w:rPr>
      </w:pPr>
    </w:p>
    <w:tbl>
      <w:tblPr>
        <w:tblStyle w:val="TableGrid"/>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4260"/>
        <w:gridCol w:w="1740"/>
        <w:gridCol w:w="1410"/>
      </w:tblGrid>
      <w:tr w:rsidR="3D2557ED" w:rsidTr="15E42D3F" w14:paraId="4D6BCC84" w14:textId="77777777">
        <w:trPr>
          <w:trHeight w:val="300"/>
          <w:jc w:val="center"/>
        </w:trPr>
        <w:tc>
          <w:tcPr>
            <w:tcW w:w="4260" w:type="dxa"/>
            <w:tcBorders>
              <w:top w:val="nil"/>
              <w:left w:val="nil"/>
              <w:bottom w:val="single" w:color="auto" w:sz="6" w:space="0"/>
              <w:right w:val="nil"/>
            </w:tcBorders>
            <w:tcMar>
              <w:left w:w="105" w:type="dxa"/>
              <w:right w:w="105" w:type="dxa"/>
            </w:tcMar>
            <w:vAlign w:val="center"/>
          </w:tcPr>
          <w:p w:rsidR="3D2557ED" w:rsidP="3D2557ED" w:rsidRDefault="3D2557ED" w14:paraId="4D7E9763" w14:textId="37082B76">
            <w:pPr>
              <w:pStyle w:val="NoSpacing"/>
              <w:jc w:val="center"/>
              <w:rPr>
                <w:rFonts w:eastAsia="Times New Roman"/>
                <w:sz w:val="24"/>
                <w:szCs w:val="24"/>
              </w:rPr>
            </w:pPr>
            <w:r w:rsidRPr="3D2557ED">
              <w:rPr>
                <w:rFonts w:eastAsia="Times New Roman"/>
                <w:b/>
                <w:bCs/>
                <w:sz w:val="24"/>
                <w:szCs w:val="24"/>
              </w:rPr>
              <w:t>Age</w:t>
            </w:r>
          </w:p>
        </w:tc>
        <w:tc>
          <w:tcPr>
            <w:tcW w:w="1740" w:type="dxa"/>
            <w:tcBorders>
              <w:top w:val="nil"/>
              <w:left w:val="nil"/>
              <w:bottom w:val="single" w:color="auto" w:sz="6" w:space="0"/>
              <w:right w:val="nil"/>
            </w:tcBorders>
            <w:tcMar>
              <w:left w:w="105" w:type="dxa"/>
              <w:right w:w="105" w:type="dxa"/>
            </w:tcMar>
            <w:vAlign w:val="center"/>
          </w:tcPr>
          <w:p w:rsidR="3D2557ED" w:rsidP="3D2557ED" w:rsidRDefault="3D2557ED" w14:paraId="5A69EACD" w14:textId="43E86E01">
            <w:pPr>
              <w:pStyle w:val="NoSpacing"/>
              <w:jc w:val="center"/>
              <w:rPr>
                <w:rFonts w:eastAsia="Times New Roman"/>
                <w:sz w:val="24"/>
                <w:szCs w:val="24"/>
              </w:rPr>
            </w:pPr>
            <w:r w:rsidRPr="3D2557ED">
              <w:rPr>
                <w:rFonts w:eastAsia="Times New Roman"/>
                <w:b/>
                <w:bCs/>
                <w:sz w:val="24"/>
                <w:szCs w:val="24"/>
              </w:rPr>
              <w:t>Frequency</w:t>
            </w:r>
          </w:p>
        </w:tc>
        <w:tc>
          <w:tcPr>
            <w:tcW w:w="1410" w:type="dxa"/>
            <w:tcBorders>
              <w:top w:val="nil"/>
              <w:left w:val="nil"/>
              <w:bottom w:val="single" w:color="auto" w:sz="6" w:space="0"/>
              <w:right w:val="nil"/>
            </w:tcBorders>
            <w:tcMar>
              <w:left w:w="105" w:type="dxa"/>
              <w:right w:w="105" w:type="dxa"/>
            </w:tcMar>
            <w:vAlign w:val="center"/>
          </w:tcPr>
          <w:p w:rsidR="3D2557ED" w:rsidP="3D2557ED" w:rsidRDefault="3D2557ED" w14:paraId="7150532E" w14:textId="447B7AFD">
            <w:pPr>
              <w:pStyle w:val="NoSpacing"/>
              <w:jc w:val="center"/>
              <w:rPr>
                <w:rFonts w:eastAsia="Times New Roman"/>
                <w:sz w:val="24"/>
                <w:szCs w:val="24"/>
              </w:rPr>
            </w:pPr>
            <w:r w:rsidRPr="3D2557ED">
              <w:rPr>
                <w:rFonts w:eastAsia="Times New Roman"/>
                <w:b/>
                <w:bCs/>
                <w:sz w:val="24"/>
                <w:szCs w:val="24"/>
              </w:rPr>
              <w:t>Ratio</w:t>
            </w:r>
          </w:p>
        </w:tc>
      </w:tr>
      <w:tr w:rsidR="3D2557ED" w:rsidTr="15E42D3F" w14:paraId="09F134BB" w14:textId="77777777">
        <w:trPr>
          <w:trHeight w:val="300"/>
          <w:jc w:val="center"/>
        </w:trPr>
        <w:tc>
          <w:tcPr>
            <w:tcW w:w="4260" w:type="dxa"/>
            <w:tcBorders>
              <w:top w:val="single" w:color="auto" w:sz="6" w:space="0"/>
              <w:left w:val="nil"/>
              <w:bottom w:val="nil"/>
              <w:right w:val="nil"/>
            </w:tcBorders>
            <w:tcMar>
              <w:left w:w="105" w:type="dxa"/>
              <w:right w:w="105" w:type="dxa"/>
            </w:tcMar>
          </w:tcPr>
          <w:p w:rsidR="3D2557ED" w:rsidP="3D2557ED" w:rsidRDefault="3D2557ED" w14:paraId="0B0A3402" w14:textId="6F752683">
            <w:pPr>
              <w:pStyle w:val="NoSpacing"/>
              <w:jc w:val="center"/>
              <w:rPr>
                <w:rFonts w:eastAsia="Times New Roman"/>
                <w:sz w:val="24"/>
                <w:szCs w:val="24"/>
              </w:rPr>
            </w:pPr>
            <w:r w:rsidRPr="3D2557ED">
              <w:rPr>
                <w:rFonts w:eastAsia="Times New Roman"/>
                <w:sz w:val="24"/>
                <w:szCs w:val="24"/>
              </w:rPr>
              <w:t>24-30 yrs.</w:t>
            </w:r>
          </w:p>
        </w:tc>
        <w:tc>
          <w:tcPr>
            <w:tcW w:w="1740" w:type="dxa"/>
            <w:tcBorders>
              <w:top w:val="single" w:color="auto" w:sz="6" w:space="0"/>
              <w:left w:val="nil"/>
              <w:bottom w:val="nil"/>
              <w:right w:val="nil"/>
            </w:tcBorders>
            <w:tcMar>
              <w:left w:w="105" w:type="dxa"/>
              <w:right w:w="105" w:type="dxa"/>
            </w:tcMar>
          </w:tcPr>
          <w:p w:rsidR="3D2557ED" w:rsidP="3D2557ED" w:rsidRDefault="3D2557ED" w14:paraId="07C4D6DC" w14:textId="7399B00D">
            <w:pPr>
              <w:pStyle w:val="NoSpacing"/>
              <w:jc w:val="center"/>
              <w:rPr>
                <w:rFonts w:eastAsia="Times New Roman"/>
                <w:sz w:val="24"/>
                <w:szCs w:val="24"/>
              </w:rPr>
            </w:pPr>
            <w:r w:rsidRPr="3D2557ED">
              <w:rPr>
                <w:rFonts w:eastAsia="Times New Roman"/>
                <w:sz w:val="24"/>
                <w:szCs w:val="24"/>
              </w:rPr>
              <w:t>23</w:t>
            </w:r>
          </w:p>
        </w:tc>
        <w:tc>
          <w:tcPr>
            <w:tcW w:w="1410" w:type="dxa"/>
            <w:tcBorders>
              <w:top w:val="single" w:color="auto" w:sz="6" w:space="0"/>
              <w:left w:val="nil"/>
              <w:bottom w:val="nil"/>
              <w:right w:val="nil"/>
            </w:tcBorders>
            <w:tcMar>
              <w:left w:w="105" w:type="dxa"/>
              <w:right w:w="105" w:type="dxa"/>
            </w:tcMar>
          </w:tcPr>
          <w:p w:rsidR="3D2557ED" w:rsidP="3D2557ED" w:rsidRDefault="3D2557ED" w14:paraId="51A4A2D6" w14:textId="087F6396">
            <w:pPr>
              <w:pStyle w:val="NoSpacing"/>
              <w:jc w:val="center"/>
              <w:rPr>
                <w:rFonts w:eastAsia="Times New Roman"/>
                <w:sz w:val="24"/>
                <w:szCs w:val="24"/>
              </w:rPr>
            </w:pPr>
            <w:r w:rsidRPr="3D2557ED">
              <w:rPr>
                <w:rFonts w:eastAsia="Times New Roman"/>
                <w:sz w:val="24"/>
                <w:szCs w:val="24"/>
              </w:rPr>
              <w:t>38%</w:t>
            </w:r>
          </w:p>
        </w:tc>
      </w:tr>
      <w:tr w:rsidR="3D2557ED" w:rsidTr="15E42D3F" w14:paraId="49F0A31B" w14:textId="77777777">
        <w:trPr>
          <w:trHeight w:val="300"/>
          <w:jc w:val="center"/>
        </w:trPr>
        <w:tc>
          <w:tcPr>
            <w:tcW w:w="4260" w:type="dxa"/>
            <w:tcBorders>
              <w:top w:val="single" w:color="auto" w:sz="6" w:space="0"/>
              <w:left w:val="nil"/>
              <w:bottom w:val="nil"/>
              <w:right w:val="nil"/>
            </w:tcBorders>
            <w:tcMar>
              <w:left w:w="105" w:type="dxa"/>
              <w:right w:w="105" w:type="dxa"/>
            </w:tcMar>
          </w:tcPr>
          <w:p w:rsidR="3D2557ED" w:rsidP="3D2557ED" w:rsidRDefault="3D2557ED" w14:paraId="0B8242CA" w14:textId="083C195E">
            <w:pPr>
              <w:pStyle w:val="NoSpacing"/>
              <w:jc w:val="center"/>
              <w:rPr>
                <w:rFonts w:eastAsia="Times New Roman"/>
                <w:sz w:val="24"/>
                <w:szCs w:val="24"/>
              </w:rPr>
            </w:pPr>
            <w:r w:rsidRPr="3D2557ED">
              <w:rPr>
                <w:rFonts w:eastAsia="Times New Roman"/>
                <w:sz w:val="24"/>
                <w:szCs w:val="24"/>
              </w:rPr>
              <w:t>30-40 yrs</w:t>
            </w:r>
          </w:p>
        </w:tc>
        <w:tc>
          <w:tcPr>
            <w:tcW w:w="1740" w:type="dxa"/>
            <w:tcBorders>
              <w:top w:val="single" w:color="auto" w:sz="6" w:space="0"/>
              <w:left w:val="nil"/>
              <w:bottom w:val="nil"/>
              <w:right w:val="nil"/>
            </w:tcBorders>
            <w:tcMar>
              <w:left w:w="105" w:type="dxa"/>
              <w:right w:w="105" w:type="dxa"/>
            </w:tcMar>
          </w:tcPr>
          <w:p w:rsidR="3D2557ED" w:rsidP="3D2557ED" w:rsidRDefault="3D2557ED" w14:paraId="1E187AF7" w14:textId="2063F5BB">
            <w:pPr>
              <w:pStyle w:val="NoSpacing"/>
              <w:jc w:val="center"/>
              <w:rPr>
                <w:rFonts w:eastAsia="Times New Roman"/>
                <w:sz w:val="24"/>
                <w:szCs w:val="24"/>
              </w:rPr>
            </w:pPr>
            <w:r w:rsidRPr="3D2557ED">
              <w:rPr>
                <w:rFonts w:eastAsia="Times New Roman"/>
                <w:sz w:val="24"/>
                <w:szCs w:val="24"/>
              </w:rPr>
              <w:t>33</w:t>
            </w:r>
          </w:p>
        </w:tc>
        <w:tc>
          <w:tcPr>
            <w:tcW w:w="1410" w:type="dxa"/>
            <w:tcBorders>
              <w:top w:val="single" w:color="auto" w:sz="6" w:space="0"/>
              <w:left w:val="nil"/>
              <w:bottom w:val="nil"/>
              <w:right w:val="nil"/>
            </w:tcBorders>
            <w:tcMar>
              <w:left w:w="105" w:type="dxa"/>
              <w:right w:w="105" w:type="dxa"/>
            </w:tcMar>
          </w:tcPr>
          <w:p w:rsidR="3D2557ED" w:rsidP="3D2557ED" w:rsidRDefault="3D2557ED" w14:paraId="3F7189E0" w14:textId="576224D9">
            <w:pPr>
              <w:pStyle w:val="NoSpacing"/>
              <w:jc w:val="center"/>
              <w:rPr>
                <w:rFonts w:eastAsia="Times New Roman"/>
                <w:sz w:val="24"/>
                <w:szCs w:val="24"/>
              </w:rPr>
            </w:pPr>
            <w:r w:rsidRPr="3D2557ED">
              <w:rPr>
                <w:rFonts w:eastAsia="Times New Roman"/>
                <w:sz w:val="24"/>
                <w:szCs w:val="24"/>
              </w:rPr>
              <w:t>55%</w:t>
            </w:r>
          </w:p>
        </w:tc>
      </w:tr>
      <w:tr w:rsidR="3D2557ED" w:rsidTr="15E42D3F" w14:paraId="28DE14D2" w14:textId="77777777">
        <w:trPr>
          <w:trHeight w:val="300"/>
          <w:jc w:val="center"/>
        </w:trPr>
        <w:tc>
          <w:tcPr>
            <w:tcW w:w="4260" w:type="dxa"/>
            <w:tcBorders>
              <w:top w:val="single" w:color="auto" w:sz="6" w:space="0"/>
              <w:left w:val="nil"/>
              <w:bottom w:val="nil"/>
              <w:right w:val="nil"/>
            </w:tcBorders>
            <w:tcMar>
              <w:left w:w="105" w:type="dxa"/>
              <w:right w:w="105" w:type="dxa"/>
            </w:tcMar>
          </w:tcPr>
          <w:p w:rsidR="3D2557ED" w:rsidP="3D2557ED" w:rsidRDefault="3D2557ED" w14:paraId="0D13C0B8" w14:textId="4950FA7F">
            <w:pPr>
              <w:pStyle w:val="NoSpacing"/>
              <w:jc w:val="center"/>
              <w:rPr>
                <w:rFonts w:eastAsia="Times New Roman"/>
                <w:sz w:val="24"/>
                <w:szCs w:val="24"/>
              </w:rPr>
            </w:pPr>
            <w:r w:rsidRPr="3D2557ED">
              <w:rPr>
                <w:rFonts w:eastAsia="Times New Roman"/>
                <w:sz w:val="24"/>
                <w:szCs w:val="24"/>
              </w:rPr>
              <w:t>40-50 yrs.</w:t>
            </w:r>
          </w:p>
        </w:tc>
        <w:tc>
          <w:tcPr>
            <w:tcW w:w="1740" w:type="dxa"/>
            <w:tcBorders>
              <w:top w:val="single" w:color="auto" w:sz="6" w:space="0"/>
              <w:left w:val="nil"/>
              <w:bottom w:val="nil"/>
              <w:right w:val="nil"/>
            </w:tcBorders>
            <w:tcMar>
              <w:left w:w="105" w:type="dxa"/>
              <w:right w:w="105" w:type="dxa"/>
            </w:tcMar>
          </w:tcPr>
          <w:p w:rsidR="3D2557ED" w:rsidP="3D2557ED" w:rsidRDefault="3D2557ED" w14:paraId="6B01843C" w14:textId="6912DE3B">
            <w:pPr>
              <w:pStyle w:val="NoSpacing"/>
              <w:jc w:val="center"/>
              <w:rPr>
                <w:rFonts w:eastAsia="Times New Roman"/>
                <w:sz w:val="24"/>
                <w:szCs w:val="24"/>
              </w:rPr>
            </w:pPr>
            <w:r w:rsidRPr="3D2557ED">
              <w:rPr>
                <w:rFonts w:eastAsia="Times New Roman"/>
                <w:sz w:val="24"/>
                <w:szCs w:val="24"/>
              </w:rPr>
              <w:t>3</w:t>
            </w:r>
          </w:p>
        </w:tc>
        <w:tc>
          <w:tcPr>
            <w:tcW w:w="1410" w:type="dxa"/>
            <w:tcBorders>
              <w:top w:val="single" w:color="auto" w:sz="6" w:space="0"/>
              <w:left w:val="nil"/>
              <w:bottom w:val="nil"/>
              <w:right w:val="nil"/>
            </w:tcBorders>
            <w:tcMar>
              <w:left w:w="105" w:type="dxa"/>
              <w:right w:w="105" w:type="dxa"/>
            </w:tcMar>
          </w:tcPr>
          <w:p w:rsidR="3D2557ED" w:rsidP="3D2557ED" w:rsidRDefault="3D2557ED" w14:paraId="2F997E73" w14:textId="31F940CD">
            <w:pPr>
              <w:pStyle w:val="NoSpacing"/>
              <w:jc w:val="center"/>
              <w:rPr>
                <w:rFonts w:eastAsia="Times New Roman"/>
                <w:sz w:val="24"/>
                <w:szCs w:val="24"/>
              </w:rPr>
            </w:pPr>
            <w:r w:rsidRPr="3D2557ED">
              <w:rPr>
                <w:rFonts w:eastAsia="Times New Roman"/>
                <w:sz w:val="24"/>
                <w:szCs w:val="24"/>
              </w:rPr>
              <w:t>5%</w:t>
            </w:r>
          </w:p>
        </w:tc>
      </w:tr>
      <w:tr w:rsidR="3D2557ED" w:rsidTr="15E42D3F" w14:paraId="40E60A44" w14:textId="77777777">
        <w:trPr>
          <w:trHeight w:val="300"/>
          <w:jc w:val="center"/>
        </w:trPr>
        <w:tc>
          <w:tcPr>
            <w:tcW w:w="4260" w:type="dxa"/>
            <w:tcBorders>
              <w:top w:val="single" w:color="auto" w:sz="6" w:space="0"/>
              <w:left w:val="nil"/>
              <w:bottom w:val="nil"/>
              <w:right w:val="nil"/>
            </w:tcBorders>
            <w:tcMar>
              <w:left w:w="105" w:type="dxa"/>
              <w:right w:w="105" w:type="dxa"/>
            </w:tcMar>
          </w:tcPr>
          <w:p w:rsidR="3D2557ED" w:rsidP="3D2557ED" w:rsidRDefault="3D2557ED" w14:paraId="19F9EFB9" w14:textId="2D756D97">
            <w:pPr>
              <w:pStyle w:val="NoSpacing"/>
              <w:jc w:val="center"/>
              <w:rPr>
                <w:rFonts w:eastAsia="Times New Roman"/>
                <w:sz w:val="24"/>
                <w:szCs w:val="24"/>
              </w:rPr>
            </w:pPr>
            <w:r w:rsidRPr="3D2557ED">
              <w:rPr>
                <w:rFonts w:eastAsia="Times New Roman"/>
                <w:sz w:val="24"/>
                <w:szCs w:val="24"/>
              </w:rPr>
              <w:t>more than 50</w:t>
            </w:r>
          </w:p>
        </w:tc>
        <w:tc>
          <w:tcPr>
            <w:tcW w:w="1740" w:type="dxa"/>
            <w:tcBorders>
              <w:top w:val="single" w:color="auto" w:sz="6" w:space="0"/>
              <w:left w:val="nil"/>
              <w:bottom w:val="nil"/>
              <w:right w:val="nil"/>
            </w:tcBorders>
            <w:tcMar>
              <w:left w:w="105" w:type="dxa"/>
              <w:right w:w="105" w:type="dxa"/>
            </w:tcMar>
          </w:tcPr>
          <w:p w:rsidR="3D2557ED" w:rsidP="3D2557ED" w:rsidRDefault="3D2557ED" w14:paraId="704B8E6B" w14:textId="220B52B1">
            <w:pPr>
              <w:pStyle w:val="NoSpacing"/>
              <w:jc w:val="center"/>
              <w:rPr>
                <w:rFonts w:eastAsia="Times New Roman"/>
                <w:sz w:val="24"/>
                <w:szCs w:val="24"/>
              </w:rPr>
            </w:pPr>
            <w:r w:rsidRPr="3D2557ED">
              <w:rPr>
                <w:rFonts w:eastAsia="Times New Roman"/>
                <w:sz w:val="24"/>
                <w:szCs w:val="24"/>
              </w:rPr>
              <w:t>1</w:t>
            </w:r>
          </w:p>
        </w:tc>
        <w:tc>
          <w:tcPr>
            <w:tcW w:w="1410" w:type="dxa"/>
            <w:tcBorders>
              <w:top w:val="single" w:color="auto" w:sz="6" w:space="0"/>
              <w:left w:val="nil"/>
              <w:bottom w:val="nil"/>
              <w:right w:val="nil"/>
            </w:tcBorders>
            <w:tcMar>
              <w:left w:w="105" w:type="dxa"/>
              <w:right w:w="105" w:type="dxa"/>
            </w:tcMar>
          </w:tcPr>
          <w:p w:rsidR="3D2557ED" w:rsidP="3D2557ED" w:rsidRDefault="3D2557ED" w14:paraId="0EC2EEFF" w14:textId="18646D5E">
            <w:pPr>
              <w:pStyle w:val="NoSpacing"/>
              <w:jc w:val="center"/>
              <w:rPr>
                <w:rFonts w:eastAsia="Times New Roman"/>
                <w:sz w:val="24"/>
                <w:szCs w:val="24"/>
              </w:rPr>
            </w:pPr>
            <w:r w:rsidRPr="3D2557ED">
              <w:rPr>
                <w:rFonts w:eastAsia="Times New Roman"/>
                <w:sz w:val="24"/>
                <w:szCs w:val="24"/>
              </w:rPr>
              <w:t>2%</w:t>
            </w:r>
          </w:p>
        </w:tc>
      </w:tr>
      <w:tr w:rsidR="3D2557ED" w:rsidTr="15E42D3F" w14:paraId="786FE220" w14:textId="77777777">
        <w:trPr>
          <w:trHeight w:val="300"/>
          <w:jc w:val="center"/>
        </w:trPr>
        <w:tc>
          <w:tcPr>
            <w:tcW w:w="4260"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68103DDD" w14:textId="6A8AA4D8">
            <w:pPr>
              <w:pStyle w:val="NoSpacing"/>
              <w:jc w:val="center"/>
              <w:rPr>
                <w:rFonts w:eastAsia="Times New Roman"/>
                <w:sz w:val="24"/>
                <w:szCs w:val="24"/>
              </w:rPr>
            </w:pPr>
            <w:r w:rsidRPr="3D2557ED">
              <w:rPr>
                <w:rFonts w:eastAsia="Times New Roman"/>
                <w:b/>
                <w:bCs/>
                <w:sz w:val="24"/>
                <w:szCs w:val="24"/>
              </w:rPr>
              <w:t>Total</w:t>
            </w:r>
          </w:p>
        </w:tc>
        <w:tc>
          <w:tcPr>
            <w:tcW w:w="1740"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7D5802C8" w14:textId="160B4740">
            <w:pPr>
              <w:pStyle w:val="NoSpacing"/>
              <w:jc w:val="center"/>
              <w:rPr>
                <w:rFonts w:eastAsia="Times New Roman"/>
                <w:sz w:val="24"/>
                <w:szCs w:val="24"/>
              </w:rPr>
            </w:pPr>
            <w:r w:rsidRPr="3D2557ED">
              <w:rPr>
                <w:rFonts w:eastAsia="Times New Roman"/>
                <w:b/>
                <w:bCs/>
                <w:sz w:val="24"/>
                <w:szCs w:val="24"/>
              </w:rPr>
              <w:t>60</w:t>
            </w:r>
          </w:p>
        </w:tc>
        <w:tc>
          <w:tcPr>
            <w:tcW w:w="1410"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3F6A004B" w14:textId="1B06511A">
            <w:pPr>
              <w:pStyle w:val="NoSpacing"/>
              <w:jc w:val="center"/>
              <w:rPr>
                <w:rFonts w:eastAsia="Times New Roman"/>
                <w:sz w:val="24"/>
                <w:szCs w:val="24"/>
              </w:rPr>
            </w:pPr>
            <w:r w:rsidRPr="3D2557ED">
              <w:rPr>
                <w:rFonts w:eastAsia="Times New Roman"/>
                <w:b/>
                <w:bCs/>
                <w:sz w:val="24"/>
                <w:szCs w:val="24"/>
              </w:rPr>
              <w:t>100%</w:t>
            </w:r>
          </w:p>
        </w:tc>
      </w:tr>
    </w:tbl>
    <w:p w:rsidR="15E42D3F" w:rsidP="15E42D3F" w:rsidRDefault="15E42D3F" w14:paraId="177E67B7" w14:textId="1CF7F6AB">
      <w:pPr>
        <w:ind w:left="720" w:firstLine="556"/>
        <w:jc w:val="center"/>
        <w:rPr>
          <w:rFonts w:eastAsia="Times New Roman"/>
          <w:color w:val="000000" w:themeColor="text1" w:themeTint="FF" w:themeShade="FF"/>
          <w:sz w:val="20"/>
          <w:szCs w:val="20"/>
        </w:rPr>
      </w:pPr>
    </w:p>
    <w:p w:rsidR="00D96406" w:rsidP="15E42D3F" w:rsidRDefault="60AC06E5" w14:paraId="05521666" w14:textId="6D1BA44A">
      <w:pPr>
        <w:ind w:left="720" w:firstLine="0"/>
        <w:jc w:val="center"/>
        <w:rPr>
          <w:rFonts w:eastAsia="Times New Roman"/>
          <w:color w:val="000000" w:themeColor="text1"/>
          <w:sz w:val="20"/>
          <w:szCs w:val="20"/>
        </w:rPr>
      </w:pPr>
      <w:r w:rsidRPr="15E42D3F" w:rsidR="60AC06E5">
        <w:rPr>
          <w:rFonts w:eastAsia="Times New Roman"/>
          <w:color w:val="000000" w:themeColor="text1" w:themeTint="FF" w:themeShade="FF"/>
          <w:sz w:val="20"/>
          <w:szCs w:val="20"/>
        </w:rPr>
        <w:t>Source: Preparation by Researcher by SPSS V.26 2026</w:t>
      </w:r>
      <w:r>
        <w:tab/>
      </w:r>
    </w:p>
    <w:p w:rsidR="15E42D3F" w:rsidP="15E42D3F" w:rsidRDefault="15E42D3F" w14:paraId="058EED97" w14:textId="01914A4B">
      <w:pPr>
        <w:ind w:left="720" w:firstLine="0"/>
        <w:jc w:val="center"/>
        <w:rPr>
          <w:rFonts w:eastAsia="Times New Roman"/>
          <w:color w:val="000000" w:themeColor="text1" w:themeTint="FF" w:themeShade="FF"/>
          <w:sz w:val="20"/>
          <w:szCs w:val="20"/>
        </w:rPr>
      </w:pPr>
    </w:p>
    <w:p w:rsidR="00D96406" w:rsidP="15E42D3F" w:rsidRDefault="60AC06E5" w14:paraId="065A53DF" w14:textId="5FBBE340">
      <w:pPr>
        <w:ind w:left="720" w:firstLine="0"/>
        <w:rPr>
          <w:rFonts w:ascii="Calibri" w:hAnsi="Calibri" w:eastAsia="Calibri" w:cs="Calibri"/>
          <w:color w:val="000000" w:themeColor="text1"/>
          <w:sz w:val="22"/>
          <w:szCs w:val="22"/>
        </w:rPr>
      </w:pPr>
      <w:r w:rsidR="60AC06E5">
        <w:drawing>
          <wp:inline wp14:editId="4CA5A8EB" wp14:anchorId="4FE36549">
            <wp:extent cx="4581524" cy="2752725"/>
            <wp:effectExtent l="0" t="0" r="0" b="0"/>
            <wp:docPr id="71827357" name="Picture 71827357" title=""/>
            <wp:cNvGraphicFramePr>
              <a:graphicFrameLocks noChangeAspect="1"/>
            </wp:cNvGraphicFramePr>
            <a:graphic>
              <a:graphicData uri="http://schemas.openxmlformats.org/drawingml/2006/picture">
                <pic:pic>
                  <pic:nvPicPr>
                    <pic:cNvPr id="0" name="Picture 71827357"/>
                    <pic:cNvPicPr/>
                  </pic:nvPicPr>
                  <pic:blipFill>
                    <a:blip r:embed="Ra80a7cebe73342c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81524" cy="2752725"/>
                    </a:xfrm>
                    <a:prstGeom prst="rect">
                      <a:avLst/>
                    </a:prstGeom>
                  </pic:spPr>
                </pic:pic>
              </a:graphicData>
            </a:graphic>
          </wp:inline>
        </w:drawing>
      </w:r>
    </w:p>
    <w:p w:rsidR="00D96406" w:rsidP="15E42D3F" w:rsidRDefault="00D96406" w14:paraId="079810AF" w14:textId="69E5CD46">
      <w:pPr>
        <w:pStyle w:val="a"/>
        <w:bidi w:val="0"/>
        <w:ind w:firstLine="0"/>
        <w:jc w:val="center"/>
        <w:rPr>
          <w:rFonts w:ascii="Times New Roman" w:hAnsi="Times New Roman" w:eastAsia="Times New Roman" w:cs="Times New Roman"/>
          <w:color w:val="000000" w:themeColor="text1"/>
          <w:sz w:val="24"/>
          <w:szCs w:val="24"/>
        </w:rPr>
      </w:pPr>
      <w:r w:rsidRPr="15E42D3F" w:rsidR="50CB05E4">
        <w:rPr>
          <w:rFonts w:ascii="Times New Roman" w:hAnsi="Times New Roman" w:eastAsia="Times New Roman" w:cs="Times New Roman"/>
          <w:i w:val="1"/>
          <w:iCs w:val="1"/>
          <w:color w:val="000000" w:themeColor="text1" w:themeTint="FF" w:themeShade="FF"/>
          <w:sz w:val="24"/>
          <w:szCs w:val="24"/>
        </w:rPr>
        <w:t>Table (2) Shows the distribution of the study sample according to their Age</w:t>
      </w:r>
    </w:p>
    <w:p w:rsidR="00D96406" w:rsidP="3D2557ED" w:rsidRDefault="00D96406" w14:paraId="1D9479E8" w14:textId="53C67AB1">
      <w:pPr>
        <w:spacing w:line="360" w:lineRule="auto"/>
        <w:ind w:firstLine="720"/>
        <w:jc w:val="both"/>
        <w:rPr>
          <w:rFonts w:eastAsia="Times New Roman"/>
          <w:color w:val="000000" w:themeColor="text1"/>
        </w:rPr>
      </w:pPr>
    </w:p>
    <w:p w:rsidR="00D96406" w:rsidP="3D2557ED" w:rsidRDefault="60AC06E5" w14:paraId="1D69356B" w14:textId="2E186C60">
      <w:pPr>
        <w:spacing w:line="360" w:lineRule="auto"/>
        <w:ind w:firstLine="720"/>
        <w:jc w:val="both"/>
        <w:rPr>
          <w:rFonts w:eastAsia="Times New Roman"/>
          <w:color w:val="000000" w:themeColor="text1"/>
        </w:rPr>
      </w:pPr>
      <w:r w:rsidRPr="15E42D3F" w:rsidR="60AC06E5">
        <w:rPr>
          <w:rFonts w:eastAsia="Times New Roman"/>
          <w:color w:val="000000" w:themeColor="text1" w:themeTint="FF" w:themeShade="FF"/>
        </w:rPr>
        <w:t xml:space="preserve">The </w:t>
      </w:r>
      <w:r w:rsidRPr="15E42D3F" w:rsidR="60AC06E5">
        <w:rPr>
          <w:rFonts w:eastAsia="Times New Roman"/>
          <w:color w:val="000000" w:themeColor="text1" w:themeTint="FF" w:themeShade="FF"/>
        </w:rPr>
        <w:t>aforementioned figure &amp; table</w:t>
      </w:r>
      <w:r w:rsidRPr="15E42D3F" w:rsidR="60AC06E5">
        <w:rPr>
          <w:rFonts w:eastAsia="Times New Roman"/>
          <w:color w:val="000000" w:themeColor="text1" w:themeTint="FF" w:themeShade="FF"/>
        </w:rPr>
        <w:t xml:space="preserve"> shows that 55% </w:t>
      </w:r>
      <w:r w:rsidRPr="15E42D3F" w:rsidR="60AC06E5">
        <w:rPr>
          <w:rFonts w:eastAsia="Times New Roman"/>
          <w:color w:val="000000" w:themeColor="text1" w:themeTint="FF" w:themeShade="FF"/>
        </w:rPr>
        <w:t>their</w:t>
      </w:r>
      <w:r w:rsidRPr="15E42D3F" w:rsidR="60AC06E5">
        <w:rPr>
          <w:rFonts w:eastAsia="Times New Roman"/>
          <w:color w:val="000000" w:themeColor="text1" w:themeTint="FF" w:themeShade="FF"/>
        </w:rPr>
        <w:t xml:space="preserve"> ages between 30-40 yrs., followed by 38% between 24-30 yrs. While 5% are 40-50 yrs, and lastly 2% are more than 50 y</w:t>
      </w:r>
      <w:r w:rsidRPr="15E42D3F" w:rsidR="2BA0F20C">
        <w:rPr>
          <w:rFonts w:eastAsia="Times New Roman"/>
          <w:color w:val="000000" w:themeColor="text1" w:themeTint="FF" w:themeShade="FF"/>
        </w:rPr>
        <w:t xml:space="preserve">ears old with more </w:t>
      </w:r>
      <w:r w:rsidRPr="15E42D3F" w:rsidR="2BA0F20C">
        <w:rPr>
          <w:rFonts w:eastAsia="Times New Roman"/>
          <w:color w:val="000000" w:themeColor="text1" w:themeTint="FF" w:themeShade="FF"/>
        </w:rPr>
        <w:t>experience</w:t>
      </w:r>
      <w:r w:rsidRPr="15E42D3F" w:rsidR="2BA0F20C">
        <w:rPr>
          <w:rFonts w:eastAsia="Times New Roman"/>
          <w:color w:val="000000" w:themeColor="text1" w:themeTint="FF" w:themeShade="FF"/>
        </w:rPr>
        <w:t xml:space="preserve"> and knowledge</w:t>
      </w:r>
      <w:r w:rsidRPr="15E42D3F" w:rsidR="60AC06E5">
        <w:rPr>
          <w:rFonts w:eastAsia="Times New Roman"/>
          <w:color w:val="000000" w:themeColor="text1" w:themeTint="FF" w:themeShade="FF"/>
        </w:rPr>
        <w:t xml:space="preserve">. </w:t>
      </w:r>
    </w:p>
    <w:p w:rsidR="15E42D3F" w:rsidRDefault="15E42D3F" w14:paraId="1D79AD44" w14:textId="080B8622">
      <w:r>
        <w:br w:type="page"/>
      </w:r>
    </w:p>
    <w:p w:rsidR="00D96406" w:rsidP="3D2557ED" w:rsidRDefault="00D96406" w14:paraId="0A47EF6A" w14:textId="5FC96AD2">
      <w:pPr>
        <w:rPr>
          <w:rFonts w:eastAsia="Times New Roman"/>
          <w:color w:val="000000" w:themeColor="text1"/>
        </w:rPr>
      </w:pPr>
    </w:p>
    <w:p w:rsidR="00D96406" w:rsidP="3D2557ED" w:rsidRDefault="60AC06E5" w14:paraId="328A0F32" w14:textId="571C9DE0">
      <w:pPr>
        <w:spacing w:line="360" w:lineRule="auto"/>
        <w:ind w:firstLine="720"/>
        <w:jc w:val="both"/>
        <w:rPr>
          <w:rFonts w:eastAsia="Times New Roman"/>
          <w:color w:val="000000" w:themeColor="text1"/>
          <w:sz w:val="28"/>
          <w:szCs w:val="28"/>
        </w:rPr>
      </w:pPr>
      <w:r w:rsidRPr="15E42D3F" w:rsidR="60AC06E5">
        <w:rPr>
          <w:rFonts w:eastAsia="Times New Roman"/>
          <w:b w:val="1"/>
          <w:bCs w:val="1"/>
          <w:color w:val="000000" w:themeColor="text1" w:themeTint="FF" w:themeShade="FF"/>
          <w:sz w:val="28"/>
          <w:szCs w:val="28"/>
        </w:rPr>
        <w:t xml:space="preserve">Education Level: </w:t>
      </w:r>
    </w:p>
    <w:p w:rsidR="15E42D3F" w:rsidP="15E42D3F" w:rsidRDefault="15E42D3F" w14:paraId="00F8C5B5" w14:textId="52CE63DD">
      <w:pPr>
        <w:spacing w:line="360" w:lineRule="auto"/>
        <w:ind w:firstLine="720"/>
        <w:jc w:val="both"/>
        <w:rPr>
          <w:rFonts w:eastAsia="Times New Roman"/>
          <w:b w:val="1"/>
          <w:bCs w:val="1"/>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840"/>
        <w:gridCol w:w="2550"/>
        <w:gridCol w:w="1695"/>
      </w:tblGrid>
      <w:tr w:rsidR="3D2557ED" w:rsidTr="3D2557ED" w14:paraId="4F2123CF" w14:textId="77777777">
        <w:trPr>
          <w:trHeight w:val="300"/>
        </w:trPr>
        <w:tc>
          <w:tcPr>
            <w:tcW w:w="3840" w:type="dxa"/>
            <w:tcBorders>
              <w:top w:val="nil"/>
              <w:left w:val="nil"/>
              <w:bottom w:val="single" w:color="auto" w:sz="6" w:space="0"/>
              <w:right w:val="nil"/>
            </w:tcBorders>
            <w:tcMar>
              <w:left w:w="105" w:type="dxa"/>
              <w:right w:w="105" w:type="dxa"/>
            </w:tcMar>
            <w:vAlign w:val="center"/>
          </w:tcPr>
          <w:p w:rsidR="3D2557ED" w:rsidP="3D2557ED" w:rsidRDefault="3D2557ED" w14:paraId="6A073E02" w14:textId="29685A57">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Education Level</w:t>
            </w:r>
          </w:p>
        </w:tc>
        <w:tc>
          <w:tcPr>
            <w:tcW w:w="2550" w:type="dxa"/>
            <w:tcBorders>
              <w:top w:val="nil"/>
              <w:left w:val="nil"/>
              <w:bottom w:val="single" w:color="auto" w:sz="6" w:space="0"/>
              <w:right w:val="nil"/>
            </w:tcBorders>
            <w:tcMar>
              <w:left w:w="105" w:type="dxa"/>
              <w:right w:w="105" w:type="dxa"/>
            </w:tcMar>
            <w:vAlign w:val="center"/>
          </w:tcPr>
          <w:p w:rsidR="3D2557ED" w:rsidP="3D2557ED" w:rsidRDefault="3D2557ED" w14:paraId="7129E10B" w14:textId="77FE77DC">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Frequency</w:t>
            </w:r>
          </w:p>
        </w:tc>
        <w:tc>
          <w:tcPr>
            <w:tcW w:w="1695" w:type="dxa"/>
            <w:tcBorders>
              <w:top w:val="nil"/>
              <w:left w:val="nil"/>
              <w:bottom w:val="single" w:color="auto" w:sz="6" w:space="0"/>
              <w:right w:val="nil"/>
            </w:tcBorders>
            <w:tcMar>
              <w:left w:w="105" w:type="dxa"/>
              <w:right w:w="105" w:type="dxa"/>
            </w:tcMar>
            <w:vAlign w:val="center"/>
          </w:tcPr>
          <w:p w:rsidR="3D2557ED" w:rsidP="3D2557ED" w:rsidRDefault="3D2557ED" w14:paraId="433ADF63" w14:textId="3A7679A5">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Ratio</w:t>
            </w:r>
          </w:p>
        </w:tc>
      </w:tr>
      <w:tr w:rsidR="3D2557ED" w:rsidTr="3D2557ED" w14:paraId="7F46BA4B" w14:textId="77777777">
        <w:trPr>
          <w:trHeight w:val="300"/>
        </w:trPr>
        <w:tc>
          <w:tcPr>
            <w:tcW w:w="3840" w:type="dxa"/>
            <w:tcBorders>
              <w:top w:val="single" w:color="auto" w:sz="6" w:space="0"/>
              <w:left w:val="nil"/>
              <w:bottom w:val="nil"/>
              <w:right w:val="nil"/>
            </w:tcBorders>
            <w:tcMar>
              <w:left w:w="105" w:type="dxa"/>
              <w:right w:w="105" w:type="dxa"/>
            </w:tcMar>
          </w:tcPr>
          <w:p w:rsidR="3D2557ED" w:rsidP="3D2557ED" w:rsidRDefault="3D2557ED" w14:paraId="67B93E53" w14:textId="32A05889">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Bachelor</w:t>
            </w:r>
          </w:p>
        </w:tc>
        <w:tc>
          <w:tcPr>
            <w:tcW w:w="2550" w:type="dxa"/>
            <w:tcBorders>
              <w:top w:val="single" w:color="auto" w:sz="6" w:space="0"/>
              <w:left w:val="nil"/>
              <w:bottom w:val="nil"/>
              <w:right w:val="nil"/>
            </w:tcBorders>
            <w:tcMar>
              <w:left w:w="105" w:type="dxa"/>
              <w:right w:w="105" w:type="dxa"/>
            </w:tcMar>
          </w:tcPr>
          <w:p w:rsidR="3D2557ED" w:rsidP="3D2557ED" w:rsidRDefault="3D2557ED" w14:paraId="5F8E1F0E" w14:textId="318BA116">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33</w:t>
            </w:r>
          </w:p>
        </w:tc>
        <w:tc>
          <w:tcPr>
            <w:tcW w:w="1695" w:type="dxa"/>
            <w:tcBorders>
              <w:top w:val="single" w:color="auto" w:sz="6" w:space="0"/>
              <w:left w:val="nil"/>
              <w:bottom w:val="nil"/>
              <w:right w:val="nil"/>
            </w:tcBorders>
            <w:tcMar>
              <w:left w:w="105" w:type="dxa"/>
              <w:right w:w="105" w:type="dxa"/>
            </w:tcMar>
          </w:tcPr>
          <w:p w:rsidR="3D2557ED" w:rsidP="3D2557ED" w:rsidRDefault="3D2557ED" w14:paraId="62C6D312" w14:textId="71B922A6">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55%</w:t>
            </w:r>
          </w:p>
        </w:tc>
      </w:tr>
      <w:tr w:rsidR="3D2557ED" w:rsidTr="3D2557ED" w14:paraId="10B4CD42" w14:textId="77777777">
        <w:trPr>
          <w:trHeight w:val="300"/>
        </w:trPr>
        <w:tc>
          <w:tcPr>
            <w:tcW w:w="3840" w:type="dxa"/>
            <w:tcBorders>
              <w:top w:val="single" w:color="auto" w:sz="6" w:space="0"/>
              <w:left w:val="nil"/>
              <w:bottom w:val="nil"/>
              <w:right w:val="nil"/>
            </w:tcBorders>
            <w:tcMar>
              <w:left w:w="105" w:type="dxa"/>
              <w:right w:w="105" w:type="dxa"/>
            </w:tcMar>
          </w:tcPr>
          <w:p w:rsidR="3D2557ED" w:rsidP="3D2557ED" w:rsidRDefault="3D2557ED" w14:paraId="562176F8" w14:textId="1F812622">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Master</w:t>
            </w:r>
          </w:p>
        </w:tc>
        <w:tc>
          <w:tcPr>
            <w:tcW w:w="2550" w:type="dxa"/>
            <w:tcBorders>
              <w:top w:val="single" w:color="auto" w:sz="6" w:space="0"/>
              <w:left w:val="nil"/>
              <w:bottom w:val="nil"/>
              <w:right w:val="nil"/>
            </w:tcBorders>
            <w:tcMar>
              <w:left w:w="105" w:type="dxa"/>
              <w:right w:w="105" w:type="dxa"/>
            </w:tcMar>
          </w:tcPr>
          <w:p w:rsidR="3D2557ED" w:rsidP="3D2557ED" w:rsidRDefault="3D2557ED" w14:paraId="41E40E2D" w14:textId="5A4AB5FB">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26</w:t>
            </w:r>
          </w:p>
        </w:tc>
        <w:tc>
          <w:tcPr>
            <w:tcW w:w="1695" w:type="dxa"/>
            <w:tcBorders>
              <w:top w:val="single" w:color="auto" w:sz="6" w:space="0"/>
              <w:left w:val="nil"/>
              <w:bottom w:val="nil"/>
              <w:right w:val="nil"/>
            </w:tcBorders>
            <w:tcMar>
              <w:left w:w="105" w:type="dxa"/>
              <w:right w:w="105" w:type="dxa"/>
            </w:tcMar>
          </w:tcPr>
          <w:p w:rsidR="3D2557ED" w:rsidP="3D2557ED" w:rsidRDefault="3D2557ED" w14:paraId="649ECD73" w14:textId="7CF7409C">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43%</w:t>
            </w:r>
          </w:p>
        </w:tc>
      </w:tr>
      <w:tr w:rsidR="3D2557ED" w:rsidTr="3D2557ED" w14:paraId="7BEF4F28" w14:textId="77777777">
        <w:trPr>
          <w:trHeight w:val="300"/>
        </w:trPr>
        <w:tc>
          <w:tcPr>
            <w:tcW w:w="3840" w:type="dxa"/>
            <w:tcBorders>
              <w:top w:val="single" w:color="auto" w:sz="6" w:space="0"/>
              <w:left w:val="nil"/>
              <w:bottom w:val="nil"/>
              <w:right w:val="nil"/>
            </w:tcBorders>
            <w:tcMar>
              <w:left w:w="105" w:type="dxa"/>
              <w:right w:w="105" w:type="dxa"/>
            </w:tcMar>
          </w:tcPr>
          <w:p w:rsidR="3D2557ED" w:rsidP="3D2557ED" w:rsidRDefault="3D2557ED" w14:paraId="15FD1343" w14:textId="4599A253">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Ph.D.</w:t>
            </w:r>
          </w:p>
        </w:tc>
        <w:tc>
          <w:tcPr>
            <w:tcW w:w="2550" w:type="dxa"/>
            <w:tcBorders>
              <w:top w:val="single" w:color="auto" w:sz="6" w:space="0"/>
              <w:left w:val="nil"/>
              <w:bottom w:val="nil"/>
              <w:right w:val="nil"/>
            </w:tcBorders>
            <w:tcMar>
              <w:left w:w="105" w:type="dxa"/>
              <w:right w:w="105" w:type="dxa"/>
            </w:tcMar>
          </w:tcPr>
          <w:p w:rsidR="3D2557ED" w:rsidP="3D2557ED" w:rsidRDefault="3D2557ED" w14:paraId="2630800C" w14:textId="73267CB8">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1</w:t>
            </w:r>
          </w:p>
        </w:tc>
        <w:tc>
          <w:tcPr>
            <w:tcW w:w="1695" w:type="dxa"/>
            <w:tcBorders>
              <w:top w:val="single" w:color="auto" w:sz="6" w:space="0"/>
              <w:left w:val="nil"/>
              <w:bottom w:val="nil"/>
              <w:right w:val="nil"/>
            </w:tcBorders>
            <w:tcMar>
              <w:left w:w="105" w:type="dxa"/>
              <w:right w:w="105" w:type="dxa"/>
            </w:tcMar>
          </w:tcPr>
          <w:p w:rsidR="3D2557ED" w:rsidP="3D2557ED" w:rsidRDefault="3D2557ED" w14:paraId="1A8C62F6" w14:textId="0C0CC012">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2%</w:t>
            </w:r>
          </w:p>
        </w:tc>
      </w:tr>
      <w:tr w:rsidR="3D2557ED" w:rsidTr="3D2557ED" w14:paraId="3845CBA6" w14:textId="77777777">
        <w:trPr>
          <w:trHeight w:val="300"/>
        </w:trPr>
        <w:tc>
          <w:tcPr>
            <w:tcW w:w="3840"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13DF9729" w14:textId="33ECF2E6">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Total</w:t>
            </w:r>
          </w:p>
        </w:tc>
        <w:tc>
          <w:tcPr>
            <w:tcW w:w="2550"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1D69198C" w14:textId="2F2807BF">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60</w:t>
            </w:r>
          </w:p>
        </w:tc>
        <w:tc>
          <w:tcPr>
            <w:tcW w:w="1695" w:type="dxa"/>
            <w:tcBorders>
              <w:top w:val="single" w:color="auto" w:sz="6" w:space="0"/>
              <w:left w:val="nil"/>
              <w:bottom w:val="single" w:color="auto" w:sz="6" w:space="0"/>
              <w:right w:val="nil"/>
            </w:tcBorders>
            <w:tcMar>
              <w:left w:w="105" w:type="dxa"/>
              <w:right w:w="105" w:type="dxa"/>
            </w:tcMar>
            <w:vAlign w:val="center"/>
          </w:tcPr>
          <w:p w:rsidR="3D2557ED" w:rsidP="3D2557ED" w:rsidRDefault="3D2557ED" w14:paraId="5C1EA764" w14:textId="5F0764EE">
            <w:pPr>
              <w:pStyle w:val="a"/>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100%</w:t>
            </w:r>
          </w:p>
        </w:tc>
      </w:tr>
    </w:tbl>
    <w:p w:rsidR="00D96406" w:rsidP="3D2557ED" w:rsidRDefault="60AC06E5" w14:paraId="320FAD1C" w14:textId="776600A4">
      <w:pPr>
        <w:ind w:left="720" w:firstLine="273"/>
        <w:rPr>
          <w:rFonts w:eastAsia="Times New Roman"/>
          <w:color w:val="000000" w:themeColor="text1"/>
        </w:rPr>
      </w:pPr>
      <w:r w:rsidRPr="15E42D3F" w:rsidR="60AC06E5">
        <w:rPr>
          <w:rFonts w:eastAsia="Times New Roman"/>
          <w:b w:val="1"/>
          <w:bCs w:val="1"/>
          <w:color w:val="000000" w:themeColor="text1" w:themeTint="FF" w:themeShade="FF"/>
        </w:rPr>
        <w:t>Source:</w:t>
      </w:r>
      <w:r w:rsidRPr="15E42D3F" w:rsidR="60AC06E5">
        <w:rPr>
          <w:rFonts w:eastAsia="Times New Roman"/>
          <w:color w:val="000000" w:themeColor="text1" w:themeTint="FF" w:themeShade="FF"/>
        </w:rPr>
        <w:t xml:space="preserve"> Preparation by Researcher by SPSS V.26 2026</w:t>
      </w:r>
      <w:r>
        <w:tab/>
      </w:r>
    </w:p>
    <w:p w:rsidR="15E42D3F" w:rsidP="15E42D3F" w:rsidRDefault="15E42D3F" w14:paraId="688F0B07" w14:textId="43F73A15">
      <w:pPr>
        <w:ind w:left="720" w:firstLine="273"/>
        <w:rPr>
          <w:rFonts w:eastAsia="Times New Roman"/>
          <w:color w:val="000000" w:themeColor="text1" w:themeTint="FF" w:themeShade="FF"/>
        </w:rPr>
      </w:pPr>
    </w:p>
    <w:p w:rsidR="00D96406" w:rsidP="3D2557ED" w:rsidRDefault="60AC06E5" w14:paraId="414125AE" w14:textId="4748EF69">
      <w:pPr>
        <w:spacing w:line="360" w:lineRule="auto"/>
        <w:rPr>
          <w:rFonts w:eastAsia="Times New Roman"/>
          <w:color w:val="000000" w:themeColor="text1"/>
          <w:sz w:val="28"/>
          <w:szCs w:val="28"/>
        </w:rPr>
      </w:pPr>
      <w:r w:rsidR="60AC06E5">
        <w:drawing>
          <wp:inline wp14:editId="2A8A244C" wp14:anchorId="170A4631">
            <wp:extent cx="5025409" cy="3019425"/>
            <wp:effectExtent l="0" t="0" r="0" b="0"/>
            <wp:docPr id="775061685" name="Picture 775061685" title=""/>
            <wp:cNvGraphicFramePr>
              <a:graphicFrameLocks noChangeAspect="1"/>
            </wp:cNvGraphicFramePr>
            <a:graphic>
              <a:graphicData uri="http://schemas.openxmlformats.org/drawingml/2006/picture">
                <pic:pic>
                  <pic:nvPicPr>
                    <pic:cNvPr id="0" name="Picture 775061685"/>
                    <pic:cNvPicPr/>
                  </pic:nvPicPr>
                  <pic:blipFill>
                    <a:blip r:embed="Rcf85f94e8c59401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025409" cy="3019425"/>
                    </a:xfrm>
                    <a:prstGeom prst="rect">
                      <a:avLst/>
                    </a:prstGeom>
                  </pic:spPr>
                </pic:pic>
              </a:graphicData>
            </a:graphic>
          </wp:inline>
        </w:drawing>
      </w:r>
    </w:p>
    <w:p w:rsidR="00D96406" w:rsidP="15E42D3F" w:rsidRDefault="00D96406" w14:paraId="7E31A333" w14:textId="15841381">
      <w:pPr>
        <w:spacing w:line="360" w:lineRule="auto"/>
        <w:ind w:firstLine="180"/>
        <w:jc w:val="both"/>
        <w:rPr>
          <w:rFonts w:eastAsia="Times New Roman"/>
          <w:color w:val="000000" w:themeColor="text1" w:themeTint="FF" w:themeShade="FF"/>
          <w:sz w:val="24"/>
          <w:szCs w:val="24"/>
        </w:rPr>
      </w:pPr>
      <w:r w:rsidRPr="15E42D3F" w:rsidR="7ABAEDD0">
        <w:rPr>
          <w:rFonts w:eastAsia="Times New Roman"/>
          <w:i w:val="1"/>
          <w:iCs w:val="1"/>
          <w:color w:val="000000" w:themeColor="text1" w:themeTint="FF" w:themeShade="FF"/>
          <w:sz w:val="24"/>
          <w:szCs w:val="24"/>
        </w:rPr>
        <w:t>Table (3) shows the distribution of the study sample according to their education level</w:t>
      </w:r>
    </w:p>
    <w:p w:rsidR="00D96406" w:rsidP="3D2557ED" w:rsidRDefault="00D96406" w14:paraId="49EB8CD5" w14:textId="592893C6">
      <w:pPr>
        <w:spacing w:line="360" w:lineRule="auto"/>
        <w:rPr>
          <w:rFonts w:eastAsia="Times New Roman"/>
          <w:color w:val="000000" w:themeColor="text1"/>
          <w:sz w:val="28"/>
          <w:szCs w:val="28"/>
        </w:rPr>
      </w:pPr>
    </w:p>
    <w:p w:rsidR="00D96406" w:rsidP="3D2557ED" w:rsidRDefault="60AC06E5" w14:paraId="4D12C46F" w14:textId="1C65AC16">
      <w:pPr>
        <w:spacing w:line="360" w:lineRule="auto"/>
        <w:rPr>
          <w:rFonts w:eastAsia="Times New Roman"/>
          <w:color w:val="000000" w:themeColor="text1"/>
        </w:rPr>
      </w:pPr>
      <w:r w:rsidRPr="3D2557ED">
        <w:rPr>
          <w:rFonts w:eastAsia="Times New Roman"/>
          <w:color w:val="000000" w:themeColor="text1"/>
          <w:sz w:val="28"/>
          <w:szCs w:val="28"/>
        </w:rPr>
        <w:t>The aforementioned figure &amp; table show that the distribution of study individuals according to their education level, we notice that 55% are bachelor’s degree holders, followed by 43% are master’s degree holder, and finally 2% Have Ph.D. degree</w:t>
      </w:r>
      <w:r w:rsidRPr="3D2557ED">
        <w:rPr>
          <w:rFonts w:eastAsia="Times New Roman"/>
          <w:color w:val="000000" w:themeColor="text1"/>
        </w:rPr>
        <w:t xml:space="preserve">. </w:t>
      </w:r>
    </w:p>
    <w:p w:rsidR="00D96406" w:rsidP="3D2557ED" w:rsidRDefault="00D96406" w14:paraId="05BC82AF" w14:textId="17998E1F">
      <w:r>
        <w:br w:type="page"/>
      </w:r>
    </w:p>
    <w:p w:rsidR="00D96406" w:rsidP="3D2557ED" w:rsidRDefault="00D96406" w14:paraId="23AB5037" w14:textId="4D87EEB3">
      <w:pPr>
        <w:spacing w:line="360" w:lineRule="auto"/>
        <w:rPr>
          <w:rFonts w:eastAsia="Times New Roman"/>
          <w:color w:val="000000" w:themeColor="text1"/>
        </w:rPr>
      </w:pPr>
    </w:p>
    <w:p w:rsidR="00D96406" w:rsidP="3D2557ED" w:rsidRDefault="60AC06E5" w14:paraId="33A49622" w14:textId="4585C056">
      <w:pPr>
        <w:spacing w:line="360" w:lineRule="auto"/>
        <w:ind w:firstLine="720"/>
        <w:jc w:val="both"/>
        <w:rPr>
          <w:rFonts w:eastAsia="Times New Roman"/>
          <w:color w:val="000000" w:themeColor="text1"/>
          <w:sz w:val="28"/>
          <w:szCs w:val="28"/>
        </w:rPr>
      </w:pPr>
      <w:r w:rsidRPr="15E42D3F" w:rsidR="60AC06E5">
        <w:rPr>
          <w:rFonts w:eastAsia="Times New Roman"/>
          <w:b w:val="1"/>
          <w:bCs w:val="1"/>
          <w:color w:val="000000" w:themeColor="text1" w:themeTint="FF" w:themeShade="FF"/>
          <w:sz w:val="28"/>
          <w:szCs w:val="28"/>
        </w:rPr>
        <w:t xml:space="preserve">Position: </w:t>
      </w:r>
    </w:p>
    <w:p w:rsidR="15E42D3F" w:rsidP="15E42D3F" w:rsidRDefault="15E42D3F" w14:paraId="13C5BBB4" w14:textId="43E9E20B">
      <w:pPr>
        <w:spacing w:line="360" w:lineRule="auto"/>
        <w:ind w:firstLine="720"/>
        <w:jc w:val="both"/>
        <w:rPr>
          <w:rFonts w:eastAsia="Times New Roman"/>
          <w:b w:val="1"/>
          <w:bCs w:val="1"/>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5828"/>
        <w:gridCol w:w="1962"/>
        <w:gridCol w:w="1225"/>
      </w:tblGrid>
      <w:tr w:rsidR="3D2557ED" w:rsidTr="3D2557ED" w14:paraId="10F18839" w14:textId="77777777">
        <w:trPr>
          <w:trHeight w:val="300"/>
        </w:trPr>
        <w:tc>
          <w:tcPr>
            <w:tcW w:w="5828" w:type="dxa"/>
            <w:tcBorders>
              <w:top w:val="nil"/>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72C1F592" w14:textId="1A17D87E">
            <w:pPr>
              <w:pStyle w:val="NoSpacing"/>
              <w:jc w:val="center"/>
              <w:rPr>
                <w:rFonts w:eastAsia="Times New Roman"/>
                <w:sz w:val="28"/>
                <w:szCs w:val="28"/>
              </w:rPr>
            </w:pPr>
            <w:r w:rsidRPr="3D2557ED">
              <w:rPr>
                <w:rFonts w:eastAsia="Times New Roman"/>
                <w:b/>
                <w:bCs/>
                <w:sz w:val="28"/>
                <w:szCs w:val="28"/>
              </w:rPr>
              <w:t>Position</w:t>
            </w:r>
          </w:p>
        </w:tc>
        <w:tc>
          <w:tcPr>
            <w:tcW w:w="1962" w:type="dxa"/>
            <w:tcBorders>
              <w:top w:val="nil"/>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0B4007AD" w14:textId="303243B6">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Frequency</w:t>
            </w:r>
          </w:p>
        </w:tc>
        <w:tc>
          <w:tcPr>
            <w:tcW w:w="1225" w:type="dxa"/>
            <w:tcBorders>
              <w:top w:val="nil"/>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4B77CBF9" w14:textId="43CE3790">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Ratio</w:t>
            </w:r>
          </w:p>
        </w:tc>
      </w:tr>
      <w:tr w:rsidR="3D2557ED" w:rsidTr="3D2557ED" w14:paraId="1562512D" w14:textId="77777777">
        <w:trPr>
          <w:trHeight w:val="300"/>
        </w:trPr>
        <w:tc>
          <w:tcPr>
            <w:tcW w:w="5828" w:type="dxa"/>
            <w:tcBorders>
              <w:top w:val="single" w:color="auto" w:sz="6" w:space="0"/>
              <w:left w:val="nil"/>
              <w:bottom w:val="nil"/>
              <w:right w:val="nil"/>
            </w:tcBorders>
            <w:tcMar>
              <w:left w:w="105" w:type="dxa"/>
              <w:right w:w="105" w:type="dxa"/>
            </w:tcMar>
          </w:tcPr>
          <w:p w:rsidR="3D2557ED" w:rsidP="3D2557ED" w:rsidRDefault="3D2557ED" w14:paraId="1E5B57D1" w14:textId="5708DF02">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Employee</w:t>
            </w:r>
          </w:p>
        </w:tc>
        <w:tc>
          <w:tcPr>
            <w:tcW w:w="1962" w:type="dxa"/>
            <w:tcBorders>
              <w:top w:val="single" w:color="auto" w:sz="6" w:space="0"/>
              <w:left w:val="nil"/>
              <w:bottom w:val="nil"/>
              <w:right w:val="nil"/>
            </w:tcBorders>
            <w:tcMar>
              <w:left w:w="105" w:type="dxa"/>
              <w:right w:w="105" w:type="dxa"/>
            </w:tcMar>
          </w:tcPr>
          <w:p w:rsidR="3D2557ED" w:rsidP="3D2557ED" w:rsidRDefault="3D2557ED" w14:paraId="23FC0B09" w14:textId="0D2C1140">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32</w:t>
            </w:r>
          </w:p>
        </w:tc>
        <w:tc>
          <w:tcPr>
            <w:tcW w:w="1225" w:type="dxa"/>
            <w:tcBorders>
              <w:top w:val="single" w:color="auto" w:sz="6" w:space="0"/>
              <w:left w:val="nil"/>
              <w:bottom w:val="nil"/>
              <w:right w:val="nil"/>
            </w:tcBorders>
            <w:tcMar>
              <w:left w:w="105" w:type="dxa"/>
              <w:right w:w="105" w:type="dxa"/>
            </w:tcMar>
          </w:tcPr>
          <w:p w:rsidR="3D2557ED" w:rsidP="3D2557ED" w:rsidRDefault="3D2557ED" w14:paraId="09A6E75D" w14:textId="04DE23DA">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53%</w:t>
            </w:r>
          </w:p>
        </w:tc>
      </w:tr>
      <w:tr w:rsidR="3D2557ED" w:rsidTr="3D2557ED" w14:paraId="367D3B68" w14:textId="77777777">
        <w:trPr>
          <w:trHeight w:val="300"/>
        </w:trPr>
        <w:tc>
          <w:tcPr>
            <w:tcW w:w="5828" w:type="dxa"/>
            <w:tcBorders>
              <w:top w:val="single" w:color="auto" w:sz="6" w:space="0"/>
              <w:left w:val="nil"/>
              <w:bottom w:val="nil"/>
              <w:right w:val="nil"/>
            </w:tcBorders>
            <w:tcMar>
              <w:left w:w="105" w:type="dxa"/>
              <w:right w:w="105" w:type="dxa"/>
            </w:tcMar>
          </w:tcPr>
          <w:p w:rsidR="3D2557ED" w:rsidP="3D2557ED" w:rsidRDefault="3D2557ED" w14:paraId="237B8CB9" w14:textId="554DE26A">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Manager</w:t>
            </w:r>
          </w:p>
        </w:tc>
        <w:tc>
          <w:tcPr>
            <w:tcW w:w="1962" w:type="dxa"/>
            <w:tcBorders>
              <w:top w:val="single" w:color="auto" w:sz="6" w:space="0"/>
              <w:left w:val="nil"/>
              <w:bottom w:val="nil"/>
              <w:right w:val="nil"/>
            </w:tcBorders>
            <w:tcMar>
              <w:left w:w="105" w:type="dxa"/>
              <w:right w:w="105" w:type="dxa"/>
            </w:tcMar>
          </w:tcPr>
          <w:p w:rsidR="3D2557ED" w:rsidP="3D2557ED" w:rsidRDefault="3D2557ED" w14:paraId="5E83BAD1" w14:textId="16E6F03F">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26</w:t>
            </w:r>
          </w:p>
        </w:tc>
        <w:tc>
          <w:tcPr>
            <w:tcW w:w="1225" w:type="dxa"/>
            <w:tcBorders>
              <w:top w:val="single" w:color="auto" w:sz="6" w:space="0"/>
              <w:left w:val="nil"/>
              <w:bottom w:val="nil"/>
              <w:right w:val="nil"/>
            </w:tcBorders>
            <w:tcMar>
              <w:left w:w="105" w:type="dxa"/>
              <w:right w:w="105" w:type="dxa"/>
            </w:tcMar>
          </w:tcPr>
          <w:p w:rsidR="3D2557ED" w:rsidP="3D2557ED" w:rsidRDefault="3D2557ED" w14:paraId="2FFA5A21" w14:textId="4B4BFF7F">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43%</w:t>
            </w:r>
          </w:p>
        </w:tc>
      </w:tr>
      <w:tr w:rsidR="3D2557ED" w:rsidTr="3D2557ED" w14:paraId="465B34CA" w14:textId="77777777">
        <w:trPr>
          <w:trHeight w:val="300"/>
        </w:trPr>
        <w:tc>
          <w:tcPr>
            <w:tcW w:w="5828" w:type="dxa"/>
            <w:tcBorders>
              <w:top w:val="single" w:color="auto" w:sz="6" w:space="0"/>
              <w:left w:val="nil"/>
              <w:bottom w:val="nil"/>
              <w:right w:val="nil"/>
            </w:tcBorders>
            <w:tcMar>
              <w:left w:w="105" w:type="dxa"/>
              <w:right w:w="105" w:type="dxa"/>
            </w:tcMar>
          </w:tcPr>
          <w:p w:rsidR="3D2557ED" w:rsidP="3D2557ED" w:rsidRDefault="3D2557ED" w14:paraId="10AE5F0D" w14:textId="4F680066">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Executive</w:t>
            </w:r>
          </w:p>
        </w:tc>
        <w:tc>
          <w:tcPr>
            <w:tcW w:w="1962" w:type="dxa"/>
            <w:tcBorders>
              <w:top w:val="single" w:color="auto" w:sz="6" w:space="0"/>
              <w:left w:val="nil"/>
              <w:bottom w:val="nil"/>
              <w:right w:val="nil"/>
            </w:tcBorders>
            <w:tcMar>
              <w:left w:w="105" w:type="dxa"/>
              <w:right w:w="105" w:type="dxa"/>
            </w:tcMar>
          </w:tcPr>
          <w:p w:rsidR="3D2557ED" w:rsidP="3D2557ED" w:rsidRDefault="3D2557ED" w14:paraId="016F50EE" w14:textId="64C13A76">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2</w:t>
            </w:r>
          </w:p>
        </w:tc>
        <w:tc>
          <w:tcPr>
            <w:tcW w:w="1225" w:type="dxa"/>
            <w:tcBorders>
              <w:top w:val="single" w:color="auto" w:sz="6" w:space="0"/>
              <w:left w:val="nil"/>
              <w:bottom w:val="nil"/>
              <w:right w:val="nil"/>
            </w:tcBorders>
            <w:tcMar>
              <w:left w:w="105" w:type="dxa"/>
              <w:right w:w="105" w:type="dxa"/>
            </w:tcMar>
          </w:tcPr>
          <w:p w:rsidR="3D2557ED" w:rsidP="3D2557ED" w:rsidRDefault="3D2557ED" w14:paraId="1F6FEA67" w14:textId="2FD93A5B">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sz w:val="28"/>
                <w:szCs w:val="28"/>
              </w:rPr>
              <w:t>4%</w:t>
            </w:r>
          </w:p>
        </w:tc>
      </w:tr>
      <w:tr w:rsidR="3D2557ED" w:rsidTr="3D2557ED" w14:paraId="4E39F57C" w14:textId="77777777">
        <w:trPr>
          <w:trHeight w:val="300"/>
        </w:trPr>
        <w:tc>
          <w:tcPr>
            <w:tcW w:w="5828" w:type="dxa"/>
            <w:tcBorders>
              <w:top w:val="single" w:color="auto" w:sz="6" w:space="0"/>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2A224F67" w14:textId="348D39D0">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Total</w:t>
            </w:r>
          </w:p>
        </w:tc>
        <w:tc>
          <w:tcPr>
            <w:tcW w:w="1962" w:type="dxa"/>
            <w:tcBorders>
              <w:top w:val="single" w:color="auto" w:sz="6" w:space="0"/>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1595DE09" w14:textId="646D3807">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60</w:t>
            </w:r>
          </w:p>
        </w:tc>
        <w:tc>
          <w:tcPr>
            <w:tcW w:w="1225" w:type="dxa"/>
            <w:tcBorders>
              <w:top w:val="single" w:color="auto" w:sz="6" w:space="0"/>
              <w:left w:val="nil"/>
              <w:bottom w:val="single" w:color="auto" w:sz="6" w:space="0"/>
              <w:right w:val="nil"/>
            </w:tcBorders>
            <w:shd w:val="clear" w:color="auto" w:fill="D9D9D9" w:themeFill="background1" w:themeFillShade="D9"/>
            <w:tcMar>
              <w:left w:w="105" w:type="dxa"/>
              <w:right w:w="105" w:type="dxa"/>
            </w:tcMar>
            <w:vAlign w:val="center"/>
          </w:tcPr>
          <w:p w:rsidR="3D2557ED" w:rsidP="3D2557ED" w:rsidRDefault="3D2557ED" w14:paraId="3349263C" w14:textId="54211230">
            <w:pPr>
              <w:pStyle w:val="a"/>
              <w:spacing w:line="240" w:lineRule="auto"/>
              <w:ind w:firstLine="0"/>
              <w:jc w:val="center"/>
              <w:rPr>
                <w:rFonts w:ascii="Times New Roman" w:hAnsi="Times New Roman" w:eastAsia="Times New Roman" w:cs="Times New Roman"/>
                <w:sz w:val="28"/>
                <w:szCs w:val="28"/>
              </w:rPr>
            </w:pPr>
            <w:r w:rsidRPr="3D2557ED">
              <w:rPr>
                <w:rFonts w:ascii="Times New Roman" w:hAnsi="Times New Roman" w:eastAsia="Times New Roman" w:cs="Times New Roman"/>
                <w:b/>
                <w:bCs/>
                <w:sz w:val="28"/>
                <w:szCs w:val="28"/>
              </w:rPr>
              <w:t>100%</w:t>
            </w:r>
          </w:p>
        </w:tc>
      </w:tr>
    </w:tbl>
    <w:p w:rsidR="00D96406" w:rsidP="3D2557ED" w:rsidRDefault="60AC06E5" w14:paraId="1A700F4E" w14:textId="7BA17FF8">
      <w:pPr>
        <w:ind w:left="720" w:firstLine="273"/>
        <w:jc w:val="center"/>
        <w:rPr>
          <w:rFonts w:eastAsia="Times New Roman"/>
          <w:color w:val="000000" w:themeColor="text1"/>
          <w:sz w:val="20"/>
          <w:szCs w:val="20"/>
        </w:rPr>
      </w:pPr>
      <w:r w:rsidRPr="34E531BE" w:rsidR="60AC06E5">
        <w:rPr>
          <w:rFonts w:eastAsia="Times New Roman"/>
          <w:b w:val="1"/>
          <w:bCs w:val="1"/>
          <w:color w:val="000000" w:themeColor="text1" w:themeTint="FF" w:themeShade="FF"/>
          <w:sz w:val="20"/>
          <w:szCs w:val="20"/>
        </w:rPr>
        <w:t>Source:</w:t>
      </w:r>
      <w:r w:rsidRPr="34E531BE" w:rsidR="60AC06E5">
        <w:rPr>
          <w:rFonts w:eastAsia="Times New Roman"/>
          <w:color w:val="000000" w:themeColor="text1" w:themeTint="FF" w:themeShade="FF"/>
          <w:sz w:val="20"/>
          <w:szCs w:val="20"/>
        </w:rPr>
        <w:t xml:space="preserve"> Preparation by Researcher by SPSS V.26 2026</w:t>
      </w:r>
      <w:r>
        <w:tab/>
      </w:r>
    </w:p>
    <w:p w:rsidR="34E531BE" w:rsidP="34E531BE" w:rsidRDefault="34E531BE" w14:paraId="2E279C0F" w14:textId="3743CD12">
      <w:pPr>
        <w:ind w:left="720" w:firstLine="273"/>
        <w:jc w:val="center"/>
        <w:rPr>
          <w:rFonts w:eastAsia="Times New Roman"/>
          <w:color w:val="000000" w:themeColor="text1" w:themeTint="FF" w:themeShade="FF"/>
          <w:sz w:val="20"/>
          <w:szCs w:val="20"/>
        </w:rPr>
      </w:pPr>
    </w:p>
    <w:p w:rsidR="34E531BE" w:rsidP="34E531BE" w:rsidRDefault="34E531BE" w14:paraId="4BD93774" w14:textId="1D4402DA">
      <w:pPr>
        <w:ind w:left="720" w:firstLine="273"/>
        <w:jc w:val="center"/>
        <w:rPr>
          <w:rFonts w:eastAsia="Times New Roman"/>
          <w:color w:val="000000" w:themeColor="text1" w:themeTint="FF" w:themeShade="FF"/>
          <w:sz w:val="20"/>
          <w:szCs w:val="20"/>
        </w:rPr>
      </w:pPr>
    </w:p>
    <w:p w:rsidR="00D96406" w:rsidP="15E42D3F" w:rsidRDefault="28514B6E" w14:paraId="7BC97013" w14:textId="2C22AF66">
      <w:pPr>
        <w:ind w:left="0" w:firstLine="0"/>
        <w:jc w:val="left"/>
      </w:pPr>
      <w:r w:rsidR="4B4EC718">
        <w:drawing>
          <wp:inline wp14:editId="68537529" wp14:anchorId="5914B1E6">
            <wp:extent cx="5534025" cy="3319606"/>
            <wp:effectExtent l="0" t="0" r="0" b="0"/>
            <wp:docPr id="1369338512" name="Picture 1331137704" title=""/>
            <wp:cNvGraphicFramePr>
              <a:graphicFrameLocks noChangeAspect="1"/>
            </wp:cNvGraphicFramePr>
            <a:graphic>
              <a:graphicData uri="http://schemas.openxmlformats.org/drawingml/2006/picture">
                <pic:pic>
                  <pic:nvPicPr>
                    <pic:cNvPr id="0" name="Picture 1331137704"/>
                    <pic:cNvPicPr/>
                  </pic:nvPicPr>
                  <pic:blipFill>
                    <a:blip r:embed="R9e4906191ea442a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534025" cy="3319606"/>
                    </a:xfrm>
                    <a:prstGeom prst="rect">
                      <a:avLst/>
                    </a:prstGeom>
                  </pic:spPr>
                </pic:pic>
              </a:graphicData>
            </a:graphic>
          </wp:inline>
        </w:drawing>
      </w:r>
    </w:p>
    <w:p w:rsidR="00D96406" w:rsidP="15E42D3F" w:rsidRDefault="00D96406" w14:paraId="5051D0C7" w14:textId="426BF499">
      <w:pPr>
        <w:spacing w:line="360" w:lineRule="auto"/>
        <w:ind w:firstLine="180"/>
        <w:jc w:val="center"/>
        <w:rPr>
          <w:rFonts w:eastAsia="Times New Roman"/>
          <w:i w:val="1"/>
          <w:iCs w:val="1"/>
          <w:color w:val="000000" w:themeColor="text1"/>
          <w:sz w:val="24"/>
          <w:szCs w:val="24"/>
        </w:rPr>
      </w:pPr>
      <w:r w:rsidRPr="15E42D3F" w:rsidR="45A7AF44">
        <w:rPr>
          <w:rFonts w:eastAsia="Times New Roman"/>
          <w:i w:val="1"/>
          <w:iCs w:val="1"/>
          <w:color w:val="000000" w:themeColor="text1" w:themeTint="FF" w:themeShade="FF"/>
          <w:sz w:val="24"/>
          <w:szCs w:val="24"/>
        </w:rPr>
        <w:t>Table (4) shows the distribution of the study sample according to their Position</w:t>
      </w:r>
    </w:p>
    <w:p w:rsidR="15E42D3F" w:rsidP="15E42D3F" w:rsidRDefault="15E42D3F" w14:paraId="454FD6A9" w14:textId="545D960F">
      <w:pPr>
        <w:spacing w:line="360" w:lineRule="auto"/>
        <w:ind w:firstLine="180"/>
        <w:jc w:val="center"/>
        <w:rPr>
          <w:rFonts w:eastAsia="Times New Roman"/>
          <w:i w:val="1"/>
          <w:iCs w:val="1"/>
          <w:color w:val="000000" w:themeColor="text1" w:themeTint="FF" w:themeShade="FF"/>
          <w:sz w:val="28"/>
          <w:szCs w:val="28"/>
        </w:rPr>
      </w:pPr>
    </w:p>
    <w:p w:rsidR="00D96406" w:rsidP="3D2557ED" w:rsidRDefault="60AC06E5" w14:paraId="41C7FB8D" w14:textId="3A347952">
      <w:pPr>
        <w:spacing w:line="360" w:lineRule="auto"/>
        <w:rPr>
          <w:rFonts w:eastAsia="Times New Roman"/>
          <w:color w:val="000000" w:themeColor="text1"/>
          <w:sz w:val="28"/>
          <w:szCs w:val="28"/>
        </w:rPr>
      </w:pPr>
      <w:r w:rsidRPr="15E42D3F" w:rsidR="60AC06E5">
        <w:rPr>
          <w:rFonts w:eastAsia="Times New Roman"/>
          <w:color w:val="000000" w:themeColor="text1" w:themeTint="FF" w:themeShade="FF"/>
          <w:sz w:val="28"/>
          <w:szCs w:val="28"/>
        </w:rPr>
        <w:t>The above figure &amp; table show that the distribution of study individuals according to their position in the company, we notice that 53% are employees, and 43% are manager</w:t>
      </w:r>
      <w:r w:rsidRPr="15E42D3F" w:rsidR="45CA5B12">
        <w:rPr>
          <w:rFonts w:eastAsia="Times New Roman"/>
          <w:color w:val="000000" w:themeColor="text1" w:themeTint="FF" w:themeShade="FF"/>
          <w:sz w:val="28"/>
          <w:szCs w:val="28"/>
        </w:rPr>
        <w:t>s</w:t>
      </w:r>
      <w:r w:rsidRPr="15E42D3F" w:rsidR="60AC06E5">
        <w:rPr>
          <w:rFonts w:eastAsia="Times New Roman"/>
          <w:color w:val="000000" w:themeColor="text1" w:themeTint="FF" w:themeShade="FF"/>
          <w:sz w:val="28"/>
          <w:szCs w:val="28"/>
        </w:rPr>
        <w:t xml:space="preserve">, and finally 4% are executives. </w:t>
      </w:r>
    </w:p>
    <w:p w:rsidR="15E42D3F" w:rsidP="15E42D3F" w:rsidRDefault="15E42D3F" w14:paraId="3907AAFC" w14:textId="148CD4DD">
      <w:pPr>
        <w:spacing w:line="360" w:lineRule="auto"/>
        <w:rPr>
          <w:rFonts w:eastAsia="Times New Roman"/>
          <w:color w:val="000000" w:themeColor="text1" w:themeTint="FF" w:themeShade="FF"/>
          <w:sz w:val="28"/>
          <w:szCs w:val="28"/>
        </w:rPr>
      </w:pPr>
    </w:p>
    <w:p w:rsidR="00D96406" w:rsidP="15E42D3F" w:rsidRDefault="00D96406" w14:paraId="1CF061D2" w14:textId="475355EE">
      <w:pPr>
        <w:pStyle w:val="Title"/>
        <w:bidi w:val="0"/>
        <w:jc w:val="left"/>
      </w:pPr>
      <w:r w:rsidR="575F0983">
        <w:rPr/>
        <w:t>3.5 S</w:t>
      </w:r>
      <w:r w:rsidR="558D7A32">
        <w:rPr/>
        <w:t>tudy determinates</w:t>
      </w:r>
    </w:p>
    <w:p w:rsidR="00D96406" w:rsidP="15E42D3F" w:rsidRDefault="004E7AAB" w14:paraId="47492938" w14:textId="09AE161A">
      <w:pPr>
        <w:pStyle w:val="BodyA"/>
        <w:bidi w:val="0"/>
      </w:pPr>
      <w:r w:rsidR="31A44A0F">
        <w:rPr/>
        <w:t xml:space="preserve">Time bound was </w:t>
      </w:r>
      <w:r w:rsidR="5EBF11D6">
        <w:rPr/>
        <w:t xml:space="preserve">for the level of awareness of CSR initiatives until the first </w:t>
      </w:r>
      <w:r w:rsidR="0893E0F1">
        <w:rPr/>
        <w:t>school term 2025</w:t>
      </w:r>
    </w:p>
    <w:p w:rsidR="00D96406" w:rsidP="15E42D3F" w:rsidRDefault="004E7AAB" w14:paraId="0C3C247F" w14:textId="36CAB134">
      <w:pPr>
        <w:pStyle w:val="BodyA"/>
        <w:bidi w:val="0"/>
      </w:pPr>
      <w:r w:rsidR="0893E0F1">
        <w:rPr/>
        <w:t xml:space="preserve">Spatial boundary within </w:t>
      </w:r>
      <w:r w:rsidR="2A29D45B">
        <w:rPr/>
        <w:t xml:space="preserve">private sector companies in </w:t>
      </w:r>
      <w:r w:rsidR="2A29D45B">
        <w:rPr/>
        <w:t>Riyadh</w:t>
      </w:r>
      <w:r w:rsidR="2A29D45B">
        <w:rPr/>
        <w:t xml:space="preserve"> city</w:t>
      </w:r>
    </w:p>
    <w:p w:rsidR="00D96406" w:rsidP="15E42D3F" w:rsidRDefault="004E7AAB" w14:paraId="1D7B270A" w14:textId="777F39E2">
      <w:pPr>
        <w:pStyle w:val="BodyA"/>
        <w:bidi w:val="0"/>
      </w:pPr>
      <w:r w:rsidR="2A29D45B">
        <w:rPr/>
        <w:t xml:space="preserve">Sample boundary employees </w:t>
      </w:r>
      <w:r w:rsidR="3135C311">
        <w:rPr/>
        <w:t>of CSR departments in Saudi companies</w:t>
      </w:r>
    </w:p>
    <w:p w:rsidR="599D0ABC" w:rsidP="15E42D3F" w:rsidRDefault="599D0ABC" w14:paraId="220673F6" w14:textId="580DF521">
      <w:pPr>
        <w:pStyle w:val="Title"/>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160" w:afterAutospacing="off" w:line="259" w:lineRule="auto"/>
        <w:ind w:left="0" w:right="0"/>
        <w:jc w:val="left"/>
      </w:pPr>
      <w:r w:rsidR="599D0ABC">
        <w:rPr/>
        <w:t xml:space="preserve">3.6 </w:t>
      </w:r>
      <w:r w:rsidR="28DD6A7F">
        <w:rPr/>
        <w:t>Method of analysis</w:t>
      </w:r>
    </w:p>
    <w:p w:rsidR="00D96406" w:rsidP="3D2557ED" w:rsidRDefault="7AFC0862" w14:paraId="449F80A2" w14:textId="20AF49F9">
      <w:pPr>
        <w:spacing w:line="360" w:lineRule="auto"/>
        <w:ind w:firstLine="567"/>
        <w:rPr>
          <w:rFonts w:eastAsia="Times New Roman"/>
          <w:color w:val="000000" w:themeColor="text1"/>
          <w:sz w:val="28"/>
          <w:szCs w:val="28"/>
        </w:rPr>
      </w:pPr>
      <w:r w:rsidRPr="3D2557ED">
        <w:rPr>
          <w:rFonts w:eastAsia="Times New Roman"/>
          <w:color w:val="000000" w:themeColor="text1"/>
          <w:sz w:val="28"/>
          <w:szCs w:val="28"/>
        </w:rPr>
        <w:t xml:space="preserve"> The study depends on a questionnaire which is considered the appropriate tool to collect data and the questionnaire is consisting of two parts:</w:t>
      </w:r>
    </w:p>
    <w:p w:rsidR="00D96406" w:rsidP="3D2557ED" w:rsidRDefault="7AFC0862" w14:paraId="61C249D6" w14:textId="4057CF4D">
      <w:pPr>
        <w:spacing w:line="360" w:lineRule="auto"/>
        <w:ind w:firstLine="567"/>
        <w:rPr>
          <w:rFonts w:eastAsia="Times New Roman"/>
          <w:color w:val="000000" w:themeColor="text1"/>
          <w:sz w:val="28"/>
          <w:szCs w:val="28"/>
        </w:rPr>
      </w:pPr>
      <w:r w:rsidRPr="3D2557ED">
        <w:rPr>
          <w:rFonts w:eastAsia="Times New Roman"/>
          <w:b/>
          <w:bCs/>
          <w:color w:val="000000" w:themeColor="text1"/>
          <w:sz w:val="28"/>
          <w:szCs w:val="28"/>
        </w:rPr>
        <w:t>First part</w:t>
      </w:r>
      <w:r w:rsidRPr="3D2557ED">
        <w:rPr>
          <w:rFonts w:eastAsia="Times New Roman"/>
          <w:color w:val="000000" w:themeColor="text1"/>
          <w:sz w:val="28"/>
          <w:szCs w:val="28"/>
        </w:rPr>
        <w:t xml:space="preserve"> includes the personal information of study individuals. </w:t>
      </w:r>
    </w:p>
    <w:p w:rsidR="00D96406" w:rsidP="3D2557ED" w:rsidRDefault="7AFC0862" w14:paraId="4C6461A5" w14:textId="652BCB20">
      <w:pPr>
        <w:spacing w:line="360" w:lineRule="auto"/>
        <w:ind w:firstLine="567"/>
        <w:rPr>
          <w:rFonts w:eastAsia="Times New Roman"/>
          <w:color w:val="000000" w:themeColor="text1"/>
          <w:sz w:val="28"/>
          <w:szCs w:val="28"/>
        </w:rPr>
      </w:pPr>
      <w:r w:rsidRPr="3D2557ED">
        <w:rPr>
          <w:rFonts w:eastAsia="Times New Roman"/>
          <w:b/>
          <w:bCs/>
          <w:color w:val="000000" w:themeColor="text1"/>
          <w:sz w:val="28"/>
          <w:szCs w:val="28"/>
        </w:rPr>
        <w:t>Second part</w:t>
      </w:r>
      <w:r w:rsidRPr="3D2557ED">
        <w:rPr>
          <w:rFonts w:eastAsia="Times New Roman"/>
          <w:color w:val="000000" w:themeColor="text1"/>
          <w:sz w:val="28"/>
          <w:szCs w:val="28"/>
        </w:rPr>
        <w:t xml:space="preserve"> includes the statements of the questionnaire and it shall be formulated according to targets and study questionnaires on the following matter:</w:t>
      </w:r>
    </w:p>
    <w:p w:rsidR="00D96406" w:rsidP="3D2557ED" w:rsidRDefault="7AFC0862" w14:paraId="19223AC2" w14:textId="10AFA1F1">
      <w:pPr>
        <w:pStyle w:val="ListParagraph"/>
        <w:numPr>
          <w:ilvl w:val="0"/>
          <w:numId w:val="24"/>
        </w:numPr>
        <w:ind w:left="993" w:hanging="426"/>
        <w:rPr>
          <w:rFonts w:eastAsia="Times New Roman"/>
          <w:color w:val="000000" w:themeColor="text1"/>
          <w:sz w:val="28"/>
          <w:szCs w:val="28"/>
        </w:rPr>
      </w:pPr>
      <w:r w:rsidRPr="3D2557ED">
        <w:rPr>
          <w:rFonts w:eastAsia="Times New Roman"/>
          <w:b/>
          <w:bCs/>
          <w:color w:val="000000" w:themeColor="text1"/>
          <w:sz w:val="28"/>
          <w:szCs w:val="28"/>
        </w:rPr>
        <w:t xml:space="preserve">Hypothesis 1: </w:t>
      </w:r>
      <w:r w:rsidRPr="3D2557ED">
        <w:rPr>
          <w:rFonts w:eastAsia="Times New Roman"/>
          <w:color w:val="000000" w:themeColor="text1"/>
          <w:sz w:val="28"/>
          <w:szCs w:val="28"/>
        </w:rPr>
        <w:t>Community engagement due to CSR initiatives</w:t>
      </w:r>
    </w:p>
    <w:p w:rsidR="00D96406" w:rsidP="3D2557ED" w:rsidRDefault="7AFC0862" w14:paraId="1E45E87A" w14:textId="61C61D5C">
      <w:pPr>
        <w:pStyle w:val="ListParagraph"/>
        <w:numPr>
          <w:ilvl w:val="0"/>
          <w:numId w:val="24"/>
        </w:numPr>
        <w:ind w:left="993" w:hanging="426"/>
        <w:rPr>
          <w:rFonts w:eastAsia="Times New Roman"/>
          <w:color w:val="000000" w:themeColor="text1"/>
          <w:sz w:val="28"/>
          <w:szCs w:val="28"/>
        </w:rPr>
      </w:pPr>
      <w:r w:rsidRPr="3D2557ED">
        <w:rPr>
          <w:rFonts w:eastAsia="Times New Roman"/>
          <w:b/>
          <w:bCs/>
          <w:color w:val="000000" w:themeColor="text1"/>
          <w:sz w:val="28"/>
          <w:szCs w:val="28"/>
        </w:rPr>
        <w:t xml:space="preserve">Hypothesis 2: </w:t>
      </w:r>
      <w:r w:rsidRPr="3D2557ED">
        <w:rPr>
          <w:rFonts w:eastAsia="Times New Roman"/>
          <w:color w:val="000000" w:themeColor="text1"/>
          <w:sz w:val="28"/>
          <w:szCs w:val="28"/>
        </w:rPr>
        <w:t>Corporations today exhibit greater CSR/ESG reporting</w:t>
      </w:r>
    </w:p>
    <w:p w:rsidR="00D96406" w:rsidP="3D2557ED" w:rsidRDefault="7AFC0862" w14:paraId="0C421A60" w14:textId="4FBDE5D8">
      <w:pPr>
        <w:pStyle w:val="ListParagraph"/>
        <w:numPr>
          <w:ilvl w:val="0"/>
          <w:numId w:val="24"/>
        </w:numPr>
        <w:ind w:left="993" w:hanging="426"/>
        <w:rPr>
          <w:rFonts w:eastAsia="Times New Roman"/>
          <w:color w:val="000000" w:themeColor="text1"/>
          <w:sz w:val="28"/>
          <w:szCs w:val="28"/>
        </w:rPr>
      </w:pPr>
      <w:r w:rsidRPr="3D2557ED">
        <w:rPr>
          <w:rFonts w:eastAsia="Times New Roman"/>
          <w:b/>
          <w:bCs/>
          <w:color w:val="000000" w:themeColor="text1"/>
          <w:sz w:val="28"/>
          <w:szCs w:val="28"/>
        </w:rPr>
        <w:t xml:space="preserve">Hypothesis 3: </w:t>
      </w:r>
      <w:r w:rsidRPr="3D2557ED">
        <w:rPr>
          <w:rFonts w:eastAsia="Times New Roman"/>
          <w:color w:val="000000" w:themeColor="text1"/>
          <w:sz w:val="28"/>
          <w:szCs w:val="28"/>
        </w:rPr>
        <w:t>Effect of CSR on profit &amp; customer loyalty</w:t>
      </w:r>
    </w:p>
    <w:p w:rsidR="00D96406" w:rsidP="3D2557ED" w:rsidRDefault="7AFC0862" w14:paraId="506A8487" w14:textId="0D1E8065">
      <w:pPr>
        <w:pStyle w:val="ListParagraph"/>
        <w:numPr>
          <w:ilvl w:val="0"/>
          <w:numId w:val="24"/>
        </w:numPr>
        <w:spacing w:line="360" w:lineRule="auto"/>
        <w:ind w:left="993" w:hanging="426"/>
        <w:jc w:val="both"/>
        <w:rPr>
          <w:rFonts w:eastAsia="Times New Roman"/>
          <w:color w:val="000000" w:themeColor="text1"/>
          <w:sz w:val="28"/>
          <w:szCs w:val="28"/>
        </w:rPr>
      </w:pPr>
      <w:r w:rsidRPr="15E42D3F" w:rsidR="7AFC0862">
        <w:rPr>
          <w:rFonts w:eastAsia="Times New Roman"/>
          <w:b w:val="1"/>
          <w:bCs w:val="1"/>
          <w:color w:val="000000" w:themeColor="text1" w:themeTint="FF" w:themeShade="FF"/>
          <w:sz w:val="28"/>
          <w:szCs w:val="28"/>
        </w:rPr>
        <w:t xml:space="preserve">Hypothesis 3a: </w:t>
      </w:r>
      <w:r w:rsidRPr="15E42D3F" w:rsidR="7AFC0862">
        <w:rPr>
          <w:rFonts w:eastAsia="Times New Roman"/>
          <w:color w:val="000000" w:themeColor="text1" w:themeTint="FF" w:themeShade="FF"/>
          <w:sz w:val="28"/>
          <w:szCs w:val="28"/>
        </w:rPr>
        <w:t xml:space="preserve">Internal barriers for CSR implementation </w:t>
      </w:r>
    </w:p>
    <w:p w:rsidR="15E42D3F" w:rsidP="15E42D3F" w:rsidRDefault="15E42D3F" w14:paraId="07F565A2" w14:textId="3FEDF382">
      <w:pPr>
        <w:pStyle w:val="ListParagraph"/>
        <w:spacing w:line="360" w:lineRule="auto"/>
        <w:ind w:left="993" w:hanging="426"/>
        <w:jc w:val="both"/>
        <w:rPr>
          <w:rFonts w:eastAsia="Times New Roman"/>
          <w:color w:val="000000" w:themeColor="text1" w:themeTint="FF" w:themeShade="FF"/>
          <w:sz w:val="28"/>
          <w:szCs w:val="28"/>
        </w:rPr>
      </w:pPr>
    </w:p>
    <w:p w:rsidR="15E42D3F" w:rsidRDefault="15E42D3F" w14:paraId="0AB62E08" w14:textId="5FE42F37">
      <w:r>
        <w:br w:type="page"/>
      </w:r>
    </w:p>
    <w:p w:rsidR="00D96406" w:rsidP="15E42D3F" w:rsidRDefault="00D96406" w14:paraId="382D2463" w14:textId="77FE3DD0">
      <w:pPr>
        <w:pStyle w:val="Normal"/>
        <w:spacing w:line="360" w:lineRule="auto"/>
      </w:pPr>
    </w:p>
    <w:p w:rsidR="00D96406" w:rsidP="3D2557ED" w:rsidRDefault="7AFC0862" w14:paraId="26396C22" w14:textId="7DB63364">
      <w:pPr>
        <w:spacing w:line="360" w:lineRule="auto"/>
        <w:jc w:val="both"/>
        <w:rPr>
          <w:rFonts w:eastAsia="Times New Roman"/>
          <w:color w:val="000000" w:themeColor="text1"/>
          <w:sz w:val="28"/>
          <w:szCs w:val="28"/>
        </w:rPr>
      </w:pPr>
      <w:r w:rsidRPr="3D2557ED">
        <w:rPr>
          <w:rFonts w:eastAsia="Times New Roman"/>
          <w:b/>
          <w:bCs/>
          <w:color w:val="000000" w:themeColor="text1"/>
          <w:sz w:val="28"/>
          <w:szCs w:val="28"/>
          <w:u w:val="single"/>
        </w:rPr>
        <w:t>Validity of tool</w:t>
      </w:r>
      <w:r w:rsidRPr="3D2557ED">
        <w:rPr>
          <w:rFonts w:eastAsia="Times New Roman"/>
          <w:color w:val="000000" w:themeColor="text1"/>
          <w:sz w:val="28"/>
          <w:szCs w:val="28"/>
        </w:rPr>
        <w:t xml:space="preserve">: </w:t>
      </w:r>
    </w:p>
    <w:p w:rsidR="00D96406" w:rsidP="3D2557ED" w:rsidRDefault="7AFC0862" w14:paraId="41446853" w14:textId="3B46F453">
      <w:pPr>
        <w:spacing w:line="360" w:lineRule="auto"/>
        <w:ind w:firstLine="567"/>
        <w:jc w:val="both"/>
        <w:rPr>
          <w:rFonts w:eastAsia="Times New Roman"/>
          <w:color w:val="000000" w:themeColor="text1"/>
          <w:sz w:val="28"/>
          <w:szCs w:val="28"/>
        </w:rPr>
      </w:pPr>
      <w:r w:rsidRPr="3D2557ED">
        <w:rPr>
          <w:rFonts w:eastAsia="Times New Roman"/>
          <w:color w:val="000000" w:themeColor="text1"/>
          <w:sz w:val="28"/>
          <w:szCs w:val="28"/>
        </w:rPr>
        <w:t xml:space="preserve">It will implement to make sure of the validity of the study tool with the following methods: </w:t>
      </w:r>
    </w:p>
    <w:p w:rsidR="00D96406" w:rsidP="3D2557ED" w:rsidRDefault="7AFC0862" w14:paraId="48A3A37A" w14:textId="6319931F">
      <w:pPr>
        <w:pStyle w:val="ListParagraph"/>
        <w:numPr>
          <w:ilvl w:val="0"/>
          <w:numId w:val="23"/>
        </w:numPr>
        <w:spacing w:line="360" w:lineRule="auto"/>
        <w:jc w:val="both"/>
        <w:rPr>
          <w:rFonts w:eastAsia="Times New Roman"/>
          <w:color w:val="000000" w:themeColor="text1"/>
          <w:sz w:val="28"/>
          <w:szCs w:val="28"/>
        </w:rPr>
      </w:pPr>
      <w:r w:rsidRPr="3D2557ED">
        <w:rPr>
          <w:rFonts w:eastAsia="Times New Roman"/>
          <w:b/>
          <w:bCs/>
          <w:color w:val="000000" w:themeColor="text1"/>
          <w:sz w:val="28"/>
          <w:szCs w:val="28"/>
        </w:rPr>
        <w:t>internal consistency validity</w:t>
      </w:r>
      <w:r w:rsidRPr="3D2557ED">
        <w:rPr>
          <w:rFonts w:eastAsia="Times New Roman"/>
          <w:color w:val="000000" w:themeColor="text1"/>
          <w:sz w:val="28"/>
          <w:szCs w:val="28"/>
        </w:rPr>
        <w:t xml:space="preserve">: many methods shall be used to reach this type of validity such as calculating the degree of relationship between the items with the total degree, the degree of relations will be an indicator in order to judge the extent of each item validity on measuring the characteristics that total degree shall seek to measure it. </w:t>
      </w:r>
    </w:p>
    <w:p w:rsidR="00D96406" w:rsidP="3D2557ED" w:rsidRDefault="7AFC0862" w14:paraId="169C5E45" w14:textId="5EC2C106">
      <w:pPr>
        <w:spacing w:line="360" w:lineRule="auto"/>
        <w:jc w:val="both"/>
        <w:rPr>
          <w:rFonts w:eastAsia="Times New Roman"/>
          <w:color w:val="000000" w:themeColor="text1"/>
        </w:rPr>
      </w:pPr>
      <w:r w:rsidRPr="15E42D3F" w:rsidR="7AFC0862">
        <w:rPr>
          <w:rFonts w:eastAsia="Times New Roman"/>
          <w:color w:val="000000" w:themeColor="text1" w:themeTint="FF" w:themeShade="FF"/>
          <w:sz w:val="28"/>
          <w:szCs w:val="28"/>
        </w:rPr>
        <w:t>For more assurance about the study tool and its structure validity, the researcher has calculated the coefficient of correlation of axis items with the total degree for all items of this axis, the calculation has been implemented on all axes as described on hereunder table:</w:t>
      </w:r>
      <w:r w:rsidRPr="15E42D3F" w:rsidR="7AFC0862">
        <w:rPr>
          <w:rFonts w:eastAsia="Times New Roman"/>
          <w:color w:val="000000" w:themeColor="text1" w:themeTint="FF" w:themeShade="FF"/>
        </w:rPr>
        <w:t xml:space="preserve">  </w:t>
      </w:r>
    </w:p>
    <w:p w:rsidR="15E42D3F" w:rsidRDefault="15E42D3F" w14:paraId="68892E41" w14:textId="48CB03CA"/>
    <w:p w:rsidR="15E42D3F" w:rsidP="15E42D3F" w:rsidRDefault="15E42D3F" w14:paraId="551E8983" w14:textId="1D1B52D1">
      <w:pPr>
        <w:pStyle w:val="Normal"/>
        <w:spacing w:line="360" w:lineRule="auto"/>
        <w:jc w:val="both"/>
        <w:rPr>
          <w:rFonts w:eastAsia="Times New Roman"/>
          <w:color w:val="000000" w:themeColor="text1" w:themeTint="FF" w:themeShade="FF"/>
        </w:rPr>
      </w:pPr>
    </w:p>
    <w:tbl>
      <w:tblPr>
        <w:tblStyle w:val="TableGrid"/>
        <w:tblW w:w="0" w:type="auto"/>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908"/>
        <w:gridCol w:w="908"/>
        <w:gridCol w:w="908"/>
        <w:gridCol w:w="908"/>
        <w:gridCol w:w="908"/>
        <w:gridCol w:w="908"/>
        <w:gridCol w:w="915"/>
        <w:gridCol w:w="915"/>
      </w:tblGrid>
      <w:tr w:rsidR="3D2557ED" w:rsidTr="15E42D3F" w14:paraId="152D189C" w14:textId="77777777">
        <w:trPr>
          <w:trHeight w:val="300"/>
        </w:trPr>
        <w:tc>
          <w:tcPr>
            <w:tcW w:w="1816" w:type="dxa"/>
            <w:gridSpan w:val="2"/>
            <w:tcBorders>
              <w:top w:val="nil"/>
              <w:left w:val="nil"/>
              <w:bottom w:val="single" w:color="auto" w:sz="6" w:space="0"/>
              <w:right w:val="single" w:color="auto" w:sz="6" w:space="0"/>
            </w:tcBorders>
            <w:shd w:val="clear" w:color="auto" w:fill="BFBFBF" w:themeFill="background1" w:themeFillShade="BF"/>
            <w:tcMar>
              <w:left w:w="105" w:type="dxa"/>
              <w:right w:w="105" w:type="dxa"/>
            </w:tcMar>
            <w:vAlign w:val="center"/>
          </w:tcPr>
          <w:p w:rsidR="3D2557ED" w:rsidP="3D2557ED" w:rsidRDefault="3D2557ED" w14:paraId="52D823C0" w14:textId="68AB5984">
            <w:pPr>
              <w:jc w:val="center"/>
              <w:rPr>
                <w:rFonts w:eastAsia="Times New Roman"/>
                <w:sz w:val="20"/>
                <w:szCs w:val="20"/>
              </w:rPr>
            </w:pPr>
            <w:r w:rsidRPr="3D2557ED">
              <w:rPr>
                <w:rFonts w:eastAsia="Times New Roman"/>
                <w:b/>
                <w:bCs/>
                <w:i/>
                <w:iCs/>
                <w:sz w:val="20"/>
                <w:szCs w:val="20"/>
              </w:rPr>
              <w:t xml:space="preserve">Variable1 </w:t>
            </w:r>
          </w:p>
        </w:tc>
        <w:tc>
          <w:tcPr>
            <w:tcW w:w="1816" w:type="dxa"/>
            <w:gridSpan w:val="2"/>
            <w:tcBorders>
              <w:top w:val="nil"/>
              <w:left w:val="single" w:color="auto" w:sz="6" w:space="0"/>
              <w:bottom w:val="single" w:color="auto" w:sz="6" w:space="0"/>
              <w:right w:val="nil"/>
            </w:tcBorders>
            <w:shd w:val="clear" w:color="auto" w:fill="BFBFBF" w:themeFill="background1" w:themeFillShade="BF"/>
            <w:tcMar>
              <w:left w:w="105" w:type="dxa"/>
              <w:right w:w="105" w:type="dxa"/>
            </w:tcMar>
          </w:tcPr>
          <w:p w:rsidR="3D2557ED" w:rsidP="3D2557ED" w:rsidRDefault="3D2557ED" w14:paraId="76975C62" w14:textId="3C65EDE5">
            <w:pPr>
              <w:jc w:val="center"/>
              <w:rPr>
                <w:rFonts w:eastAsia="Times New Roman"/>
                <w:sz w:val="20"/>
                <w:szCs w:val="20"/>
              </w:rPr>
            </w:pPr>
            <w:r w:rsidRPr="3D2557ED">
              <w:rPr>
                <w:rFonts w:eastAsia="Times New Roman"/>
                <w:b/>
                <w:bCs/>
                <w:i/>
                <w:iCs/>
                <w:sz w:val="20"/>
                <w:szCs w:val="20"/>
              </w:rPr>
              <w:t>Variable 2</w:t>
            </w:r>
          </w:p>
        </w:tc>
        <w:tc>
          <w:tcPr>
            <w:tcW w:w="1816" w:type="dxa"/>
            <w:gridSpan w:val="2"/>
            <w:tcBorders>
              <w:top w:val="nil"/>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3D2557ED" w:rsidP="3D2557ED" w:rsidRDefault="3D2557ED" w14:paraId="3F8D9D1D" w14:textId="78535FCA">
            <w:pPr>
              <w:jc w:val="center"/>
              <w:rPr>
                <w:rFonts w:eastAsia="Times New Roman"/>
                <w:sz w:val="20"/>
                <w:szCs w:val="20"/>
              </w:rPr>
            </w:pPr>
            <w:r w:rsidRPr="3D2557ED">
              <w:rPr>
                <w:rFonts w:eastAsia="Times New Roman"/>
                <w:b/>
                <w:bCs/>
                <w:i/>
                <w:iCs/>
                <w:sz w:val="20"/>
                <w:szCs w:val="20"/>
              </w:rPr>
              <w:t>Variable 3</w:t>
            </w:r>
          </w:p>
        </w:tc>
        <w:tc>
          <w:tcPr>
            <w:tcW w:w="1830" w:type="dxa"/>
            <w:gridSpan w:val="2"/>
            <w:tcBorders>
              <w:top w:val="nil"/>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3D2557ED" w:rsidP="3D2557ED" w:rsidRDefault="3D2557ED" w14:paraId="4A29094C" w14:textId="5F30269C">
            <w:pPr>
              <w:jc w:val="center"/>
              <w:rPr>
                <w:rFonts w:eastAsia="Times New Roman"/>
                <w:sz w:val="20"/>
                <w:szCs w:val="20"/>
              </w:rPr>
            </w:pPr>
            <w:r w:rsidRPr="3D2557ED">
              <w:rPr>
                <w:rFonts w:eastAsia="Times New Roman"/>
                <w:b/>
                <w:bCs/>
                <w:i/>
                <w:iCs/>
                <w:sz w:val="20"/>
                <w:szCs w:val="20"/>
              </w:rPr>
              <w:t>Variable 4</w:t>
            </w:r>
          </w:p>
        </w:tc>
      </w:tr>
      <w:tr w:rsidR="3D2557ED" w:rsidTr="15E42D3F" w14:paraId="6F04D621" w14:textId="77777777">
        <w:trPr>
          <w:trHeight w:val="300"/>
        </w:trPr>
        <w:tc>
          <w:tcPr>
            <w:tcW w:w="908" w:type="dxa"/>
            <w:tcBorders>
              <w:top w:val="single" w:color="auto" w:sz="6" w:space="0"/>
              <w:left w:val="nil"/>
              <w:bottom w:val="single" w:color="auto" w:sz="6" w:space="0"/>
              <w:right w:val="single" w:color="auto" w:sz="6" w:space="0"/>
            </w:tcBorders>
            <w:shd w:val="clear" w:color="auto" w:fill="BFBFBF" w:themeFill="background1" w:themeFillShade="BF"/>
            <w:tcMar>
              <w:left w:w="105" w:type="dxa"/>
              <w:right w:w="105" w:type="dxa"/>
            </w:tcMar>
            <w:vAlign w:val="center"/>
          </w:tcPr>
          <w:p w:rsidR="3D2557ED" w:rsidP="3D2557ED" w:rsidRDefault="3D2557ED" w14:paraId="4BF5A539" w14:textId="53B4770C">
            <w:pPr>
              <w:jc w:val="center"/>
              <w:rPr>
                <w:rFonts w:eastAsia="Times New Roman"/>
                <w:sz w:val="20"/>
                <w:szCs w:val="20"/>
              </w:rPr>
            </w:pPr>
            <w:r w:rsidRPr="3D2557ED">
              <w:rPr>
                <w:rFonts w:eastAsia="Times New Roman"/>
                <w:b/>
                <w:bCs/>
                <w:sz w:val="20"/>
                <w:szCs w:val="20"/>
              </w:rPr>
              <w:t>Item</w:t>
            </w:r>
          </w:p>
        </w:tc>
        <w:tc>
          <w:tcPr>
            <w:tcW w:w="90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3D2557ED" w:rsidP="3D2557ED" w:rsidRDefault="3D2557ED" w14:paraId="5E2FEEB3" w14:textId="56B6D97B">
            <w:pPr>
              <w:jc w:val="center"/>
              <w:rPr>
                <w:rFonts w:eastAsia="Times New Roman"/>
                <w:sz w:val="20"/>
                <w:szCs w:val="20"/>
              </w:rPr>
            </w:pPr>
            <w:r w:rsidRPr="3D2557ED">
              <w:rPr>
                <w:rFonts w:eastAsia="Times New Roman"/>
                <w:b/>
                <w:bCs/>
                <w:sz w:val="20"/>
                <w:szCs w:val="20"/>
              </w:rPr>
              <w:t>Correlation</w:t>
            </w:r>
          </w:p>
        </w:tc>
        <w:tc>
          <w:tcPr>
            <w:tcW w:w="90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3D2557ED" w:rsidP="3D2557ED" w:rsidRDefault="3D2557ED" w14:paraId="3D5A47C6" w14:textId="0EA87917">
            <w:pPr>
              <w:jc w:val="center"/>
              <w:rPr>
                <w:rFonts w:eastAsia="Times New Roman"/>
                <w:sz w:val="20"/>
                <w:szCs w:val="20"/>
              </w:rPr>
            </w:pPr>
            <w:r w:rsidRPr="3D2557ED">
              <w:rPr>
                <w:rFonts w:eastAsia="Times New Roman"/>
                <w:b/>
                <w:bCs/>
                <w:sz w:val="20"/>
                <w:szCs w:val="20"/>
              </w:rPr>
              <w:t>Item</w:t>
            </w:r>
          </w:p>
        </w:tc>
        <w:tc>
          <w:tcPr>
            <w:tcW w:w="908" w:type="dxa"/>
            <w:tcBorders>
              <w:top w:val="single" w:color="auto" w:sz="6" w:space="0"/>
              <w:left w:val="single" w:color="auto" w:sz="6" w:space="0"/>
              <w:bottom w:val="single" w:color="auto" w:sz="6" w:space="0"/>
              <w:right w:val="nil"/>
            </w:tcBorders>
            <w:shd w:val="clear" w:color="auto" w:fill="BFBFBF" w:themeFill="background1" w:themeFillShade="BF"/>
            <w:tcMar>
              <w:left w:w="105" w:type="dxa"/>
              <w:right w:w="105" w:type="dxa"/>
            </w:tcMar>
            <w:vAlign w:val="center"/>
          </w:tcPr>
          <w:p w:rsidR="3D2557ED" w:rsidP="3D2557ED" w:rsidRDefault="3D2557ED" w14:paraId="39652154" w14:textId="5EC3A6A1">
            <w:pPr>
              <w:jc w:val="center"/>
              <w:rPr>
                <w:rFonts w:eastAsia="Times New Roman"/>
                <w:sz w:val="20"/>
                <w:szCs w:val="20"/>
              </w:rPr>
            </w:pPr>
            <w:r w:rsidRPr="3D2557ED">
              <w:rPr>
                <w:rFonts w:eastAsia="Times New Roman"/>
                <w:b/>
                <w:bCs/>
                <w:sz w:val="20"/>
                <w:szCs w:val="20"/>
              </w:rPr>
              <w:t xml:space="preserve">Correlation </w:t>
            </w:r>
          </w:p>
        </w:tc>
        <w:tc>
          <w:tcPr>
            <w:tcW w:w="908" w:type="dxa"/>
            <w:tcBorders>
              <w:top w:val="single" w:color="auto" w:sz="6" w:space="0"/>
              <w:left w:val="single" w:color="auto" w:sz="6" w:space="0"/>
              <w:bottom w:val="single" w:color="auto" w:sz="6" w:space="0"/>
              <w:right w:val="nil"/>
            </w:tcBorders>
            <w:shd w:val="clear" w:color="auto" w:fill="BFBFBF" w:themeFill="background1" w:themeFillShade="BF"/>
            <w:tcMar>
              <w:left w:w="105" w:type="dxa"/>
              <w:right w:w="105" w:type="dxa"/>
            </w:tcMar>
          </w:tcPr>
          <w:p w:rsidR="3D2557ED" w:rsidP="3D2557ED" w:rsidRDefault="3D2557ED" w14:paraId="0656FC39" w14:textId="769F5712">
            <w:pPr>
              <w:jc w:val="center"/>
              <w:rPr>
                <w:rFonts w:eastAsia="Times New Roman"/>
                <w:sz w:val="20"/>
                <w:szCs w:val="20"/>
              </w:rPr>
            </w:pPr>
            <w:r w:rsidRPr="3D2557ED">
              <w:rPr>
                <w:rFonts w:eastAsia="Times New Roman"/>
                <w:b/>
                <w:bCs/>
                <w:sz w:val="20"/>
                <w:szCs w:val="20"/>
              </w:rPr>
              <w:t>Item</w:t>
            </w:r>
          </w:p>
        </w:tc>
        <w:tc>
          <w:tcPr>
            <w:tcW w:w="90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3D2557ED" w:rsidP="3D2557ED" w:rsidRDefault="3D2557ED" w14:paraId="466CE533" w14:textId="674FA6BC">
            <w:pPr>
              <w:jc w:val="center"/>
              <w:rPr>
                <w:rFonts w:eastAsia="Times New Roman"/>
                <w:sz w:val="20"/>
                <w:szCs w:val="20"/>
              </w:rPr>
            </w:pPr>
            <w:r w:rsidRPr="3D2557ED">
              <w:rPr>
                <w:rFonts w:eastAsia="Times New Roman"/>
                <w:b/>
                <w:bCs/>
                <w:sz w:val="20"/>
                <w:szCs w:val="20"/>
              </w:rPr>
              <w:t xml:space="preserve">Correlation </w:t>
            </w:r>
          </w:p>
        </w:tc>
        <w:tc>
          <w:tcPr>
            <w:tcW w:w="91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3D2557ED" w:rsidP="3D2557ED" w:rsidRDefault="3D2557ED" w14:paraId="564BEDD0" w14:textId="622AE247">
            <w:pPr>
              <w:jc w:val="center"/>
              <w:rPr>
                <w:rFonts w:eastAsia="Times New Roman"/>
                <w:sz w:val="20"/>
                <w:szCs w:val="20"/>
              </w:rPr>
            </w:pPr>
            <w:r w:rsidRPr="3D2557ED">
              <w:rPr>
                <w:rFonts w:eastAsia="Times New Roman"/>
                <w:b/>
                <w:bCs/>
                <w:sz w:val="20"/>
                <w:szCs w:val="20"/>
              </w:rPr>
              <w:t>Item</w:t>
            </w:r>
          </w:p>
        </w:tc>
        <w:tc>
          <w:tcPr>
            <w:tcW w:w="915"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3D2557ED" w:rsidP="3D2557ED" w:rsidRDefault="3D2557ED" w14:paraId="23B18379" w14:textId="72C1BA65">
            <w:pPr>
              <w:jc w:val="center"/>
              <w:rPr>
                <w:rFonts w:eastAsia="Times New Roman"/>
                <w:sz w:val="20"/>
                <w:szCs w:val="20"/>
              </w:rPr>
            </w:pPr>
            <w:r w:rsidRPr="3D2557ED">
              <w:rPr>
                <w:rFonts w:eastAsia="Times New Roman"/>
                <w:b/>
                <w:bCs/>
                <w:sz w:val="20"/>
                <w:szCs w:val="20"/>
              </w:rPr>
              <w:t xml:space="preserve">Correlation </w:t>
            </w:r>
          </w:p>
        </w:tc>
      </w:tr>
      <w:tr w:rsidR="3D2557ED" w:rsidTr="15E42D3F" w14:paraId="38020784" w14:textId="77777777">
        <w:trPr>
          <w:trHeight w:val="300"/>
        </w:trPr>
        <w:tc>
          <w:tcPr>
            <w:tcW w:w="908" w:type="dxa"/>
            <w:tcBorders>
              <w:top w:val="single" w:color="auto" w:sz="6" w:space="0"/>
              <w:left w:val="nil"/>
              <w:bottom w:val="single" w:color="auto" w:sz="6" w:space="0"/>
              <w:right w:val="single" w:color="auto" w:sz="6" w:space="0"/>
            </w:tcBorders>
            <w:shd w:val="clear" w:color="auto" w:fill="FFFFFF" w:themeFill="background1"/>
            <w:tcMar>
              <w:left w:w="105" w:type="dxa"/>
              <w:right w:w="105" w:type="dxa"/>
            </w:tcMar>
            <w:vAlign w:val="center"/>
          </w:tcPr>
          <w:p w:rsidR="3D2557ED" w:rsidP="3D2557ED" w:rsidRDefault="3D2557ED" w14:paraId="619D52E4" w14:textId="1CF18A3D">
            <w:pPr>
              <w:pStyle w:val="ListParagraph"/>
              <w:numPr>
                <w:ilvl w:val="0"/>
                <w:numId w:val="22"/>
              </w:numPr>
              <w:ind w:left="450" w:right="19" w:hanging="141"/>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527F6371" w14:textId="52CE63AB">
            <w:pPr>
              <w:ind w:left="-113" w:firstLine="142"/>
              <w:jc w:val="center"/>
              <w:rPr>
                <w:rFonts w:eastAsia="Times New Roman"/>
                <w:sz w:val="22"/>
                <w:szCs w:val="22"/>
              </w:rPr>
            </w:pPr>
            <w:r w:rsidRPr="3D2557ED">
              <w:rPr>
                <w:rFonts w:eastAsia="Times New Roman"/>
                <w:sz w:val="22"/>
                <w:szCs w:val="22"/>
              </w:rPr>
              <w:t>0.792**</w:t>
            </w: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D2557ED" w:rsidP="3D2557ED" w:rsidRDefault="3D2557ED" w14:paraId="1B685AF4" w14:textId="32D22DBC">
            <w:pPr>
              <w:pStyle w:val="ListParagraph"/>
              <w:numPr>
                <w:ilvl w:val="0"/>
                <w:numId w:val="21"/>
              </w:numPr>
              <w:jc w:val="center"/>
              <w:rPr>
                <w:rFonts w:eastAsia="Times New Roman"/>
                <w:sz w:val="20"/>
                <w:szCs w:val="20"/>
              </w:rPr>
            </w:pPr>
          </w:p>
        </w:tc>
        <w:tc>
          <w:tcPr>
            <w:tcW w:w="908" w:type="dxa"/>
            <w:tcBorders>
              <w:top w:val="single" w:color="auto" w:sz="6" w:space="0"/>
              <w:left w:val="single" w:color="auto" w:sz="6" w:space="0"/>
              <w:bottom w:val="single" w:color="auto" w:sz="6" w:space="0"/>
              <w:right w:val="nil"/>
            </w:tcBorders>
            <w:shd w:val="clear" w:color="auto" w:fill="FFFFFF" w:themeFill="background1"/>
            <w:tcMar>
              <w:left w:w="105" w:type="dxa"/>
              <w:right w:w="105" w:type="dxa"/>
            </w:tcMar>
          </w:tcPr>
          <w:p w:rsidR="3D2557ED" w:rsidP="3D2557ED" w:rsidRDefault="3D2557ED" w14:paraId="21408FA7" w14:textId="4142E6A0">
            <w:pPr>
              <w:ind w:left="-113" w:firstLine="142"/>
              <w:jc w:val="center"/>
              <w:rPr>
                <w:rFonts w:eastAsia="Times New Roman"/>
                <w:sz w:val="22"/>
                <w:szCs w:val="22"/>
              </w:rPr>
            </w:pPr>
            <w:r w:rsidRPr="3D2557ED">
              <w:rPr>
                <w:rFonts w:eastAsia="Times New Roman"/>
                <w:sz w:val="22"/>
                <w:szCs w:val="22"/>
              </w:rPr>
              <w:t>0.611**</w:t>
            </w:r>
          </w:p>
        </w:tc>
        <w:tc>
          <w:tcPr>
            <w:tcW w:w="908" w:type="dxa"/>
            <w:tcBorders>
              <w:top w:val="single" w:color="auto" w:sz="6" w:space="0"/>
              <w:left w:val="single" w:color="auto" w:sz="6" w:space="0"/>
              <w:bottom w:val="single" w:color="auto" w:sz="6" w:space="0"/>
              <w:right w:val="nil"/>
            </w:tcBorders>
            <w:tcMar>
              <w:left w:w="105" w:type="dxa"/>
              <w:right w:w="105" w:type="dxa"/>
            </w:tcMar>
            <w:vAlign w:val="center"/>
          </w:tcPr>
          <w:p w:rsidR="3D2557ED" w:rsidP="3D2557ED" w:rsidRDefault="3D2557ED" w14:paraId="57D9337E" w14:textId="28017DA4">
            <w:pPr>
              <w:pStyle w:val="ListParagraph"/>
              <w:numPr>
                <w:ilvl w:val="0"/>
                <w:numId w:val="20"/>
              </w:numPr>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17710CF0" w14:textId="063910F9">
            <w:pPr>
              <w:ind w:left="-113" w:firstLine="142"/>
              <w:jc w:val="center"/>
              <w:rPr>
                <w:rFonts w:eastAsia="Times New Roman"/>
                <w:sz w:val="22"/>
                <w:szCs w:val="22"/>
              </w:rPr>
            </w:pPr>
            <w:r w:rsidRPr="3D2557ED">
              <w:rPr>
                <w:rFonts w:eastAsia="Times New Roman"/>
                <w:sz w:val="22"/>
                <w:szCs w:val="22"/>
              </w:rPr>
              <w:t>0.804**</w:t>
            </w: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60C94CC7" w14:textId="649C6F74">
            <w:pPr>
              <w:pStyle w:val="ListParagraph"/>
              <w:numPr>
                <w:ilvl w:val="0"/>
                <w:numId w:val="19"/>
              </w:numPr>
              <w:jc w:val="center"/>
              <w:rPr>
                <w:rFonts w:eastAsia="Times New Roman"/>
                <w:sz w:val="20"/>
                <w:szCs w:val="20"/>
              </w:rPr>
            </w:pP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41FCDAA7" w14:textId="403E5183">
            <w:pPr>
              <w:ind w:left="-113" w:firstLine="142"/>
              <w:jc w:val="center"/>
              <w:rPr>
                <w:rFonts w:eastAsia="Times New Roman"/>
                <w:sz w:val="22"/>
                <w:szCs w:val="22"/>
              </w:rPr>
            </w:pPr>
            <w:r w:rsidRPr="3D2557ED">
              <w:rPr>
                <w:rFonts w:eastAsia="Times New Roman"/>
                <w:sz w:val="22"/>
                <w:szCs w:val="22"/>
              </w:rPr>
              <w:t>0.795**</w:t>
            </w:r>
          </w:p>
        </w:tc>
      </w:tr>
      <w:tr w:rsidR="3D2557ED" w:rsidTr="15E42D3F" w14:paraId="4185D92D" w14:textId="77777777">
        <w:trPr>
          <w:trHeight w:val="300"/>
        </w:trPr>
        <w:tc>
          <w:tcPr>
            <w:tcW w:w="908" w:type="dxa"/>
            <w:tcBorders>
              <w:top w:val="single" w:color="auto" w:sz="6" w:space="0"/>
              <w:left w:val="nil"/>
              <w:bottom w:val="single" w:color="auto" w:sz="6" w:space="0"/>
              <w:right w:val="single" w:color="auto" w:sz="6" w:space="0"/>
            </w:tcBorders>
            <w:shd w:val="clear" w:color="auto" w:fill="FFFFFF" w:themeFill="background1"/>
            <w:tcMar>
              <w:left w:w="105" w:type="dxa"/>
              <w:right w:w="105" w:type="dxa"/>
            </w:tcMar>
            <w:vAlign w:val="center"/>
          </w:tcPr>
          <w:p w:rsidR="3D2557ED" w:rsidP="3D2557ED" w:rsidRDefault="3D2557ED" w14:paraId="01723A2E" w14:textId="633D9431">
            <w:pPr>
              <w:pStyle w:val="ListParagraph"/>
              <w:numPr>
                <w:ilvl w:val="0"/>
                <w:numId w:val="22"/>
              </w:numPr>
              <w:ind w:left="450" w:right="19" w:hanging="141"/>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28BB2DCF" w14:textId="6BF0CDC3">
            <w:pPr>
              <w:ind w:left="-113" w:firstLine="142"/>
              <w:jc w:val="center"/>
              <w:rPr>
                <w:rFonts w:eastAsia="Times New Roman"/>
                <w:sz w:val="22"/>
                <w:szCs w:val="22"/>
              </w:rPr>
            </w:pPr>
            <w:r w:rsidRPr="3D2557ED">
              <w:rPr>
                <w:rFonts w:eastAsia="Times New Roman"/>
                <w:sz w:val="22"/>
                <w:szCs w:val="22"/>
              </w:rPr>
              <w:t>0.702**</w:t>
            </w: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D2557ED" w:rsidP="3D2557ED" w:rsidRDefault="3D2557ED" w14:paraId="4680ACE7" w14:textId="65E1DD51">
            <w:pPr>
              <w:pStyle w:val="ListParagraph"/>
              <w:numPr>
                <w:ilvl w:val="0"/>
                <w:numId w:val="21"/>
              </w:numPr>
              <w:jc w:val="center"/>
              <w:rPr>
                <w:rFonts w:eastAsia="Times New Roman"/>
                <w:sz w:val="20"/>
                <w:szCs w:val="20"/>
              </w:rPr>
            </w:pPr>
          </w:p>
        </w:tc>
        <w:tc>
          <w:tcPr>
            <w:tcW w:w="908" w:type="dxa"/>
            <w:tcBorders>
              <w:top w:val="single" w:color="auto" w:sz="6" w:space="0"/>
              <w:left w:val="single" w:color="auto" w:sz="6" w:space="0"/>
              <w:bottom w:val="single" w:color="auto" w:sz="6" w:space="0"/>
              <w:right w:val="nil"/>
            </w:tcBorders>
            <w:shd w:val="clear" w:color="auto" w:fill="FFFFFF" w:themeFill="background1"/>
            <w:tcMar>
              <w:left w:w="105" w:type="dxa"/>
              <w:right w:w="105" w:type="dxa"/>
            </w:tcMar>
          </w:tcPr>
          <w:p w:rsidR="3D2557ED" w:rsidP="3D2557ED" w:rsidRDefault="3D2557ED" w14:paraId="3B983234" w14:textId="54FFA5B3">
            <w:pPr>
              <w:ind w:left="-113" w:firstLine="142"/>
              <w:jc w:val="center"/>
              <w:rPr>
                <w:rFonts w:eastAsia="Times New Roman"/>
                <w:sz w:val="22"/>
                <w:szCs w:val="22"/>
              </w:rPr>
            </w:pPr>
            <w:r w:rsidRPr="3D2557ED">
              <w:rPr>
                <w:rFonts w:eastAsia="Times New Roman"/>
                <w:sz w:val="22"/>
                <w:szCs w:val="22"/>
              </w:rPr>
              <w:t>0.822**</w:t>
            </w:r>
          </w:p>
        </w:tc>
        <w:tc>
          <w:tcPr>
            <w:tcW w:w="908" w:type="dxa"/>
            <w:tcBorders>
              <w:top w:val="single" w:color="auto" w:sz="6" w:space="0"/>
              <w:left w:val="single" w:color="auto" w:sz="6" w:space="0"/>
              <w:bottom w:val="single" w:color="auto" w:sz="6" w:space="0"/>
              <w:right w:val="nil"/>
            </w:tcBorders>
            <w:tcMar>
              <w:left w:w="105" w:type="dxa"/>
              <w:right w:w="105" w:type="dxa"/>
            </w:tcMar>
            <w:vAlign w:val="center"/>
          </w:tcPr>
          <w:p w:rsidR="3D2557ED" w:rsidP="3D2557ED" w:rsidRDefault="3D2557ED" w14:paraId="4B35C98E" w14:textId="131C1863">
            <w:pPr>
              <w:pStyle w:val="ListParagraph"/>
              <w:numPr>
                <w:ilvl w:val="0"/>
                <w:numId w:val="20"/>
              </w:numPr>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6E9DA401" w14:textId="5039679E">
            <w:pPr>
              <w:ind w:left="-113" w:firstLine="142"/>
              <w:jc w:val="center"/>
              <w:rPr>
                <w:rFonts w:eastAsia="Times New Roman"/>
                <w:sz w:val="22"/>
                <w:szCs w:val="22"/>
              </w:rPr>
            </w:pPr>
            <w:r w:rsidRPr="3D2557ED">
              <w:rPr>
                <w:rFonts w:eastAsia="Times New Roman"/>
                <w:sz w:val="22"/>
                <w:szCs w:val="22"/>
              </w:rPr>
              <w:t>0.789**</w:t>
            </w: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081E46E3" w14:textId="283EC252">
            <w:pPr>
              <w:pStyle w:val="ListParagraph"/>
              <w:numPr>
                <w:ilvl w:val="0"/>
                <w:numId w:val="19"/>
              </w:numPr>
              <w:jc w:val="center"/>
              <w:rPr>
                <w:rFonts w:eastAsia="Times New Roman"/>
                <w:sz w:val="20"/>
                <w:szCs w:val="20"/>
              </w:rPr>
            </w:pP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405864F4" w14:textId="5CED6482">
            <w:pPr>
              <w:ind w:left="-113" w:firstLine="142"/>
              <w:jc w:val="center"/>
              <w:rPr>
                <w:rFonts w:eastAsia="Times New Roman"/>
                <w:sz w:val="22"/>
                <w:szCs w:val="22"/>
              </w:rPr>
            </w:pPr>
            <w:r w:rsidRPr="3D2557ED">
              <w:rPr>
                <w:rFonts w:eastAsia="Times New Roman"/>
                <w:sz w:val="22"/>
                <w:szCs w:val="22"/>
              </w:rPr>
              <w:t>0.740**</w:t>
            </w:r>
          </w:p>
        </w:tc>
      </w:tr>
      <w:tr w:rsidR="3D2557ED" w:rsidTr="15E42D3F" w14:paraId="140F90DB" w14:textId="77777777">
        <w:trPr>
          <w:trHeight w:val="300"/>
        </w:trPr>
        <w:tc>
          <w:tcPr>
            <w:tcW w:w="908" w:type="dxa"/>
            <w:tcBorders>
              <w:top w:val="single" w:color="auto" w:sz="6" w:space="0"/>
              <w:left w:val="nil"/>
              <w:bottom w:val="single" w:color="auto" w:sz="6" w:space="0"/>
              <w:right w:val="single" w:color="auto" w:sz="6" w:space="0"/>
            </w:tcBorders>
            <w:shd w:val="clear" w:color="auto" w:fill="FFFFFF" w:themeFill="background1"/>
            <w:tcMar>
              <w:left w:w="105" w:type="dxa"/>
              <w:right w:w="105" w:type="dxa"/>
            </w:tcMar>
            <w:vAlign w:val="center"/>
          </w:tcPr>
          <w:p w:rsidR="3D2557ED" w:rsidP="3D2557ED" w:rsidRDefault="3D2557ED" w14:paraId="68D4DF7B" w14:textId="766A6194">
            <w:pPr>
              <w:pStyle w:val="ListParagraph"/>
              <w:numPr>
                <w:ilvl w:val="0"/>
                <w:numId w:val="22"/>
              </w:numPr>
              <w:ind w:left="450" w:right="19" w:hanging="141"/>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614F547B" w14:textId="35E05C26">
            <w:pPr>
              <w:ind w:left="-113" w:firstLine="142"/>
              <w:jc w:val="center"/>
              <w:rPr>
                <w:rFonts w:eastAsia="Times New Roman"/>
                <w:sz w:val="22"/>
                <w:szCs w:val="22"/>
              </w:rPr>
            </w:pPr>
            <w:r w:rsidRPr="3D2557ED">
              <w:rPr>
                <w:rFonts w:eastAsia="Times New Roman"/>
                <w:sz w:val="22"/>
                <w:szCs w:val="22"/>
              </w:rPr>
              <w:t>0.655**</w:t>
            </w: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3D2557ED" w:rsidP="3D2557ED" w:rsidRDefault="3D2557ED" w14:paraId="27C01E1F" w14:textId="02777151">
            <w:pPr>
              <w:pStyle w:val="ListParagraph"/>
              <w:numPr>
                <w:ilvl w:val="0"/>
                <w:numId w:val="21"/>
              </w:numPr>
              <w:jc w:val="center"/>
              <w:rPr>
                <w:rFonts w:eastAsia="Times New Roman"/>
                <w:sz w:val="20"/>
                <w:szCs w:val="20"/>
              </w:rPr>
            </w:pPr>
          </w:p>
        </w:tc>
        <w:tc>
          <w:tcPr>
            <w:tcW w:w="908" w:type="dxa"/>
            <w:tcBorders>
              <w:top w:val="single" w:color="auto" w:sz="6" w:space="0"/>
              <w:left w:val="single" w:color="auto" w:sz="6" w:space="0"/>
              <w:bottom w:val="single" w:color="auto" w:sz="6" w:space="0"/>
              <w:right w:val="nil"/>
            </w:tcBorders>
            <w:shd w:val="clear" w:color="auto" w:fill="FFFFFF" w:themeFill="background1"/>
            <w:tcMar>
              <w:left w:w="105" w:type="dxa"/>
              <w:right w:w="105" w:type="dxa"/>
            </w:tcMar>
          </w:tcPr>
          <w:p w:rsidR="3D2557ED" w:rsidP="3D2557ED" w:rsidRDefault="3D2557ED" w14:paraId="76FEA8E3" w14:textId="3F222333">
            <w:pPr>
              <w:ind w:left="-113" w:firstLine="142"/>
              <w:jc w:val="center"/>
              <w:rPr>
                <w:rFonts w:eastAsia="Times New Roman"/>
                <w:sz w:val="22"/>
                <w:szCs w:val="22"/>
              </w:rPr>
            </w:pPr>
            <w:r w:rsidRPr="3D2557ED">
              <w:rPr>
                <w:rFonts w:eastAsia="Times New Roman"/>
                <w:sz w:val="22"/>
                <w:szCs w:val="22"/>
              </w:rPr>
              <w:t>0.810**</w:t>
            </w:r>
          </w:p>
        </w:tc>
        <w:tc>
          <w:tcPr>
            <w:tcW w:w="908" w:type="dxa"/>
            <w:tcBorders>
              <w:top w:val="single" w:color="auto" w:sz="6" w:space="0"/>
              <w:left w:val="single" w:color="auto" w:sz="6" w:space="0"/>
              <w:bottom w:val="single" w:color="auto" w:sz="6" w:space="0"/>
              <w:right w:val="nil"/>
            </w:tcBorders>
            <w:tcMar>
              <w:left w:w="105" w:type="dxa"/>
              <w:right w:w="105" w:type="dxa"/>
            </w:tcMar>
            <w:vAlign w:val="center"/>
          </w:tcPr>
          <w:p w:rsidR="3D2557ED" w:rsidP="3D2557ED" w:rsidRDefault="3D2557ED" w14:paraId="52047B79" w14:textId="28AD84DB">
            <w:pPr>
              <w:pStyle w:val="ListParagraph"/>
              <w:numPr>
                <w:ilvl w:val="0"/>
                <w:numId w:val="20"/>
              </w:numPr>
              <w:jc w:val="center"/>
              <w:rPr>
                <w:rFonts w:eastAsia="Times New Roman"/>
                <w:sz w:val="20"/>
                <w:szCs w:val="20"/>
              </w:rPr>
            </w:pPr>
          </w:p>
        </w:tc>
        <w:tc>
          <w:tcPr>
            <w:tcW w:w="908"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30B61E22" w14:textId="124A23A6">
            <w:pPr>
              <w:ind w:left="-113" w:firstLine="142"/>
              <w:jc w:val="center"/>
              <w:rPr>
                <w:rFonts w:eastAsia="Times New Roman"/>
                <w:sz w:val="22"/>
                <w:szCs w:val="22"/>
              </w:rPr>
            </w:pPr>
            <w:r w:rsidRPr="3D2557ED">
              <w:rPr>
                <w:rFonts w:eastAsia="Times New Roman"/>
                <w:sz w:val="22"/>
                <w:szCs w:val="22"/>
              </w:rPr>
              <w:t>0.668**</w:t>
            </w: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20106F88" w14:textId="0278D8D0">
            <w:pPr>
              <w:pStyle w:val="ListParagraph"/>
              <w:numPr>
                <w:ilvl w:val="0"/>
                <w:numId w:val="19"/>
              </w:numPr>
              <w:jc w:val="center"/>
              <w:rPr>
                <w:rFonts w:eastAsia="Times New Roman"/>
                <w:sz w:val="20"/>
                <w:szCs w:val="20"/>
              </w:rPr>
            </w:pPr>
          </w:p>
        </w:tc>
        <w:tc>
          <w:tcPr>
            <w:tcW w:w="915" w:type="dxa"/>
            <w:tcBorders>
              <w:top w:val="single" w:color="auto" w:sz="6" w:space="0"/>
              <w:left w:val="single" w:color="auto" w:sz="6" w:space="0"/>
              <w:bottom w:val="single" w:color="auto" w:sz="6" w:space="0"/>
              <w:right w:val="single" w:color="auto" w:sz="6" w:space="0"/>
            </w:tcBorders>
            <w:tcMar>
              <w:left w:w="105" w:type="dxa"/>
              <w:right w:w="105" w:type="dxa"/>
            </w:tcMar>
          </w:tcPr>
          <w:p w:rsidR="3D2557ED" w:rsidP="3D2557ED" w:rsidRDefault="3D2557ED" w14:paraId="798A0565" w14:textId="741A3C26">
            <w:pPr>
              <w:ind w:left="-113" w:firstLine="142"/>
              <w:jc w:val="center"/>
              <w:rPr>
                <w:rFonts w:eastAsia="Times New Roman"/>
                <w:sz w:val="22"/>
                <w:szCs w:val="22"/>
              </w:rPr>
            </w:pPr>
            <w:r w:rsidRPr="3D2557ED">
              <w:rPr>
                <w:rFonts w:eastAsia="Times New Roman"/>
                <w:sz w:val="22"/>
                <w:szCs w:val="22"/>
              </w:rPr>
              <w:t>0.657**</w:t>
            </w:r>
          </w:p>
        </w:tc>
      </w:tr>
    </w:tbl>
    <w:p w:rsidR="00D96406" w:rsidP="15E42D3F" w:rsidRDefault="7AFC0862" w14:paraId="258DF693" w14:textId="5B19E6EC">
      <w:pPr>
        <w:spacing w:line="360" w:lineRule="auto"/>
        <w:ind w:firstLine="567"/>
        <w:jc w:val="center"/>
        <w:rPr>
          <w:rFonts w:eastAsia="Times New Roman"/>
          <w:color w:val="000000" w:themeColor="text1"/>
          <w:sz w:val="20"/>
          <w:szCs w:val="20"/>
        </w:rPr>
      </w:pPr>
      <w:r w:rsidRPr="15E42D3F" w:rsidR="73FEF6B7">
        <w:rPr>
          <w:rFonts w:eastAsia="Times New Roman"/>
          <w:i w:val="1"/>
          <w:iCs w:val="1"/>
          <w:color w:val="000000" w:themeColor="text1" w:themeTint="FF" w:themeShade="FF"/>
        </w:rPr>
        <w:t>Table (5) Pearson’s test Correlations</w:t>
      </w:r>
      <w:r>
        <w:br/>
      </w:r>
      <w:r w:rsidRPr="15E42D3F" w:rsidR="7AFC0862">
        <w:rPr>
          <w:rFonts w:eastAsia="Times New Roman"/>
          <w:i w:val="1"/>
          <w:iCs w:val="1"/>
          <w:color w:val="000000" w:themeColor="text1" w:themeTint="FF" w:themeShade="FF"/>
          <w:sz w:val="20"/>
          <w:szCs w:val="20"/>
        </w:rPr>
        <w:t xml:space="preserve">**Correlation is significant at the 0.01 level (2-tailed). </w:t>
      </w:r>
    </w:p>
    <w:p w:rsidR="00D96406" w:rsidP="3D2557ED" w:rsidRDefault="7AFC0862" w14:paraId="265E4495" w14:textId="3385A9D8">
      <w:pPr>
        <w:spacing w:line="360" w:lineRule="auto"/>
        <w:ind w:firstLine="720"/>
        <w:jc w:val="both"/>
        <w:rPr>
          <w:rFonts w:eastAsia="Times New Roman"/>
          <w:color w:val="000000" w:themeColor="text1"/>
          <w:sz w:val="28"/>
          <w:szCs w:val="28"/>
        </w:rPr>
      </w:pPr>
      <w:r w:rsidRPr="3D2557ED">
        <w:rPr>
          <w:rFonts w:eastAsia="Times New Roman"/>
          <w:color w:val="000000" w:themeColor="text1"/>
          <w:sz w:val="28"/>
          <w:szCs w:val="28"/>
        </w:rPr>
        <w:t>The table shows the correlation between various variables related to the statements of the questionnaire statements. Which represents statistical significance at the level of significance (0.01) and indicates the structural validity of tools and then assurance of results.</w:t>
      </w:r>
      <w:r w:rsidR="11094AA6">
        <w:tab/>
      </w:r>
      <w:r w:rsidR="11094AA6">
        <w:tab/>
      </w:r>
    </w:p>
    <w:p w:rsidR="00D96406" w:rsidP="3D2557ED" w:rsidRDefault="00D96406" w14:paraId="55C53B8D" w14:textId="6D262BCF">
      <w:pPr>
        <w:rPr>
          <w:rFonts w:eastAsia="Times New Roman"/>
          <w:color w:val="000000" w:themeColor="text1"/>
          <w:sz w:val="22"/>
          <w:szCs w:val="22"/>
        </w:rPr>
      </w:pPr>
    </w:p>
    <w:p w:rsidR="00D96406" w:rsidP="3D2557ED" w:rsidRDefault="11094AA6" w14:paraId="5DE62DC6" w14:textId="5FFC8299">
      <w:r>
        <w:br w:type="page"/>
      </w:r>
    </w:p>
    <w:p w:rsidR="00D96406" w:rsidP="3D2557ED" w:rsidRDefault="00D96406" w14:paraId="7A9B27F7" w14:textId="09951B7C">
      <w:pPr>
        <w:spacing w:line="360" w:lineRule="auto"/>
        <w:ind w:firstLine="720"/>
        <w:jc w:val="both"/>
        <w:rPr>
          <w:rFonts w:eastAsia="Times New Roman"/>
          <w:color w:val="000000" w:themeColor="text1"/>
          <w:sz w:val="22"/>
          <w:szCs w:val="22"/>
        </w:rPr>
      </w:pPr>
    </w:p>
    <w:p w:rsidR="00D96406" w:rsidP="3D2557ED" w:rsidRDefault="7AFC0862" w14:paraId="52714283" w14:textId="04E37486">
      <w:pPr>
        <w:spacing w:line="360" w:lineRule="auto"/>
        <w:jc w:val="both"/>
        <w:rPr>
          <w:rFonts w:eastAsia="Times New Roman"/>
          <w:color w:val="000000" w:themeColor="text1"/>
        </w:rPr>
      </w:pPr>
      <w:r w:rsidRPr="3D2557ED">
        <w:rPr>
          <w:rFonts w:eastAsia="Times New Roman"/>
          <w:b/>
          <w:bCs/>
          <w:color w:val="000000" w:themeColor="text1"/>
          <w:u w:val="single"/>
        </w:rPr>
        <w:t>Reliability of tool</w:t>
      </w:r>
      <w:r w:rsidRPr="3D2557ED">
        <w:rPr>
          <w:rFonts w:eastAsia="Times New Roman"/>
          <w:b/>
          <w:bCs/>
          <w:color w:val="000000" w:themeColor="text1"/>
        </w:rPr>
        <w:t xml:space="preserve">: </w:t>
      </w:r>
      <w:r w:rsidRPr="3D2557ED">
        <w:rPr>
          <w:rFonts w:eastAsia="Times New Roman"/>
          <w:color w:val="000000" w:themeColor="text1"/>
        </w:rPr>
        <w:t xml:space="preserve"> </w:t>
      </w:r>
    </w:p>
    <w:p w:rsidR="00D96406" w:rsidP="3D2557ED" w:rsidRDefault="7AFC0862" w14:paraId="2E304C12" w14:textId="13704C25">
      <w:pPr>
        <w:spacing w:line="360" w:lineRule="auto"/>
        <w:ind w:firstLine="720"/>
        <w:jc w:val="both"/>
        <w:rPr>
          <w:rFonts w:eastAsia="Times New Roman"/>
          <w:color w:val="000000" w:themeColor="text1"/>
          <w:sz w:val="28"/>
          <w:szCs w:val="28"/>
        </w:rPr>
      </w:pPr>
      <w:r w:rsidRPr="15E42D3F" w:rsidR="7AFC0862">
        <w:rPr>
          <w:rFonts w:eastAsia="Times New Roman"/>
          <w:color w:val="000000" w:themeColor="text1" w:themeTint="FF" w:themeShade="FF"/>
          <w:sz w:val="28"/>
          <w:szCs w:val="28"/>
        </w:rPr>
        <w:t xml:space="preserve">to assess the extent of the study tool (questionnaire), the researcher has </w:t>
      </w:r>
      <w:r w:rsidRPr="15E42D3F" w:rsidR="7AFC0862">
        <w:rPr>
          <w:rFonts w:eastAsia="Times New Roman"/>
          <w:color w:val="000000" w:themeColor="text1" w:themeTint="FF" w:themeShade="FF"/>
          <w:sz w:val="28"/>
          <w:szCs w:val="28"/>
        </w:rPr>
        <w:t>utilized</w:t>
      </w:r>
      <w:r w:rsidRPr="15E42D3F" w:rsidR="7AFC0862">
        <w:rPr>
          <w:rFonts w:eastAsia="Times New Roman"/>
          <w:color w:val="000000" w:themeColor="text1" w:themeTint="FF" w:themeShade="FF"/>
          <w:sz w:val="28"/>
          <w:szCs w:val="28"/>
        </w:rPr>
        <w:t xml:space="preserve"> Cronbach’ Alpha to make sure of the validity of the study tool and the researcher has implemented the equation to assess the structural validity and the table (6) shows the study reliability coefficient </w:t>
      </w:r>
    </w:p>
    <w:p w:rsidR="15E42D3F" w:rsidP="15E42D3F" w:rsidRDefault="15E42D3F" w14:paraId="251F9D35" w14:textId="1C1CFA54">
      <w:pPr>
        <w:spacing w:line="360" w:lineRule="auto"/>
        <w:ind w:firstLine="720"/>
        <w:jc w:val="both"/>
        <w:rPr>
          <w:rFonts w:eastAsia="Times New Roman"/>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6226"/>
        <w:gridCol w:w="1077"/>
        <w:gridCol w:w="1712"/>
      </w:tblGrid>
      <w:tr w:rsidR="3D2557ED" w:rsidTr="15E42D3F" w14:paraId="686F8281" w14:textId="77777777">
        <w:trPr>
          <w:trHeight w:val="300"/>
        </w:trPr>
        <w:tc>
          <w:tcPr>
            <w:tcW w:w="6226" w:type="dxa"/>
            <w:tcBorders>
              <w:top w:val="single" w:color="auto" w:sz="18" w:space="0"/>
              <w:left w:val="nil"/>
            </w:tcBorders>
            <w:tcMar>
              <w:left w:w="105" w:type="dxa"/>
              <w:right w:w="105" w:type="dxa"/>
            </w:tcMar>
            <w:vAlign w:val="center"/>
          </w:tcPr>
          <w:p w:rsidR="3D2557ED" w:rsidP="3D2557ED" w:rsidRDefault="3D2557ED" w14:paraId="720D1533" w14:textId="673469E0">
            <w:pPr>
              <w:jc w:val="center"/>
              <w:rPr>
                <w:rFonts w:eastAsia="Times New Roman"/>
                <w:sz w:val="22"/>
                <w:szCs w:val="22"/>
              </w:rPr>
            </w:pPr>
            <w:r w:rsidRPr="3D2557ED">
              <w:rPr>
                <w:rFonts w:eastAsia="Times New Roman"/>
                <w:b/>
                <w:bCs/>
                <w:sz w:val="22"/>
                <w:szCs w:val="22"/>
              </w:rPr>
              <w:t>Items Of Questionnaire</w:t>
            </w:r>
          </w:p>
        </w:tc>
        <w:tc>
          <w:tcPr>
            <w:tcW w:w="1077" w:type="dxa"/>
            <w:tcBorders>
              <w:top w:val="single" w:color="auto" w:sz="18" w:space="0"/>
            </w:tcBorders>
            <w:tcMar>
              <w:left w:w="105" w:type="dxa"/>
              <w:right w:w="105" w:type="dxa"/>
            </w:tcMar>
            <w:vAlign w:val="center"/>
          </w:tcPr>
          <w:p w:rsidR="3D2557ED" w:rsidP="3D2557ED" w:rsidRDefault="3D2557ED" w14:paraId="21059586" w14:textId="40CB3C6C">
            <w:pPr>
              <w:jc w:val="center"/>
              <w:rPr>
                <w:rFonts w:eastAsia="Times New Roman"/>
                <w:sz w:val="22"/>
                <w:szCs w:val="22"/>
              </w:rPr>
            </w:pPr>
            <w:r w:rsidRPr="3D2557ED">
              <w:rPr>
                <w:rFonts w:eastAsia="Times New Roman"/>
                <w:b/>
                <w:bCs/>
                <w:sz w:val="22"/>
                <w:szCs w:val="22"/>
              </w:rPr>
              <w:t>No. of questions</w:t>
            </w:r>
          </w:p>
        </w:tc>
        <w:tc>
          <w:tcPr>
            <w:tcW w:w="1712" w:type="dxa"/>
            <w:tcBorders>
              <w:top w:val="single" w:color="auto" w:sz="18" w:space="0"/>
              <w:right w:val="nil"/>
            </w:tcBorders>
            <w:tcMar>
              <w:left w:w="105" w:type="dxa"/>
              <w:right w:w="105" w:type="dxa"/>
            </w:tcMar>
            <w:vAlign w:val="center"/>
          </w:tcPr>
          <w:p w:rsidR="3D2557ED" w:rsidP="3D2557ED" w:rsidRDefault="3D2557ED" w14:paraId="5CC5C540" w14:textId="1D5A265B">
            <w:pPr>
              <w:jc w:val="center"/>
              <w:rPr>
                <w:rFonts w:eastAsia="Times New Roman"/>
                <w:sz w:val="22"/>
                <w:szCs w:val="22"/>
              </w:rPr>
            </w:pPr>
            <w:r w:rsidRPr="3D2557ED">
              <w:rPr>
                <w:rFonts w:eastAsia="Times New Roman"/>
                <w:b/>
                <w:bCs/>
                <w:sz w:val="22"/>
                <w:szCs w:val="22"/>
              </w:rPr>
              <w:t>Reliability of question</w:t>
            </w:r>
          </w:p>
        </w:tc>
      </w:tr>
      <w:tr w:rsidR="3D2557ED" w:rsidTr="15E42D3F" w14:paraId="13B83430" w14:textId="77777777">
        <w:trPr>
          <w:trHeight w:val="300"/>
        </w:trPr>
        <w:tc>
          <w:tcPr>
            <w:tcW w:w="6226" w:type="dxa"/>
            <w:tcBorders>
              <w:left w:val="nil"/>
            </w:tcBorders>
            <w:tcMar>
              <w:left w:w="105" w:type="dxa"/>
              <w:right w:w="105" w:type="dxa"/>
            </w:tcMar>
          </w:tcPr>
          <w:p w:rsidR="3D2557ED" w:rsidP="3D2557ED" w:rsidRDefault="3D2557ED" w14:paraId="370A9E27" w14:textId="46D3CC07">
            <w:pPr>
              <w:jc w:val="center"/>
              <w:rPr>
                <w:rFonts w:eastAsia="Times New Roman"/>
                <w:sz w:val="22"/>
                <w:szCs w:val="22"/>
              </w:rPr>
            </w:pPr>
            <w:r w:rsidRPr="3D2557ED">
              <w:rPr>
                <w:rFonts w:eastAsia="Times New Roman"/>
                <w:sz w:val="22"/>
                <w:szCs w:val="22"/>
              </w:rPr>
              <w:t>Community engagement due to CSR initiatives</w:t>
            </w:r>
          </w:p>
        </w:tc>
        <w:tc>
          <w:tcPr>
            <w:tcW w:w="1077" w:type="dxa"/>
            <w:tcMar>
              <w:left w:w="105" w:type="dxa"/>
              <w:right w:w="105" w:type="dxa"/>
            </w:tcMar>
            <w:vAlign w:val="center"/>
          </w:tcPr>
          <w:p w:rsidR="3D2557ED" w:rsidP="3D2557ED" w:rsidRDefault="3D2557ED" w14:paraId="5DC2C4E5" w14:textId="508C5D45">
            <w:pPr>
              <w:jc w:val="center"/>
              <w:rPr>
                <w:rFonts w:eastAsia="Times New Roman"/>
                <w:sz w:val="22"/>
                <w:szCs w:val="22"/>
              </w:rPr>
            </w:pPr>
            <w:r w:rsidRPr="3D2557ED">
              <w:rPr>
                <w:rFonts w:eastAsia="Times New Roman"/>
                <w:sz w:val="22"/>
                <w:szCs w:val="22"/>
              </w:rPr>
              <w:t>3</w:t>
            </w:r>
          </w:p>
        </w:tc>
        <w:tc>
          <w:tcPr>
            <w:tcW w:w="1712" w:type="dxa"/>
            <w:tcBorders>
              <w:right w:val="nil"/>
            </w:tcBorders>
            <w:tcMar>
              <w:left w:w="105" w:type="dxa"/>
              <w:right w:w="105" w:type="dxa"/>
            </w:tcMar>
            <w:vAlign w:val="center"/>
          </w:tcPr>
          <w:p w:rsidR="3D2557ED" w:rsidP="3D2557ED" w:rsidRDefault="3D2557ED" w14:paraId="6DFAA52C" w14:textId="40548813">
            <w:pPr>
              <w:jc w:val="center"/>
              <w:rPr>
                <w:rFonts w:eastAsia="Times New Roman"/>
                <w:sz w:val="22"/>
                <w:szCs w:val="22"/>
              </w:rPr>
            </w:pPr>
            <w:r w:rsidRPr="3D2557ED">
              <w:rPr>
                <w:rFonts w:eastAsia="Times New Roman"/>
                <w:sz w:val="22"/>
                <w:szCs w:val="22"/>
              </w:rPr>
              <w:t>0.779</w:t>
            </w:r>
          </w:p>
        </w:tc>
      </w:tr>
      <w:tr w:rsidR="3D2557ED" w:rsidTr="15E42D3F" w14:paraId="46D7FE7A" w14:textId="77777777">
        <w:trPr>
          <w:trHeight w:val="300"/>
        </w:trPr>
        <w:tc>
          <w:tcPr>
            <w:tcW w:w="6226" w:type="dxa"/>
            <w:tcBorders>
              <w:left w:val="nil"/>
            </w:tcBorders>
            <w:tcMar>
              <w:left w:w="105" w:type="dxa"/>
              <w:right w:w="105" w:type="dxa"/>
            </w:tcMar>
          </w:tcPr>
          <w:p w:rsidR="3D2557ED" w:rsidP="3D2557ED" w:rsidRDefault="3D2557ED" w14:paraId="7927432F" w14:textId="2C3259CC">
            <w:pPr>
              <w:jc w:val="center"/>
              <w:rPr>
                <w:rFonts w:eastAsia="Times New Roman"/>
                <w:sz w:val="22"/>
                <w:szCs w:val="22"/>
              </w:rPr>
            </w:pPr>
            <w:r w:rsidRPr="3D2557ED">
              <w:rPr>
                <w:rFonts w:eastAsia="Times New Roman"/>
                <w:sz w:val="22"/>
                <w:szCs w:val="22"/>
              </w:rPr>
              <w:t>Corporations today exhibit greater CSR/ESG reporting</w:t>
            </w:r>
          </w:p>
        </w:tc>
        <w:tc>
          <w:tcPr>
            <w:tcW w:w="1077" w:type="dxa"/>
            <w:tcMar>
              <w:left w:w="105" w:type="dxa"/>
              <w:right w:w="105" w:type="dxa"/>
            </w:tcMar>
            <w:vAlign w:val="center"/>
          </w:tcPr>
          <w:p w:rsidR="3D2557ED" w:rsidP="3D2557ED" w:rsidRDefault="3D2557ED" w14:paraId="0898B8B3" w14:textId="3C7F501E">
            <w:pPr>
              <w:jc w:val="center"/>
              <w:rPr>
                <w:rFonts w:eastAsia="Times New Roman"/>
                <w:sz w:val="22"/>
                <w:szCs w:val="22"/>
              </w:rPr>
            </w:pPr>
            <w:r w:rsidRPr="3D2557ED">
              <w:rPr>
                <w:rFonts w:eastAsia="Times New Roman"/>
                <w:sz w:val="22"/>
                <w:szCs w:val="22"/>
              </w:rPr>
              <w:t>3</w:t>
            </w:r>
          </w:p>
        </w:tc>
        <w:tc>
          <w:tcPr>
            <w:tcW w:w="1712" w:type="dxa"/>
            <w:tcBorders>
              <w:right w:val="nil"/>
            </w:tcBorders>
            <w:tcMar>
              <w:left w:w="105" w:type="dxa"/>
              <w:right w:w="105" w:type="dxa"/>
            </w:tcMar>
            <w:vAlign w:val="center"/>
          </w:tcPr>
          <w:p w:rsidR="3D2557ED" w:rsidP="3D2557ED" w:rsidRDefault="3D2557ED" w14:paraId="14F8B448" w14:textId="06778EDD">
            <w:pPr>
              <w:jc w:val="center"/>
              <w:rPr>
                <w:rFonts w:eastAsia="Times New Roman"/>
                <w:sz w:val="22"/>
                <w:szCs w:val="22"/>
              </w:rPr>
            </w:pPr>
            <w:r w:rsidRPr="3D2557ED">
              <w:rPr>
                <w:rFonts w:eastAsia="Times New Roman"/>
                <w:sz w:val="22"/>
                <w:szCs w:val="22"/>
              </w:rPr>
              <w:t>0.795</w:t>
            </w:r>
          </w:p>
        </w:tc>
      </w:tr>
      <w:tr w:rsidR="3D2557ED" w:rsidTr="15E42D3F" w14:paraId="72AFBD4F" w14:textId="77777777">
        <w:trPr>
          <w:trHeight w:val="300"/>
        </w:trPr>
        <w:tc>
          <w:tcPr>
            <w:tcW w:w="6226" w:type="dxa"/>
            <w:tcBorders>
              <w:left w:val="nil"/>
            </w:tcBorders>
            <w:tcMar>
              <w:left w:w="105" w:type="dxa"/>
              <w:right w:w="105" w:type="dxa"/>
            </w:tcMar>
          </w:tcPr>
          <w:p w:rsidR="3D2557ED" w:rsidP="3D2557ED" w:rsidRDefault="3D2557ED" w14:paraId="59CD7E57" w14:textId="18CCD52F">
            <w:pPr>
              <w:jc w:val="center"/>
              <w:rPr>
                <w:rFonts w:eastAsia="Times New Roman"/>
                <w:sz w:val="22"/>
                <w:szCs w:val="22"/>
              </w:rPr>
            </w:pPr>
            <w:r w:rsidRPr="3D2557ED">
              <w:rPr>
                <w:rFonts w:eastAsia="Times New Roman"/>
                <w:sz w:val="22"/>
                <w:szCs w:val="22"/>
              </w:rPr>
              <w:t>Effect of CSR on profit &amp; customer loyalty</w:t>
            </w:r>
          </w:p>
        </w:tc>
        <w:tc>
          <w:tcPr>
            <w:tcW w:w="1077" w:type="dxa"/>
            <w:tcMar>
              <w:left w:w="105" w:type="dxa"/>
              <w:right w:w="105" w:type="dxa"/>
            </w:tcMar>
            <w:vAlign w:val="center"/>
          </w:tcPr>
          <w:p w:rsidR="3D2557ED" w:rsidP="3D2557ED" w:rsidRDefault="3D2557ED" w14:paraId="6AD89B6B" w14:textId="7AFA2AEC">
            <w:pPr>
              <w:jc w:val="center"/>
              <w:rPr>
                <w:rFonts w:eastAsia="Times New Roman"/>
                <w:sz w:val="22"/>
                <w:szCs w:val="22"/>
              </w:rPr>
            </w:pPr>
            <w:r w:rsidRPr="3D2557ED">
              <w:rPr>
                <w:rFonts w:eastAsia="Times New Roman"/>
                <w:sz w:val="22"/>
                <w:szCs w:val="22"/>
              </w:rPr>
              <w:t>3</w:t>
            </w:r>
          </w:p>
        </w:tc>
        <w:tc>
          <w:tcPr>
            <w:tcW w:w="1712" w:type="dxa"/>
            <w:tcBorders>
              <w:right w:val="nil"/>
            </w:tcBorders>
            <w:tcMar>
              <w:left w:w="105" w:type="dxa"/>
              <w:right w:w="105" w:type="dxa"/>
            </w:tcMar>
            <w:vAlign w:val="center"/>
          </w:tcPr>
          <w:p w:rsidR="3D2557ED" w:rsidP="3D2557ED" w:rsidRDefault="3D2557ED" w14:paraId="1D47B933" w14:textId="28C424C9">
            <w:pPr>
              <w:jc w:val="center"/>
              <w:rPr>
                <w:rFonts w:eastAsia="Times New Roman"/>
                <w:sz w:val="22"/>
                <w:szCs w:val="22"/>
              </w:rPr>
            </w:pPr>
            <w:r w:rsidRPr="3D2557ED">
              <w:rPr>
                <w:rFonts w:eastAsia="Times New Roman"/>
                <w:sz w:val="22"/>
                <w:szCs w:val="22"/>
              </w:rPr>
              <w:t>0.604</w:t>
            </w:r>
          </w:p>
        </w:tc>
      </w:tr>
      <w:tr w:rsidR="3D2557ED" w:rsidTr="15E42D3F" w14:paraId="0926837B" w14:textId="77777777">
        <w:trPr>
          <w:trHeight w:val="300"/>
        </w:trPr>
        <w:tc>
          <w:tcPr>
            <w:tcW w:w="6226" w:type="dxa"/>
            <w:tcBorders>
              <w:left w:val="nil"/>
            </w:tcBorders>
            <w:tcMar>
              <w:left w:w="105" w:type="dxa"/>
              <w:right w:w="105" w:type="dxa"/>
            </w:tcMar>
          </w:tcPr>
          <w:p w:rsidR="3D2557ED" w:rsidP="3D2557ED" w:rsidRDefault="3D2557ED" w14:paraId="24C45F3D" w14:textId="2C7412A8">
            <w:pPr>
              <w:jc w:val="center"/>
              <w:rPr>
                <w:rFonts w:eastAsia="Times New Roman"/>
                <w:sz w:val="22"/>
                <w:szCs w:val="22"/>
              </w:rPr>
            </w:pPr>
            <w:r w:rsidRPr="3D2557ED">
              <w:rPr>
                <w:rFonts w:eastAsia="Times New Roman"/>
                <w:sz w:val="22"/>
                <w:szCs w:val="22"/>
              </w:rPr>
              <w:t xml:space="preserve">Internal barriers for CSR implementation </w:t>
            </w:r>
          </w:p>
        </w:tc>
        <w:tc>
          <w:tcPr>
            <w:tcW w:w="1077" w:type="dxa"/>
            <w:tcMar>
              <w:left w:w="105" w:type="dxa"/>
              <w:right w:w="105" w:type="dxa"/>
            </w:tcMar>
            <w:vAlign w:val="center"/>
          </w:tcPr>
          <w:p w:rsidR="3D2557ED" w:rsidP="3D2557ED" w:rsidRDefault="3D2557ED" w14:paraId="45D6ED52" w14:textId="464024B2">
            <w:pPr>
              <w:jc w:val="center"/>
              <w:rPr>
                <w:rFonts w:eastAsia="Times New Roman"/>
                <w:sz w:val="22"/>
                <w:szCs w:val="22"/>
              </w:rPr>
            </w:pPr>
            <w:r w:rsidRPr="3D2557ED">
              <w:rPr>
                <w:rFonts w:eastAsia="Times New Roman"/>
                <w:sz w:val="22"/>
                <w:szCs w:val="22"/>
              </w:rPr>
              <w:t>3</w:t>
            </w:r>
          </w:p>
        </w:tc>
        <w:tc>
          <w:tcPr>
            <w:tcW w:w="1712" w:type="dxa"/>
            <w:tcBorders>
              <w:right w:val="nil"/>
            </w:tcBorders>
            <w:tcMar>
              <w:left w:w="105" w:type="dxa"/>
              <w:right w:w="105" w:type="dxa"/>
            </w:tcMar>
            <w:vAlign w:val="center"/>
          </w:tcPr>
          <w:p w:rsidR="3D2557ED" w:rsidP="3D2557ED" w:rsidRDefault="3D2557ED" w14:paraId="50EA78EE" w14:textId="6C9C1AB9">
            <w:pPr>
              <w:jc w:val="center"/>
              <w:rPr>
                <w:rFonts w:eastAsia="Times New Roman"/>
                <w:sz w:val="22"/>
                <w:szCs w:val="22"/>
              </w:rPr>
            </w:pPr>
            <w:r w:rsidRPr="3D2557ED">
              <w:rPr>
                <w:rFonts w:eastAsia="Times New Roman"/>
                <w:sz w:val="22"/>
                <w:szCs w:val="22"/>
              </w:rPr>
              <w:t>0.737</w:t>
            </w:r>
          </w:p>
        </w:tc>
      </w:tr>
      <w:tr w:rsidR="3D2557ED" w:rsidTr="15E42D3F" w14:paraId="22FFE8B3" w14:textId="77777777">
        <w:trPr>
          <w:trHeight w:val="300"/>
        </w:trPr>
        <w:tc>
          <w:tcPr>
            <w:tcW w:w="6226" w:type="dxa"/>
            <w:tcBorders>
              <w:left w:val="nil"/>
              <w:bottom w:val="single" w:color="auto" w:sz="18" w:space="0"/>
            </w:tcBorders>
            <w:tcMar>
              <w:left w:w="105" w:type="dxa"/>
              <w:right w:w="105" w:type="dxa"/>
            </w:tcMar>
            <w:vAlign w:val="center"/>
          </w:tcPr>
          <w:p w:rsidR="3D2557ED" w:rsidP="3D2557ED" w:rsidRDefault="3D2557ED" w14:paraId="46C65010" w14:textId="6AA8E94E">
            <w:pPr>
              <w:jc w:val="center"/>
              <w:rPr>
                <w:rFonts w:eastAsia="Times New Roman"/>
                <w:sz w:val="22"/>
                <w:szCs w:val="22"/>
              </w:rPr>
            </w:pPr>
            <w:r w:rsidRPr="3D2557ED">
              <w:rPr>
                <w:rFonts w:eastAsia="Times New Roman"/>
                <w:b/>
                <w:bCs/>
                <w:sz w:val="22"/>
                <w:szCs w:val="22"/>
              </w:rPr>
              <w:t>Total</w:t>
            </w:r>
          </w:p>
        </w:tc>
        <w:tc>
          <w:tcPr>
            <w:tcW w:w="1077" w:type="dxa"/>
            <w:tcBorders>
              <w:bottom w:val="single" w:color="auto" w:sz="18" w:space="0"/>
            </w:tcBorders>
            <w:tcMar>
              <w:left w:w="105" w:type="dxa"/>
              <w:right w:w="105" w:type="dxa"/>
            </w:tcMar>
            <w:vAlign w:val="center"/>
          </w:tcPr>
          <w:p w:rsidR="3D2557ED" w:rsidP="3D2557ED" w:rsidRDefault="3D2557ED" w14:paraId="79B75E42" w14:textId="5E476BA1">
            <w:pPr>
              <w:jc w:val="center"/>
              <w:rPr>
                <w:rFonts w:eastAsia="Times New Roman"/>
                <w:sz w:val="22"/>
                <w:szCs w:val="22"/>
              </w:rPr>
            </w:pPr>
          </w:p>
        </w:tc>
        <w:tc>
          <w:tcPr>
            <w:tcW w:w="1712" w:type="dxa"/>
            <w:tcBorders>
              <w:bottom w:val="single" w:color="auto" w:sz="18" w:space="0"/>
              <w:right w:val="nil"/>
            </w:tcBorders>
            <w:tcMar>
              <w:left w:w="105" w:type="dxa"/>
              <w:right w:w="105" w:type="dxa"/>
            </w:tcMar>
            <w:vAlign w:val="center"/>
          </w:tcPr>
          <w:p w:rsidR="3D2557ED" w:rsidP="3D2557ED" w:rsidRDefault="3D2557ED" w14:paraId="0DCEBAC9" w14:textId="1CE56158">
            <w:pPr>
              <w:jc w:val="center"/>
              <w:rPr>
                <w:rFonts w:eastAsia="Times New Roman"/>
                <w:sz w:val="22"/>
                <w:szCs w:val="22"/>
              </w:rPr>
            </w:pPr>
            <w:r w:rsidRPr="3D2557ED">
              <w:rPr>
                <w:rFonts w:eastAsia="Times New Roman"/>
                <w:b/>
                <w:bCs/>
                <w:sz w:val="22"/>
                <w:szCs w:val="22"/>
              </w:rPr>
              <w:t>0.826</w:t>
            </w:r>
          </w:p>
        </w:tc>
      </w:tr>
    </w:tbl>
    <w:p w:rsidR="4113CA6F" w:rsidP="15E42D3F" w:rsidRDefault="4113CA6F" w14:paraId="250895A0" w14:textId="0F9365CF">
      <w:pPr>
        <w:spacing w:line="360" w:lineRule="auto"/>
        <w:jc w:val="center"/>
        <w:rPr>
          <w:rFonts w:eastAsia="Times New Roman"/>
          <w:color w:val="000000" w:themeColor="text1" w:themeTint="FF" w:themeShade="FF"/>
        </w:rPr>
      </w:pPr>
      <w:r w:rsidRPr="15E42D3F" w:rsidR="4113CA6F">
        <w:rPr>
          <w:rFonts w:eastAsia="Times New Roman"/>
          <w:i w:val="1"/>
          <w:iCs w:val="1"/>
          <w:color w:val="000000" w:themeColor="text1" w:themeTint="FF" w:themeShade="FF"/>
        </w:rPr>
        <w:t>Table (6) Cronbach’ Alpha to assess the tool of study</w:t>
      </w:r>
    </w:p>
    <w:p w:rsidR="00D96406" w:rsidP="3D2557ED" w:rsidRDefault="7AFC0862" w14:paraId="60CDAA08" w14:textId="77A05213">
      <w:pPr>
        <w:spacing w:line="360" w:lineRule="auto"/>
        <w:ind w:firstLine="720"/>
        <w:jc w:val="both"/>
        <w:rPr>
          <w:rFonts w:eastAsia="Times New Roman"/>
          <w:color w:val="000000" w:themeColor="text1"/>
          <w:sz w:val="28"/>
          <w:szCs w:val="28"/>
        </w:rPr>
      </w:pPr>
      <w:r w:rsidRPr="3D2557ED">
        <w:rPr>
          <w:rFonts w:eastAsia="Times New Roman"/>
          <w:color w:val="000000" w:themeColor="text1"/>
          <w:sz w:val="28"/>
          <w:szCs w:val="28"/>
        </w:rPr>
        <w:t>The table shows that that the coefficient of reliability of study questions is at high level, whereas reaching between (0.604 – 0.779) and that indicates to the items of the questionnaire are advantaged with a good degree of reliability and it can be depended on the operational implementation of the study where the general reliability for all axes is (0.826)</w:t>
      </w:r>
    </w:p>
    <w:p w:rsidR="00D96406" w:rsidP="3D2557ED" w:rsidRDefault="7AFC0862" w14:paraId="78AB6961" w14:textId="4B67C295">
      <w:pPr>
        <w:spacing w:line="360" w:lineRule="auto"/>
        <w:jc w:val="both"/>
        <w:rPr>
          <w:rFonts w:eastAsia="Times New Roman"/>
          <w:color w:val="000000" w:themeColor="text1"/>
          <w:sz w:val="28"/>
          <w:szCs w:val="28"/>
        </w:rPr>
      </w:pPr>
      <w:r w:rsidRPr="3D2557ED">
        <w:rPr>
          <w:rFonts w:eastAsia="Times New Roman"/>
          <w:b/>
          <w:bCs/>
          <w:color w:val="000000" w:themeColor="text1"/>
          <w:sz w:val="28"/>
          <w:szCs w:val="28"/>
        </w:rPr>
        <w:t xml:space="preserve">Used Statistical methods on analyzing data:-   </w:t>
      </w:r>
    </w:p>
    <w:p w:rsidR="00D96406" w:rsidP="3D2557ED" w:rsidRDefault="7AFC0862" w14:paraId="6D8EDAC1" w14:textId="25F2A512">
      <w:pPr>
        <w:spacing w:line="360" w:lineRule="auto"/>
        <w:jc w:val="both"/>
        <w:rPr>
          <w:rFonts w:eastAsia="Times New Roman"/>
          <w:color w:val="000000" w:themeColor="text1"/>
          <w:sz w:val="28"/>
          <w:szCs w:val="28"/>
        </w:rPr>
      </w:pPr>
      <w:r w:rsidRPr="3D2557ED">
        <w:rPr>
          <w:rFonts w:eastAsia="Times New Roman"/>
          <w:color w:val="000000" w:themeColor="text1"/>
          <w:sz w:val="28"/>
          <w:szCs w:val="28"/>
        </w:rPr>
        <w:t xml:space="preserve"> </w:t>
      </w:r>
      <w:r w:rsidR="11094AA6">
        <w:tab/>
      </w:r>
      <w:r w:rsidRPr="3D2557ED">
        <w:rPr>
          <w:rFonts w:eastAsia="Times New Roman"/>
          <w:color w:val="000000" w:themeColor="text1"/>
          <w:sz w:val="28"/>
          <w:szCs w:val="28"/>
        </w:rPr>
        <w:t>For the questionnaire’s axes, to achieve the targets of study and analyzing data, many appropriate statistical methods have been used by statistical package for social sciences and its abbreviation is (SPSS). After entering data to and to define the length of Pentagon standard (upper and lower limitations) that used on study items, the extent has been calculated (5-1=4), then dividing into many cells of the questionnaire to get the correct length of the cells for the first axe which is followed Likert’s scale, that meaning (4/5=0.8), after that this value has been added to the least value on standard (or the beginning of standard is one) to define the upper limits of this cell.</w:t>
      </w:r>
      <w:r w:rsidRPr="3D2557ED">
        <w:rPr>
          <w:rFonts w:eastAsia="Times New Roman"/>
          <w:b/>
          <w:bCs/>
          <w:color w:val="000000" w:themeColor="text1"/>
          <w:sz w:val="28"/>
          <w:szCs w:val="28"/>
        </w:rPr>
        <w:t xml:space="preserve"> </w:t>
      </w:r>
    </w:p>
    <w:p w:rsidR="00D96406" w:rsidP="3D2557ED" w:rsidRDefault="00D96406" w14:paraId="45E0E6BF" w14:textId="6A482DB8">
      <w:pPr>
        <w:spacing w:line="360" w:lineRule="auto"/>
        <w:jc w:val="both"/>
        <w:rPr>
          <w:rFonts w:eastAsia="Times New Roman"/>
          <w:b/>
          <w:bCs/>
          <w:color w:val="000000" w:themeColor="text1"/>
          <w:sz w:val="28"/>
          <w:szCs w:val="28"/>
        </w:rPr>
      </w:pPr>
    </w:p>
    <w:p w:rsidR="00D96406" w:rsidP="3D2557ED" w:rsidRDefault="00D96406" w14:paraId="65FC26DF" w14:textId="1D9AE778">
      <w:pPr>
        <w:spacing w:line="360" w:lineRule="auto"/>
        <w:jc w:val="both"/>
        <w:rPr>
          <w:rFonts w:eastAsia="Times New Roman"/>
          <w:b/>
          <w:bCs/>
          <w:color w:val="000000" w:themeColor="text1"/>
          <w:sz w:val="28"/>
          <w:szCs w:val="28"/>
        </w:rPr>
      </w:pPr>
    </w:p>
    <w:tbl>
      <w:tblPr>
        <w:tblStyle w:val="ListTable7Colorful"/>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818"/>
        <w:gridCol w:w="2512"/>
        <w:gridCol w:w="2025"/>
      </w:tblGrid>
      <w:tr w:rsidR="3D2557ED" w:rsidTr="3D2557ED" w14:paraId="00A73930"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818" w:type="dxa"/>
            <w:tcBorders>
              <w:top w:val="single" w:color="auto" w:sz="18" w:space="0"/>
              <w:bottom w:val="single" w:color="000000" w:themeColor="text1" w:sz="6" w:space="0"/>
            </w:tcBorders>
            <w:tcMar>
              <w:left w:w="105" w:type="dxa"/>
              <w:right w:w="105" w:type="dxa"/>
            </w:tcMar>
            <w:vAlign w:val="center"/>
          </w:tcPr>
          <w:p w:rsidR="3D2557ED" w:rsidP="3D2557ED" w:rsidRDefault="3D2557ED" w14:paraId="41D41E6E" w14:textId="0CDED1DB">
            <w:pPr>
              <w:jc w:val="center"/>
              <w:rPr>
                <w:rFonts w:ascii="Times New Roman" w:hAnsi="Times New Roman" w:eastAsia="Times New Roman" w:cs="Times New Roman"/>
              </w:rPr>
            </w:pPr>
            <w:r w:rsidRPr="3D2557ED">
              <w:rPr>
                <w:rFonts w:ascii="Times New Roman" w:hAnsi="Times New Roman" w:eastAsia="Times New Roman" w:cs="Times New Roman"/>
                <w:b/>
                <w:bCs/>
              </w:rPr>
              <w:lastRenderedPageBreak/>
              <w:t>DEFINITION</w:t>
            </w:r>
          </w:p>
        </w:tc>
        <w:tc>
          <w:tcPr>
            <w:tcW w:w="2512" w:type="dxa"/>
            <w:tcBorders>
              <w:top w:val="single" w:color="auto" w:sz="18" w:space="0"/>
              <w:bottom w:val="single" w:color="000000" w:themeColor="text1" w:sz="6" w:space="0"/>
            </w:tcBorders>
            <w:tcMar>
              <w:left w:w="105" w:type="dxa"/>
              <w:right w:w="105" w:type="dxa"/>
            </w:tcMar>
            <w:vAlign w:val="center"/>
          </w:tcPr>
          <w:p w:rsidR="3D2557ED" w:rsidP="3D2557ED" w:rsidRDefault="3D2557ED" w14:paraId="6DCE8C5E" w14:textId="6DC5EB00">
            <w:pPr>
              <w:jc w:val="center"/>
              <w:cnfStyle w:val="100000000000" w:firstRow="1" w:lastRow="0" w:firstColumn="0" w:lastColumn="0" w:oddVBand="0" w:evenVBand="0" w:oddHBand="0" w:evenHBand="0" w:firstRowFirstColumn="0" w:firstRowLastColumn="0" w:lastRowFirstColumn="0" w:lastRowLastColumn="0"/>
              <w:rPr>
                <w:rFonts w:eastAsia="Times New Roman"/>
                <w:i w:val="0"/>
                <w:iCs w:val="0"/>
              </w:rPr>
            </w:pPr>
            <w:r w:rsidRPr="3D2557ED">
              <w:rPr>
                <w:rFonts w:ascii="Times New Roman" w:hAnsi="Times New Roman" w:eastAsia="Times New Roman" w:cs="Times New Roman"/>
                <w:b/>
                <w:bCs/>
              </w:rPr>
              <w:t>Means Range</w:t>
            </w:r>
          </w:p>
        </w:tc>
        <w:tc>
          <w:tcPr>
            <w:tcW w:w="2025" w:type="dxa"/>
            <w:tcBorders>
              <w:top w:val="single" w:color="auto" w:sz="18" w:space="0"/>
              <w:bottom w:val="single" w:color="000000" w:themeColor="text1" w:sz="6" w:space="0"/>
            </w:tcBorders>
            <w:tcMar>
              <w:left w:w="105" w:type="dxa"/>
              <w:right w:w="105" w:type="dxa"/>
            </w:tcMar>
            <w:vAlign w:val="center"/>
          </w:tcPr>
          <w:p w:rsidR="3D2557ED" w:rsidP="3D2557ED" w:rsidRDefault="3D2557ED" w14:paraId="7D9C43E4" w14:textId="070F7E7C">
            <w:pPr>
              <w:jc w:val="center"/>
              <w:cnfStyle w:val="100000000000" w:firstRow="1" w:lastRow="0" w:firstColumn="0" w:lastColumn="0" w:oddVBand="0" w:evenVBand="0" w:oddHBand="0" w:evenHBand="0" w:firstRowFirstColumn="0" w:firstRowLastColumn="0" w:lastRowFirstColumn="0" w:lastRowLastColumn="0"/>
              <w:rPr>
                <w:rFonts w:eastAsia="Times New Roman"/>
                <w:i w:val="0"/>
                <w:iCs w:val="0"/>
              </w:rPr>
            </w:pPr>
            <w:r w:rsidRPr="3D2557ED">
              <w:rPr>
                <w:rFonts w:ascii="Times New Roman" w:hAnsi="Times New Roman" w:eastAsia="Times New Roman" w:cs="Times New Roman"/>
                <w:b/>
                <w:bCs/>
              </w:rPr>
              <w:t>Category</w:t>
            </w:r>
          </w:p>
        </w:tc>
      </w:tr>
      <w:tr w:rsidR="3D2557ED" w:rsidTr="3D2557ED" w14:paraId="7E363FB6"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Borders>
              <w:right w:val="nil"/>
            </w:tcBorders>
            <w:tcMar>
              <w:left w:w="105" w:type="dxa"/>
              <w:right w:w="105" w:type="dxa"/>
            </w:tcMar>
            <w:vAlign w:val="center"/>
          </w:tcPr>
          <w:p w:rsidR="3D2557ED" w:rsidP="3D2557ED" w:rsidRDefault="3D2557ED" w14:paraId="4BCA6030" w14:textId="13CD92B4">
            <w:pPr>
              <w:jc w:val="center"/>
              <w:rPr>
                <w:rFonts w:ascii="Times New Roman" w:hAnsi="Times New Roman" w:eastAsia="Times New Roman" w:cs="Times New Roman"/>
              </w:rPr>
            </w:pPr>
            <w:r w:rsidRPr="3D2557ED">
              <w:rPr>
                <w:rFonts w:ascii="Times New Roman" w:hAnsi="Times New Roman" w:eastAsia="Times New Roman" w:cs="Times New Roman"/>
                <w:b/>
                <w:bCs/>
              </w:rPr>
              <w:t>STRONGLY DISAGREE</w:t>
            </w:r>
          </w:p>
        </w:tc>
        <w:tc>
          <w:tcPr>
            <w:tcW w:w="2512" w:type="dxa"/>
            <w:tcMar>
              <w:left w:w="105" w:type="dxa"/>
              <w:right w:w="105" w:type="dxa"/>
            </w:tcMar>
          </w:tcPr>
          <w:p w:rsidR="3D2557ED" w:rsidP="3D2557ED" w:rsidRDefault="3D2557ED" w14:paraId="25E393E9" w14:textId="3223D1E8">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1 - 1.80</w:t>
            </w:r>
          </w:p>
        </w:tc>
        <w:tc>
          <w:tcPr>
            <w:tcW w:w="2025" w:type="dxa"/>
            <w:tcMar>
              <w:left w:w="105" w:type="dxa"/>
              <w:right w:w="105" w:type="dxa"/>
            </w:tcMar>
            <w:vAlign w:val="center"/>
          </w:tcPr>
          <w:p w:rsidR="3D2557ED" w:rsidP="3D2557ED" w:rsidRDefault="3D2557ED" w14:paraId="35E0EF61" w14:textId="75206FA5">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First</w:t>
            </w:r>
          </w:p>
        </w:tc>
      </w:tr>
      <w:tr w:rsidR="3D2557ED" w:rsidTr="3D2557ED" w14:paraId="72712919" w14:textId="77777777">
        <w:trPr>
          <w:trHeight w:val="300"/>
        </w:trPr>
        <w:tc>
          <w:tcPr>
            <w:cnfStyle w:val="001000000000" w:firstRow="0" w:lastRow="0" w:firstColumn="1" w:lastColumn="0" w:oddVBand="0" w:evenVBand="0" w:oddHBand="0" w:evenHBand="0" w:firstRowFirstColumn="0" w:firstRowLastColumn="0" w:lastRowFirstColumn="0" w:lastRowLastColumn="0"/>
            <w:tcW w:w="3818" w:type="dxa"/>
            <w:tcBorders>
              <w:right w:val="nil"/>
            </w:tcBorders>
            <w:tcMar>
              <w:left w:w="105" w:type="dxa"/>
              <w:right w:w="105" w:type="dxa"/>
            </w:tcMar>
            <w:vAlign w:val="center"/>
          </w:tcPr>
          <w:p w:rsidR="3D2557ED" w:rsidP="3D2557ED" w:rsidRDefault="3D2557ED" w14:paraId="34F355CE" w14:textId="3C46B7B8">
            <w:pPr>
              <w:jc w:val="center"/>
              <w:rPr>
                <w:rFonts w:ascii="Times New Roman" w:hAnsi="Times New Roman" w:eastAsia="Times New Roman" w:cs="Times New Roman"/>
              </w:rPr>
            </w:pPr>
            <w:r w:rsidRPr="3D2557ED">
              <w:rPr>
                <w:rFonts w:ascii="Times New Roman" w:hAnsi="Times New Roman" w:eastAsia="Times New Roman" w:cs="Times New Roman"/>
                <w:b/>
                <w:bCs/>
              </w:rPr>
              <w:t>DISAGREE</w:t>
            </w:r>
          </w:p>
        </w:tc>
        <w:tc>
          <w:tcPr>
            <w:tcW w:w="2512" w:type="dxa"/>
            <w:tcMar>
              <w:left w:w="105" w:type="dxa"/>
              <w:right w:w="105" w:type="dxa"/>
            </w:tcMar>
          </w:tcPr>
          <w:p w:rsidR="3D2557ED" w:rsidP="3D2557ED" w:rsidRDefault="3D2557ED" w14:paraId="5CAA3F6F" w14:textId="24193160">
            <w:pPr>
              <w:jc w:val="center"/>
              <w:cnfStyle w:val="000000000000" w:firstRow="0" w:lastRow="0" w:firstColumn="0" w:lastColumn="0" w:oddVBand="0" w:evenVBand="0" w:oddHBand="0" w:evenHBand="0" w:firstRowFirstColumn="0" w:firstRowLastColumn="0" w:lastRowFirstColumn="0" w:lastRowLastColumn="0"/>
              <w:rPr>
                <w:rFonts w:eastAsia="Times New Roman"/>
              </w:rPr>
            </w:pPr>
            <w:r w:rsidRPr="3D2557ED">
              <w:rPr>
                <w:rFonts w:eastAsia="Times New Roman"/>
              </w:rPr>
              <w:t>1.81 - 2.60</w:t>
            </w:r>
          </w:p>
        </w:tc>
        <w:tc>
          <w:tcPr>
            <w:tcW w:w="2025" w:type="dxa"/>
            <w:tcMar>
              <w:left w:w="105" w:type="dxa"/>
              <w:right w:w="105" w:type="dxa"/>
            </w:tcMar>
            <w:vAlign w:val="center"/>
          </w:tcPr>
          <w:p w:rsidR="3D2557ED" w:rsidP="3D2557ED" w:rsidRDefault="3D2557ED" w14:paraId="3E58CC90" w14:textId="3CCBDF22">
            <w:pPr>
              <w:jc w:val="center"/>
              <w:cnfStyle w:val="000000000000" w:firstRow="0" w:lastRow="0" w:firstColumn="0" w:lastColumn="0" w:oddVBand="0" w:evenVBand="0" w:oddHBand="0" w:evenHBand="0" w:firstRowFirstColumn="0" w:firstRowLastColumn="0" w:lastRowFirstColumn="0" w:lastRowLastColumn="0"/>
              <w:rPr>
                <w:rFonts w:eastAsia="Times New Roman"/>
              </w:rPr>
            </w:pPr>
            <w:r w:rsidRPr="3D2557ED">
              <w:rPr>
                <w:rFonts w:eastAsia="Times New Roman"/>
              </w:rPr>
              <w:t>Second</w:t>
            </w:r>
          </w:p>
        </w:tc>
      </w:tr>
      <w:tr w:rsidR="3D2557ED" w:rsidTr="3D2557ED" w14:paraId="2D1B5043"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Borders>
              <w:right w:val="nil"/>
            </w:tcBorders>
            <w:tcMar>
              <w:left w:w="105" w:type="dxa"/>
              <w:right w:w="105" w:type="dxa"/>
            </w:tcMar>
            <w:vAlign w:val="center"/>
          </w:tcPr>
          <w:p w:rsidR="3D2557ED" w:rsidP="3D2557ED" w:rsidRDefault="3D2557ED" w14:paraId="0A94DC57" w14:textId="1093F909">
            <w:pPr>
              <w:jc w:val="center"/>
              <w:rPr>
                <w:rFonts w:ascii="Times New Roman" w:hAnsi="Times New Roman" w:eastAsia="Times New Roman" w:cs="Times New Roman"/>
              </w:rPr>
            </w:pPr>
            <w:r w:rsidRPr="3D2557ED">
              <w:rPr>
                <w:rFonts w:ascii="Times New Roman" w:hAnsi="Times New Roman" w:eastAsia="Times New Roman" w:cs="Times New Roman"/>
                <w:b/>
                <w:bCs/>
              </w:rPr>
              <w:t>NEUTRAL</w:t>
            </w:r>
          </w:p>
        </w:tc>
        <w:tc>
          <w:tcPr>
            <w:tcW w:w="2512" w:type="dxa"/>
            <w:tcMar>
              <w:left w:w="105" w:type="dxa"/>
              <w:right w:w="105" w:type="dxa"/>
            </w:tcMar>
          </w:tcPr>
          <w:p w:rsidR="3D2557ED" w:rsidP="3D2557ED" w:rsidRDefault="3D2557ED" w14:paraId="50CB83AC" w14:textId="303A010F">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2.61 – 3.40</w:t>
            </w:r>
          </w:p>
        </w:tc>
        <w:tc>
          <w:tcPr>
            <w:tcW w:w="2025" w:type="dxa"/>
            <w:tcMar>
              <w:left w:w="105" w:type="dxa"/>
              <w:right w:w="105" w:type="dxa"/>
            </w:tcMar>
          </w:tcPr>
          <w:p w:rsidR="3D2557ED" w:rsidP="3D2557ED" w:rsidRDefault="3D2557ED" w14:paraId="0C7E47F7" w14:textId="02E53224">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Third</w:t>
            </w:r>
          </w:p>
        </w:tc>
      </w:tr>
      <w:tr w:rsidR="3D2557ED" w:rsidTr="3D2557ED" w14:paraId="09BAF5AE" w14:textId="77777777">
        <w:trPr>
          <w:trHeight w:val="300"/>
        </w:trPr>
        <w:tc>
          <w:tcPr>
            <w:cnfStyle w:val="001000000000" w:firstRow="0" w:lastRow="0" w:firstColumn="1" w:lastColumn="0" w:oddVBand="0" w:evenVBand="0" w:oddHBand="0" w:evenHBand="0" w:firstRowFirstColumn="0" w:firstRowLastColumn="0" w:lastRowFirstColumn="0" w:lastRowLastColumn="0"/>
            <w:tcW w:w="3818" w:type="dxa"/>
            <w:tcBorders>
              <w:right w:val="nil"/>
            </w:tcBorders>
            <w:tcMar>
              <w:left w:w="105" w:type="dxa"/>
              <w:right w:w="105" w:type="dxa"/>
            </w:tcMar>
            <w:vAlign w:val="center"/>
          </w:tcPr>
          <w:p w:rsidR="3D2557ED" w:rsidP="3D2557ED" w:rsidRDefault="3D2557ED" w14:paraId="7487B40D" w14:textId="242A0090">
            <w:pPr>
              <w:jc w:val="center"/>
              <w:rPr>
                <w:rFonts w:ascii="Times New Roman" w:hAnsi="Times New Roman" w:eastAsia="Times New Roman" w:cs="Times New Roman"/>
              </w:rPr>
            </w:pPr>
            <w:r w:rsidRPr="3D2557ED">
              <w:rPr>
                <w:rFonts w:ascii="Times New Roman" w:hAnsi="Times New Roman" w:eastAsia="Times New Roman" w:cs="Times New Roman"/>
                <w:b/>
                <w:bCs/>
              </w:rPr>
              <w:t>AGREE</w:t>
            </w:r>
          </w:p>
        </w:tc>
        <w:tc>
          <w:tcPr>
            <w:tcW w:w="2512" w:type="dxa"/>
            <w:tcMar>
              <w:left w:w="105" w:type="dxa"/>
              <w:right w:w="105" w:type="dxa"/>
            </w:tcMar>
          </w:tcPr>
          <w:p w:rsidR="3D2557ED" w:rsidP="3D2557ED" w:rsidRDefault="3D2557ED" w14:paraId="75F23A58" w14:textId="7F2B7C1E">
            <w:pPr>
              <w:jc w:val="center"/>
              <w:cnfStyle w:val="000000000000" w:firstRow="0" w:lastRow="0" w:firstColumn="0" w:lastColumn="0" w:oddVBand="0" w:evenVBand="0" w:oddHBand="0" w:evenHBand="0" w:firstRowFirstColumn="0" w:firstRowLastColumn="0" w:lastRowFirstColumn="0" w:lastRowLastColumn="0"/>
              <w:rPr>
                <w:rFonts w:eastAsia="Times New Roman"/>
              </w:rPr>
            </w:pPr>
            <w:r w:rsidRPr="3D2557ED">
              <w:rPr>
                <w:rFonts w:eastAsia="Times New Roman"/>
              </w:rPr>
              <w:t>3.41 – 4.20</w:t>
            </w:r>
          </w:p>
        </w:tc>
        <w:tc>
          <w:tcPr>
            <w:tcW w:w="2025" w:type="dxa"/>
            <w:tcMar>
              <w:left w:w="105" w:type="dxa"/>
              <w:right w:w="105" w:type="dxa"/>
            </w:tcMar>
          </w:tcPr>
          <w:p w:rsidR="3D2557ED" w:rsidP="3D2557ED" w:rsidRDefault="3D2557ED" w14:paraId="21EFD03B" w14:textId="062FF0B2">
            <w:pPr>
              <w:jc w:val="center"/>
              <w:cnfStyle w:val="000000000000" w:firstRow="0" w:lastRow="0" w:firstColumn="0" w:lastColumn="0" w:oddVBand="0" w:evenVBand="0" w:oddHBand="0" w:evenHBand="0" w:firstRowFirstColumn="0" w:firstRowLastColumn="0" w:lastRowFirstColumn="0" w:lastRowLastColumn="0"/>
              <w:rPr>
                <w:rFonts w:eastAsia="Times New Roman"/>
              </w:rPr>
            </w:pPr>
            <w:r w:rsidRPr="3D2557ED">
              <w:rPr>
                <w:rFonts w:eastAsia="Times New Roman"/>
              </w:rPr>
              <w:t>Fourth</w:t>
            </w:r>
          </w:p>
        </w:tc>
      </w:tr>
      <w:tr w:rsidR="3D2557ED" w:rsidTr="3D2557ED" w14:paraId="5836A5F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18" w:type="dxa"/>
            <w:tcBorders>
              <w:right w:val="nil"/>
            </w:tcBorders>
            <w:tcMar>
              <w:left w:w="105" w:type="dxa"/>
              <w:right w:w="105" w:type="dxa"/>
            </w:tcMar>
            <w:vAlign w:val="center"/>
          </w:tcPr>
          <w:p w:rsidR="3D2557ED" w:rsidP="3D2557ED" w:rsidRDefault="3D2557ED" w14:paraId="1F984778" w14:textId="7F1F8029">
            <w:pPr>
              <w:jc w:val="center"/>
              <w:rPr>
                <w:rFonts w:ascii="Times New Roman" w:hAnsi="Times New Roman" w:eastAsia="Times New Roman" w:cs="Times New Roman"/>
              </w:rPr>
            </w:pPr>
            <w:r w:rsidRPr="3D2557ED">
              <w:rPr>
                <w:rFonts w:ascii="Times New Roman" w:hAnsi="Times New Roman" w:eastAsia="Times New Roman" w:cs="Times New Roman"/>
                <w:b/>
                <w:bCs/>
              </w:rPr>
              <w:t>STRONGLY AGREE</w:t>
            </w:r>
          </w:p>
        </w:tc>
        <w:tc>
          <w:tcPr>
            <w:tcW w:w="2512" w:type="dxa"/>
            <w:tcMar>
              <w:left w:w="105" w:type="dxa"/>
              <w:right w:w="105" w:type="dxa"/>
            </w:tcMar>
          </w:tcPr>
          <w:p w:rsidR="3D2557ED" w:rsidP="3D2557ED" w:rsidRDefault="3D2557ED" w14:paraId="4EC73938" w14:textId="6CAF433A">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4.21 – 5.00</w:t>
            </w:r>
          </w:p>
        </w:tc>
        <w:tc>
          <w:tcPr>
            <w:tcW w:w="2025" w:type="dxa"/>
            <w:tcMar>
              <w:left w:w="105" w:type="dxa"/>
              <w:right w:w="105" w:type="dxa"/>
            </w:tcMar>
          </w:tcPr>
          <w:p w:rsidR="3D2557ED" w:rsidP="3D2557ED" w:rsidRDefault="3D2557ED" w14:paraId="09DB91C8" w14:textId="1146973A">
            <w:pPr>
              <w:jc w:val="center"/>
              <w:cnfStyle w:val="000000100000" w:firstRow="0" w:lastRow="0" w:firstColumn="0" w:lastColumn="0" w:oddVBand="0" w:evenVBand="0" w:oddHBand="1" w:evenHBand="0" w:firstRowFirstColumn="0" w:firstRowLastColumn="0" w:lastRowFirstColumn="0" w:lastRowLastColumn="0"/>
              <w:rPr>
                <w:rFonts w:eastAsia="Times New Roman"/>
              </w:rPr>
            </w:pPr>
            <w:r w:rsidRPr="3D2557ED">
              <w:rPr>
                <w:rFonts w:eastAsia="Times New Roman"/>
              </w:rPr>
              <w:t>Fifth</w:t>
            </w:r>
          </w:p>
        </w:tc>
      </w:tr>
    </w:tbl>
    <w:p w:rsidR="00D96406" w:rsidP="3D2557ED" w:rsidRDefault="00D96406" w14:paraId="795FF79B" w14:textId="129442F2">
      <w:pPr>
        <w:spacing w:line="360" w:lineRule="auto"/>
        <w:ind w:left="360"/>
        <w:jc w:val="both"/>
        <w:rPr>
          <w:rFonts w:asciiTheme="minorHAnsi" w:hAnsiTheme="minorHAnsi" w:eastAsiaTheme="minorEastAsia" w:cstheme="minorBidi"/>
          <w:color w:val="000000" w:themeColor="text1"/>
          <w:sz w:val="28"/>
          <w:szCs w:val="28"/>
        </w:rPr>
      </w:pPr>
    </w:p>
    <w:p w:rsidR="00D96406" w:rsidP="3D2557ED" w:rsidRDefault="7AFC0862" w14:paraId="42BAD976" w14:textId="20118B7E">
      <w:pPr>
        <w:spacing w:line="360" w:lineRule="auto"/>
        <w:jc w:val="both"/>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rPr>
        <w:t xml:space="preserve">The frequencies and percentages have been calculated in order to know the personal and professional characteristics of the items of the study’s sample and define the responses of its items towards the basic items that including to the tool of study, after that the following statistical standards have been calculated: </w:t>
      </w:r>
    </w:p>
    <w:p w:rsidR="00D96406" w:rsidP="3D2557ED" w:rsidRDefault="7AFC0862" w14:paraId="264BABDF" w14:textId="309D999F">
      <w:pPr>
        <w:pStyle w:val="ListParagraph"/>
        <w:numPr>
          <w:ilvl w:val="0"/>
          <w:numId w:val="10"/>
        </w:numPr>
        <w:spacing w:before="240" w:line="360" w:lineRule="auto"/>
        <w:jc w:val="both"/>
        <w:rPr>
          <w:rFonts w:asciiTheme="minorHAnsi" w:hAnsiTheme="minorHAnsi" w:eastAsiaTheme="minorEastAsia" w:cstheme="minorBidi"/>
          <w:color w:val="000000" w:themeColor="text1"/>
          <w:sz w:val="28"/>
          <w:szCs w:val="28"/>
        </w:rPr>
      </w:pPr>
      <w:r w:rsidRPr="3D2557ED">
        <w:rPr>
          <w:rStyle w:val="Strong"/>
          <w:rFonts w:asciiTheme="minorHAnsi" w:hAnsiTheme="minorHAnsi" w:eastAsiaTheme="minorEastAsia" w:cstheme="minorBidi"/>
          <w:color w:val="000000" w:themeColor="text1"/>
          <w:sz w:val="28"/>
          <w:szCs w:val="28"/>
          <w:lang w:val="en-GB"/>
        </w:rPr>
        <w:t>Average</w:t>
      </w:r>
      <w:r w:rsidRPr="3D2557ED">
        <w:rPr>
          <w:rFonts w:asciiTheme="minorHAnsi" w:hAnsiTheme="minorHAnsi" w:eastAsiaTheme="minorEastAsia" w:cstheme="minorBidi"/>
          <w:color w:val="000000" w:themeColor="text1"/>
          <w:sz w:val="28"/>
          <w:szCs w:val="28"/>
          <w:lang w:val="en-GB"/>
        </w:rPr>
        <w:t>: In order to know the extent of increasing or decreasing responses of study individuals regarding the questions of the study (average of phase’s averages), it is helpful for arranging the items according to the higher weighted mean.</w:t>
      </w:r>
    </w:p>
    <w:p w:rsidR="00D96406" w:rsidP="3D2557ED" w:rsidRDefault="7AFC0862" w14:paraId="6044F13D" w14:textId="38860125">
      <w:pPr>
        <w:pStyle w:val="ListParagraph"/>
        <w:numPr>
          <w:ilvl w:val="0"/>
          <w:numId w:val="10"/>
        </w:numPr>
        <w:spacing w:before="240" w:line="360" w:lineRule="auto"/>
        <w:jc w:val="both"/>
        <w:rPr>
          <w:rFonts w:asciiTheme="minorHAnsi" w:hAnsiTheme="minorHAnsi" w:eastAsiaTheme="minorEastAsia" w:cstheme="minorBidi"/>
          <w:color w:val="000000" w:themeColor="text1"/>
          <w:sz w:val="28"/>
          <w:szCs w:val="28"/>
        </w:rPr>
      </w:pPr>
      <w:r w:rsidRPr="3D2557ED">
        <w:rPr>
          <w:rStyle w:val="Strong"/>
          <w:rFonts w:asciiTheme="minorHAnsi" w:hAnsiTheme="minorHAnsi" w:eastAsiaTheme="minorEastAsia" w:cstheme="minorBidi"/>
          <w:color w:val="000000" w:themeColor="text1"/>
          <w:sz w:val="28"/>
          <w:szCs w:val="28"/>
          <w:lang w:val="en-GB"/>
        </w:rPr>
        <w:t>Standard Deviation</w:t>
      </w:r>
      <w:r w:rsidRPr="3D2557ED">
        <w:rPr>
          <w:rFonts w:asciiTheme="minorHAnsi" w:hAnsiTheme="minorHAnsi" w:eastAsiaTheme="minorEastAsia" w:cstheme="minorBidi"/>
          <w:color w:val="000000" w:themeColor="text1"/>
          <w:sz w:val="28"/>
          <w:szCs w:val="28"/>
          <w:lang w:val="en-GB"/>
        </w:rPr>
        <w:t>: This has been utilized to assess the extent of deviation or dispersion of study individuals' responses for each item of study variables. It indicates how spread out the responses are; when the standard deviation value is near zero, the responses are centralized, reflecting less dispersion between standards.</w:t>
      </w:r>
    </w:p>
    <w:p w:rsidR="00D96406" w:rsidP="3D2557ED" w:rsidRDefault="7AFC0862" w14:paraId="16787D40" w14:textId="7A41E6CE">
      <w:pPr>
        <w:pStyle w:val="ListParagraph"/>
        <w:numPr>
          <w:ilvl w:val="0"/>
          <w:numId w:val="10"/>
        </w:numPr>
        <w:spacing w:before="240" w:line="360" w:lineRule="auto"/>
        <w:jc w:val="both"/>
        <w:rPr>
          <w:rFonts w:asciiTheme="minorHAnsi" w:hAnsiTheme="minorHAnsi" w:eastAsiaTheme="minorEastAsia" w:cstheme="minorBidi"/>
          <w:color w:val="000000" w:themeColor="text1"/>
          <w:sz w:val="28"/>
          <w:szCs w:val="28"/>
        </w:rPr>
      </w:pPr>
      <w:r w:rsidRPr="3D2557ED">
        <w:rPr>
          <w:rStyle w:val="Strong"/>
          <w:rFonts w:asciiTheme="minorHAnsi" w:hAnsiTheme="minorHAnsi" w:eastAsiaTheme="minorEastAsia" w:cstheme="minorBidi"/>
          <w:color w:val="000000" w:themeColor="text1"/>
          <w:sz w:val="28"/>
          <w:szCs w:val="28"/>
          <w:lang w:val="en-GB"/>
        </w:rPr>
        <w:t>Pearson Correlation</w:t>
      </w:r>
      <w:r w:rsidRPr="3D2557ED">
        <w:rPr>
          <w:rFonts w:asciiTheme="minorHAnsi" w:hAnsiTheme="minorHAnsi" w:eastAsiaTheme="minorEastAsia" w:cstheme="minorBidi"/>
          <w:color w:val="000000" w:themeColor="text1"/>
          <w:sz w:val="28"/>
          <w:szCs w:val="28"/>
          <w:lang w:val="en-GB"/>
        </w:rPr>
        <w:t>: This has been utilized to determine the degree of relationship between each question of the study, helping to identify any significant correlations among the variables.</w:t>
      </w:r>
    </w:p>
    <w:p w:rsidR="00D96406" w:rsidP="3D2557ED" w:rsidRDefault="7AFC0862" w14:paraId="71AB3ABC" w14:textId="576BC8DB">
      <w:pPr>
        <w:pStyle w:val="ListParagraph"/>
        <w:numPr>
          <w:ilvl w:val="0"/>
          <w:numId w:val="10"/>
        </w:numPr>
        <w:spacing w:before="240" w:line="360" w:lineRule="auto"/>
        <w:jc w:val="both"/>
        <w:rPr>
          <w:rFonts w:asciiTheme="minorHAnsi" w:hAnsiTheme="minorHAnsi" w:eastAsiaTheme="minorEastAsia" w:cstheme="minorBidi"/>
          <w:color w:val="000000" w:themeColor="text1"/>
          <w:sz w:val="28"/>
          <w:szCs w:val="28"/>
        </w:rPr>
      </w:pPr>
      <w:r w:rsidRPr="3D2557ED">
        <w:rPr>
          <w:rStyle w:val="Strong"/>
          <w:rFonts w:asciiTheme="minorHAnsi" w:hAnsiTheme="minorHAnsi" w:eastAsiaTheme="minorEastAsia" w:cstheme="minorBidi"/>
          <w:color w:val="000000" w:themeColor="text1"/>
          <w:sz w:val="28"/>
          <w:szCs w:val="28"/>
          <w:lang w:val="en-GB"/>
        </w:rPr>
        <w:t>Cronbach’s Alpha</w:t>
      </w:r>
      <w:r w:rsidRPr="3D2557ED">
        <w:rPr>
          <w:rFonts w:asciiTheme="minorHAnsi" w:hAnsiTheme="minorHAnsi" w:eastAsiaTheme="minorEastAsia" w:cstheme="minorBidi"/>
          <w:color w:val="000000" w:themeColor="text1"/>
          <w:sz w:val="28"/>
          <w:szCs w:val="28"/>
          <w:lang w:val="en-GB"/>
        </w:rPr>
        <w:t>: This is used to test the extent of reliability of the study tool, ensuring that the items within the questionnaire consistently measure the same underlying construct.</w:t>
      </w:r>
    </w:p>
    <w:p w:rsidR="00D96406" w:rsidP="3D2557ED" w:rsidRDefault="00D96406" w14:paraId="44143F82" w14:textId="1619BD59">
      <w:pPr>
        <w:rPr>
          <w:rFonts w:eastAsia="Times New Roman"/>
          <w:color w:val="000000" w:themeColor="text1"/>
        </w:rPr>
      </w:pPr>
    </w:p>
    <w:p w:rsidR="00D96406" w:rsidP="11094AA6" w:rsidRDefault="00D96406" w14:paraId="5220BBB2" w14:textId="77777777">
      <w:pPr>
        <w:pStyle w:val="BodyA"/>
      </w:pPr>
    </w:p>
    <w:p w:rsidR="00D96406" w:rsidP="11094AA6" w:rsidRDefault="004E7AAB" w14:paraId="13CB595B" w14:textId="77777777">
      <w:pPr>
        <w:pStyle w:val="BodyA"/>
      </w:pPr>
      <w:r w:rsidRPr="11094AA6">
        <w:rPr>
          <w:rFonts w:ascii="Arial Unicode MS" w:hAnsi="Arial Unicode MS" w:eastAsia="Arial Unicode MS" w:cs="Arial Unicode MS"/>
        </w:rPr>
        <w:br w:type="page"/>
      </w:r>
    </w:p>
    <w:p w:rsidR="00D96406" w:rsidP="11094AA6" w:rsidRDefault="00D96406" w14:paraId="6D9C8D39" w14:textId="77777777">
      <w:pPr>
        <w:pStyle w:val="BodyA"/>
        <w:jc w:val="center"/>
      </w:pPr>
    </w:p>
    <w:p w:rsidR="00D96406" w:rsidP="11094AA6" w:rsidRDefault="00D96406" w14:paraId="675E05EE" w14:textId="77777777">
      <w:pPr>
        <w:pStyle w:val="BodyA"/>
        <w:jc w:val="center"/>
      </w:pPr>
    </w:p>
    <w:p w:rsidR="00D96406" w:rsidP="11094AA6" w:rsidRDefault="00D96406" w14:paraId="007DCDA8" w14:textId="762ADE02">
      <w:pPr>
        <w:pStyle w:val="BodyA"/>
        <w:jc w:val="center"/>
      </w:pPr>
    </w:p>
    <w:p w:rsidR="00D96406" w:rsidP="11094AA6" w:rsidRDefault="00D96406" w14:paraId="450EA2D7" w14:textId="77777777">
      <w:pPr>
        <w:pStyle w:val="BodyA"/>
        <w:jc w:val="center"/>
      </w:pPr>
    </w:p>
    <w:p w:rsidR="00D96406" w:rsidP="11094AA6" w:rsidRDefault="00D96406" w14:paraId="3DD355C9" w14:textId="77777777">
      <w:pPr>
        <w:pStyle w:val="BodyA"/>
        <w:jc w:val="center"/>
      </w:pPr>
    </w:p>
    <w:p w:rsidR="00D96406" w:rsidP="11094AA6" w:rsidRDefault="00D96406" w14:paraId="1A81F0B1" w14:textId="77777777">
      <w:pPr>
        <w:pStyle w:val="BodyA"/>
        <w:jc w:val="center"/>
      </w:pPr>
    </w:p>
    <w:p w:rsidR="00D96406" w:rsidP="11094AA6" w:rsidRDefault="00D96406" w14:paraId="717AAFBA" w14:textId="77777777">
      <w:pPr>
        <w:pStyle w:val="BodyA"/>
        <w:jc w:val="center"/>
      </w:pPr>
    </w:p>
    <w:p w:rsidR="00D96406" w:rsidP="11094AA6" w:rsidRDefault="00D96406" w14:paraId="27357532" w14:textId="346D01C2">
      <w:pPr>
        <w:pStyle w:val="BodyA"/>
        <w:jc w:val="center"/>
      </w:pPr>
    </w:p>
    <w:p w:rsidR="00D96406" w:rsidP="11094AA6" w:rsidRDefault="00D96406" w14:paraId="07F023C8" w14:textId="77777777">
      <w:pPr>
        <w:pStyle w:val="BodyA"/>
        <w:jc w:val="center"/>
      </w:pPr>
    </w:p>
    <w:p w:rsidR="00D96406" w:rsidP="11094AA6" w:rsidRDefault="00D96406" w14:paraId="4BDB5498" w14:textId="77777777">
      <w:pPr>
        <w:pStyle w:val="BodyA"/>
        <w:jc w:val="center"/>
      </w:pPr>
    </w:p>
    <w:p w:rsidR="00D96406" w:rsidP="11094AA6" w:rsidRDefault="00D96406" w14:paraId="2916C19D" w14:textId="77777777">
      <w:pPr>
        <w:pStyle w:val="BodyA"/>
        <w:jc w:val="center"/>
      </w:pPr>
    </w:p>
    <w:p w:rsidR="00D96406" w:rsidP="11094AA6" w:rsidRDefault="00D96406" w14:paraId="74869460" w14:textId="77777777">
      <w:pPr>
        <w:pStyle w:val="BodyA"/>
        <w:jc w:val="center"/>
      </w:pPr>
    </w:p>
    <w:p w:rsidR="00D96406" w:rsidP="11094AA6" w:rsidRDefault="00D96406" w14:paraId="187F57B8" w14:textId="77777777">
      <w:pPr>
        <w:pStyle w:val="BodyA"/>
        <w:jc w:val="center"/>
      </w:pPr>
    </w:p>
    <w:p w:rsidR="00D96406" w:rsidP="11094AA6" w:rsidRDefault="00D96406" w14:paraId="54738AF4" w14:textId="77777777">
      <w:pPr>
        <w:pStyle w:val="BodyA"/>
        <w:jc w:val="center"/>
      </w:pPr>
    </w:p>
    <w:p w:rsidR="00D96406" w:rsidP="11094AA6" w:rsidRDefault="00D96406" w14:paraId="46ABBD8F" w14:textId="77777777">
      <w:pPr>
        <w:pStyle w:val="BodyA"/>
        <w:jc w:val="center"/>
      </w:pPr>
    </w:p>
    <w:p w:rsidR="00D96406" w:rsidP="11094AA6" w:rsidRDefault="11094AA6" w14:paraId="4D28DBB1" w14:textId="77777777">
      <w:pPr>
        <w:pStyle w:val="BodyA"/>
        <w:jc w:val="center"/>
        <w:rPr>
          <w:b/>
          <w:bCs/>
          <w:sz w:val="40"/>
          <w:szCs w:val="40"/>
        </w:rPr>
      </w:pPr>
      <w:r w:rsidRPr="11094AA6">
        <w:rPr>
          <w:b/>
          <w:bCs/>
          <w:sz w:val="40"/>
          <w:szCs w:val="40"/>
        </w:rPr>
        <w:t>Chapter Four</w:t>
      </w:r>
    </w:p>
    <w:p w:rsidR="00D96406" w:rsidP="11094AA6" w:rsidRDefault="11094AA6" w14:paraId="6547E51A" w14:textId="77777777">
      <w:pPr>
        <w:pStyle w:val="BodyA"/>
        <w:jc w:val="center"/>
        <w:rPr>
          <w:b/>
          <w:bCs/>
          <w:sz w:val="40"/>
          <w:szCs w:val="40"/>
        </w:rPr>
      </w:pPr>
      <w:r w:rsidRPr="11094AA6">
        <w:rPr>
          <w:b/>
          <w:bCs/>
          <w:sz w:val="40"/>
          <w:szCs w:val="40"/>
        </w:rPr>
        <w:t>Practical Study</w:t>
      </w:r>
    </w:p>
    <w:p w:rsidR="00D96406" w:rsidP="11094AA6" w:rsidRDefault="00D96406" w14:paraId="06BBA33E" w14:textId="77777777">
      <w:pPr>
        <w:pStyle w:val="BodyA"/>
        <w:jc w:val="center"/>
        <w:rPr>
          <w:sz w:val="40"/>
          <w:szCs w:val="40"/>
        </w:rPr>
      </w:pPr>
    </w:p>
    <w:p w:rsidR="00D96406" w:rsidP="11094AA6" w:rsidRDefault="004E7AAB" w14:paraId="464FCBC1" w14:textId="77777777">
      <w:pPr>
        <w:pStyle w:val="BodyA"/>
        <w:jc w:val="center"/>
      </w:pPr>
      <w:r w:rsidRPr="11094AA6">
        <w:rPr>
          <w:rFonts w:ascii="Arial Unicode MS" w:hAnsi="Arial Unicode MS" w:eastAsia="Arial Unicode MS" w:cs="Arial Unicode MS"/>
          <w:sz w:val="40"/>
          <w:szCs w:val="40"/>
        </w:rPr>
        <w:br w:type="page"/>
      </w:r>
    </w:p>
    <w:p w:rsidR="00D96406" w:rsidP="4CE32E59" w:rsidRDefault="11094AA6" w14:paraId="2C995871" w14:textId="293F73A3">
      <w:pPr>
        <w:pStyle w:val="Title"/>
        <w:bidi w:val="0"/>
        <w:rPr>
          <w:rStyle w:val="apple-converted-space"/>
          <w:rFonts w:eastAsia="Arial Unicode MS" w:cs="Arial Unicode MS"/>
        </w:rPr>
      </w:pPr>
      <w:bookmarkStart w:name="_Toc596261866" w:id="383"/>
      <w:bookmarkStart w:name="_Toc2132377272" w:id="384"/>
      <w:bookmarkStart w:name="_Toc1101588042" w:id="385"/>
      <w:bookmarkStart w:name="_Toc1623423728" w:id="386"/>
      <w:bookmarkStart w:name="_Toc747840224" w:id="387"/>
      <w:bookmarkStart w:name="_Toc159244741" w:id="388"/>
      <w:bookmarkStart w:name="_Toc1187953373" w:id="389"/>
      <w:bookmarkStart w:name="_Toc1276946067" w:id="390"/>
      <w:bookmarkStart w:name="_Toc2029169635" w:id="391"/>
      <w:bookmarkStart w:name="_Toc13828112" w:id="392"/>
      <w:bookmarkStart w:name="_Toc842759028" w:id="393"/>
      <w:bookmarkStart w:name="_Toc1267379290" w:id="394"/>
      <w:bookmarkStart w:name="_Toc1068732858" w:id="395"/>
      <w:bookmarkStart w:name="_Toc240776498" w:id="396"/>
      <w:bookmarkStart w:name="_Toc1144516495" w:id="397"/>
      <w:bookmarkStart w:name="_Toc4755387" w:id="398"/>
      <w:bookmarkStart w:name="_Toc1148111821" w:id="399"/>
      <w:bookmarkStart w:name="_Toc1437253344" w:id="400"/>
      <w:bookmarkStart w:name="_Toc863690922" w:id="401"/>
      <w:bookmarkStart w:name="_Toc1381426048" w:id="402"/>
      <w:bookmarkStart w:name="_Toc186571494" w:id="403"/>
      <w:bookmarkStart w:name="_Toc1454574880" w:id="404"/>
      <w:bookmarkStart w:name="_Toc667293873" w:id="405"/>
      <w:bookmarkStart w:name="_Toc1486230895" w:id="406"/>
      <w:bookmarkStart w:name="_Toc330247278" w:id="407"/>
      <w:bookmarkStart w:name="_Toc55901291" w:id="408"/>
      <w:bookmarkStart w:name="_Toc464124853" w:id="409"/>
      <w:bookmarkStart w:name="_Toc2066965015" w:id="410"/>
      <w:bookmarkStart w:name="_Toc193539474" w:id="411"/>
      <w:r w:rsidRPr="15E42D3F" w:rsidR="0FB17475">
        <w:rPr>
          <w:rStyle w:val="apple-converted-space"/>
          <w:rFonts w:eastAsia="Arial Unicode MS" w:cs="Arial Unicode MS"/>
        </w:rPr>
        <w:t xml:space="preserve">4.1 </w:t>
      </w:r>
      <w:r w:rsidRPr="15E42D3F" w:rsidR="11094AA6">
        <w:rPr>
          <w:rStyle w:val="apple-converted-space"/>
          <w:rFonts w:eastAsia="Arial Unicode MS" w:cs="Arial Unicode MS"/>
        </w:rPr>
        <w:t>Data Analysis</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D96406" w:rsidP="234CDA8C" w:rsidRDefault="3FC33D3D" w14:paraId="75421015" w14:textId="5378B2C7">
      <w:pPr>
        <w:spacing w:line="360" w:lineRule="auto"/>
        <w:rPr>
          <w:rFonts w:eastAsia="Times New Roman"/>
          <w:color w:val="000000" w:themeColor="text1"/>
          <w:sz w:val="28"/>
          <w:szCs w:val="28"/>
        </w:rPr>
      </w:pPr>
      <w:r w:rsidRPr="234CDA8C">
        <w:rPr>
          <w:rFonts w:eastAsia="Times New Roman"/>
          <w:b/>
          <w:bCs/>
          <w:color w:val="000000" w:themeColor="text1"/>
          <w:sz w:val="28"/>
          <w:szCs w:val="28"/>
        </w:rPr>
        <w:t xml:space="preserve">Analyzing and discussing the question of the study: </w:t>
      </w:r>
    </w:p>
    <w:p w:rsidR="00D96406" w:rsidP="234CDA8C" w:rsidRDefault="3FC33D3D" w14:paraId="6F317B1E" w14:textId="754B36EA">
      <w:pPr>
        <w:spacing w:line="360" w:lineRule="auto"/>
        <w:ind w:firstLine="720"/>
        <w:rPr>
          <w:rFonts w:eastAsia="Times New Roman"/>
          <w:color w:val="000000" w:themeColor="text1"/>
          <w:sz w:val="28"/>
          <w:szCs w:val="28"/>
        </w:rPr>
      </w:pPr>
      <w:r w:rsidRPr="234CDA8C">
        <w:rPr>
          <w:rFonts w:eastAsia="Times New Roman"/>
          <w:color w:val="000000" w:themeColor="text1"/>
          <w:sz w:val="28"/>
          <w:szCs w:val="28"/>
        </w:rPr>
        <w:t>This section tackles the results and discusses of operational study throughout showing the responses of study individuals on questionnaire items and answering the following questions. and we used the averages, standard deviations for responses of study individuals on questionnaire, the questions have been frequented and the results shall be on hereunder tables.</w:t>
      </w:r>
    </w:p>
    <w:p w:rsidR="00D96406" w:rsidP="234CDA8C" w:rsidRDefault="3FC33D3D" w14:paraId="048BB8D2" w14:textId="0D09A9D2">
      <w:pPr>
        <w:spacing w:line="360" w:lineRule="auto"/>
        <w:rPr>
          <w:rFonts w:eastAsia="Times New Roman"/>
          <w:color w:val="000000" w:themeColor="text1"/>
          <w:sz w:val="28"/>
          <w:szCs w:val="28"/>
        </w:rPr>
      </w:pPr>
      <w:r w:rsidRPr="234CDA8C">
        <w:rPr>
          <w:rFonts w:eastAsia="Times New Roman"/>
          <w:b/>
          <w:bCs/>
          <w:i/>
          <w:iCs/>
          <w:color w:val="000000" w:themeColor="text1"/>
          <w:sz w:val="28"/>
          <w:szCs w:val="28"/>
        </w:rPr>
        <w:t>Hypothesis 1: Community engagement due to CSR initiatives:</w:t>
      </w:r>
      <w:r w:rsidR="00D96406">
        <w:tab/>
      </w:r>
    </w:p>
    <w:p w:rsidR="00D96406" w:rsidP="234CDA8C" w:rsidRDefault="3FC33D3D" w14:paraId="164B1085" w14:textId="71307857">
      <w:pPr>
        <w:spacing w:line="360" w:lineRule="auto"/>
        <w:ind w:firstLine="720"/>
        <w:rPr>
          <w:rFonts w:eastAsia="Times New Roman"/>
          <w:color w:val="000000" w:themeColor="text1"/>
          <w:sz w:val="28"/>
          <w:szCs w:val="28"/>
        </w:rPr>
      </w:pPr>
      <w:r w:rsidRPr="15E42D3F" w:rsidR="3FC33D3D">
        <w:rPr>
          <w:rFonts w:eastAsia="Times New Roman"/>
          <w:color w:val="000000" w:themeColor="text1" w:themeTint="FF" w:themeShade="FF"/>
          <w:sz w:val="28"/>
          <w:szCs w:val="28"/>
        </w:rPr>
        <w:t xml:space="preserve">To </w:t>
      </w:r>
      <w:r w:rsidRPr="15E42D3F" w:rsidR="3FC33D3D">
        <w:rPr>
          <w:rFonts w:eastAsia="Times New Roman"/>
          <w:color w:val="000000" w:themeColor="text1" w:themeTint="FF" w:themeShade="FF"/>
          <w:sz w:val="28"/>
          <w:szCs w:val="28"/>
        </w:rPr>
        <w:t>identify</w:t>
      </w:r>
      <w:r w:rsidRPr="15E42D3F" w:rsidR="3FC33D3D">
        <w:rPr>
          <w:rFonts w:eastAsia="Times New Roman"/>
          <w:color w:val="000000" w:themeColor="text1" w:themeTint="FF" w:themeShade="FF"/>
          <w:sz w:val="28"/>
          <w:szCs w:val="28"/>
        </w:rPr>
        <w:t xml:space="preserve"> the factors for the axis statements, the calculation averages, the standard deviations, and the levels of the responses of the study individuals were calculated on the factors </w:t>
      </w:r>
      <w:r w:rsidRPr="15E42D3F" w:rsidR="3FC33D3D">
        <w:rPr>
          <w:rFonts w:eastAsia="Times New Roman"/>
          <w:color w:val="000000" w:themeColor="text1" w:themeTint="FF" w:themeShade="FF"/>
          <w:sz w:val="28"/>
          <w:szCs w:val="28"/>
        </w:rPr>
        <w:t>regarding</w:t>
      </w:r>
      <w:r w:rsidRPr="15E42D3F" w:rsidR="3FC33D3D">
        <w:rPr>
          <w:rFonts w:eastAsia="Times New Roman"/>
          <w:color w:val="000000" w:themeColor="text1" w:themeTint="FF" w:themeShade="FF"/>
          <w:sz w:val="28"/>
          <w:szCs w:val="28"/>
        </w:rPr>
        <w:t xml:space="preserve"> the Community engagement due to CSR initiatives.</w:t>
      </w:r>
    </w:p>
    <w:p w:rsidR="15E42D3F" w:rsidP="15E42D3F" w:rsidRDefault="15E42D3F" w14:paraId="3AF00564" w14:textId="531198A2">
      <w:pPr>
        <w:spacing w:line="360" w:lineRule="auto"/>
        <w:ind w:firstLine="720"/>
        <w:rPr>
          <w:rFonts w:eastAsia="Times New Roman"/>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26"/>
        <w:gridCol w:w="4567"/>
        <w:gridCol w:w="667"/>
        <w:gridCol w:w="741"/>
        <w:gridCol w:w="638"/>
        <w:gridCol w:w="756"/>
        <w:gridCol w:w="1320"/>
      </w:tblGrid>
      <w:tr w:rsidR="234CDA8C" w:rsidTr="15E42D3F" w14:paraId="550BCBC2" w14:textId="77777777">
        <w:trPr>
          <w:trHeight w:val="300"/>
        </w:trPr>
        <w:tc>
          <w:tcPr>
            <w:tcW w:w="32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41A6F38" w14:textId="7BE73A67">
            <w:pPr>
              <w:pStyle w:val="NoSpacing"/>
              <w:ind w:left="-242" w:right="1" w:firstLine="242"/>
              <w:jc w:val="center"/>
              <w:rPr>
                <w:rFonts w:eastAsia="Times New Roman"/>
                <w:sz w:val="24"/>
                <w:szCs w:val="24"/>
              </w:rPr>
            </w:pPr>
            <w:r w:rsidRPr="234CDA8C">
              <w:rPr>
                <w:rFonts w:eastAsia="Times New Roman"/>
                <w:b/>
                <w:bCs/>
                <w:sz w:val="24"/>
                <w:szCs w:val="24"/>
              </w:rPr>
              <w:t>#</w:t>
            </w:r>
          </w:p>
        </w:tc>
        <w:tc>
          <w:tcPr>
            <w:tcW w:w="45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0F606DEB" w14:textId="5F4CA597">
            <w:pPr>
              <w:pStyle w:val="NoSpacing"/>
              <w:jc w:val="center"/>
              <w:rPr>
                <w:rFonts w:eastAsia="Times New Roman"/>
                <w:sz w:val="24"/>
                <w:szCs w:val="24"/>
              </w:rPr>
            </w:pPr>
            <w:r w:rsidRPr="234CDA8C">
              <w:rPr>
                <w:rFonts w:eastAsia="Times New Roman"/>
                <w:b/>
                <w:bCs/>
                <w:sz w:val="24"/>
                <w:szCs w:val="24"/>
              </w:rPr>
              <w:t>Community engagement due to CSR initiatives</w:t>
            </w:r>
          </w:p>
        </w:tc>
        <w:tc>
          <w:tcPr>
            <w:tcW w:w="6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E7E53D3" w14:textId="342DD767">
            <w:pPr>
              <w:pStyle w:val="NoSpacing"/>
              <w:jc w:val="center"/>
              <w:rPr>
                <w:rFonts w:eastAsia="Times New Roman"/>
                <w:sz w:val="24"/>
                <w:szCs w:val="24"/>
              </w:rPr>
            </w:pPr>
            <w:r w:rsidRPr="234CDA8C">
              <w:rPr>
                <w:rFonts w:eastAsia="Times New Roman"/>
                <w:b/>
                <w:bCs/>
                <w:sz w:val="24"/>
                <w:szCs w:val="24"/>
              </w:rPr>
              <w:t>Avg.</w:t>
            </w:r>
          </w:p>
        </w:tc>
        <w:tc>
          <w:tcPr>
            <w:tcW w:w="741"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184B9E4B" w14:textId="62E3E443">
            <w:pPr>
              <w:pStyle w:val="NoSpacing"/>
              <w:jc w:val="center"/>
              <w:rPr>
                <w:rFonts w:eastAsia="Times New Roman"/>
                <w:sz w:val="24"/>
                <w:szCs w:val="24"/>
              </w:rPr>
            </w:pPr>
            <w:r w:rsidRPr="234CDA8C">
              <w:rPr>
                <w:rFonts w:eastAsia="Times New Roman"/>
                <w:b/>
                <w:bCs/>
                <w:sz w:val="24"/>
                <w:szCs w:val="24"/>
              </w:rPr>
              <w:t>S. D</w:t>
            </w:r>
          </w:p>
        </w:tc>
        <w:tc>
          <w:tcPr>
            <w:tcW w:w="638"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8857D5E" w14:textId="26B05478">
            <w:pPr>
              <w:pStyle w:val="NoSpacing"/>
              <w:jc w:val="center"/>
              <w:rPr>
                <w:rFonts w:eastAsia="Times New Roman"/>
                <w:sz w:val="24"/>
                <w:szCs w:val="24"/>
              </w:rPr>
            </w:pPr>
            <w:r w:rsidRPr="234CDA8C">
              <w:rPr>
                <w:rFonts w:eastAsia="Times New Roman"/>
                <w:b/>
                <w:bCs/>
                <w:sz w:val="24"/>
                <w:szCs w:val="24"/>
              </w:rPr>
              <w:t>%</w:t>
            </w:r>
          </w:p>
        </w:tc>
        <w:tc>
          <w:tcPr>
            <w:tcW w:w="75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56870C0" w14:textId="0F3C6C62">
            <w:pPr>
              <w:pStyle w:val="NoSpacing"/>
              <w:jc w:val="center"/>
              <w:rPr>
                <w:rFonts w:eastAsia="Times New Roman"/>
                <w:sz w:val="24"/>
                <w:szCs w:val="24"/>
              </w:rPr>
            </w:pPr>
            <w:r w:rsidRPr="234CDA8C">
              <w:rPr>
                <w:rFonts w:eastAsia="Times New Roman"/>
                <w:b/>
                <w:bCs/>
                <w:sz w:val="24"/>
                <w:szCs w:val="24"/>
              </w:rPr>
              <w:t>Rank</w:t>
            </w:r>
          </w:p>
        </w:tc>
        <w:tc>
          <w:tcPr>
            <w:tcW w:w="1320"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BEB82D9" w14:textId="6F2D2D74">
            <w:pPr>
              <w:pStyle w:val="NoSpacing"/>
              <w:jc w:val="center"/>
              <w:rPr>
                <w:rFonts w:eastAsia="Times New Roman"/>
                <w:sz w:val="24"/>
                <w:szCs w:val="24"/>
              </w:rPr>
            </w:pPr>
            <w:r w:rsidRPr="234CDA8C">
              <w:rPr>
                <w:rFonts w:eastAsia="Times New Roman"/>
                <w:b/>
                <w:bCs/>
                <w:sz w:val="24"/>
                <w:szCs w:val="24"/>
              </w:rPr>
              <w:t>Respond</w:t>
            </w:r>
          </w:p>
        </w:tc>
      </w:tr>
      <w:tr w:rsidR="234CDA8C" w:rsidTr="15E42D3F" w14:paraId="0B1D1997"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361C08E" w14:textId="7916FBB0">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D363279" w14:textId="7613ADFC">
            <w:pPr>
              <w:pStyle w:val="NoSpacing"/>
              <w:spacing w:line="276" w:lineRule="auto"/>
              <w:jc w:val="center"/>
              <w:rPr>
                <w:rFonts w:eastAsia="Times New Roman"/>
                <w:sz w:val="24"/>
                <w:szCs w:val="24"/>
              </w:rPr>
            </w:pPr>
            <w:r w:rsidRPr="234CDA8C">
              <w:rPr>
                <w:rFonts w:eastAsia="Times New Roman"/>
                <w:sz w:val="24"/>
                <w:szCs w:val="24"/>
              </w:rPr>
              <w:t>My company's social responsibility initiatives are aligned with Islamic values and cultural traditions</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EA425E4" w14:textId="2B383BF3">
            <w:pPr>
              <w:pStyle w:val="NoSpacing"/>
              <w:spacing w:line="276" w:lineRule="auto"/>
              <w:jc w:val="center"/>
              <w:rPr>
                <w:rFonts w:eastAsia="Times New Roman"/>
                <w:sz w:val="24"/>
                <w:szCs w:val="24"/>
              </w:rPr>
            </w:pPr>
            <w:r w:rsidRPr="234CDA8C">
              <w:rPr>
                <w:rFonts w:eastAsia="Times New Roman"/>
                <w:sz w:val="24"/>
                <w:szCs w:val="24"/>
              </w:rPr>
              <w:t>3.38</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981FF2D" w14:textId="6A33B6C4">
            <w:pPr>
              <w:pStyle w:val="NoSpacing"/>
              <w:spacing w:line="276" w:lineRule="auto"/>
              <w:jc w:val="center"/>
              <w:rPr>
                <w:rFonts w:eastAsia="Times New Roman"/>
                <w:sz w:val="24"/>
                <w:szCs w:val="24"/>
              </w:rPr>
            </w:pPr>
            <w:r w:rsidRPr="234CDA8C">
              <w:rPr>
                <w:rFonts w:eastAsia="Times New Roman"/>
                <w:sz w:val="24"/>
                <w:szCs w:val="24"/>
              </w:rPr>
              <w:t>0.904</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BA70CB0" w14:textId="3567DC31">
            <w:pPr>
              <w:pStyle w:val="NoSpacing"/>
              <w:spacing w:line="276" w:lineRule="auto"/>
              <w:jc w:val="center"/>
              <w:rPr>
                <w:rFonts w:eastAsia="Times New Roman"/>
                <w:sz w:val="24"/>
                <w:szCs w:val="24"/>
              </w:rPr>
            </w:pPr>
            <w:r w:rsidRPr="234CDA8C">
              <w:rPr>
                <w:rFonts w:eastAsia="Times New Roman"/>
                <w:sz w:val="24"/>
                <w:szCs w:val="24"/>
              </w:rPr>
              <w:t>68%</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5632CA9" w14:textId="5E86F2D8">
            <w:pPr>
              <w:pStyle w:val="NoSpacing"/>
              <w:spacing w:line="276" w:lineRule="auto"/>
              <w:jc w:val="center"/>
              <w:rPr>
                <w:rFonts w:eastAsia="Times New Roman"/>
                <w:sz w:val="24"/>
                <w:szCs w:val="24"/>
              </w:rPr>
            </w:pPr>
            <w:r w:rsidRPr="234CDA8C">
              <w:rPr>
                <w:rFonts w:eastAsia="Times New Roman"/>
                <w:sz w:val="24"/>
                <w:szCs w:val="24"/>
              </w:rPr>
              <w:t>3</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1EE21B2" w14:textId="58B38EB7">
            <w:pPr>
              <w:pStyle w:val="NoSpacing"/>
              <w:spacing w:line="276" w:lineRule="auto"/>
              <w:jc w:val="center"/>
              <w:rPr>
                <w:rFonts w:eastAsia="Times New Roman"/>
                <w:sz w:val="24"/>
                <w:szCs w:val="24"/>
              </w:rPr>
            </w:pPr>
            <w:r w:rsidRPr="234CDA8C">
              <w:rPr>
                <w:rFonts w:eastAsia="Times New Roman"/>
                <w:sz w:val="24"/>
                <w:szCs w:val="24"/>
              </w:rPr>
              <w:t>NEUTRAL</w:t>
            </w:r>
          </w:p>
        </w:tc>
      </w:tr>
      <w:tr w:rsidR="234CDA8C" w:rsidTr="15E42D3F" w14:paraId="5B730D0B"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7B7141A" w14:textId="4B09A809">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7C04A9A" w14:textId="4824372A">
            <w:pPr>
              <w:pStyle w:val="NoSpacing"/>
              <w:spacing w:line="276" w:lineRule="auto"/>
              <w:jc w:val="center"/>
              <w:rPr>
                <w:rFonts w:eastAsia="Times New Roman"/>
                <w:sz w:val="24"/>
                <w:szCs w:val="24"/>
              </w:rPr>
            </w:pPr>
            <w:r w:rsidRPr="234CDA8C">
              <w:rPr>
                <w:rFonts w:eastAsia="Times New Roman"/>
                <w:sz w:val="24"/>
                <w:szCs w:val="24"/>
              </w:rPr>
              <w:t>My company's commitment to Islamic &amp; cultural values has positively influenced our relationship with the community</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F022507" w14:textId="351D2120">
            <w:pPr>
              <w:pStyle w:val="NoSpacing"/>
              <w:spacing w:line="276" w:lineRule="auto"/>
              <w:jc w:val="center"/>
              <w:rPr>
                <w:rFonts w:eastAsia="Times New Roman"/>
                <w:sz w:val="24"/>
                <w:szCs w:val="24"/>
              </w:rPr>
            </w:pPr>
            <w:r w:rsidRPr="234CDA8C">
              <w:rPr>
                <w:rFonts w:eastAsia="Times New Roman"/>
                <w:sz w:val="24"/>
                <w:szCs w:val="24"/>
              </w:rPr>
              <w:t>3.68</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DA13B6D" w14:textId="77F74F23">
            <w:pPr>
              <w:pStyle w:val="NoSpacing"/>
              <w:spacing w:line="276" w:lineRule="auto"/>
              <w:jc w:val="center"/>
              <w:rPr>
                <w:rFonts w:eastAsia="Times New Roman"/>
                <w:sz w:val="24"/>
                <w:szCs w:val="24"/>
              </w:rPr>
            </w:pPr>
            <w:r w:rsidRPr="234CDA8C">
              <w:rPr>
                <w:rFonts w:eastAsia="Times New Roman"/>
                <w:sz w:val="24"/>
                <w:szCs w:val="24"/>
              </w:rPr>
              <w:t>0.651</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55C817D" w14:textId="58719B0B">
            <w:pPr>
              <w:pStyle w:val="NoSpacing"/>
              <w:spacing w:line="276" w:lineRule="auto"/>
              <w:jc w:val="center"/>
              <w:rPr>
                <w:rFonts w:eastAsia="Times New Roman"/>
                <w:sz w:val="24"/>
                <w:szCs w:val="24"/>
              </w:rPr>
            </w:pPr>
            <w:r w:rsidRPr="234CDA8C">
              <w:rPr>
                <w:rFonts w:eastAsia="Times New Roman"/>
                <w:sz w:val="24"/>
                <w:szCs w:val="24"/>
              </w:rPr>
              <w:t>74%</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9A961E4" w14:textId="49A7708D">
            <w:pPr>
              <w:pStyle w:val="NoSpacing"/>
              <w:spacing w:line="276" w:lineRule="auto"/>
              <w:jc w:val="center"/>
              <w:rPr>
                <w:rFonts w:eastAsia="Times New Roman"/>
                <w:sz w:val="24"/>
                <w:szCs w:val="24"/>
              </w:rPr>
            </w:pPr>
            <w:r w:rsidRPr="234CDA8C">
              <w:rPr>
                <w:rFonts w:eastAsia="Times New Roman"/>
                <w:sz w:val="24"/>
                <w:szCs w:val="24"/>
              </w:rPr>
              <w:t>1</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F6DB969" w14:textId="31B7785D">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6D03947B"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22F8DEB" w14:textId="7BCEE72A">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928077E" w14:textId="58A482E7">
            <w:pPr>
              <w:pStyle w:val="NoSpacing"/>
              <w:spacing w:line="276" w:lineRule="auto"/>
              <w:jc w:val="center"/>
              <w:rPr>
                <w:rFonts w:eastAsia="Times New Roman"/>
                <w:sz w:val="24"/>
                <w:szCs w:val="24"/>
              </w:rPr>
            </w:pPr>
            <w:r w:rsidRPr="234CDA8C">
              <w:rPr>
                <w:rFonts w:eastAsia="Times New Roman"/>
                <w:sz w:val="24"/>
                <w:szCs w:val="24"/>
              </w:rPr>
              <w:t>My company's culturally aligned CSR initiatives tend to receive greater media attention</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E434EDF" w14:textId="4DEBA3C6">
            <w:pPr>
              <w:pStyle w:val="NoSpacing"/>
              <w:spacing w:line="276" w:lineRule="auto"/>
              <w:jc w:val="center"/>
              <w:rPr>
                <w:rFonts w:eastAsia="Times New Roman"/>
                <w:sz w:val="24"/>
                <w:szCs w:val="24"/>
              </w:rPr>
            </w:pPr>
            <w:r w:rsidRPr="234CDA8C">
              <w:rPr>
                <w:rFonts w:eastAsia="Times New Roman"/>
                <w:sz w:val="24"/>
                <w:szCs w:val="24"/>
              </w:rPr>
              <w:t>3.62</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4F07537" w14:textId="219E3716">
            <w:pPr>
              <w:pStyle w:val="NoSpacing"/>
              <w:spacing w:line="276" w:lineRule="auto"/>
              <w:jc w:val="center"/>
              <w:rPr>
                <w:rFonts w:eastAsia="Times New Roman"/>
                <w:sz w:val="24"/>
                <w:szCs w:val="24"/>
              </w:rPr>
            </w:pPr>
            <w:r w:rsidRPr="234CDA8C">
              <w:rPr>
                <w:rFonts w:eastAsia="Times New Roman"/>
                <w:sz w:val="24"/>
                <w:szCs w:val="24"/>
              </w:rPr>
              <w:t>1.043</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88D12E4" w14:textId="0C34285A">
            <w:pPr>
              <w:pStyle w:val="NoSpacing"/>
              <w:spacing w:line="276" w:lineRule="auto"/>
              <w:jc w:val="center"/>
              <w:rPr>
                <w:rFonts w:eastAsia="Times New Roman"/>
                <w:sz w:val="24"/>
                <w:szCs w:val="24"/>
              </w:rPr>
            </w:pPr>
            <w:r w:rsidRPr="234CDA8C">
              <w:rPr>
                <w:rFonts w:eastAsia="Times New Roman"/>
                <w:sz w:val="24"/>
                <w:szCs w:val="24"/>
              </w:rPr>
              <w:t>72%</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23A69D0" w14:textId="3D9DEF33">
            <w:pPr>
              <w:pStyle w:val="NoSpacing"/>
              <w:spacing w:line="276" w:lineRule="auto"/>
              <w:jc w:val="center"/>
              <w:rPr>
                <w:rFonts w:eastAsia="Times New Roman"/>
                <w:sz w:val="24"/>
                <w:szCs w:val="24"/>
              </w:rPr>
            </w:pPr>
            <w:r w:rsidRPr="234CDA8C">
              <w:rPr>
                <w:rFonts w:eastAsia="Times New Roman"/>
                <w:sz w:val="24"/>
                <w:szCs w:val="24"/>
              </w:rPr>
              <w:t>2</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3A77844" w14:textId="6F421D96">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73CEFC8B" w14:textId="77777777">
        <w:trPr>
          <w:trHeight w:val="300"/>
        </w:trPr>
        <w:tc>
          <w:tcPr>
            <w:tcW w:w="9015" w:type="dxa"/>
            <w:gridSpan w:val="7"/>
            <w:tcBorders>
              <w:top w:val="single" w:color="auto" w:sz="6" w:space="0"/>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2D934786" w14:textId="337E2057">
            <w:pPr>
              <w:pStyle w:val="NoSpacing"/>
              <w:spacing w:line="360" w:lineRule="auto"/>
              <w:jc w:val="center"/>
              <w:rPr>
                <w:rFonts w:eastAsia="Times New Roman"/>
                <w:sz w:val="24"/>
                <w:szCs w:val="24"/>
              </w:rPr>
            </w:pPr>
            <w:r w:rsidRPr="234CDA8C">
              <w:rPr>
                <w:rFonts w:eastAsia="Times New Roman"/>
                <w:b/>
                <w:bCs/>
                <w:sz w:val="24"/>
                <w:szCs w:val="24"/>
              </w:rPr>
              <w:t>Average of Axis= 3.56</w:t>
            </w:r>
          </w:p>
        </w:tc>
      </w:tr>
      <w:tr w:rsidR="234CDA8C" w:rsidTr="15E42D3F" w14:paraId="60A2CCFD" w14:textId="77777777">
        <w:trPr>
          <w:trHeight w:val="300"/>
        </w:trPr>
        <w:tc>
          <w:tcPr>
            <w:tcW w:w="9015" w:type="dxa"/>
            <w:gridSpan w:val="7"/>
            <w:tcBorders>
              <w:top w:val="single" w:color="auto" w:sz="6" w:space="0"/>
              <w:left w:val="nil"/>
              <w:bottom w:val="nil"/>
              <w:right w:val="nil"/>
            </w:tcBorders>
            <w:shd w:val="clear" w:color="auto" w:fill="BFBFBF" w:themeFill="background1" w:themeFillShade="BF"/>
            <w:tcMar>
              <w:left w:w="105" w:type="dxa"/>
              <w:right w:w="105" w:type="dxa"/>
            </w:tcMar>
            <w:vAlign w:val="center"/>
          </w:tcPr>
          <w:p w:rsidR="234CDA8C" w:rsidP="234CDA8C" w:rsidRDefault="234CDA8C" w14:paraId="21C2E123" w14:textId="33264BB2">
            <w:pPr>
              <w:pStyle w:val="NoSpacing"/>
              <w:spacing w:line="360" w:lineRule="auto"/>
              <w:jc w:val="center"/>
              <w:rPr>
                <w:rFonts w:eastAsia="Times New Roman"/>
                <w:sz w:val="24"/>
                <w:szCs w:val="24"/>
              </w:rPr>
            </w:pPr>
            <w:r w:rsidRPr="234CDA8C">
              <w:rPr>
                <w:rFonts w:eastAsia="Times New Roman"/>
                <w:b/>
                <w:bCs/>
                <w:sz w:val="24"/>
                <w:szCs w:val="24"/>
              </w:rPr>
              <w:t>Stander deviation of Axis=0.87</w:t>
            </w:r>
          </w:p>
        </w:tc>
      </w:tr>
    </w:tbl>
    <w:p w:rsidR="00D96406" w:rsidP="15E42D3F" w:rsidRDefault="00D96406" w14:paraId="03F30B05" w14:textId="0813EA1B">
      <w:pPr>
        <w:spacing w:beforeAutospacing="1" w:afterAutospacing="1" w:line="360" w:lineRule="auto"/>
        <w:ind w:left="720"/>
        <w:jc w:val="center"/>
        <w:rPr>
          <w:rFonts w:eastAsia="Times New Roman"/>
          <w:color w:val="000000" w:themeColor="text1"/>
          <w:lang w:val="en-GB"/>
        </w:rPr>
      </w:pPr>
      <w:r w:rsidRPr="15E42D3F" w:rsidR="01FC535F">
        <w:rPr>
          <w:rFonts w:eastAsia="Times New Roman"/>
          <w:i w:val="1"/>
          <w:iCs w:val="1"/>
          <w:color w:val="000000" w:themeColor="text1" w:themeTint="FF" w:themeShade="FF"/>
        </w:rPr>
        <w:t>Table (7) responses of the study individuals of the Community engagement due to CSR initiatives</w:t>
      </w:r>
    </w:p>
    <w:p w:rsidR="00D96406" w:rsidP="234CDA8C" w:rsidRDefault="3FC33D3D" w14:paraId="5F67E200" w14:textId="0799AA5C">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Table (7) illustrates the responses regarding community engagement resulting from corporate social responsibility (CSR) initiatives, with an overall average score of 3.56 out of 5. The standard deviation for this axis is 0.87, indicating a moderate level of agreement among respondents.</w:t>
      </w:r>
    </w:p>
    <w:p w:rsidR="00D96406" w:rsidP="234CDA8C" w:rsidRDefault="3FC33D3D" w14:paraId="270F3071" w14:textId="5C028CB3">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 xml:space="preserve">The statement "My company's commitment to Islamic &amp; cultural values has positively influenced our relationship with the community" ranked first, receiving an average score of 3.68 and a standard deviation of 0.651, with a </w:t>
      </w:r>
      <w:r w:rsidRPr="234CDA8C">
        <w:rPr>
          <w:rFonts w:eastAsia="Times New Roman" w:cs="Times New Roman"/>
          <w:color w:val="000000" w:themeColor="text1"/>
          <w:sz w:val="28"/>
          <w:szCs w:val="28"/>
          <w:lang w:val="en-GB"/>
        </w:rPr>
        <w:lastRenderedPageBreak/>
        <w:t>response classification of "AGREE." This indicates a strong perception of the positive impact of cultural alignment on community relations.</w:t>
      </w:r>
    </w:p>
    <w:p w:rsidR="00D96406" w:rsidP="234CDA8C" w:rsidRDefault="3FC33D3D" w14:paraId="338A5D09" w14:textId="1952C69E">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statement "My company's culturally aligned CSR initiatives tend to receive greater media attention" ranked second, with an average score of 3.62 and a standard deviation of 1.043, also classified as "AGREE." This suggests that respondents believe culturally relevant initiatives attract more media coverage.</w:t>
      </w:r>
    </w:p>
    <w:p w:rsidR="00D96406" w:rsidP="234CDA8C" w:rsidRDefault="3FC33D3D" w14:paraId="6CD109BA" w14:textId="274CC4CA">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statement "My company's social responsibility initiatives are aligned with Islamic values and cultural traditions" ranked third, averaging 3.38 with a standard deviation of 0.904, categorized as "NEUTRAL." This indicates a more mixed perception of the alignment of CSR initiatives with Islamic values.</w:t>
      </w:r>
    </w:p>
    <w:p w:rsidR="00D96406" w:rsidP="234CDA8C" w:rsidRDefault="3FC33D3D" w14:paraId="15927B41" w14:textId="10208CF0">
      <w:pPr>
        <w:pStyle w:val="NormalWeb"/>
        <w:spacing w:beforeAutospacing="1" w:afterAutospacing="1"/>
        <w:rPr>
          <w:rFonts w:eastAsia="Times New Roman" w:cs="Times New Roman"/>
          <w:color w:val="000000" w:themeColor="text1"/>
          <w:sz w:val="28"/>
          <w:szCs w:val="28"/>
        </w:rPr>
      </w:pPr>
      <w:r w:rsidRPr="15E42D3F" w:rsidR="3FC33D3D">
        <w:rPr>
          <w:rFonts w:eastAsia="Times New Roman" w:cs="Times New Roman"/>
          <w:color w:val="000000" w:themeColor="text1" w:themeTint="FF" w:themeShade="FF"/>
          <w:sz w:val="28"/>
          <w:szCs w:val="28"/>
          <w:lang w:val="en-GB"/>
        </w:rPr>
        <w:t>Overall, the findings suggest that while there is a positive view of the impact of CSR initiatives on community engagement, perceptions vary, particularly regarding alignment with cultural values.</w:t>
      </w:r>
    </w:p>
    <w:p w:rsidR="00D96406" w:rsidP="15E42D3F" w:rsidRDefault="00D96406" w14:paraId="11AA9CE3" w14:textId="15CDA602">
      <w:pPr>
        <w:pStyle w:val="Normal"/>
      </w:pPr>
    </w:p>
    <w:p w:rsidR="00D96406" w:rsidP="234CDA8C" w:rsidRDefault="3FC33D3D" w14:paraId="291770AC" w14:textId="09F24314">
      <w:pPr>
        <w:spacing w:line="360" w:lineRule="auto"/>
        <w:rPr>
          <w:rFonts w:eastAsia="Times New Roman"/>
          <w:color w:val="000000" w:themeColor="text1"/>
          <w:sz w:val="28"/>
          <w:szCs w:val="28"/>
        </w:rPr>
      </w:pPr>
      <w:r w:rsidRPr="234CDA8C">
        <w:rPr>
          <w:rFonts w:eastAsia="Times New Roman"/>
          <w:b/>
          <w:bCs/>
          <w:i/>
          <w:iCs/>
          <w:color w:val="000000" w:themeColor="text1"/>
          <w:sz w:val="28"/>
          <w:szCs w:val="28"/>
        </w:rPr>
        <w:t>Hypothesis 2: Corporations today exhibit greater CSR/ESG reporting:</w:t>
      </w:r>
      <w:r w:rsidR="00D96406">
        <w:tab/>
      </w:r>
    </w:p>
    <w:p w:rsidR="00D96406" w:rsidP="234CDA8C" w:rsidRDefault="3FC33D3D" w14:paraId="7F4F6333" w14:textId="168FBCD3">
      <w:pPr>
        <w:spacing w:line="360" w:lineRule="auto"/>
        <w:ind w:firstLine="720"/>
        <w:jc w:val="both"/>
        <w:rPr>
          <w:rFonts w:eastAsia="Times New Roman"/>
          <w:color w:val="000000" w:themeColor="text1"/>
          <w:sz w:val="28"/>
          <w:szCs w:val="28"/>
        </w:rPr>
      </w:pPr>
      <w:r w:rsidRPr="15E42D3F" w:rsidR="3FC33D3D">
        <w:rPr>
          <w:rFonts w:eastAsia="Times New Roman"/>
          <w:color w:val="000000" w:themeColor="text1" w:themeTint="FF" w:themeShade="FF"/>
          <w:sz w:val="28"/>
          <w:szCs w:val="28"/>
        </w:rPr>
        <w:t xml:space="preserve">To </w:t>
      </w:r>
      <w:r w:rsidRPr="15E42D3F" w:rsidR="3FC33D3D">
        <w:rPr>
          <w:rFonts w:eastAsia="Times New Roman"/>
          <w:color w:val="000000" w:themeColor="text1" w:themeTint="FF" w:themeShade="FF"/>
          <w:sz w:val="28"/>
          <w:szCs w:val="28"/>
        </w:rPr>
        <w:t>identify</w:t>
      </w:r>
      <w:r w:rsidRPr="15E42D3F" w:rsidR="3FC33D3D">
        <w:rPr>
          <w:rFonts w:eastAsia="Times New Roman"/>
          <w:color w:val="000000" w:themeColor="text1" w:themeTint="FF" w:themeShade="FF"/>
          <w:sz w:val="28"/>
          <w:szCs w:val="28"/>
        </w:rPr>
        <w:t xml:space="preserve"> the factors for the axis statements, the calculation averages, the standard deviations, and the levels of the responses of the study individuals were calculated on the factors </w:t>
      </w:r>
      <w:r w:rsidRPr="15E42D3F" w:rsidR="3FC33D3D">
        <w:rPr>
          <w:rFonts w:eastAsia="Times New Roman"/>
          <w:color w:val="000000" w:themeColor="text1" w:themeTint="FF" w:themeShade="FF"/>
          <w:sz w:val="28"/>
          <w:szCs w:val="28"/>
        </w:rPr>
        <w:t>regarding</w:t>
      </w:r>
      <w:r w:rsidRPr="15E42D3F" w:rsidR="3FC33D3D">
        <w:rPr>
          <w:rFonts w:eastAsia="Times New Roman"/>
          <w:color w:val="000000" w:themeColor="text1" w:themeTint="FF" w:themeShade="FF"/>
          <w:sz w:val="28"/>
          <w:szCs w:val="28"/>
        </w:rPr>
        <w:t xml:space="preserve"> the Corporations today </w:t>
      </w:r>
      <w:r w:rsidRPr="15E42D3F" w:rsidR="3FC33D3D">
        <w:rPr>
          <w:rFonts w:eastAsia="Times New Roman"/>
          <w:color w:val="000000" w:themeColor="text1" w:themeTint="FF" w:themeShade="FF"/>
          <w:sz w:val="28"/>
          <w:szCs w:val="28"/>
        </w:rPr>
        <w:t>exhibit</w:t>
      </w:r>
      <w:r w:rsidRPr="15E42D3F" w:rsidR="3FC33D3D">
        <w:rPr>
          <w:rFonts w:eastAsia="Times New Roman"/>
          <w:color w:val="000000" w:themeColor="text1" w:themeTint="FF" w:themeShade="FF"/>
          <w:sz w:val="28"/>
          <w:szCs w:val="28"/>
        </w:rPr>
        <w:t xml:space="preserve"> greater CSR/ESG reporting.</w:t>
      </w:r>
    </w:p>
    <w:p w:rsidR="15E42D3F" w:rsidP="15E42D3F" w:rsidRDefault="15E42D3F" w14:paraId="0E5D30FF" w14:textId="3B92BB2A">
      <w:pPr>
        <w:spacing w:line="360" w:lineRule="auto"/>
        <w:ind w:firstLine="720"/>
        <w:jc w:val="both"/>
        <w:rPr>
          <w:rFonts w:eastAsia="Times New Roman"/>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26"/>
        <w:gridCol w:w="4567"/>
        <w:gridCol w:w="667"/>
        <w:gridCol w:w="741"/>
        <w:gridCol w:w="638"/>
        <w:gridCol w:w="756"/>
        <w:gridCol w:w="1320"/>
      </w:tblGrid>
      <w:tr w:rsidR="234CDA8C" w:rsidTr="15E42D3F" w14:paraId="39FB75D0" w14:textId="77777777">
        <w:trPr>
          <w:trHeight w:val="300"/>
        </w:trPr>
        <w:tc>
          <w:tcPr>
            <w:tcW w:w="32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1CCE0904" w14:textId="5ABBEFFF">
            <w:pPr>
              <w:pStyle w:val="NoSpacing"/>
              <w:ind w:left="-242" w:right="1" w:firstLine="242"/>
              <w:jc w:val="center"/>
              <w:rPr>
                <w:rFonts w:eastAsia="Times New Roman"/>
                <w:sz w:val="24"/>
                <w:szCs w:val="24"/>
              </w:rPr>
            </w:pPr>
            <w:r w:rsidRPr="234CDA8C">
              <w:rPr>
                <w:rFonts w:eastAsia="Times New Roman"/>
                <w:b/>
                <w:bCs/>
                <w:sz w:val="24"/>
                <w:szCs w:val="24"/>
              </w:rPr>
              <w:t>#</w:t>
            </w:r>
          </w:p>
        </w:tc>
        <w:tc>
          <w:tcPr>
            <w:tcW w:w="45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D3F1E77" w14:textId="070D23C9">
            <w:pPr>
              <w:pStyle w:val="NoSpacing"/>
              <w:jc w:val="center"/>
              <w:rPr>
                <w:rFonts w:eastAsia="Times New Roman"/>
                <w:sz w:val="24"/>
                <w:szCs w:val="24"/>
              </w:rPr>
            </w:pPr>
            <w:r w:rsidRPr="234CDA8C">
              <w:rPr>
                <w:rFonts w:eastAsia="Times New Roman"/>
                <w:b/>
                <w:bCs/>
                <w:sz w:val="24"/>
                <w:szCs w:val="24"/>
              </w:rPr>
              <w:t>Corporations today exhibit greater CSR/ESG reporting</w:t>
            </w:r>
          </w:p>
        </w:tc>
        <w:tc>
          <w:tcPr>
            <w:tcW w:w="6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56AF6BAC" w14:textId="779DA5AF">
            <w:pPr>
              <w:pStyle w:val="NoSpacing"/>
              <w:jc w:val="center"/>
              <w:rPr>
                <w:rFonts w:eastAsia="Times New Roman"/>
                <w:sz w:val="24"/>
                <w:szCs w:val="24"/>
              </w:rPr>
            </w:pPr>
            <w:r w:rsidRPr="234CDA8C">
              <w:rPr>
                <w:rFonts w:eastAsia="Times New Roman"/>
                <w:b/>
                <w:bCs/>
                <w:sz w:val="24"/>
                <w:szCs w:val="24"/>
              </w:rPr>
              <w:t>Avg.</w:t>
            </w:r>
          </w:p>
        </w:tc>
        <w:tc>
          <w:tcPr>
            <w:tcW w:w="741"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358EC03" w14:textId="5C8E4250">
            <w:pPr>
              <w:pStyle w:val="NoSpacing"/>
              <w:jc w:val="center"/>
              <w:rPr>
                <w:rFonts w:eastAsia="Times New Roman"/>
                <w:sz w:val="24"/>
                <w:szCs w:val="24"/>
              </w:rPr>
            </w:pPr>
            <w:r w:rsidRPr="234CDA8C">
              <w:rPr>
                <w:rFonts w:eastAsia="Times New Roman"/>
                <w:b/>
                <w:bCs/>
                <w:sz w:val="24"/>
                <w:szCs w:val="24"/>
              </w:rPr>
              <w:t>S. D</w:t>
            </w:r>
          </w:p>
        </w:tc>
        <w:tc>
          <w:tcPr>
            <w:tcW w:w="638"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2AA65E8" w14:textId="6548D3D1">
            <w:pPr>
              <w:pStyle w:val="NoSpacing"/>
              <w:jc w:val="center"/>
              <w:rPr>
                <w:rFonts w:eastAsia="Times New Roman"/>
                <w:sz w:val="24"/>
                <w:szCs w:val="24"/>
              </w:rPr>
            </w:pPr>
            <w:r w:rsidRPr="234CDA8C">
              <w:rPr>
                <w:rFonts w:eastAsia="Times New Roman"/>
                <w:b/>
                <w:bCs/>
                <w:sz w:val="24"/>
                <w:szCs w:val="24"/>
              </w:rPr>
              <w:t>%</w:t>
            </w:r>
          </w:p>
        </w:tc>
        <w:tc>
          <w:tcPr>
            <w:tcW w:w="75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7A7BEE3" w14:textId="56DE4CC4">
            <w:pPr>
              <w:pStyle w:val="NoSpacing"/>
              <w:jc w:val="center"/>
              <w:rPr>
                <w:rFonts w:eastAsia="Times New Roman"/>
                <w:sz w:val="24"/>
                <w:szCs w:val="24"/>
              </w:rPr>
            </w:pPr>
            <w:r w:rsidRPr="234CDA8C">
              <w:rPr>
                <w:rFonts w:eastAsia="Times New Roman"/>
                <w:b/>
                <w:bCs/>
                <w:sz w:val="24"/>
                <w:szCs w:val="24"/>
              </w:rPr>
              <w:t>Rank</w:t>
            </w:r>
          </w:p>
        </w:tc>
        <w:tc>
          <w:tcPr>
            <w:tcW w:w="1320"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DA47813" w14:textId="3141E00D">
            <w:pPr>
              <w:pStyle w:val="NoSpacing"/>
              <w:jc w:val="center"/>
              <w:rPr>
                <w:rFonts w:eastAsia="Times New Roman"/>
                <w:sz w:val="24"/>
                <w:szCs w:val="24"/>
              </w:rPr>
            </w:pPr>
            <w:r w:rsidRPr="234CDA8C">
              <w:rPr>
                <w:rFonts w:eastAsia="Times New Roman"/>
                <w:b/>
                <w:bCs/>
                <w:sz w:val="24"/>
                <w:szCs w:val="24"/>
              </w:rPr>
              <w:t>Respond</w:t>
            </w:r>
          </w:p>
        </w:tc>
      </w:tr>
      <w:tr w:rsidR="234CDA8C" w:rsidTr="15E42D3F" w14:paraId="2368ABAC"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033E9E9" w14:textId="1C67898D">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562AF610" w14:textId="5EEA8B73">
            <w:pPr>
              <w:pStyle w:val="NoSpacing"/>
              <w:spacing w:line="276" w:lineRule="auto"/>
              <w:rPr>
                <w:rFonts w:eastAsia="Times New Roman"/>
                <w:sz w:val="24"/>
                <w:szCs w:val="24"/>
              </w:rPr>
            </w:pPr>
            <w:r w:rsidRPr="234CDA8C">
              <w:rPr>
                <w:rFonts w:eastAsia="Times New Roman"/>
                <w:sz w:val="24"/>
                <w:szCs w:val="24"/>
              </w:rPr>
              <w:t xml:space="preserve">My company is actively involved in fields targeted by Vision 2030's CSR related initiatives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BF18DF5" w14:textId="45C11BF3">
            <w:pPr>
              <w:pStyle w:val="NoSpacing"/>
              <w:spacing w:line="276" w:lineRule="auto"/>
              <w:jc w:val="center"/>
              <w:rPr>
                <w:rFonts w:eastAsia="Times New Roman"/>
                <w:sz w:val="24"/>
                <w:szCs w:val="24"/>
              </w:rPr>
            </w:pPr>
            <w:r w:rsidRPr="234CDA8C">
              <w:rPr>
                <w:rFonts w:eastAsia="Times New Roman"/>
                <w:sz w:val="24"/>
                <w:szCs w:val="24"/>
              </w:rPr>
              <w:t>3.73</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D835CC0" w14:textId="4C3C7ABF">
            <w:pPr>
              <w:pStyle w:val="NoSpacing"/>
              <w:spacing w:line="276" w:lineRule="auto"/>
              <w:jc w:val="center"/>
              <w:rPr>
                <w:rFonts w:eastAsia="Times New Roman"/>
                <w:sz w:val="24"/>
                <w:szCs w:val="24"/>
              </w:rPr>
            </w:pPr>
            <w:r w:rsidRPr="234CDA8C">
              <w:rPr>
                <w:rFonts w:eastAsia="Times New Roman"/>
                <w:sz w:val="24"/>
                <w:szCs w:val="24"/>
              </w:rPr>
              <w:t>0.841</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50146F5" w14:textId="397EC9FD">
            <w:pPr>
              <w:pStyle w:val="NoSpacing"/>
              <w:spacing w:line="276" w:lineRule="auto"/>
              <w:jc w:val="center"/>
              <w:rPr>
                <w:rFonts w:eastAsia="Times New Roman"/>
                <w:sz w:val="24"/>
                <w:szCs w:val="24"/>
              </w:rPr>
            </w:pPr>
            <w:r w:rsidRPr="234CDA8C">
              <w:rPr>
                <w:rFonts w:eastAsia="Times New Roman"/>
                <w:sz w:val="24"/>
                <w:szCs w:val="24"/>
              </w:rPr>
              <w:t>75%</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F1F0FD5" w14:textId="643E0492">
            <w:pPr>
              <w:pStyle w:val="NoSpacing"/>
              <w:spacing w:line="276" w:lineRule="auto"/>
              <w:jc w:val="center"/>
              <w:rPr>
                <w:rFonts w:eastAsia="Times New Roman"/>
                <w:sz w:val="24"/>
                <w:szCs w:val="24"/>
              </w:rPr>
            </w:pPr>
            <w:r w:rsidRPr="234CDA8C">
              <w:rPr>
                <w:rFonts w:eastAsia="Times New Roman"/>
                <w:sz w:val="24"/>
                <w:szCs w:val="24"/>
              </w:rPr>
              <w:t>1</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EF2D9FB" w14:textId="5FFDE36F">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6D669FF0"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32498B0" w14:textId="36744297">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0EECB7EC" w14:textId="53FE6E05">
            <w:pPr>
              <w:pStyle w:val="NoSpacing"/>
              <w:spacing w:line="276" w:lineRule="auto"/>
              <w:rPr>
                <w:rFonts w:eastAsia="Times New Roman"/>
                <w:sz w:val="24"/>
                <w:szCs w:val="24"/>
              </w:rPr>
            </w:pPr>
            <w:r w:rsidRPr="234CDA8C">
              <w:rPr>
                <w:rFonts w:eastAsia="Times New Roman"/>
                <w:sz w:val="24"/>
                <w:szCs w:val="24"/>
              </w:rPr>
              <w:t xml:space="preserve">My Company adopted a formal CSR reporting framework due to vision 2030 regulatory efforts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A8DFA91" w14:textId="7440F66C">
            <w:pPr>
              <w:pStyle w:val="NoSpacing"/>
              <w:spacing w:line="276" w:lineRule="auto"/>
              <w:jc w:val="center"/>
              <w:rPr>
                <w:rFonts w:eastAsia="Times New Roman"/>
                <w:sz w:val="24"/>
                <w:szCs w:val="24"/>
              </w:rPr>
            </w:pPr>
            <w:r w:rsidRPr="234CDA8C">
              <w:rPr>
                <w:rFonts w:eastAsia="Times New Roman"/>
                <w:sz w:val="24"/>
                <w:szCs w:val="24"/>
              </w:rPr>
              <w:t>2.95</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71859A4" w14:textId="7401AC40">
            <w:pPr>
              <w:pStyle w:val="NoSpacing"/>
              <w:spacing w:line="276" w:lineRule="auto"/>
              <w:jc w:val="center"/>
              <w:rPr>
                <w:rFonts w:eastAsia="Times New Roman"/>
                <w:sz w:val="24"/>
                <w:szCs w:val="24"/>
              </w:rPr>
            </w:pPr>
            <w:r w:rsidRPr="234CDA8C">
              <w:rPr>
                <w:rFonts w:eastAsia="Times New Roman"/>
                <w:sz w:val="24"/>
                <w:szCs w:val="24"/>
              </w:rPr>
              <w:t>1.126</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2B2DAE2" w14:textId="2975FF04">
            <w:pPr>
              <w:pStyle w:val="NoSpacing"/>
              <w:spacing w:line="276" w:lineRule="auto"/>
              <w:jc w:val="center"/>
              <w:rPr>
                <w:rFonts w:eastAsia="Times New Roman"/>
                <w:sz w:val="24"/>
                <w:szCs w:val="24"/>
              </w:rPr>
            </w:pPr>
            <w:r w:rsidRPr="234CDA8C">
              <w:rPr>
                <w:rFonts w:eastAsia="Times New Roman"/>
                <w:sz w:val="24"/>
                <w:szCs w:val="24"/>
              </w:rPr>
              <w:t>59%</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A300157" w14:textId="40BB6A85">
            <w:pPr>
              <w:pStyle w:val="NoSpacing"/>
              <w:spacing w:line="276" w:lineRule="auto"/>
              <w:jc w:val="center"/>
              <w:rPr>
                <w:rFonts w:eastAsia="Times New Roman"/>
                <w:sz w:val="24"/>
                <w:szCs w:val="24"/>
              </w:rPr>
            </w:pPr>
            <w:r w:rsidRPr="234CDA8C">
              <w:rPr>
                <w:rFonts w:eastAsia="Times New Roman"/>
                <w:sz w:val="24"/>
                <w:szCs w:val="24"/>
              </w:rPr>
              <w:t>2</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0FD744A" w14:textId="59C466DB">
            <w:pPr>
              <w:pStyle w:val="NoSpacing"/>
              <w:spacing w:line="276" w:lineRule="auto"/>
              <w:jc w:val="center"/>
              <w:rPr>
                <w:rFonts w:eastAsia="Times New Roman"/>
                <w:sz w:val="24"/>
                <w:szCs w:val="24"/>
              </w:rPr>
            </w:pPr>
            <w:r w:rsidRPr="234CDA8C">
              <w:rPr>
                <w:rFonts w:eastAsia="Times New Roman"/>
                <w:sz w:val="24"/>
                <w:szCs w:val="24"/>
              </w:rPr>
              <w:t>NEUTRAL</w:t>
            </w:r>
          </w:p>
        </w:tc>
      </w:tr>
      <w:tr w:rsidR="234CDA8C" w:rsidTr="15E42D3F" w14:paraId="517C8B3F"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640E355" w14:textId="742C4C4B">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5FE454DE" w14:textId="4B8CB9FB">
            <w:pPr>
              <w:pStyle w:val="NoSpacing"/>
              <w:spacing w:line="276" w:lineRule="auto"/>
              <w:rPr>
                <w:rFonts w:eastAsia="Times New Roman"/>
                <w:sz w:val="24"/>
                <w:szCs w:val="24"/>
              </w:rPr>
            </w:pPr>
            <w:r w:rsidRPr="234CDA8C">
              <w:rPr>
                <w:rFonts w:eastAsia="Times New Roman"/>
                <w:sz w:val="24"/>
                <w:szCs w:val="24"/>
              </w:rPr>
              <w:t xml:space="preserve">The availability of government incentives has motivated our corporate to formalize CSR reporting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E366983" w14:textId="73825AD4">
            <w:pPr>
              <w:pStyle w:val="NoSpacing"/>
              <w:spacing w:line="276" w:lineRule="auto"/>
              <w:jc w:val="center"/>
              <w:rPr>
                <w:rFonts w:eastAsia="Times New Roman"/>
                <w:sz w:val="24"/>
                <w:szCs w:val="24"/>
              </w:rPr>
            </w:pPr>
            <w:r w:rsidRPr="234CDA8C">
              <w:rPr>
                <w:rFonts w:eastAsia="Times New Roman"/>
                <w:sz w:val="24"/>
                <w:szCs w:val="24"/>
              </w:rPr>
              <w:t>2.70</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0822DD3" w14:textId="24E07B76">
            <w:pPr>
              <w:pStyle w:val="NoSpacing"/>
              <w:spacing w:line="276" w:lineRule="auto"/>
              <w:jc w:val="center"/>
              <w:rPr>
                <w:rFonts w:eastAsia="Times New Roman"/>
                <w:sz w:val="24"/>
                <w:szCs w:val="24"/>
              </w:rPr>
            </w:pPr>
            <w:r w:rsidRPr="234CDA8C">
              <w:rPr>
                <w:rFonts w:eastAsia="Times New Roman"/>
                <w:sz w:val="24"/>
                <w:szCs w:val="24"/>
              </w:rPr>
              <w:t>1.239</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F0E8851" w14:textId="08F8AD2D">
            <w:pPr>
              <w:pStyle w:val="NoSpacing"/>
              <w:spacing w:line="276" w:lineRule="auto"/>
              <w:jc w:val="center"/>
              <w:rPr>
                <w:rFonts w:eastAsia="Times New Roman"/>
                <w:sz w:val="24"/>
                <w:szCs w:val="24"/>
              </w:rPr>
            </w:pPr>
            <w:r w:rsidRPr="234CDA8C">
              <w:rPr>
                <w:rFonts w:eastAsia="Times New Roman"/>
                <w:sz w:val="24"/>
                <w:szCs w:val="24"/>
              </w:rPr>
              <w:t>54%</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5691DF7" w14:textId="52654B12">
            <w:pPr>
              <w:pStyle w:val="NoSpacing"/>
              <w:spacing w:line="276" w:lineRule="auto"/>
              <w:jc w:val="center"/>
              <w:rPr>
                <w:rFonts w:eastAsia="Times New Roman"/>
                <w:sz w:val="24"/>
                <w:szCs w:val="24"/>
              </w:rPr>
            </w:pPr>
            <w:r w:rsidRPr="234CDA8C">
              <w:rPr>
                <w:rFonts w:eastAsia="Times New Roman"/>
                <w:sz w:val="24"/>
                <w:szCs w:val="24"/>
              </w:rPr>
              <w:t>3</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46B317B" w14:textId="4D25F33E">
            <w:pPr>
              <w:pStyle w:val="NoSpacing"/>
              <w:spacing w:line="276" w:lineRule="auto"/>
              <w:jc w:val="center"/>
              <w:rPr>
                <w:rFonts w:eastAsia="Times New Roman"/>
                <w:sz w:val="24"/>
                <w:szCs w:val="24"/>
              </w:rPr>
            </w:pPr>
            <w:r w:rsidRPr="234CDA8C">
              <w:rPr>
                <w:rFonts w:eastAsia="Times New Roman"/>
                <w:sz w:val="24"/>
                <w:szCs w:val="24"/>
              </w:rPr>
              <w:t>NEUTRAL</w:t>
            </w:r>
          </w:p>
        </w:tc>
      </w:tr>
      <w:tr w:rsidR="234CDA8C" w:rsidTr="15E42D3F" w14:paraId="3748DD17" w14:textId="77777777">
        <w:trPr>
          <w:trHeight w:val="300"/>
        </w:trPr>
        <w:tc>
          <w:tcPr>
            <w:tcW w:w="9015" w:type="dxa"/>
            <w:gridSpan w:val="7"/>
            <w:tcBorders>
              <w:top w:val="single" w:color="auto" w:sz="6" w:space="0"/>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59F3740" w14:textId="578B1B93">
            <w:pPr>
              <w:pStyle w:val="NoSpacing"/>
              <w:spacing w:line="360" w:lineRule="auto"/>
              <w:jc w:val="center"/>
              <w:rPr>
                <w:rFonts w:eastAsia="Times New Roman"/>
                <w:sz w:val="24"/>
                <w:szCs w:val="24"/>
              </w:rPr>
            </w:pPr>
            <w:r w:rsidRPr="234CDA8C">
              <w:rPr>
                <w:rFonts w:eastAsia="Times New Roman"/>
                <w:b/>
                <w:bCs/>
                <w:sz w:val="24"/>
                <w:szCs w:val="24"/>
              </w:rPr>
              <w:t>Average of Axis= 3.13</w:t>
            </w:r>
          </w:p>
        </w:tc>
      </w:tr>
      <w:tr w:rsidR="234CDA8C" w:rsidTr="15E42D3F" w14:paraId="034A7ECB" w14:textId="77777777">
        <w:trPr>
          <w:trHeight w:val="300"/>
        </w:trPr>
        <w:tc>
          <w:tcPr>
            <w:tcW w:w="9015" w:type="dxa"/>
            <w:gridSpan w:val="7"/>
            <w:tcBorders>
              <w:top w:val="single" w:color="auto" w:sz="6" w:space="0"/>
              <w:left w:val="nil"/>
              <w:bottom w:val="nil"/>
              <w:right w:val="nil"/>
            </w:tcBorders>
            <w:shd w:val="clear" w:color="auto" w:fill="BFBFBF" w:themeFill="background1" w:themeFillShade="BF"/>
            <w:tcMar>
              <w:left w:w="105" w:type="dxa"/>
              <w:right w:w="105" w:type="dxa"/>
            </w:tcMar>
            <w:vAlign w:val="center"/>
          </w:tcPr>
          <w:p w:rsidR="234CDA8C" w:rsidP="234CDA8C" w:rsidRDefault="234CDA8C" w14:paraId="4A5F124D" w14:textId="20728200">
            <w:pPr>
              <w:pStyle w:val="NoSpacing"/>
              <w:spacing w:line="360" w:lineRule="auto"/>
              <w:jc w:val="center"/>
              <w:rPr>
                <w:rFonts w:eastAsia="Times New Roman"/>
                <w:sz w:val="24"/>
                <w:szCs w:val="24"/>
              </w:rPr>
            </w:pPr>
            <w:r w:rsidRPr="234CDA8C">
              <w:rPr>
                <w:rFonts w:eastAsia="Times New Roman"/>
                <w:b/>
                <w:bCs/>
                <w:sz w:val="24"/>
                <w:szCs w:val="24"/>
              </w:rPr>
              <w:t>Stander deviation of Axis=1.07</w:t>
            </w:r>
          </w:p>
        </w:tc>
      </w:tr>
    </w:tbl>
    <w:p w:rsidR="00D96406" w:rsidP="15E42D3F" w:rsidRDefault="00D96406" w14:paraId="2F7FDD4A" w14:textId="25EF94AA">
      <w:pPr>
        <w:spacing w:beforeAutospacing="1" w:afterAutospacing="1" w:line="360" w:lineRule="auto"/>
        <w:ind w:left="720"/>
        <w:jc w:val="center"/>
        <w:rPr>
          <w:rFonts w:eastAsia="Times New Roman"/>
          <w:color w:val="000000" w:themeColor="text1"/>
          <w:lang w:val="en-GB"/>
        </w:rPr>
      </w:pPr>
      <w:r w:rsidRPr="15E42D3F" w:rsidR="735641EE">
        <w:rPr>
          <w:rFonts w:eastAsia="Times New Roman"/>
          <w:i w:val="1"/>
          <w:iCs w:val="1"/>
          <w:color w:val="000000" w:themeColor="text1" w:themeTint="FF" w:themeShade="FF"/>
        </w:rPr>
        <w:t xml:space="preserve">Table (8) responses of the study individuals of the Corporations today </w:t>
      </w:r>
      <w:r w:rsidRPr="15E42D3F" w:rsidR="735641EE">
        <w:rPr>
          <w:rFonts w:eastAsia="Times New Roman"/>
          <w:i w:val="1"/>
          <w:iCs w:val="1"/>
          <w:color w:val="000000" w:themeColor="text1" w:themeTint="FF" w:themeShade="FF"/>
        </w:rPr>
        <w:t>exhibit</w:t>
      </w:r>
      <w:r w:rsidRPr="15E42D3F" w:rsidR="735641EE">
        <w:rPr>
          <w:rFonts w:eastAsia="Times New Roman"/>
          <w:i w:val="1"/>
          <w:iCs w:val="1"/>
          <w:color w:val="000000" w:themeColor="text1" w:themeTint="FF" w:themeShade="FF"/>
        </w:rPr>
        <w:t xml:space="preserve"> greater CSR/ESG reporting</w:t>
      </w:r>
    </w:p>
    <w:p w:rsidR="00D96406" w:rsidP="234CDA8C" w:rsidRDefault="3FC33D3D" w14:paraId="50325013" w14:textId="18D5167F">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lastRenderedPageBreak/>
        <w:t>Table (8) presents the responses regarding the extent to which corporations exhibit greater CSR (Corporate Social Responsibility) and ESG (Environmental, Social, and Governance) reporting, with an overall average score of 3.13 out of 5 and a standard deviation of 1.07, indicating a moderate level of agreement among respondents.</w:t>
      </w:r>
    </w:p>
    <w:p w:rsidR="00D96406" w:rsidP="234CDA8C" w:rsidRDefault="3FC33D3D" w14:paraId="4F356A03" w14:textId="5E6628B7">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statement "My company is actively involved in fields targeted by Vision 2030's CSR related initiatives" ranked first, achieving an average score of 3.73 and a standard deviation of 0.841, classified as "AGREE." This suggests that respondents perceive significant involvement in CSR initiatives aligned with Vision 2030.</w:t>
      </w:r>
    </w:p>
    <w:p w:rsidR="00D96406" w:rsidP="234CDA8C" w:rsidRDefault="3FC33D3D" w14:paraId="3FC1D246" w14:textId="282EF54A">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statement "My company adopted a formal CSR reporting framework due to Vision 2030 regulatory efforts" ranked second, with an average score of 2.95 and a standard deviation of 1.126, categorized as "NEUTRAL." This indicates a mixed perception regarding the adoption of formal reporting frameworks in response to regulatory efforts.</w:t>
      </w:r>
    </w:p>
    <w:p w:rsidR="00D96406" w:rsidP="234CDA8C" w:rsidRDefault="3FC33D3D" w14:paraId="7DDCD78D" w14:textId="43A2189E">
      <w:pPr>
        <w:pStyle w:val="NormalWeb"/>
        <w:spacing w:beforeAutospacing="1" w:afterAutospacing="1"/>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statement "The availability of government incentives has motivated our corporate to formalize CSR reporting" ranked third, averaging 2.70 with a standard deviation of 1.239, also classified as "NEUTRAL." This suggests limited agreement on the influence of government incentives in promoting formal CSR reporting.</w:t>
      </w:r>
    </w:p>
    <w:p w:rsidR="00D96406" w:rsidP="15E42D3F" w:rsidRDefault="3FC33D3D" w14:paraId="6E6841BF" w14:textId="6FA6EEA2">
      <w:pPr>
        <w:pStyle w:val="NormalWeb"/>
        <w:spacing w:beforeAutospacing="on" w:afterAutospacing="on"/>
        <w:rPr>
          <w:rFonts w:eastAsia="Times New Roman" w:cs="Times New Roman"/>
          <w:color w:val="000000" w:themeColor="text1"/>
          <w:sz w:val="28"/>
          <w:szCs w:val="28"/>
        </w:rPr>
      </w:pPr>
      <w:r w:rsidRPr="15E42D3F" w:rsidR="3FC33D3D">
        <w:rPr>
          <w:rFonts w:eastAsia="Times New Roman" w:cs="Times New Roman"/>
          <w:color w:val="000000" w:themeColor="text1" w:themeTint="FF" w:themeShade="FF"/>
          <w:sz w:val="28"/>
          <w:szCs w:val="28"/>
          <w:lang w:val="en-GB"/>
        </w:rPr>
        <w:t xml:space="preserve">Overall, the findings </w:t>
      </w:r>
      <w:r w:rsidRPr="15E42D3F" w:rsidR="3FC33D3D">
        <w:rPr>
          <w:rFonts w:eastAsia="Times New Roman" w:cs="Times New Roman"/>
          <w:color w:val="000000" w:themeColor="text1" w:themeTint="FF" w:themeShade="FF"/>
          <w:sz w:val="28"/>
          <w:szCs w:val="28"/>
          <w:lang w:val="en-GB"/>
        </w:rPr>
        <w:t>indicate</w:t>
      </w:r>
      <w:r w:rsidRPr="15E42D3F" w:rsidR="3FC33D3D">
        <w:rPr>
          <w:rFonts w:eastAsia="Times New Roman" w:cs="Times New Roman"/>
          <w:color w:val="000000" w:themeColor="text1" w:themeTint="FF" w:themeShade="FF"/>
          <w:sz w:val="28"/>
          <w:szCs w:val="28"/>
          <w:lang w:val="en-GB"/>
        </w:rPr>
        <w:t xml:space="preserve"> that while there is a positive perception of corporate engagement with Vision 2030 initiatives, there is uncertainty </w:t>
      </w:r>
      <w:r w:rsidRPr="15E42D3F" w:rsidR="3FC33D3D">
        <w:rPr>
          <w:rFonts w:eastAsia="Times New Roman" w:cs="Times New Roman"/>
          <w:color w:val="000000" w:themeColor="text1" w:themeTint="FF" w:themeShade="FF"/>
          <w:sz w:val="28"/>
          <w:szCs w:val="28"/>
          <w:lang w:val="en-GB"/>
        </w:rPr>
        <w:t>regarding</w:t>
      </w:r>
      <w:r w:rsidRPr="15E42D3F" w:rsidR="3FC33D3D">
        <w:rPr>
          <w:rFonts w:eastAsia="Times New Roman" w:cs="Times New Roman"/>
          <w:color w:val="000000" w:themeColor="text1" w:themeTint="FF" w:themeShade="FF"/>
          <w:sz w:val="28"/>
          <w:szCs w:val="28"/>
          <w:lang w:val="en-GB"/>
        </w:rPr>
        <w:t xml:space="preserve"> the impact of regulatory efforts and government incentives on formal CSR reporting.</w:t>
      </w:r>
    </w:p>
    <w:p w:rsidR="15E42D3F" w:rsidRDefault="15E42D3F" w14:paraId="3E0D67D5" w14:textId="2A9388BD">
      <w:r>
        <w:br w:type="page"/>
      </w:r>
    </w:p>
    <w:p w:rsidR="15E42D3F" w:rsidP="15E42D3F" w:rsidRDefault="15E42D3F" w14:paraId="798EB29D" w14:textId="41274E0E">
      <w:pPr>
        <w:pStyle w:val="NormalWeb"/>
        <w:spacing w:beforeAutospacing="on" w:afterAutospacing="on"/>
        <w:rPr>
          <w:rFonts w:eastAsia="Times New Roman" w:cs="Times New Roman"/>
          <w:color w:val="000000" w:themeColor="text1" w:themeTint="FF" w:themeShade="FF"/>
          <w:sz w:val="28"/>
          <w:szCs w:val="28"/>
          <w:lang w:val="en-GB"/>
        </w:rPr>
      </w:pPr>
    </w:p>
    <w:p w:rsidR="00D96406" w:rsidP="234CDA8C" w:rsidRDefault="3FC33D3D" w14:paraId="54946D92" w14:textId="12B4FFEF">
      <w:pPr>
        <w:spacing w:line="360" w:lineRule="auto"/>
        <w:rPr>
          <w:rFonts w:eastAsia="Times New Roman"/>
          <w:color w:val="000000" w:themeColor="text1"/>
          <w:sz w:val="28"/>
          <w:szCs w:val="28"/>
        </w:rPr>
      </w:pPr>
      <w:r w:rsidRPr="234CDA8C">
        <w:rPr>
          <w:rFonts w:eastAsia="Times New Roman"/>
          <w:b/>
          <w:bCs/>
          <w:i/>
          <w:iCs/>
          <w:color w:val="000000" w:themeColor="text1"/>
          <w:sz w:val="28"/>
          <w:szCs w:val="28"/>
        </w:rPr>
        <w:t>Hypothesis 3: Effect of CSR on profit &amp; customer loyalty:</w:t>
      </w:r>
      <w:r w:rsidR="00D96406">
        <w:tab/>
      </w:r>
    </w:p>
    <w:p w:rsidR="00D96406" w:rsidP="234CDA8C" w:rsidRDefault="3FC33D3D" w14:paraId="19A1786C" w14:textId="7A6CAC0E">
      <w:pPr>
        <w:spacing w:line="360" w:lineRule="auto"/>
        <w:ind w:firstLine="720"/>
        <w:jc w:val="both"/>
        <w:rPr>
          <w:rFonts w:eastAsia="Times New Roman"/>
          <w:color w:val="000000" w:themeColor="text1"/>
          <w:sz w:val="28"/>
          <w:szCs w:val="28"/>
        </w:rPr>
      </w:pPr>
      <w:r w:rsidRPr="15E42D3F" w:rsidR="3FC33D3D">
        <w:rPr>
          <w:rFonts w:eastAsia="Times New Roman"/>
          <w:color w:val="000000" w:themeColor="text1" w:themeTint="FF" w:themeShade="FF"/>
          <w:sz w:val="28"/>
          <w:szCs w:val="28"/>
        </w:rPr>
        <w:t xml:space="preserve">To </w:t>
      </w:r>
      <w:r w:rsidRPr="15E42D3F" w:rsidR="3FC33D3D">
        <w:rPr>
          <w:rFonts w:eastAsia="Times New Roman"/>
          <w:color w:val="000000" w:themeColor="text1" w:themeTint="FF" w:themeShade="FF"/>
          <w:sz w:val="28"/>
          <w:szCs w:val="28"/>
        </w:rPr>
        <w:t>identify</w:t>
      </w:r>
      <w:r w:rsidRPr="15E42D3F" w:rsidR="3FC33D3D">
        <w:rPr>
          <w:rFonts w:eastAsia="Times New Roman"/>
          <w:color w:val="000000" w:themeColor="text1" w:themeTint="FF" w:themeShade="FF"/>
          <w:sz w:val="28"/>
          <w:szCs w:val="28"/>
        </w:rPr>
        <w:t xml:space="preserve"> the factors for the axis statements, the calculation averages, the standard deviations, and the levels of the responses of the study individuals were calculated on the factors </w:t>
      </w:r>
      <w:r w:rsidRPr="15E42D3F" w:rsidR="3FC33D3D">
        <w:rPr>
          <w:rFonts w:eastAsia="Times New Roman"/>
          <w:color w:val="000000" w:themeColor="text1" w:themeTint="FF" w:themeShade="FF"/>
          <w:sz w:val="28"/>
          <w:szCs w:val="28"/>
        </w:rPr>
        <w:t>regarding</w:t>
      </w:r>
      <w:r w:rsidRPr="15E42D3F" w:rsidR="3FC33D3D">
        <w:rPr>
          <w:rFonts w:eastAsia="Times New Roman"/>
          <w:color w:val="000000" w:themeColor="text1" w:themeTint="FF" w:themeShade="FF"/>
          <w:sz w:val="28"/>
          <w:szCs w:val="28"/>
        </w:rPr>
        <w:t xml:space="preserve"> the Effect of CSR on profit &amp; customer loyalty.</w:t>
      </w:r>
    </w:p>
    <w:p w:rsidR="15E42D3F" w:rsidP="15E42D3F" w:rsidRDefault="15E42D3F" w14:paraId="660CB590" w14:textId="39F555BF">
      <w:pPr>
        <w:spacing w:line="360" w:lineRule="auto"/>
        <w:ind w:firstLine="720"/>
        <w:jc w:val="both"/>
        <w:rPr>
          <w:rFonts w:eastAsia="Times New Roman"/>
          <w:color w:val="000000" w:themeColor="text1" w:themeTint="FF" w:themeShade="FF"/>
          <w:sz w:val="28"/>
          <w:szCs w:val="28"/>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26"/>
        <w:gridCol w:w="4567"/>
        <w:gridCol w:w="667"/>
        <w:gridCol w:w="741"/>
        <w:gridCol w:w="638"/>
        <w:gridCol w:w="756"/>
        <w:gridCol w:w="1320"/>
      </w:tblGrid>
      <w:tr w:rsidR="234CDA8C" w:rsidTr="15E42D3F" w14:paraId="0E031F24" w14:textId="77777777">
        <w:trPr>
          <w:trHeight w:val="300"/>
        </w:trPr>
        <w:tc>
          <w:tcPr>
            <w:tcW w:w="32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800C08D" w14:textId="4DE77B96">
            <w:pPr>
              <w:pStyle w:val="NoSpacing"/>
              <w:ind w:left="-242" w:right="1" w:firstLine="242"/>
              <w:jc w:val="center"/>
              <w:rPr>
                <w:rFonts w:eastAsia="Times New Roman"/>
                <w:sz w:val="24"/>
                <w:szCs w:val="24"/>
              </w:rPr>
            </w:pPr>
            <w:r w:rsidRPr="234CDA8C">
              <w:rPr>
                <w:rFonts w:eastAsia="Times New Roman"/>
                <w:b/>
                <w:bCs/>
                <w:sz w:val="24"/>
                <w:szCs w:val="24"/>
              </w:rPr>
              <w:t>#</w:t>
            </w:r>
          </w:p>
        </w:tc>
        <w:tc>
          <w:tcPr>
            <w:tcW w:w="45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726A6500" w14:textId="082674D0">
            <w:pPr>
              <w:pStyle w:val="NoSpacing"/>
              <w:jc w:val="center"/>
              <w:rPr>
                <w:rFonts w:eastAsia="Times New Roman"/>
                <w:sz w:val="24"/>
                <w:szCs w:val="24"/>
              </w:rPr>
            </w:pPr>
            <w:r w:rsidRPr="234CDA8C">
              <w:rPr>
                <w:rFonts w:eastAsia="Times New Roman"/>
                <w:b/>
                <w:bCs/>
                <w:sz w:val="24"/>
                <w:szCs w:val="24"/>
              </w:rPr>
              <w:t>Effect of CSR on profit &amp; customer loyalty</w:t>
            </w:r>
          </w:p>
        </w:tc>
        <w:tc>
          <w:tcPr>
            <w:tcW w:w="6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32E039B" w14:textId="1237C4E1">
            <w:pPr>
              <w:pStyle w:val="NoSpacing"/>
              <w:jc w:val="center"/>
              <w:rPr>
                <w:rFonts w:eastAsia="Times New Roman"/>
                <w:sz w:val="24"/>
                <w:szCs w:val="24"/>
              </w:rPr>
            </w:pPr>
            <w:r w:rsidRPr="234CDA8C">
              <w:rPr>
                <w:rFonts w:eastAsia="Times New Roman"/>
                <w:b/>
                <w:bCs/>
                <w:sz w:val="24"/>
                <w:szCs w:val="24"/>
              </w:rPr>
              <w:t>Avg.</w:t>
            </w:r>
          </w:p>
        </w:tc>
        <w:tc>
          <w:tcPr>
            <w:tcW w:w="741"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5E77320" w14:textId="0105C9FD">
            <w:pPr>
              <w:pStyle w:val="NoSpacing"/>
              <w:jc w:val="center"/>
              <w:rPr>
                <w:rFonts w:eastAsia="Times New Roman"/>
                <w:sz w:val="24"/>
                <w:szCs w:val="24"/>
              </w:rPr>
            </w:pPr>
            <w:r w:rsidRPr="234CDA8C">
              <w:rPr>
                <w:rFonts w:eastAsia="Times New Roman"/>
                <w:b/>
                <w:bCs/>
                <w:sz w:val="24"/>
                <w:szCs w:val="24"/>
              </w:rPr>
              <w:t>S. D</w:t>
            </w:r>
          </w:p>
        </w:tc>
        <w:tc>
          <w:tcPr>
            <w:tcW w:w="638"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3B48C97" w14:textId="3B30B894">
            <w:pPr>
              <w:pStyle w:val="NoSpacing"/>
              <w:jc w:val="center"/>
              <w:rPr>
                <w:rFonts w:eastAsia="Times New Roman"/>
                <w:sz w:val="24"/>
                <w:szCs w:val="24"/>
              </w:rPr>
            </w:pPr>
            <w:r w:rsidRPr="234CDA8C">
              <w:rPr>
                <w:rFonts w:eastAsia="Times New Roman"/>
                <w:b/>
                <w:bCs/>
                <w:sz w:val="24"/>
                <w:szCs w:val="24"/>
              </w:rPr>
              <w:t>%</w:t>
            </w:r>
          </w:p>
        </w:tc>
        <w:tc>
          <w:tcPr>
            <w:tcW w:w="75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368A479" w14:textId="08760995">
            <w:pPr>
              <w:pStyle w:val="NoSpacing"/>
              <w:jc w:val="center"/>
              <w:rPr>
                <w:rFonts w:eastAsia="Times New Roman"/>
                <w:sz w:val="24"/>
                <w:szCs w:val="24"/>
              </w:rPr>
            </w:pPr>
            <w:r w:rsidRPr="234CDA8C">
              <w:rPr>
                <w:rFonts w:eastAsia="Times New Roman"/>
                <w:b/>
                <w:bCs/>
                <w:sz w:val="24"/>
                <w:szCs w:val="24"/>
              </w:rPr>
              <w:t>Rank</w:t>
            </w:r>
          </w:p>
        </w:tc>
        <w:tc>
          <w:tcPr>
            <w:tcW w:w="1320"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721E9EB6" w14:textId="4E7C5B78">
            <w:pPr>
              <w:pStyle w:val="NoSpacing"/>
              <w:jc w:val="center"/>
              <w:rPr>
                <w:rFonts w:eastAsia="Times New Roman"/>
                <w:sz w:val="24"/>
                <w:szCs w:val="24"/>
              </w:rPr>
            </w:pPr>
            <w:r w:rsidRPr="234CDA8C">
              <w:rPr>
                <w:rFonts w:eastAsia="Times New Roman"/>
                <w:b/>
                <w:bCs/>
                <w:sz w:val="24"/>
                <w:szCs w:val="24"/>
              </w:rPr>
              <w:t>Respond</w:t>
            </w:r>
          </w:p>
        </w:tc>
      </w:tr>
      <w:tr w:rsidR="234CDA8C" w:rsidTr="15E42D3F" w14:paraId="225F56EA"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793973E" w14:textId="1A4A9FD9">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7975AE41" w14:textId="4E9AE985">
            <w:pPr>
              <w:pStyle w:val="NoSpacing"/>
              <w:spacing w:line="276" w:lineRule="auto"/>
              <w:rPr>
                <w:rFonts w:eastAsia="Times New Roman"/>
                <w:sz w:val="24"/>
                <w:szCs w:val="24"/>
              </w:rPr>
            </w:pPr>
            <w:r w:rsidRPr="234CDA8C">
              <w:rPr>
                <w:rFonts w:eastAsia="Times New Roman"/>
                <w:sz w:val="24"/>
                <w:szCs w:val="24"/>
              </w:rPr>
              <w:t xml:space="preserve">we received positive feedback from stakeholders regarding our CSR initiatives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18F898D" w14:textId="61AC1B29">
            <w:pPr>
              <w:pStyle w:val="NoSpacing"/>
              <w:spacing w:line="276" w:lineRule="auto"/>
              <w:jc w:val="center"/>
              <w:rPr>
                <w:rFonts w:eastAsia="Times New Roman"/>
                <w:sz w:val="24"/>
                <w:szCs w:val="24"/>
              </w:rPr>
            </w:pPr>
            <w:r w:rsidRPr="234CDA8C">
              <w:rPr>
                <w:rFonts w:eastAsia="Times New Roman"/>
                <w:sz w:val="24"/>
                <w:szCs w:val="24"/>
              </w:rPr>
              <w:t>3.35</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A333936" w14:textId="751D1F79">
            <w:pPr>
              <w:pStyle w:val="NoSpacing"/>
              <w:spacing w:line="276" w:lineRule="auto"/>
              <w:jc w:val="center"/>
              <w:rPr>
                <w:rFonts w:eastAsia="Times New Roman"/>
                <w:sz w:val="24"/>
                <w:szCs w:val="24"/>
              </w:rPr>
            </w:pPr>
            <w:r w:rsidRPr="234CDA8C">
              <w:rPr>
                <w:rFonts w:eastAsia="Times New Roman"/>
                <w:sz w:val="24"/>
                <w:szCs w:val="24"/>
              </w:rPr>
              <w:t>0.917</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13EB779" w14:textId="21329D62">
            <w:pPr>
              <w:pStyle w:val="NoSpacing"/>
              <w:spacing w:line="276" w:lineRule="auto"/>
              <w:jc w:val="center"/>
              <w:rPr>
                <w:rFonts w:eastAsia="Times New Roman"/>
                <w:sz w:val="24"/>
                <w:szCs w:val="24"/>
              </w:rPr>
            </w:pPr>
            <w:r w:rsidRPr="234CDA8C">
              <w:rPr>
                <w:rFonts w:eastAsia="Times New Roman"/>
                <w:sz w:val="24"/>
                <w:szCs w:val="24"/>
              </w:rPr>
              <w:t>67%</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B17E044" w14:textId="59C97A2F">
            <w:pPr>
              <w:pStyle w:val="NoSpacing"/>
              <w:spacing w:line="276" w:lineRule="auto"/>
              <w:jc w:val="center"/>
              <w:rPr>
                <w:rFonts w:eastAsia="Times New Roman"/>
                <w:sz w:val="24"/>
                <w:szCs w:val="24"/>
              </w:rPr>
            </w:pPr>
            <w:r w:rsidRPr="234CDA8C">
              <w:rPr>
                <w:rFonts w:eastAsia="Times New Roman"/>
                <w:sz w:val="24"/>
                <w:szCs w:val="24"/>
              </w:rPr>
              <w:t>3</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899035F" w14:textId="41CAC3F4">
            <w:pPr>
              <w:pStyle w:val="NoSpacing"/>
              <w:spacing w:line="276" w:lineRule="auto"/>
              <w:jc w:val="center"/>
              <w:rPr>
                <w:rFonts w:eastAsia="Times New Roman"/>
                <w:sz w:val="24"/>
                <w:szCs w:val="24"/>
              </w:rPr>
            </w:pPr>
            <w:r w:rsidRPr="234CDA8C">
              <w:rPr>
                <w:rFonts w:eastAsia="Times New Roman"/>
                <w:sz w:val="24"/>
                <w:szCs w:val="24"/>
              </w:rPr>
              <w:t>NEUTRAL</w:t>
            </w:r>
          </w:p>
        </w:tc>
      </w:tr>
      <w:tr w:rsidR="234CDA8C" w:rsidTr="15E42D3F" w14:paraId="5C479DE0"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A7D6455" w14:textId="68FB9247">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0A841FEE" w14:textId="09B1CF00">
            <w:pPr>
              <w:pStyle w:val="NoSpacing"/>
              <w:spacing w:line="276" w:lineRule="auto"/>
              <w:rPr>
                <w:rFonts w:eastAsia="Times New Roman"/>
                <w:sz w:val="24"/>
                <w:szCs w:val="24"/>
              </w:rPr>
            </w:pPr>
            <w:r w:rsidRPr="234CDA8C">
              <w:rPr>
                <w:rFonts w:eastAsia="Times New Roman"/>
                <w:sz w:val="24"/>
                <w:szCs w:val="24"/>
              </w:rPr>
              <w:t xml:space="preserve">Our social responsibility efforts have led to stronger customer loyalty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23E921B" w14:textId="711BCB3C">
            <w:pPr>
              <w:pStyle w:val="NoSpacing"/>
              <w:spacing w:line="276" w:lineRule="auto"/>
              <w:jc w:val="center"/>
              <w:rPr>
                <w:rFonts w:eastAsia="Times New Roman"/>
                <w:sz w:val="24"/>
                <w:szCs w:val="24"/>
              </w:rPr>
            </w:pPr>
            <w:r w:rsidRPr="234CDA8C">
              <w:rPr>
                <w:rFonts w:eastAsia="Times New Roman"/>
                <w:sz w:val="24"/>
                <w:szCs w:val="24"/>
              </w:rPr>
              <w:t>3.75</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8929C49" w14:textId="5AD7C863">
            <w:pPr>
              <w:pStyle w:val="NoSpacing"/>
              <w:spacing w:line="276" w:lineRule="auto"/>
              <w:jc w:val="center"/>
              <w:rPr>
                <w:rFonts w:eastAsia="Times New Roman"/>
                <w:sz w:val="24"/>
                <w:szCs w:val="24"/>
              </w:rPr>
            </w:pPr>
            <w:r w:rsidRPr="234CDA8C">
              <w:rPr>
                <w:rFonts w:eastAsia="Times New Roman"/>
                <w:sz w:val="24"/>
                <w:szCs w:val="24"/>
              </w:rPr>
              <w:t>0.751</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141C047" w14:textId="54066C8A">
            <w:pPr>
              <w:pStyle w:val="NoSpacing"/>
              <w:spacing w:line="276" w:lineRule="auto"/>
              <w:jc w:val="center"/>
              <w:rPr>
                <w:rFonts w:eastAsia="Times New Roman"/>
                <w:sz w:val="24"/>
                <w:szCs w:val="24"/>
              </w:rPr>
            </w:pPr>
            <w:r w:rsidRPr="234CDA8C">
              <w:rPr>
                <w:rFonts w:eastAsia="Times New Roman"/>
                <w:sz w:val="24"/>
                <w:szCs w:val="24"/>
              </w:rPr>
              <w:t>75%</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2785A77" w14:textId="5D1E014F">
            <w:pPr>
              <w:pStyle w:val="NoSpacing"/>
              <w:spacing w:line="276" w:lineRule="auto"/>
              <w:jc w:val="center"/>
              <w:rPr>
                <w:rFonts w:eastAsia="Times New Roman"/>
                <w:sz w:val="24"/>
                <w:szCs w:val="24"/>
              </w:rPr>
            </w:pPr>
            <w:r w:rsidRPr="234CDA8C">
              <w:rPr>
                <w:rFonts w:eastAsia="Times New Roman"/>
                <w:sz w:val="24"/>
                <w:szCs w:val="24"/>
              </w:rPr>
              <w:t>1</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A951D6F" w14:textId="145D9109">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0EAFA5E2"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5744E1A" w14:textId="2A8D8DB9">
            <w:pPr>
              <w:pStyle w:val="ListParagraph"/>
              <w:numPr>
                <w:ilvl w:val="0"/>
                <w:numId w:val="8"/>
              </w:numPr>
              <w:spacing w:line="276" w:lineRule="auto"/>
              <w:ind w:left="-242" w:right="1" w:firstLine="242"/>
              <w:jc w:val="center"/>
              <w:rPr>
                <w:rFonts w:eastAsia="Times New Roman"/>
              </w:rPr>
            </w:pPr>
          </w:p>
        </w:tc>
        <w:tc>
          <w:tcPr>
            <w:tcW w:w="4567" w:type="dxa"/>
            <w:tcBorders>
              <w:top w:val="single" w:color="auto" w:sz="6" w:space="0"/>
              <w:left w:val="nil"/>
              <w:bottom w:val="single" w:color="auto" w:sz="6" w:space="0"/>
              <w:right w:val="nil"/>
            </w:tcBorders>
            <w:tcMar>
              <w:left w:w="105" w:type="dxa"/>
              <w:right w:w="105" w:type="dxa"/>
            </w:tcMar>
          </w:tcPr>
          <w:p w:rsidR="234CDA8C" w:rsidP="234CDA8C" w:rsidRDefault="234CDA8C" w14:paraId="60735F88" w14:textId="2ECABEAA">
            <w:pPr>
              <w:pStyle w:val="NoSpacing"/>
              <w:spacing w:line="276" w:lineRule="auto"/>
              <w:rPr>
                <w:rFonts w:eastAsia="Times New Roman"/>
                <w:sz w:val="24"/>
                <w:szCs w:val="24"/>
              </w:rPr>
            </w:pPr>
            <w:r w:rsidRPr="234CDA8C">
              <w:rPr>
                <w:rFonts w:eastAsia="Times New Roman"/>
                <w:sz w:val="24"/>
                <w:szCs w:val="24"/>
              </w:rPr>
              <w:t xml:space="preserve">Our customer base are more likely to recommend our corporation due to perceived effectiveness of our CSR activities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A448F8F" w14:textId="754B3445">
            <w:pPr>
              <w:pStyle w:val="NoSpacing"/>
              <w:spacing w:line="276" w:lineRule="auto"/>
              <w:jc w:val="center"/>
              <w:rPr>
                <w:rFonts w:eastAsia="Times New Roman"/>
                <w:sz w:val="24"/>
                <w:szCs w:val="24"/>
              </w:rPr>
            </w:pPr>
            <w:r w:rsidRPr="234CDA8C">
              <w:rPr>
                <w:rFonts w:eastAsia="Times New Roman"/>
                <w:sz w:val="24"/>
                <w:szCs w:val="24"/>
              </w:rPr>
              <w:t>3.60</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17B0387" w14:textId="2D7CA942">
            <w:pPr>
              <w:pStyle w:val="NoSpacing"/>
              <w:spacing w:line="276" w:lineRule="auto"/>
              <w:jc w:val="center"/>
              <w:rPr>
                <w:rFonts w:eastAsia="Times New Roman"/>
                <w:sz w:val="24"/>
                <w:szCs w:val="24"/>
              </w:rPr>
            </w:pPr>
            <w:r w:rsidRPr="234CDA8C">
              <w:rPr>
                <w:rFonts w:eastAsia="Times New Roman"/>
                <w:sz w:val="24"/>
                <w:szCs w:val="24"/>
              </w:rPr>
              <w:t>0.942</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81F8FD4" w14:textId="39474827">
            <w:pPr>
              <w:pStyle w:val="NoSpacing"/>
              <w:spacing w:line="276" w:lineRule="auto"/>
              <w:jc w:val="center"/>
              <w:rPr>
                <w:rFonts w:eastAsia="Times New Roman"/>
                <w:sz w:val="24"/>
                <w:szCs w:val="24"/>
              </w:rPr>
            </w:pPr>
            <w:r w:rsidRPr="234CDA8C">
              <w:rPr>
                <w:rFonts w:eastAsia="Times New Roman"/>
                <w:sz w:val="24"/>
                <w:szCs w:val="24"/>
              </w:rPr>
              <w:t>72%</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A749B62" w14:textId="75332949">
            <w:pPr>
              <w:pStyle w:val="NoSpacing"/>
              <w:spacing w:line="276" w:lineRule="auto"/>
              <w:jc w:val="center"/>
              <w:rPr>
                <w:rFonts w:eastAsia="Times New Roman"/>
                <w:sz w:val="24"/>
                <w:szCs w:val="24"/>
              </w:rPr>
            </w:pPr>
            <w:r w:rsidRPr="234CDA8C">
              <w:rPr>
                <w:rFonts w:eastAsia="Times New Roman"/>
                <w:sz w:val="24"/>
                <w:szCs w:val="24"/>
              </w:rPr>
              <w:t>2</w:t>
            </w:r>
          </w:p>
        </w:tc>
        <w:tc>
          <w:tcPr>
            <w:tcW w:w="1320"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0CE2723" w14:textId="626A96EA">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1777AB8C" w14:textId="77777777">
        <w:trPr>
          <w:trHeight w:val="300"/>
        </w:trPr>
        <w:tc>
          <w:tcPr>
            <w:tcW w:w="9015" w:type="dxa"/>
            <w:gridSpan w:val="7"/>
            <w:tcBorders>
              <w:top w:val="single" w:color="auto" w:sz="6" w:space="0"/>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D4BFB2A" w14:textId="24CFD20F">
            <w:pPr>
              <w:pStyle w:val="NoSpacing"/>
              <w:spacing w:line="360" w:lineRule="auto"/>
              <w:jc w:val="center"/>
              <w:rPr>
                <w:rFonts w:eastAsia="Times New Roman"/>
                <w:sz w:val="24"/>
                <w:szCs w:val="24"/>
              </w:rPr>
            </w:pPr>
            <w:r w:rsidRPr="234CDA8C">
              <w:rPr>
                <w:rFonts w:eastAsia="Times New Roman"/>
                <w:b/>
                <w:bCs/>
                <w:sz w:val="24"/>
                <w:szCs w:val="24"/>
              </w:rPr>
              <w:t>Average of Axis= 3.57</w:t>
            </w:r>
          </w:p>
        </w:tc>
      </w:tr>
      <w:tr w:rsidR="234CDA8C" w:rsidTr="15E42D3F" w14:paraId="160D3C20" w14:textId="77777777">
        <w:trPr>
          <w:trHeight w:val="300"/>
        </w:trPr>
        <w:tc>
          <w:tcPr>
            <w:tcW w:w="9015" w:type="dxa"/>
            <w:gridSpan w:val="7"/>
            <w:tcBorders>
              <w:top w:val="single" w:color="auto" w:sz="6" w:space="0"/>
              <w:left w:val="nil"/>
              <w:bottom w:val="nil"/>
              <w:right w:val="nil"/>
            </w:tcBorders>
            <w:shd w:val="clear" w:color="auto" w:fill="BFBFBF" w:themeFill="background1" w:themeFillShade="BF"/>
            <w:tcMar>
              <w:left w:w="105" w:type="dxa"/>
              <w:right w:w="105" w:type="dxa"/>
            </w:tcMar>
            <w:vAlign w:val="center"/>
          </w:tcPr>
          <w:p w:rsidR="234CDA8C" w:rsidP="234CDA8C" w:rsidRDefault="234CDA8C" w14:paraId="5EBF3DF6" w14:textId="5BA6B573">
            <w:pPr>
              <w:pStyle w:val="NoSpacing"/>
              <w:spacing w:line="360" w:lineRule="auto"/>
              <w:jc w:val="center"/>
              <w:rPr>
                <w:rFonts w:eastAsia="Times New Roman"/>
                <w:sz w:val="24"/>
                <w:szCs w:val="24"/>
              </w:rPr>
            </w:pPr>
            <w:r w:rsidRPr="234CDA8C">
              <w:rPr>
                <w:rFonts w:eastAsia="Times New Roman"/>
                <w:b/>
                <w:bCs/>
                <w:sz w:val="24"/>
                <w:szCs w:val="24"/>
              </w:rPr>
              <w:t>Stander deviation of Axis=0.87</w:t>
            </w:r>
          </w:p>
        </w:tc>
      </w:tr>
    </w:tbl>
    <w:p w:rsidR="3A6F3ECA" w:rsidP="15E42D3F" w:rsidRDefault="3A6F3ECA" w14:paraId="204BC0F0" w14:textId="7F52DC55">
      <w:pPr>
        <w:spacing w:line="360" w:lineRule="auto"/>
        <w:ind w:left="720"/>
        <w:jc w:val="center"/>
        <w:rPr>
          <w:rFonts w:eastAsia="Times New Roman"/>
          <w:color w:val="000000" w:themeColor="text1" w:themeTint="FF" w:themeShade="FF"/>
        </w:rPr>
      </w:pPr>
      <w:r w:rsidRPr="15E42D3F" w:rsidR="3A6F3ECA">
        <w:rPr>
          <w:rFonts w:eastAsia="Times New Roman"/>
          <w:i w:val="1"/>
          <w:iCs w:val="1"/>
          <w:color w:val="000000" w:themeColor="text1" w:themeTint="FF" w:themeShade="FF"/>
        </w:rPr>
        <w:t>Table (9) responses of the study individuals of the Effect of CSR on profit &amp; customer loyalty</w:t>
      </w:r>
    </w:p>
    <w:p w:rsidR="00D96406" w:rsidP="234CDA8C" w:rsidRDefault="3FC33D3D" w14:paraId="2ADBD14E" w14:textId="1A807F53">
      <w:pPr>
        <w:pStyle w:val="NormalWeb"/>
        <w:spacing w:beforeAutospacing="1" w:afterAutospacing="1"/>
        <w:rPr>
          <w:rFonts w:eastAsia="Times New Roman" w:cs="Times New Roman"/>
          <w:color w:val="000000" w:themeColor="text1"/>
        </w:rPr>
      </w:pPr>
      <w:r w:rsidRPr="234CDA8C">
        <w:rPr>
          <w:rFonts w:eastAsia="Times New Roman" w:cs="Times New Roman"/>
          <w:color w:val="000000" w:themeColor="text1"/>
          <w:lang w:val="en-GB"/>
        </w:rPr>
        <w:t>Table (9) summarizes the responses regarding the effect of CSR (Corporate Social Responsibility) on profit and customer loyalty, with an overall average score of 3.57 out of 5 and a standard deviation of 0.87, indicating a moderate level of agreement among respondents.</w:t>
      </w:r>
    </w:p>
    <w:p w:rsidR="00D96406" w:rsidP="234CDA8C" w:rsidRDefault="3FC33D3D" w14:paraId="3D5BE50F" w14:textId="4028200A">
      <w:pPr>
        <w:pStyle w:val="NormalWeb"/>
        <w:spacing w:beforeAutospacing="1" w:afterAutospacing="1"/>
        <w:rPr>
          <w:rFonts w:eastAsia="Times New Roman" w:cs="Times New Roman"/>
          <w:color w:val="000000" w:themeColor="text1"/>
        </w:rPr>
      </w:pPr>
      <w:r w:rsidRPr="234CDA8C">
        <w:rPr>
          <w:rFonts w:eastAsia="Times New Roman" w:cs="Times New Roman"/>
          <w:color w:val="000000" w:themeColor="text1"/>
          <w:lang w:val="en-GB"/>
        </w:rPr>
        <w:t>The statement "Our social responsibility efforts have led to stronger customer loyalty" ranked first, receiving an average score of 3.75 and a standard deviation of 0.751, classified as "AGREE." This indicates a strong perception that CSR initiatives positively influence customer loyalty.</w:t>
      </w:r>
    </w:p>
    <w:p w:rsidR="00D96406" w:rsidP="234CDA8C" w:rsidRDefault="3FC33D3D" w14:paraId="3E61D4AE" w14:textId="29A55373">
      <w:pPr>
        <w:pStyle w:val="NormalWeb"/>
        <w:spacing w:beforeAutospacing="1" w:afterAutospacing="1"/>
        <w:rPr>
          <w:rFonts w:eastAsia="Times New Roman" w:cs="Times New Roman"/>
          <w:color w:val="000000" w:themeColor="text1"/>
        </w:rPr>
      </w:pPr>
      <w:r w:rsidRPr="234CDA8C">
        <w:rPr>
          <w:rFonts w:eastAsia="Times New Roman" w:cs="Times New Roman"/>
          <w:color w:val="000000" w:themeColor="text1"/>
          <w:lang w:val="en-GB"/>
        </w:rPr>
        <w:t>The statement "Our customer base is more likely to recommend our corporation due to the perceived effectiveness of our CSR activities" ranked second, with an average score of 3.60 and a standard deviation of 0.942, also categorized as "AGREE." This suggests that respondents believe effective CSR activities enhance customer recommendations.</w:t>
      </w:r>
    </w:p>
    <w:p w:rsidR="00D96406" w:rsidP="234CDA8C" w:rsidRDefault="3FC33D3D" w14:paraId="7F41BD68" w14:textId="15F6CD87">
      <w:pPr>
        <w:pStyle w:val="NormalWeb"/>
        <w:spacing w:beforeAutospacing="1" w:afterAutospacing="1"/>
        <w:rPr>
          <w:rFonts w:eastAsia="Times New Roman" w:cs="Times New Roman"/>
          <w:color w:val="000000" w:themeColor="text1"/>
        </w:rPr>
      </w:pPr>
      <w:r w:rsidRPr="234CDA8C">
        <w:rPr>
          <w:rFonts w:eastAsia="Times New Roman" w:cs="Times New Roman"/>
          <w:color w:val="000000" w:themeColor="text1"/>
          <w:lang w:val="en-GB"/>
        </w:rPr>
        <w:t>The statement "We received positive feedback from stakeholders regarding our CSR initiatives" ranked third, averaging 3.35 with a standard deviation of 0.917, classified as "NEUTRAL." This reflects a more mixed perception regarding stakeholder feedback on CSR efforts.</w:t>
      </w:r>
    </w:p>
    <w:p w:rsidR="00D96406" w:rsidP="234CDA8C" w:rsidRDefault="3FC33D3D" w14:paraId="05C4F365" w14:textId="35D403E3">
      <w:pPr>
        <w:pStyle w:val="NormalWeb"/>
        <w:spacing w:beforeAutospacing="1" w:afterAutospacing="1"/>
        <w:rPr>
          <w:rFonts w:eastAsia="Times New Roman" w:cs="Times New Roman"/>
          <w:color w:val="000000" w:themeColor="text1"/>
        </w:rPr>
      </w:pPr>
      <w:r w:rsidRPr="234CDA8C">
        <w:rPr>
          <w:rFonts w:eastAsia="Times New Roman" w:cs="Times New Roman"/>
          <w:color w:val="000000" w:themeColor="text1"/>
          <w:lang w:val="en-GB"/>
        </w:rPr>
        <w:t>Overall, the findings suggest that respondents recognize a positive impact of CSR on customer loyalty and recommendations, while perceptions of stakeholder feedback are less definitive.</w:t>
      </w:r>
    </w:p>
    <w:p w:rsidR="00D96406" w:rsidP="234CDA8C" w:rsidRDefault="00D96406" w14:paraId="38D97D6F" w14:textId="2B6B2B68">
      <w:pPr>
        <w:rPr>
          <w:rFonts w:eastAsia="Times New Roman"/>
          <w:color w:val="000000" w:themeColor="text1"/>
        </w:rPr>
      </w:pPr>
    </w:p>
    <w:p w:rsidR="00D96406" w:rsidP="234CDA8C" w:rsidRDefault="00D96406" w14:paraId="09B384A8" w14:textId="4A7AF8FC">
      <w:pPr>
        <w:spacing w:beforeAutospacing="1" w:afterAutospacing="1"/>
        <w:rPr>
          <w:rFonts w:eastAsia="Times New Roman"/>
          <w:color w:val="000000" w:themeColor="text1"/>
        </w:rPr>
      </w:pPr>
    </w:p>
    <w:p w:rsidR="00D96406" w:rsidP="234CDA8C" w:rsidRDefault="3FC33D3D" w14:paraId="050E4212" w14:textId="637EB952">
      <w:pPr>
        <w:spacing w:line="360" w:lineRule="auto"/>
        <w:rPr>
          <w:rFonts w:eastAsia="Times New Roman"/>
          <w:color w:val="000000" w:themeColor="text1"/>
          <w:sz w:val="28"/>
          <w:szCs w:val="28"/>
        </w:rPr>
      </w:pPr>
      <w:r w:rsidRPr="234CDA8C">
        <w:rPr>
          <w:rFonts w:eastAsia="Times New Roman"/>
          <w:b/>
          <w:bCs/>
          <w:i/>
          <w:iCs/>
          <w:color w:val="000000" w:themeColor="text1"/>
          <w:sz w:val="28"/>
          <w:szCs w:val="28"/>
        </w:rPr>
        <w:t>Hypothesis 3a: Internal barriers for CSR implementation:</w:t>
      </w:r>
      <w:r w:rsidR="00D96406">
        <w:tab/>
      </w:r>
    </w:p>
    <w:p w:rsidR="00D96406" w:rsidP="234CDA8C" w:rsidRDefault="3FC33D3D" w14:paraId="7C240824" w14:textId="39809E88">
      <w:pPr>
        <w:spacing w:line="360" w:lineRule="auto"/>
        <w:ind w:firstLine="720"/>
        <w:rPr>
          <w:rFonts w:eastAsia="Times New Roman"/>
          <w:color w:val="000000" w:themeColor="text1"/>
          <w:sz w:val="28"/>
          <w:szCs w:val="28"/>
        </w:rPr>
      </w:pPr>
      <w:r w:rsidRPr="34E531BE" w:rsidR="3FC33D3D">
        <w:rPr>
          <w:rFonts w:eastAsia="Times New Roman"/>
          <w:color w:val="000000" w:themeColor="text1" w:themeTint="FF" w:themeShade="FF"/>
          <w:sz w:val="28"/>
          <w:szCs w:val="28"/>
        </w:rPr>
        <w:t xml:space="preserve">To </w:t>
      </w:r>
      <w:r w:rsidRPr="34E531BE" w:rsidR="3FC33D3D">
        <w:rPr>
          <w:rFonts w:eastAsia="Times New Roman"/>
          <w:color w:val="000000" w:themeColor="text1" w:themeTint="FF" w:themeShade="FF"/>
          <w:sz w:val="28"/>
          <w:szCs w:val="28"/>
        </w:rPr>
        <w:t>identify</w:t>
      </w:r>
      <w:r w:rsidRPr="34E531BE" w:rsidR="3FC33D3D">
        <w:rPr>
          <w:rFonts w:eastAsia="Times New Roman"/>
          <w:color w:val="000000" w:themeColor="text1" w:themeTint="FF" w:themeShade="FF"/>
          <w:sz w:val="28"/>
          <w:szCs w:val="28"/>
        </w:rPr>
        <w:t xml:space="preserve"> the factors for the axis statements, the calculation averages, the standard deviations, and the levels of the responses of the study individuals were calculated on the factors </w:t>
      </w:r>
      <w:r w:rsidRPr="34E531BE" w:rsidR="3FC33D3D">
        <w:rPr>
          <w:rFonts w:eastAsia="Times New Roman"/>
          <w:color w:val="000000" w:themeColor="text1" w:themeTint="FF" w:themeShade="FF"/>
          <w:sz w:val="28"/>
          <w:szCs w:val="28"/>
        </w:rPr>
        <w:t>regarding</w:t>
      </w:r>
      <w:r w:rsidRPr="34E531BE" w:rsidR="3FC33D3D">
        <w:rPr>
          <w:rFonts w:eastAsia="Times New Roman"/>
          <w:color w:val="000000" w:themeColor="text1" w:themeTint="FF" w:themeShade="FF"/>
          <w:sz w:val="28"/>
          <w:szCs w:val="28"/>
        </w:rPr>
        <w:t xml:space="preserve"> the Internal barriers for CSR implementation.</w:t>
      </w:r>
    </w:p>
    <w:p w:rsidR="34E531BE" w:rsidP="15E42D3F" w:rsidRDefault="34E531BE" w14:paraId="5EBE2316" w14:textId="178B28E5">
      <w:pPr>
        <w:pStyle w:val="Normal"/>
        <w:spacing w:line="360" w:lineRule="auto"/>
        <w:ind/>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326"/>
        <w:gridCol w:w="4789"/>
        <w:gridCol w:w="667"/>
        <w:gridCol w:w="741"/>
        <w:gridCol w:w="638"/>
        <w:gridCol w:w="756"/>
        <w:gridCol w:w="1097"/>
      </w:tblGrid>
      <w:tr w:rsidR="234CDA8C" w:rsidTr="15E42D3F" w14:paraId="48A7D4D3" w14:textId="77777777">
        <w:trPr>
          <w:trHeight w:val="300"/>
        </w:trPr>
        <w:tc>
          <w:tcPr>
            <w:tcW w:w="32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01BBCA67" w14:textId="7F80CFF0">
            <w:pPr>
              <w:pStyle w:val="NoSpacing"/>
              <w:ind w:left="-242" w:right="1" w:firstLine="242"/>
              <w:jc w:val="center"/>
              <w:rPr>
                <w:rFonts w:eastAsia="Times New Roman"/>
                <w:sz w:val="24"/>
                <w:szCs w:val="24"/>
              </w:rPr>
            </w:pPr>
            <w:r w:rsidRPr="234CDA8C">
              <w:rPr>
                <w:rFonts w:eastAsia="Times New Roman"/>
                <w:b/>
                <w:bCs/>
                <w:sz w:val="24"/>
                <w:szCs w:val="24"/>
              </w:rPr>
              <w:t>#</w:t>
            </w:r>
          </w:p>
        </w:tc>
        <w:tc>
          <w:tcPr>
            <w:tcW w:w="4789"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5996CD71" w14:textId="1EA795CB">
            <w:pPr>
              <w:pStyle w:val="NoSpacing"/>
              <w:jc w:val="center"/>
              <w:rPr>
                <w:rFonts w:eastAsia="Times New Roman"/>
                <w:sz w:val="24"/>
                <w:szCs w:val="24"/>
              </w:rPr>
            </w:pPr>
            <w:r w:rsidRPr="234CDA8C">
              <w:rPr>
                <w:rFonts w:eastAsia="Times New Roman"/>
                <w:b/>
                <w:bCs/>
                <w:sz w:val="24"/>
                <w:szCs w:val="24"/>
              </w:rPr>
              <w:t>Internal barriers for CSR implementation</w:t>
            </w:r>
          </w:p>
        </w:tc>
        <w:tc>
          <w:tcPr>
            <w:tcW w:w="66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C520C43" w14:textId="7439CA9D">
            <w:pPr>
              <w:pStyle w:val="NoSpacing"/>
              <w:jc w:val="center"/>
              <w:rPr>
                <w:rFonts w:eastAsia="Times New Roman"/>
                <w:sz w:val="24"/>
                <w:szCs w:val="24"/>
              </w:rPr>
            </w:pPr>
            <w:r w:rsidRPr="234CDA8C">
              <w:rPr>
                <w:rFonts w:eastAsia="Times New Roman"/>
                <w:b/>
                <w:bCs/>
                <w:sz w:val="24"/>
                <w:szCs w:val="24"/>
              </w:rPr>
              <w:t>Avg.</w:t>
            </w:r>
          </w:p>
        </w:tc>
        <w:tc>
          <w:tcPr>
            <w:tcW w:w="741"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C675586" w14:textId="11DF382E">
            <w:pPr>
              <w:pStyle w:val="NoSpacing"/>
              <w:jc w:val="center"/>
              <w:rPr>
                <w:rFonts w:eastAsia="Times New Roman"/>
                <w:sz w:val="24"/>
                <w:szCs w:val="24"/>
              </w:rPr>
            </w:pPr>
            <w:r w:rsidRPr="234CDA8C">
              <w:rPr>
                <w:rFonts w:eastAsia="Times New Roman"/>
                <w:b/>
                <w:bCs/>
                <w:sz w:val="24"/>
                <w:szCs w:val="24"/>
              </w:rPr>
              <w:t>S. D</w:t>
            </w:r>
          </w:p>
        </w:tc>
        <w:tc>
          <w:tcPr>
            <w:tcW w:w="638"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66311FD" w14:textId="0C263CE5">
            <w:pPr>
              <w:pStyle w:val="NoSpacing"/>
              <w:jc w:val="center"/>
              <w:rPr>
                <w:rFonts w:eastAsia="Times New Roman"/>
                <w:sz w:val="24"/>
                <w:szCs w:val="24"/>
              </w:rPr>
            </w:pPr>
            <w:r w:rsidRPr="234CDA8C">
              <w:rPr>
                <w:rFonts w:eastAsia="Times New Roman"/>
                <w:b/>
                <w:bCs/>
                <w:sz w:val="24"/>
                <w:szCs w:val="24"/>
              </w:rPr>
              <w:t>%</w:t>
            </w:r>
          </w:p>
        </w:tc>
        <w:tc>
          <w:tcPr>
            <w:tcW w:w="756"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4E3724FA" w14:textId="231AD103">
            <w:pPr>
              <w:pStyle w:val="NoSpacing"/>
              <w:jc w:val="center"/>
              <w:rPr>
                <w:rFonts w:eastAsia="Times New Roman"/>
                <w:sz w:val="24"/>
                <w:szCs w:val="24"/>
              </w:rPr>
            </w:pPr>
            <w:r w:rsidRPr="234CDA8C">
              <w:rPr>
                <w:rFonts w:eastAsia="Times New Roman"/>
                <w:b/>
                <w:bCs/>
                <w:sz w:val="24"/>
                <w:szCs w:val="24"/>
              </w:rPr>
              <w:t>Rank</w:t>
            </w:r>
          </w:p>
        </w:tc>
        <w:tc>
          <w:tcPr>
            <w:tcW w:w="1097" w:type="dxa"/>
            <w:tcBorders>
              <w:top w:val="nil"/>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36430461" w14:textId="70BFBA8F">
            <w:pPr>
              <w:pStyle w:val="NoSpacing"/>
              <w:jc w:val="center"/>
              <w:rPr>
                <w:rFonts w:eastAsia="Times New Roman"/>
                <w:sz w:val="24"/>
                <w:szCs w:val="24"/>
              </w:rPr>
            </w:pPr>
            <w:r w:rsidRPr="234CDA8C">
              <w:rPr>
                <w:rFonts w:eastAsia="Times New Roman"/>
                <w:b/>
                <w:bCs/>
                <w:sz w:val="24"/>
                <w:szCs w:val="24"/>
              </w:rPr>
              <w:t>Respond</w:t>
            </w:r>
          </w:p>
        </w:tc>
      </w:tr>
      <w:tr w:rsidR="234CDA8C" w:rsidTr="15E42D3F" w14:paraId="0FEEC74E"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F4898B8" w14:textId="72203A6B">
            <w:pPr>
              <w:pStyle w:val="ListParagraph"/>
              <w:numPr>
                <w:ilvl w:val="0"/>
                <w:numId w:val="8"/>
              </w:numPr>
              <w:spacing w:line="276" w:lineRule="auto"/>
              <w:ind w:left="-242" w:right="1" w:firstLine="242"/>
              <w:jc w:val="center"/>
              <w:rPr>
                <w:rFonts w:eastAsia="Times New Roman"/>
              </w:rPr>
            </w:pPr>
          </w:p>
        </w:tc>
        <w:tc>
          <w:tcPr>
            <w:tcW w:w="4789" w:type="dxa"/>
            <w:tcBorders>
              <w:top w:val="single" w:color="auto" w:sz="6" w:space="0"/>
              <w:left w:val="nil"/>
              <w:bottom w:val="single" w:color="auto" w:sz="6" w:space="0"/>
              <w:right w:val="nil"/>
            </w:tcBorders>
            <w:tcMar>
              <w:left w:w="105" w:type="dxa"/>
              <w:right w:w="105" w:type="dxa"/>
            </w:tcMar>
          </w:tcPr>
          <w:p w:rsidR="234CDA8C" w:rsidP="234CDA8C" w:rsidRDefault="234CDA8C" w14:paraId="2470BD01" w14:textId="4A7DA457">
            <w:pPr>
              <w:pStyle w:val="NoSpacing"/>
              <w:spacing w:line="276" w:lineRule="auto"/>
              <w:rPr>
                <w:rFonts w:eastAsia="Times New Roman"/>
                <w:sz w:val="24"/>
                <w:szCs w:val="24"/>
              </w:rPr>
            </w:pPr>
            <w:r w:rsidRPr="234CDA8C">
              <w:rPr>
                <w:rFonts w:eastAsia="Times New Roman"/>
                <w:sz w:val="24"/>
                <w:szCs w:val="24"/>
              </w:rPr>
              <w:t>I face challenges to find CSR training courses within my organization</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D865E8C" w14:textId="5F37244C">
            <w:pPr>
              <w:pStyle w:val="NoSpacing"/>
              <w:spacing w:line="276" w:lineRule="auto"/>
              <w:jc w:val="center"/>
              <w:rPr>
                <w:rFonts w:eastAsia="Times New Roman"/>
                <w:sz w:val="24"/>
                <w:szCs w:val="24"/>
              </w:rPr>
            </w:pPr>
            <w:r w:rsidRPr="234CDA8C">
              <w:rPr>
                <w:rFonts w:eastAsia="Times New Roman"/>
                <w:sz w:val="24"/>
                <w:szCs w:val="24"/>
              </w:rPr>
              <w:t>3.53</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8E298A5" w14:textId="29D6DEB8">
            <w:pPr>
              <w:pStyle w:val="NoSpacing"/>
              <w:spacing w:line="276" w:lineRule="auto"/>
              <w:jc w:val="center"/>
              <w:rPr>
                <w:rFonts w:eastAsia="Times New Roman"/>
                <w:sz w:val="24"/>
                <w:szCs w:val="24"/>
              </w:rPr>
            </w:pPr>
            <w:r w:rsidRPr="234CDA8C">
              <w:rPr>
                <w:rFonts w:eastAsia="Times New Roman"/>
                <w:sz w:val="24"/>
                <w:szCs w:val="24"/>
              </w:rPr>
              <w:t>0.791</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AA05C06" w14:textId="0DB341F4">
            <w:pPr>
              <w:pStyle w:val="NoSpacing"/>
              <w:spacing w:line="276" w:lineRule="auto"/>
              <w:jc w:val="center"/>
              <w:rPr>
                <w:rFonts w:eastAsia="Times New Roman"/>
                <w:sz w:val="24"/>
                <w:szCs w:val="24"/>
              </w:rPr>
            </w:pPr>
            <w:r w:rsidRPr="234CDA8C">
              <w:rPr>
                <w:rFonts w:eastAsia="Times New Roman"/>
                <w:sz w:val="24"/>
                <w:szCs w:val="24"/>
              </w:rPr>
              <w:t>71%</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45E140FA" w14:textId="68906DEF">
            <w:pPr>
              <w:pStyle w:val="NoSpacing"/>
              <w:spacing w:line="276" w:lineRule="auto"/>
              <w:jc w:val="center"/>
              <w:rPr>
                <w:rFonts w:eastAsia="Times New Roman"/>
                <w:sz w:val="24"/>
                <w:szCs w:val="24"/>
              </w:rPr>
            </w:pPr>
            <w:r w:rsidRPr="234CDA8C">
              <w:rPr>
                <w:rFonts w:eastAsia="Times New Roman"/>
                <w:sz w:val="24"/>
                <w:szCs w:val="24"/>
              </w:rPr>
              <w:t>3</w:t>
            </w:r>
          </w:p>
        </w:tc>
        <w:tc>
          <w:tcPr>
            <w:tcW w:w="109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7CC720A" w14:textId="291E7469">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4588AE05"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2B42309D" w14:textId="31DBE9EE">
            <w:pPr>
              <w:pStyle w:val="ListParagraph"/>
              <w:numPr>
                <w:ilvl w:val="0"/>
                <w:numId w:val="8"/>
              </w:numPr>
              <w:spacing w:line="276" w:lineRule="auto"/>
              <w:ind w:left="-242" w:right="1" w:firstLine="242"/>
              <w:jc w:val="center"/>
              <w:rPr>
                <w:rFonts w:eastAsia="Times New Roman"/>
              </w:rPr>
            </w:pPr>
          </w:p>
        </w:tc>
        <w:tc>
          <w:tcPr>
            <w:tcW w:w="4789" w:type="dxa"/>
            <w:tcBorders>
              <w:top w:val="single" w:color="auto" w:sz="6" w:space="0"/>
              <w:left w:val="nil"/>
              <w:bottom w:val="single" w:color="auto" w:sz="6" w:space="0"/>
              <w:right w:val="nil"/>
            </w:tcBorders>
            <w:tcMar>
              <w:left w:w="105" w:type="dxa"/>
              <w:right w:w="105" w:type="dxa"/>
            </w:tcMar>
          </w:tcPr>
          <w:p w:rsidR="234CDA8C" w:rsidP="234CDA8C" w:rsidRDefault="234CDA8C" w14:paraId="5F017F91" w14:textId="664ED165">
            <w:pPr>
              <w:pStyle w:val="NoSpacing"/>
              <w:spacing w:line="276" w:lineRule="auto"/>
              <w:rPr>
                <w:rFonts w:eastAsia="Times New Roman"/>
                <w:sz w:val="24"/>
                <w:szCs w:val="24"/>
              </w:rPr>
            </w:pPr>
            <w:r w:rsidRPr="234CDA8C">
              <w:rPr>
                <w:rFonts w:eastAsia="Times New Roman"/>
                <w:sz w:val="24"/>
                <w:szCs w:val="24"/>
              </w:rPr>
              <w:t xml:space="preserve">Shortage of financial support from top management is a main obstacle  to develop CSR initiatives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65EA44D" w14:textId="3563838F">
            <w:pPr>
              <w:pStyle w:val="NoSpacing"/>
              <w:spacing w:line="276" w:lineRule="auto"/>
              <w:jc w:val="center"/>
              <w:rPr>
                <w:rFonts w:eastAsia="Times New Roman"/>
                <w:sz w:val="24"/>
                <w:szCs w:val="24"/>
              </w:rPr>
            </w:pPr>
            <w:r w:rsidRPr="234CDA8C">
              <w:rPr>
                <w:rFonts w:eastAsia="Times New Roman"/>
                <w:sz w:val="24"/>
                <w:szCs w:val="24"/>
              </w:rPr>
              <w:t>3.62</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644A83DC" w14:textId="11C2D8C4">
            <w:pPr>
              <w:pStyle w:val="NoSpacing"/>
              <w:spacing w:line="276" w:lineRule="auto"/>
              <w:jc w:val="center"/>
              <w:rPr>
                <w:rFonts w:eastAsia="Times New Roman"/>
                <w:sz w:val="24"/>
                <w:szCs w:val="24"/>
              </w:rPr>
            </w:pPr>
            <w:r w:rsidRPr="234CDA8C">
              <w:rPr>
                <w:rFonts w:eastAsia="Times New Roman"/>
                <w:sz w:val="24"/>
                <w:szCs w:val="24"/>
              </w:rPr>
              <w:t>0.885</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6A69008" w14:textId="3AA89EB3">
            <w:pPr>
              <w:pStyle w:val="NoSpacing"/>
              <w:spacing w:line="276" w:lineRule="auto"/>
              <w:jc w:val="center"/>
              <w:rPr>
                <w:rFonts w:eastAsia="Times New Roman"/>
                <w:sz w:val="24"/>
                <w:szCs w:val="24"/>
              </w:rPr>
            </w:pPr>
            <w:r w:rsidRPr="234CDA8C">
              <w:rPr>
                <w:rFonts w:eastAsia="Times New Roman"/>
                <w:sz w:val="24"/>
                <w:szCs w:val="24"/>
              </w:rPr>
              <w:t>72%</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D4D3B3A" w14:textId="3E4CB6F2">
            <w:pPr>
              <w:pStyle w:val="NoSpacing"/>
              <w:spacing w:line="276" w:lineRule="auto"/>
              <w:jc w:val="center"/>
              <w:rPr>
                <w:rFonts w:eastAsia="Times New Roman"/>
                <w:sz w:val="24"/>
                <w:szCs w:val="24"/>
              </w:rPr>
            </w:pPr>
            <w:r w:rsidRPr="234CDA8C">
              <w:rPr>
                <w:rFonts w:eastAsia="Times New Roman"/>
                <w:sz w:val="24"/>
                <w:szCs w:val="24"/>
              </w:rPr>
              <w:t>2</w:t>
            </w:r>
          </w:p>
        </w:tc>
        <w:tc>
          <w:tcPr>
            <w:tcW w:w="109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ED47F90" w14:textId="1033771A">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09B14788" w14:textId="77777777">
        <w:trPr>
          <w:trHeight w:val="300"/>
        </w:trPr>
        <w:tc>
          <w:tcPr>
            <w:tcW w:w="32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0468F5E5" w14:textId="347140B9">
            <w:pPr>
              <w:pStyle w:val="ListParagraph"/>
              <w:numPr>
                <w:ilvl w:val="0"/>
                <w:numId w:val="8"/>
              </w:numPr>
              <w:spacing w:line="276" w:lineRule="auto"/>
              <w:ind w:left="-242" w:right="1" w:firstLine="242"/>
              <w:jc w:val="center"/>
              <w:rPr>
                <w:rFonts w:eastAsia="Times New Roman"/>
              </w:rPr>
            </w:pPr>
          </w:p>
        </w:tc>
        <w:tc>
          <w:tcPr>
            <w:tcW w:w="4789" w:type="dxa"/>
            <w:tcBorders>
              <w:top w:val="single" w:color="auto" w:sz="6" w:space="0"/>
              <w:left w:val="nil"/>
              <w:bottom w:val="single" w:color="auto" w:sz="6" w:space="0"/>
              <w:right w:val="nil"/>
            </w:tcBorders>
            <w:tcMar>
              <w:left w:w="105" w:type="dxa"/>
              <w:right w:w="105" w:type="dxa"/>
            </w:tcMar>
          </w:tcPr>
          <w:p w:rsidR="234CDA8C" w:rsidP="234CDA8C" w:rsidRDefault="234CDA8C" w14:paraId="07F0C2AE" w14:textId="7F0C512E">
            <w:pPr>
              <w:pStyle w:val="NoSpacing"/>
              <w:spacing w:line="276" w:lineRule="auto"/>
              <w:rPr>
                <w:rFonts w:eastAsia="Times New Roman"/>
                <w:sz w:val="24"/>
                <w:szCs w:val="24"/>
              </w:rPr>
            </w:pPr>
            <w:r w:rsidRPr="234CDA8C">
              <w:rPr>
                <w:rFonts w:eastAsia="Times New Roman"/>
                <w:sz w:val="24"/>
                <w:szCs w:val="24"/>
              </w:rPr>
              <w:t xml:space="preserve">My company seeks to hire specialized CSR personnel to participate in social, environmental and economic initiatives. </w:t>
            </w:r>
          </w:p>
        </w:tc>
        <w:tc>
          <w:tcPr>
            <w:tcW w:w="66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1065453A" w14:textId="5B1E9892">
            <w:pPr>
              <w:pStyle w:val="NoSpacing"/>
              <w:spacing w:line="276" w:lineRule="auto"/>
              <w:jc w:val="center"/>
              <w:rPr>
                <w:rFonts w:eastAsia="Times New Roman"/>
                <w:sz w:val="24"/>
                <w:szCs w:val="24"/>
              </w:rPr>
            </w:pPr>
            <w:r w:rsidRPr="234CDA8C">
              <w:rPr>
                <w:rFonts w:eastAsia="Times New Roman"/>
                <w:sz w:val="24"/>
                <w:szCs w:val="24"/>
              </w:rPr>
              <w:t>3.67</w:t>
            </w:r>
          </w:p>
        </w:tc>
        <w:tc>
          <w:tcPr>
            <w:tcW w:w="741"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86EB089" w14:textId="0C00795D">
            <w:pPr>
              <w:pStyle w:val="NoSpacing"/>
              <w:spacing w:line="276" w:lineRule="auto"/>
              <w:jc w:val="center"/>
              <w:rPr>
                <w:rFonts w:eastAsia="Times New Roman"/>
                <w:sz w:val="24"/>
                <w:szCs w:val="24"/>
              </w:rPr>
            </w:pPr>
            <w:r w:rsidRPr="234CDA8C">
              <w:rPr>
                <w:rFonts w:eastAsia="Times New Roman"/>
                <w:sz w:val="24"/>
                <w:szCs w:val="24"/>
              </w:rPr>
              <w:t>0.951</w:t>
            </w:r>
          </w:p>
        </w:tc>
        <w:tc>
          <w:tcPr>
            <w:tcW w:w="638"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51BB3B30" w14:textId="532ABD0B">
            <w:pPr>
              <w:pStyle w:val="NoSpacing"/>
              <w:spacing w:line="276" w:lineRule="auto"/>
              <w:jc w:val="center"/>
              <w:rPr>
                <w:rFonts w:eastAsia="Times New Roman"/>
                <w:sz w:val="24"/>
                <w:szCs w:val="24"/>
              </w:rPr>
            </w:pPr>
            <w:r w:rsidRPr="234CDA8C">
              <w:rPr>
                <w:rFonts w:eastAsia="Times New Roman"/>
                <w:sz w:val="24"/>
                <w:szCs w:val="24"/>
              </w:rPr>
              <w:t>73%</w:t>
            </w:r>
          </w:p>
        </w:tc>
        <w:tc>
          <w:tcPr>
            <w:tcW w:w="756"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73CEBD50" w14:textId="301C74B2">
            <w:pPr>
              <w:pStyle w:val="NoSpacing"/>
              <w:spacing w:line="276" w:lineRule="auto"/>
              <w:jc w:val="center"/>
              <w:rPr>
                <w:rFonts w:eastAsia="Times New Roman"/>
                <w:sz w:val="24"/>
                <w:szCs w:val="24"/>
              </w:rPr>
            </w:pPr>
            <w:r w:rsidRPr="234CDA8C">
              <w:rPr>
                <w:rFonts w:eastAsia="Times New Roman"/>
                <w:sz w:val="24"/>
                <w:szCs w:val="24"/>
              </w:rPr>
              <w:t>1</w:t>
            </w:r>
          </w:p>
        </w:tc>
        <w:tc>
          <w:tcPr>
            <w:tcW w:w="1097" w:type="dxa"/>
            <w:tcBorders>
              <w:top w:val="single" w:color="auto" w:sz="6" w:space="0"/>
              <w:left w:val="nil"/>
              <w:bottom w:val="single" w:color="auto" w:sz="6" w:space="0"/>
              <w:right w:val="nil"/>
            </w:tcBorders>
            <w:tcMar>
              <w:left w:w="105" w:type="dxa"/>
              <w:right w:w="105" w:type="dxa"/>
            </w:tcMar>
            <w:vAlign w:val="center"/>
          </w:tcPr>
          <w:p w:rsidR="234CDA8C" w:rsidP="234CDA8C" w:rsidRDefault="234CDA8C" w14:paraId="35659893" w14:textId="4B3B27A2">
            <w:pPr>
              <w:pStyle w:val="NoSpacing"/>
              <w:spacing w:line="276" w:lineRule="auto"/>
              <w:jc w:val="center"/>
              <w:rPr>
                <w:rFonts w:eastAsia="Times New Roman"/>
                <w:sz w:val="24"/>
                <w:szCs w:val="24"/>
              </w:rPr>
            </w:pPr>
            <w:r w:rsidRPr="234CDA8C">
              <w:rPr>
                <w:rFonts w:eastAsia="Times New Roman"/>
                <w:sz w:val="24"/>
                <w:szCs w:val="24"/>
              </w:rPr>
              <w:t>AGREE</w:t>
            </w:r>
          </w:p>
        </w:tc>
      </w:tr>
      <w:tr w:rsidR="234CDA8C" w:rsidTr="15E42D3F" w14:paraId="06FE3596" w14:textId="77777777">
        <w:trPr>
          <w:trHeight w:val="300"/>
        </w:trPr>
        <w:tc>
          <w:tcPr>
            <w:tcW w:w="9014" w:type="dxa"/>
            <w:gridSpan w:val="7"/>
            <w:tcBorders>
              <w:top w:val="single" w:color="auto" w:sz="6" w:space="0"/>
              <w:left w:val="nil"/>
              <w:bottom w:val="single" w:color="auto" w:sz="6" w:space="0"/>
              <w:right w:val="nil"/>
            </w:tcBorders>
            <w:shd w:val="clear" w:color="auto" w:fill="BFBFBF" w:themeFill="background1" w:themeFillShade="BF"/>
            <w:tcMar>
              <w:left w:w="105" w:type="dxa"/>
              <w:right w:w="105" w:type="dxa"/>
            </w:tcMar>
            <w:vAlign w:val="center"/>
          </w:tcPr>
          <w:p w:rsidR="234CDA8C" w:rsidP="234CDA8C" w:rsidRDefault="234CDA8C" w14:paraId="63A8880F" w14:textId="0AB54BDB">
            <w:pPr>
              <w:pStyle w:val="NoSpacing"/>
              <w:spacing w:line="360" w:lineRule="auto"/>
              <w:jc w:val="center"/>
              <w:rPr>
                <w:rFonts w:eastAsia="Times New Roman"/>
                <w:sz w:val="24"/>
                <w:szCs w:val="24"/>
              </w:rPr>
            </w:pPr>
            <w:r w:rsidRPr="234CDA8C">
              <w:rPr>
                <w:rFonts w:eastAsia="Times New Roman"/>
                <w:b/>
                <w:bCs/>
                <w:sz w:val="24"/>
                <w:szCs w:val="24"/>
              </w:rPr>
              <w:t>Average of Axis= 3.61</w:t>
            </w:r>
          </w:p>
        </w:tc>
      </w:tr>
      <w:tr w:rsidR="234CDA8C" w:rsidTr="15E42D3F" w14:paraId="7A96EFEB" w14:textId="77777777">
        <w:trPr>
          <w:trHeight w:val="300"/>
        </w:trPr>
        <w:tc>
          <w:tcPr>
            <w:tcW w:w="9014" w:type="dxa"/>
            <w:gridSpan w:val="7"/>
            <w:tcBorders>
              <w:top w:val="single" w:color="auto" w:sz="6" w:space="0"/>
              <w:left w:val="nil"/>
              <w:bottom w:val="nil"/>
              <w:right w:val="nil"/>
            </w:tcBorders>
            <w:shd w:val="clear" w:color="auto" w:fill="BFBFBF" w:themeFill="background1" w:themeFillShade="BF"/>
            <w:tcMar>
              <w:left w:w="105" w:type="dxa"/>
              <w:right w:w="105" w:type="dxa"/>
            </w:tcMar>
            <w:vAlign w:val="center"/>
          </w:tcPr>
          <w:p w:rsidR="234CDA8C" w:rsidP="234CDA8C" w:rsidRDefault="234CDA8C" w14:paraId="2E7B04D4" w14:textId="763C1320">
            <w:pPr>
              <w:pStyle w:val="NoSpacing"/>
              <w:spacing w:line="360" w:lineRule="auto"/>
              <w:jc w:val="center"/>
              <w:rPr>
                <w:rFonts w:eastAsia="Times New Roman"/>
                <w:sz w:val="24"/>
                <w:szCs w:val="24"/>
              </w:rPr>
            </w:pPr>
            <w:r w:rsidRPr="234CDA8C">
              <w:rPr>
                <w:rFonts w:eastAsia="Times New Roman"/>
                <w:b/>
                <w:bCs/>
                <w:sz w:val="24"/>
                <w:szCs w:val="24"/>
              </w:rPr>
              <w:t>Stander deviation of Axis=0.88</w:t>
            </w:r>
          </w:p>
        </w:tc>
      </w:tr>
    </w:tbl>
    <w:p w:rsidR="34E531BE" w:rsidP="15E42D3F" w:rsidRDefault="34E531BE" w14:paraId="31BB59EB" w14:textId="34BF70D5">
      <w:pPr>
        <w:spacing w:beforeAutospacing="on" w:afterAutospacing="on" w:line="360" w:lineRule="auto"/>
        <w:ind w:left="720"/>
        <w:jc w:val="center"/>
        <w:rPr>
          <w:rFonts w:eastAsia="Times New Roman"/>
          <w:color w:val="000000" w:themeColor="text1" w:themeTint="FF" w:themeShade="FF"/>
          <w:lang w:val="en-GB"/>
        </w:rPr>
      </w:pPr>
      <w:r w:rsidRPr="15E42D3F" w:rsidR="6F109A1B">
        <w:rPr>
          <w:rFonts w:eastAsia="Times New Roman"/>
          <w:i w:val="1"/>
          <w:iCs w:val="1"/>
          <w:color w:val="000000" w:themeColor="text1" w:themeTint="FF" w:themeShade="FF"/>
        </w:rPr>
        <w:t>Table (10) responses of the study individuals of the Internal barriers for CSR implementation</w:t>
      </w:r>
    </w:p>
    <w:p w:rsidR="15E42D3F" w:rsidP="15E42D3F" w:rsidRDefault="15E42D3F" w14:paraId="745BA8C7" w14:textId="2A1E95F6">
      <w:pPr>
        <w:spacing w:line="360" w:lineRule="auto"/>
        <w:ind w:left="720"/>
        <w:jc w:val="center"/>
        <w:rPr>
          <w:rFonts w:eastAsia="Times New Roman"/>
          <w:i w:val="1"/>
          <w:iCs w:val="1"/>
          <w:color w:val="000000" w:themeColor="text1" w:themeTint="FF" w:themeShade="FF"/>
        </w:rPr>
      </w:pPr>
    </w:p>
    <w:p w:rsidR="00D96406" w:rsidP="34E531BE" w:rsidRDefault="3FC33D3D" w14:paraId="065D75F2" w14:textId="255BE7DB">
      <w:pPr>
        <w:pStyle w:val="NormalWeb"/>
        <w:spacing w:beforeAutospacing="on" w:afterAutospacing="on" w:line="276" w:lineRule="auto"/>
        <w:rPr>
          <w:rFonts w:eastAsia="Times New Roman" w:cs="Times New Roman"/>
          <w:color w:val="000000" w:themeColor="text1"/>
          <w:sz w:val="28"/>
          <w:szCs w:val="28"/>
        </w:rPr>
      </w:pPr>
      <w:r w:rsidRPr="34E531BE" w:rsidR="3FC33D3D">
        <w:rPr>
          <w:rFonts w:eastAsia="Times New Roman" w:cs="Times New Roman"/>
          <w:color w:val="000000" w:themeColor="text1" w:themeTint="FF" w:themeShade="FF"/>
          <w:sz w:val="28"/>
          <w:szCs w:val="28"/>
          <w:lang w:val="en-GB"/>
        </w:rPr>
        <w:t xml:space="preserve">Table (10) presents the responses </w:t>
      </w:r>
      <w:r w:rsidRPr="34E531BE" w:rsidR="3FC33D3D">
        <w:rPr>
          <w:rFonts w:eastAsia="Times New Roman" w:cs="Times New Roman"/>
          <w:color w:val="000000" w:themeColor="text1" w:themeTint="FF" w:themeShade="FF"/>
          <w:sz w:val="28"/>
          <w:szCs w:val="28"/>
          <w:lang w:val="en-GB"/>
        </w:rPr>
        <w:t>regarding</w:t>
      </w:r>
      <w:r w:rsidRPr="34E531BE" w:rsidR="3FC33D3D">
        <w:rPr>
          <w:rFonts w:eastAsia="Times New Roman" w:cs="Times New Roman"/>
          <w:color w:val="000000" w:themeColor="text1" w:themeTint="FF" w:themeShade="FF"/>
          <w:sz w:val="28"/>
          <w:szCs w:val="28"/>
          <w:lang w:val="en-GB"/>
        </w:rPr>
        <w:t xml:space="preserve"> internal barriers to CSR (Corporate Social Responsibility) implementation, with an overall average score of 3.61 out of 5 and a standard deviation of 0.88, </w:t>
      </w:r>
      <w:r w:rsidRPr="34E531BE" w:rsidR="3FC33D3D">
        <w:rPr>
          <w:rFonts w:eastAsia="Times New Roman" w:cs="Times New Roman"/>
          <w:color w:val="000000" w:themeColor="text1" w:themeTint="FF" w:themeShade="FF"/>
          <w:sz w:val="28"/>
          <w:szCs w:val="28"/>
          <w:lang w:val="en-GB"/>
        </w:rPr>
        <w:t>indicating</w:t>
      </w:r>
      <w:r w:rsidRPr="34E531BE" w:rsidR="3FC33D3D">
        <w:rPr>
          <w:rFonts w:eastAsia="Times New Roman" w:cs="Times New Roman"/>
          <w:color w:val="000000" w:themeColor="text1" w:themeTint="FF" w:themeShade="FF"/>
          <w:sz w:val="28"/>
          <w:szCs w:val="28"/>
          <w:lang w:val="en-GB"/>
        </w:rPr>
        <w:t xml:space="preserve"> a moderate level of agreement among respondents.</w:t>
      </w:r>
    </w:p>
    <w:p w:rsidR="00D96406" w:rsidP="34E531BE" w:rsidRDefault="3FC33D3D" w14:paraId="01D02827" w14:textId="41D6D1FD">
      <w:pPr>
        <w:pStyle w:val="NormalWeb"/>
        <w:spacing w:before="240" w:after="0" w:line="276" w:lineRule="auto"/>
        <w:rPr>
          <w:rFonts w:eastAsia="Times New Roman" w:cs="Times New Roman"/>
          <w:color w:val="000000" w:themeColor="text1"/>
          <w:sz w:val="28"/>
          <w:szCs w:val="28"/>
        </w:rPr>
      </w:pPr>
      <w:r w:rsidRPr="34E531BE" w:rsidR="3FC33D3D">
        <w:rPr>
          <w:rFonts w:eastAsia="Times New Roman" w:cs="Times New Roman"/>
          <w:color w:val="000000" w:themeColor="text1" w:themeTint="FF" w:themeShade="FF"/>
          <w:sz w:val="28"/>
          <w:szCs w:val="28"/>
          <w:lang w:val="en-GB"/>
        </w:rPr>
        <w:t>The statement "My company seeks to hire specialized CSR personnel to participate in social, environmental, and economic initiatives" ranked first, achieving an average score of 3.67 and a standard deviation of 0.951, classified as "AGREE." This suggests a recognition of the importance of specialized personnel in advancing CSR efforts.</w:t>
      </w:r>
    </w:p>
    <w:p w:rsidR="00D96406" w:rsidP="34E531BE" w:rsidRDefault="3FC33D3D" w14:paraId="55C5A988" w14:textId="35A424AE">
      <w:pPr>
        <w:pStyle w:val="NormalWeb"/>
        <w:spacing w:before="240" w:after="0" w:line="276" w:lineRule="auto"/>
        <w:rPr>
          <w:rFonts w:eastAsia="Times New Roman" w:cs="Times New Roman"/>
          <w:color w:val="000000" w:themeColor="text1"/>
          <w:sz w:val="28"/>
          <w:szCs w:val="28"/>
        </w:rPr>
      </w:pPr>
      <w:r w:rsidRPr="34E531BE" w:rsidR="3FC33D3D">
        <w:rPr>
          <w:rFonts w:eastAsia="Times New Roman" w:cs="Times New Roman"/>
          <w:color w:val="000000" w:themeColor="text1" w:themeTint="FF" w:themeShade="FF"/>
          <w:sz w:val="28"/>
          <w:szCs w:val="28"/>
          <w:lang w:val="en-GB"/>
        </w:rPr>
        <w:t xml:space="preserve">The statement "Shortage of financial support from top management is a main obstacle to develop CSR initiatives" ranked second, with an average score of 3.62 and a standard deviation of 0.885, also categorized as "AGREE." This </w:t>
      </w:r>
      <w:r w:rsidRPr="34E531BE" w:rsidR="3FC33D3D">
        <w:rPr>
          <w:rFonts w:eastAsia="Times New Roman" w:cs="Times New Roman"/>
          <w:color w:val="000000" w:themeColor="text1" w:themeTint="FF" w:themeShade="FF"/>
          <w:sz w:val="28"/>
          <w:szCs w:val="28"/>
          <w:lang w:val="en-GB"/>
        </w:rPr>
        <w:t>indicates</w:t>
      </w:r>
      <w:r w:rsidRPr="34E531BE" w:rsidR="3FC33D3D">
        <w:rPr>
          <w:rFonts w:eastAsia="Times New Roman" w:cs="Times New Roman"/>
          <w:color w:val="000000" w:themeColor="text1" w:themeTint="FF" w:themeShade="FF"/>
          <w:sz w:val="28"/>
          <w:szCs w:val="28"/>
          <w:lang w:val="en-GB"/>
        </w:rPr>
        <w:t xml:space="preserve"> that respondents perceive financial constraints from leadership as a significant barrier to CSR development.</w:t>
      </w:r>
    </w:p>
    <w:p w:rsidR="00D96406" w:rsidP="34E531BE" w:rsidRDefault="3FC33D3D" w14:paraId="38D29832" w14:textId="02DF14AD">
      <w:pPr>
        <w:pStyle w:val="NormalWeb"/>
        <w:spacing w:before="240" w:after="0" w:line="276" w:lineRule="auto"/>
        <w:rPr>
          <w:rFonts w:eastAsia="Times New Roman" w:cs="Times New Roman"/>
          <w:color w:val="000000" w:themeColor="text1"/>
          <w:sz w:val="28"/>
          <w:szCs w:val="28"/>
        </w:rPr>
      </w:pPr>
      <w:r w:rsidRPr="34E531BE" w:rsidR="3FC33D3D">
        <w:rPr>
          <w:rFonts w:eastAsia="Times New Roman" w:cs="Times New Roman"/>
          <w:color w:val="000000" w:themeColor="text1" w:themeTint="FF" w:themeShade="FF"/>
          <w:sz w:val="28"/>
          <w:szCs w:val="28"/>
          <w:lang w:val="en-GB"/>
        </w:rPr>
        <w:t>The statement "I face challenges to find CSR training courses within my organization" ranked third, averaging 3.53 with a standard deviation of 0.791, classified as "AGREE." This reflects a recognition of difficulties in accessing training resources related to CSR.</w:t>
      </w:r>
    </w:p>
    <w:p w:rsidR="00D96406" w:rsidP="34E531BE" w:rsidRDefault="3FC33D3D" w14:paraId="5C8C6B09" w14:textId="3F773EDC">
      <w:pPr>
        <w:pStyle w:val="NormalWeb"/>
        <w:spacing w:line="276" w:lineRule="auto"/>
        <w:rPr>
          <w:rFonts w:eastAsia="Times New Roman" w:cs="Times New Roman"/>
          <w:color w:val="000000" w:themeColor="text1"/>
          <w:sz w:val="28"/>
          <w:szCs w:val="28"/>
          <w:lang w:val="en-GB"/>
        </w:rPr>
      </w:pPr>
      <w:r w:rsidRPr="34E531BE" w:rsidR="3FC33D3D">
        <w:rPr>
          <w:rFonts w:eastAsia="Times New Roman" w:cs="Times New Roman"/>
          <w:color w:val="000000" w:themeColor="text1" w:themeTint="FF" w:themeShade="FF"/>
          <w:sz w:val="28"/>
          <w:szCs w:val="28"/>
          <w:lang w:val="en-GB"/>
        </w:rPr>
        <w:t>Overall, the findings suggest that respondents acknowledge various internal barriers to CSR implementation, particularly the need for specialized personnel and financial support, as well as challenges in accessing relevant training opportunities.</w:t>
      </w:r>
    </w:p>
    <w:p w:rsidR="00D96406" w:rsidP="11094AA6" w:rsidRDefault="004E7AAB" w14:paraId="3382A365" w14:textId="77777777">
      <w:pPr>
        <w:pStyle w:val="BodyA"/>
      </w:pPr>
      <w:r w:rsidRPr="11094AA6">
        <w:rPr>
          <w:rFonts w:ascii="Arial Unicode MS" w:hAnsi="Arial Unicode MS" w:eastAsia="Arial Unicode MS" w:cs="Arial Unicode MS"/>
        </w:rPr>
        <w:br w:type="page"/>
      </w:r>
    </w:p>
    <w:p w:rsidR="00D96406" w:rsidP="4CE32E59" w:rsidRDefault="11094AA6" w14:paraId="3F7CF91B" w14:textId="70BC5DF1">
      <w:pPr>
        <w:pStyle w:val="Title"/>
        <w:bidi w:val="0"/>
        <w:rPr>
          <w:rStyle w:val="apple-converted-space"/>
          <w:rFonts w:eastAsia="Arial Unicode MS" w:cs="Arial Unicode MS"/>
        </w:rPr>
      </w:pPr>
      <w:bookmarkStart w:name="_Toc1241528261" w:id="412"/>
      <w:bookmarkStart w:name="_Toc38269374" w:id="413"/>
      <w:bookmarkStart w:name="_Toc1931935366" w:id="414"/>
      <w:bookmarkStart w:name="_Toc22285186" w:id="415"/>
      <w:bookmarkStart w:name="_Toc1951855076" w:id="416"/>
      <w:bookmarkStart w:name="_Toc364936958" w:id="417"/>
      <w:bookmarkStart w:name="_Toc1301018525" w:id="418"/>
      <w:bookmarkStart w:name="_Toc1770696789" w:id="419"/>
      <w:bookmarkStart w:name="_Toc1639922687" w:id="420"/>
      <w:bookmarkStart w:name="_Toc2066348581" w:id="421"/>
      <w:bookmarkStart w:name="_Toc1015173450" w:id="422"/>
      <w:bookmarkStart w:name="_Toc1225334183" w:id="423"/>
      <w:bookmarkStart w:name="_Toc1955321352" w:id="424"/>
      <w:bookmarkStart w:name="_Toc1821120950" w:id="425"/>
      <w:bookmarkStart w:name="_Toc754277817" w:id="426"/>
      <w:bookmarkStart w:name="_Toc886336952" w:id="427"/>
      <w:bookmarkStart w:name="_Toc535100673" w:id="428"/>
      <w:bookmarkStart w:name="_Toc741817109" w:id="429"/>
      <w:bookmarkStart w:name="_Toc459071857" w:id="430"/>
      <w:bookmarkStart w:name="_Toc2035719829" w:id="431"/>
      <w:bookmarkStart w:name="_Toc909893676" w:id="432"/>
      <w:bookmarkStart w:name="_Toc240117612" w:id="433"/>
      <w:bookmarkStart w:name="_Toc724864593" w:id="434"/>
      <w:bookmarkStart w:name="_Toc189254930" w:id="435"/>
      <w:bookmarkStart w:name="_Toc901087876" w:id="436"/>
      <w:bookmarkStart w:name="_Toc1540966551" w:id="437"/>
      <w:bookmarkStart w:name="_Toc1604522076" w:id="438"/>
      <w:bookmarkStart w:name="_Toc1742885659" w:id="439"/>
      <w:bookmarkStart w:name="_Toc193539475" w:id="440"/>
      <w:r w:rsidRPr="5C4C041F">
        <w:rPr>
          <w:rStyle w:val="apple-converted-space"/>
          <w:rFonts w:eastAsia="Arial Unicode MS" w:cs="Arial Unicode MS"/>
        </w:rPr>
        <w:lastRenderedPageBreak/>
        <w:t>Research Findings</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rsidR="00D96406" w:rsidP="11094AA6" w:rsidRDefault="00D96406" w14:paraId="5C71F136" w14:textId="77777777">
      <w:pPr>
        <w:pStyle w:val="BodyA"/>
      </w:pPr>
    </w:p>
    <w:p w:rsidR="00D96406" w:rsidP="234CDA8C" w:rsidRDefault="5684E320" w14:paraId="5DB6C988" w14:textId="33084895">
      <w:pPr>
        <w:pStyle w:val="BodyA"/>
        <w:spacing w:beforeAutospacing="1" w:afterAutospacing="1" w:line="276" w:lineRule="auto"/>
        <w:jc w:val="right"/>
        <w:rPr>
          <w:color w:val="000000" w:themeColor="text1"/>
          <w:sz w:val="28"/>
          <w:szCs w:val="28"/>
        </w:rPr>
      </w:pPr>
      <w:r w:rsidRPr="234CDA8C">
        <w:rPr>
          <w:color w:val="000000" w:themeColor="text1"/>
          <w:sz w:val="28"/>
          <w:szCs w:val="28"/>
          <w:lang w:val="en-GB"/>
        </w:rPr>
        <w:t>This study aimed to quantitatively assess the roots of Corporate Social Responsibility (CSR) in the Kingdom of Saudi Arabia, utilizing a descriptive cross-sectional design with a sample of 60 employees. The demographic characteristics of the participants revealed a balanced gender distribution, with 53% female and 47% male respondents. The age distribution indicated that the majority (55%) were between 30-40 years old, while educational level showed that 55% held bachelor's degrees and 43% had master's degrees. The positions of the respondents were predominantly employees (53%), followed by managers (43%) and executives (4%).</w:t>
      </w:r>
    </w:p>
    <w:p w:rsidR="00D96406" w:rsidP="234CDA8C" w:rsidRDefault="5684E320" w14:paraId="29130314" w14:textId="08FF3C19">
      <w:pPr>
        <w:pStyle w:val="NormalWeb"/>
        <w:spacing w:beforeAutospacing="1" w:afterAutospacing="1" w:line="276" w:lineRule="auto"/>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The findings indicate that community engagement due to CSR initiatives is perceived positively, with an overall average score of 3.56. Notably, the highest-ranked statement was that the company's commitment to Islamic and cultural values positively influences community relations, reflecting a strong alignment with cultural norms. This suggests that CSR initiatives that resonate with local values not only enhance community engagement but may also foster a deeper connection between the corporation and its stakeholders. In terms of CSR and ESG reporting, the average score was 3.13, indicating moderate agreement with the statements. Respondents acknowledged involvement in Vision 2030 initiatives but expressed uncertainty about the effectiveness of regulatory efforts and government incentives in promoting formal CSR reporting. This highlights a gap that may need addressing to enhance CSR practices in alignment with national goals. Furthermore, the analysis of the effect of CSR on profit and customer loyalty yielded an average score of 3.57, with a strong perception that CSR initiatives lead to greater customer loyalty and recommendations. However, feedback from stakeholders was viewed more neutrally, suggesting that while internal perceptions of CSR are positive, external validation may be lacking. Finally, the Internal barriers to CSR implementation averaged 3.61, indicating a recognition of significant challenges. Respondents emphasized the need for specialized CSR personnel and highlighted financial constraints from top management as obstacles to developing effective CSR initiatives. Additionally, there were challenges in accessing CSR training, pointing to areas where organizations could improve to enhance their CSR capabilities.</w:t>
      </w:r>
    </w:p>
    <w:p w:rsidR="00D96406" w:rsidP="234CDA8C" w:rsidRDefault="5684E320" w14:paraId="5AEFD2F6" w14:textId="05E4F610">
      <w:pPr>
        <w:pStyle w:val="Heading3"/>
        <w:spacing w:after="0"/>
        <w:jc w:val="both"/>
        <w:rPr>
          <w:rFonts w:eastAsia="Times New Roman" w:cs="Times New Roman"/>
          <w:b/>
          <w:bCs/>
          <w:color w:val="000000" w:themeColor="text1"/>
        </w:rPr>
      </w:pPr>
      <w:r w:rsidRPr="234CDA8C">
        <w:rPr>
          <w:rFonts w:eastAsia="Times New Roman" w:cs="Times New Roman"/>
          <w:b/>
          <w:bCs/>
          <w:color w:val="000000" w:themeColor="text1"/>
        </w:rPr>
        <w:lastRenderedPageBreak/>
        <w:t>Conclusion</w:t>
      </w:r>
    </w:p>
    <w:p w:rsidR="00D96406" w:rsidP="234CDA8C" w:rsidRDefault="5684E320" w14:paraId="55C23993" w14:textId="25D6BDE0">
      <w:pPr>
        <w:pStyle w:val="NormalWeb"/>
        <w:spacing w:beforeAutospacing="1" w:afterAutospacing="1" w:line="276" w:lineRule="auto"/>
        <w:rPr>
          <w:rFonts w:eastAsia="Times New Roman" w:cs="Times New Roman"/>
          <w:color w:val="000000" w:themeColor="text1"/>
          <w:sz w:val="28"/>
          <w:szCs w:val="28"/>
        </w:rPr>
      </w:pPr>
      <w:r w:rsidRPr="234CDA8C">
        <w:rPr>
          <w:rFonts w:eastAsia="Times New Roman" w:cs="Times New Roman"/>
          <w:color w:val="000000" w:themeColor="text1"/>
          <w:sz w:val="28"/>
          <w:szCs w:val="28"/>
          <w:lang w:val="en-GB"/>
        </w:rPr>
        <w:t>In conclusion, this study underscores the positive perception of CSR initiatives among employees in Saudi Arabia, particularly in relation to community engagement and customer loyalty. The findings illustrate that while there is recognition of the importance of cultural alignment in CSR efforts, uncertainties remain regarding the effectiveness of formal reporting and the impact of internal barriers. Addressing these challenges may lead to more effective CSR strategies that not only align with national initiatives like Vision 2030 but also enhance corporate reputation and stakeholder engagement. By focusing on improving financial support and providing training opportunities, corporations can better implement CSR initiatives, ultimately fostering a more sustainable business environment.</w:t>
      </w:r>
    </w:p>
    <w:p w:rsidR="00D96406" w:rsidP="234CDA8C" w:rsidRDefault="004E7AAB" w14:paraId="1ABBE613" w14:textId="0DD69C3E">
      <w:r>
        <w:br w:type="page"/>
      </w:r>
    </w:p>
    <w:p w:rsidR="00D96406" w:rsidP="234CDA8C" w:rsidRDefault="00D96406" w14:paraId="62199465" w14:textId="1DAB4577">
      <w:pPr>
        <w:pStyle w:val="BodyA"/>
        <w:rPr>
          <w:rFonts w:ascii="Arial Unicode MS" w:hAnsi="Arial Unicode MS" w:eastAsia="Arial Unicode MS" w:cs="Arial Unicode MS"/>
        </w:rPr>
      </w:pPr>
    </w:p>
    <w:p w:rsidR="00D96406" w:rsidP="4CE32E59" w:rsidRDefault="4F0BEADA" w14:paraId="705C0742" w14:textId="01842BC3">
      <w:pPr>
        <w:pStyle w:val="Title"/>
        <w:bidi w:val="0"/>
      </w:pPr>
      <w:bookmarkStart w:name="_Toc789328037" w:id="441"/>
      <w:bookmarkStart w:name="_Toc1150776807" w:id="442"/>
      <w:bookmarkStart w:name="_Toc1660329183" w:id="443"/>
      <w:bookmarkStart w:name="_Toc1018456379" w:id="444"/>
      <w:bookmarkStart w:name="_Toc971701101" w:id="445"/>
      <w:bookmarkStart w:name="_Toc1257014432" w:id="446"/>
      <w:bookmarkStart w:name="_Toc247765477" w:id="447"/>
      <w:bookmarkStart w:name="_Toc247617107" w:id="448"/>
      <w:bookmarkStart w:name="_Toc1557311760" w:id="449"/>
      <w:bookmarkStart w:name="_Toc1880008693" w:id="450"/>
      <w:bookmarkStart w:name="_Toc211191888" w:id="451"/>
      <w:bookmarkStart w:name="_Toc1853040468" w:id="452"/>
      <w:bookmarkStart w:name="_Toc2081424414" w:id="453"/>
      <w:bookmarkStart w:name="_Toc1930175594" w:id="454"/>
      <w:bookmarkStart w:name="_Toc1897861460" w:id="455"/>
      <w:bookmarkStart w:name="_Toc1040576973" w:id="456"/>
      <w:bookmarkStart w:name="_Toc30717366" w:id="457"/>
      <w:bookmarkStart w:name="_Toc1321276258" w:id="458"/>
      <w:bookmarkStart w:name="_Toc553128016" w:id="459"/>
      <w:bookmarkStart w:name="_Toc551343248" w:id="460"/>
      <w:bookmarkStart w:name="_Toc1039572249" w:id="461"/>
      <w:bookmarkStart w:name="_Toc156220494" w:id="462"/>
      <w:bookmarkStart w:name="_Toc1526690843" w:id="463"/>
      <w:bookmarkStart w:name="_Toc773740792" w:id="464"/>
      <w:bookmarkStart w:name="_Toc1411516455" w:id="465"/>
      <w:bookmarkStart w:name="_Toc715748576" w:id="466"/>
      <w:bookmarkStart w:name="_Toc2003756254" w:id="467"/>
      <w:bookmarkStart w:name="_Toc1694939264" w:id="468"/>
      <w:bookmarkStart w:name="_Toc193539476" w:id="469"/>
      <w:r w:rsidRPr="3D2557ED">
        <w:rPr>
          <w:rStyle w:val="apple-converted-space"/>
          <w:rFonts w:eastAsia="Arial Unicode MS" w:cs="Arial Unicode MS"/>
        </w:rPr>
        <w:t>Research Recommendations</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Pr="3D2557ED">
        <w:rPr>
          <w:rStyle w:val="apple-converted-space"/>
          <w:rFonts w:eastAsia="Arial Unicode MS" w:cs="Arial Unicode MS"/>
        </w:rPr>
        <w:t xml:space="preserve"> </w:t>
      </w:r>
    </w:p>
    <w:p w:rsidR="19C5155C" w:rsidP="3D2557ED" w:rsidRDefault="19C5155C" w14:paraId="58F3AA66" w14:textId="606ACD40">
      <w:pPr>
        <w:pStyle w:val="NormalWeb"/>
        <w:spacing w:beforeAutospacing="1" w:afterAutospacing="1"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Based on the findings of this study, several recommendations can be made to enhance the effectiveness of Corporate Social Responsibility (CSR) initiatives in the Kingdom of Saudi Arabia. These recommendations aim to address the identified barriers, improve community engagement, and ensure that CSR efforts align with both cultural values and organizational goals. By implementing these strategies, corporations can strengthen their CSR practices, foster better relationships with stakeholders, and contribute positively to their communities.</w:t>
      </w:r>
    </w:p>
    <w:p w:rsidR="19C5155C" w:rsidP="3D2557ED" w:rsidRDefault="19C5155C" w14:paraId="07A7DB06" w14:textId="07EAC227">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Corporations should invest in comprehensive CSR training programs for employees to increase awareness and understanding of CSR practices and their benefits. Through providing accessible training resources will empower employees to engage more effectively in CSR initiatives.</w:t>
      </w:r>
    </w:p>
    <w:p w:rsidR="19C5155C" w:rsidP="3D2557ED" w:rsidRDefault="19C5155C" w14:paraId="1861B1DE" w14:textId="41E4D51E">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 xml:space="preserve">Top management should prioritize financial investment in CSR initiatives, recognizing the long-term benefits of such investments for both the company and the community. </w:t>
      </w:r>
    </w:p>
    <w:p w:rsidR="19C5155C" w:rsidP="3D2557ED" w:rsidRDefault="19C5155C" w14:paraId="26000C66" w14:textId="5747579A">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Organizations should consider hiring dedicated CSR professionals who possess the expertise to design and implement effective CSR strategies.</w:t>
      </w:r>
    </w:p>
    <w:p w:rsidR="19C5155C" w:rsidP="3D2557ED" w:rsidRDefault="19C5155C" w14:paraId="24253B35" w14:textId="44A072A9">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Companies should ensure that their CSR initiatives are closely aligned with Islamic and cultural values. This alignment can enhance community engagement and foster a positive corporate image, as initiatives that resonate with local values are more likely to gain support.</w:t>
      </w:r>
    </w:p>
    <w:p w:rsidR="19C5155C" w:rsidP="3D2557ED" w:rsidRDefault="19C5155C" w14:paraId="35990C4D" w14:textId="675E265C">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Corporations should adopt transparent CSR reporting frameworks that effectively communicate their CSR efforts and outcomes to stakeholders.</w:t>
      </w:r>
    </w:p>
    <w:p w:rsidR="19C5155C" w:rsidP="3D2557ED" w:rsidRDefault="19C5155C" w14:paraId="0757023E" w14:textId="4CB6EBC0">
      <w:pPr>
        <w:pStyle w:val="NormalWeb"/>
        <w:spacing w:before="240" w:after="0" w:line="276" w:lineRule="auto"/>
        <w:rPr>
          <w:rFonts w:asciiTheme="minorHAnsi" w:hAnsiTheme="minorHAnsi" w:eastAsiaTheme="minorEastAsia" w:cstheme="minorBidi"/>
          <w:color w:val="000000" w:themeColor="text1"/>
          <w:sz w:val="28"/>
          <w:szCs w:val="28"/>
        </w:rPr>
      </w:pPr>
      <w:r w:rsidRPr="3D2557ED">
        <w:rPr>
          <w:rFonts w:asciiTheme="minorHAnsi" w:hAnsiTheme="minorHAnsi" w:eastAsiaTheme="minorEastAsia" w:cstheme="minorBidi"/>
          <w:color w:val="000000" w:themeColor="text1"/>
          <w:sz w:val="28"/>
          <w:szCs w:val="28"/>
          <w:lang w:val="en-GB"/>
        </w:rPr>
        <w:t>Partnerships with government agencies and non-governmental organizations can enhance the effectiveness of CSR initiatives. by collaborating on projects to leverage resources and expertise, ensuring that CSR efforts are more impactful and aligned with national goals, such as Vision 2030.</w:t>
      </w:r>
    </w:p>
    <w:p w:rsidR="3D2557ED" w:rsidP="3D2557ED" w:rsidRDefault="3D2557ED" w14:paraId="10F83F8A" w14:textId="23EE9FA8">
      <w:pPr>
        <w:pStyle w:val="BodyA"/>
        <w:bidi w:val="0"/>
      </w:pPr>
    </w:p>
    <w:p w:rsidR="00D96406" w:rsidP="11094AA6" w:rsidRDefault="00D96406" w14:paraId="0DA123B1" w14:textId="77777777">
      <w:pPr>
        <w:pStyle w:val="BodyA"/>
      </w:pPr>
    </w:p>
    <w:p w:rsidR="00D96406" w:rsidP="11094AA6" w:rsidRDefault="004E7AAB" w14:paraId="4C4CEA3D" w14:textId="77777777">
      <w:pPr>
        <w:pStyle w:val="BodyA"/>
      </w:pPr>
      <w:r w:rsidRPr="11094AA6">
        <w:rPr>
          <w:rFonts w:ascii="Arial Unicode MS" w:hAnsi="Arial Unicode MS" w:eastAsia="Arial Unicode MS" w:cs="Arial Unicode MS"/>
        </w:rPr>
        <w:br w:type="page"/>
      </w:r>
    </w:p>
    <w:p w:rsidR="00D96406" w:rsidP="5C4C041F" w:rsidRDefault="11094AA6" w14:paraId="459C7026" w14:textId="4DA72099">
      <w:pPr>
        <w:pStyle w:val="Title"/>
        <w:jc w:val="right"/>
      </w:pPr>
      <w:bookmarkStart w:name="_Toc746344808" w:id="470"/>
      <w:bookmarkStart w:name="_Toc931634458" w:id="471"/>
      <w:bookmarkStart w:name="_Toc891807622" w:id="472"/>
      <w:bookmarkStart w:name="_Toc1259368664" w:id="473"/>
      <w:bookmarkStart w:name="_Toc2083283997" w:id="474"/>
      <w:bookmarkStart w:name="_Toc2016120375" w:id="475"/>
      <w:bookmarkStart w:name="_Toc1576404119" w:id="476"/>
      <w:bookmarkStart w:name="_Toc1106258088" w:id="477"/>
      <w:bookmarkStart w:name="_Toc1503755107" w:id="478"/>
      <w:bookmarkStart w:name="_Toc1376632729" w:id="479"/>
      <w:bookmarkStart w:name="_Toc1619463205" w:id="480"/>
      <w:bookmarkStart w:name="_Toc1787056541" w:id="481"/>
      <w:bookmarkStart w:name="_Toc833710157" w:id="482"/>
      <w:bookmarkStart w:name="_Toc1784943098" w:id="483"/>
      <w:bookmarkStart w:name="_Toc378030111" w:id="484"/>
      <w:bookmarkStart w:name="_Toc306550398" w:id="485"/>
      <w:bookmarkStart w:name="_Toc1084148333" w:id="486"/>
      <w:bookmarkStart w:name="_Toc1611653064" w:id="487"/>
      <w:bookmarkStart w:name="_Toc401225988" w:id="488"/>
      <w:bookmarkStart w:name="_Toc1968129593" w:id="489"/>
      <w:bookmarkStart w:name="_Toc388199574" w:id="490"/>
      <w:bookmarkStart w:name="_Toc1694140881" w:id="491"/>
      <w:bookmarkStart w:name="_Toc320985857" w:id="492"/>
      <w:bookmarkStart w:name="_Toc720452994" w:id="493"/>
      <w:bookmarkStart w:name="_Toc1013783658" w:id="494"/>
      <w:bookmarkStart w:name="_Toc1498102384" w:id="495"/>
      <w:bookmarkStart w:name="_Toc1071791945" w:id="496"/>
      <w:bookmarkStart w:name="_Toc1409800851" w:id="497"/>
      <w:bookmarkStart w:name="_Toc193539477" w:id="498"/>
      <w:r w:rsidRPr="5C4C041F">
        <w:rPr>
          <w:rStyle w:val="apple-converted-space"/>
          <w:rFonts w:eastAsia="Arial Unicode MS" w:cs="Arial Unicode MS"/>
        </w:rPr>
        <w:lastRenderedPageBreak/>
        <w:t>References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sidRPr="5C4C041F">
        <w:rPr>
          <w:rStyle w:val="apple-converted-space"/>
          <w:rFonts w:eastAsia="Arial Unicode MS" w:cs="Arial Unicode MS"/>
        </w:rPr>
        <w:t xml:space="preserve"> </w:t>
      </w:r>
    </w:p>
    <w:p w:rsidR="76B55139" w:rsidP="5C4C041F" w:rsidRDefault="76B55139" w14:paraId="30ADAD31" w14:textId="555F59BC">
      <w:pPr>
        <w:pStyle w:val="BodyA"/>
        <w:numPr>
          <w:ilvl w:val="0"/>
          <w:numId w:val="28"/>
        </w:numPr>
        <w:bidi w:val="0"/>
        <w:rPr>
          <w:rFonts w:ascii="Arial Unicode MS" w:hAnsi="Arial Unicode MS" w:eastAsia="Arial Unicode MS" w:cs="Arial Unicode MS"/>
        </w:rPr>
      </w:pPr>
      <w:hyperlink r:id="rId14">
        <w:r w:rsidRPr="5C4C041F">
          <w:rPr>
            <w:rStyle w:val="Hyperlink"/>
            <w:rFonts w:ascii="Arial Unicode MS" w:hAnsi="Arial Unicode MS" w:eastAsia="Arial Unicode MS" w:cs="Arial Unicode MS"/>
          </w:rPr>
          <w:t>https://www.vision2030.gov.sa/media/rc0b5oy1/saudi_vision203.pdf</w:t>
        </w:r>
      </w:hyperlink>
      <w:r w:rsidRPr="5C4C041F">
        <w:rPr>
          <w:rFonts w:ascii="Arial Unicode MS" w:hAnsi="Arial Unicode MS" w:eastAsia="Arial Unicode MS" w:cs="Arial Unicode MS"/>
        </w:rPr>
        <w:t xml:space="preserve"> (2016)</w:t>
      </w:r>
    </w:p>
    <w:p w:rsidR="00D96406" w:rsidP="5C4C041F" w:rsidRDefault="6DD792ED" w14:paraId="7837E46B" w14:textId="1083D1D7">
      <w:pPr>
        <w:pStyle w:val="BodyA"/>
        <w:numPr>
          <w:ilvl w:val="0"/>
          <w:numId w:val="28"/>
        </w:numPr>
        <w:bidi w:val="0"/>
        <w:spacing w:line="240" w:lineRule="auto"/>
        <w:rPr>
          <w:rFonts w:ascii="Arial Unicode MS" w:hAnsi="Arial Unicode MS" w:eastAsia="Arial Unicode MS" w:cs="Arial Unicode MS"/>
          <w:sz w:val="24"/>
          <w:szCs w:val="24"/>
        </w:rPr>
      </w:pPr>
      <w:hyperlink r:id="rId15">
        <w:r w:rsidRPr="5C4C041F">
          <w:rPr>
            <w:rStyle w:val="Hyperlink"/>
            <w:sz w:val="24"/>
            <w:szCs w:val="24"/>
          </w:rPr>
          <w:t>https://csr.gov.sa/home/page/guidelines</w:t>
        </w:r>
      </w:hyperlink>
      <w:r w:rsidRPr="5C4C041F">
        <w:rPr>
          <w:sz w:val="24"/>
          <w:szCs w:val="24"/>
        </w:rPr>
        <w:t xml:space="preserve"> (2023)</w:t>
      </w:r>
    </w:p>
    <w:p w:rsidR="00D96406" w:rsidP="5C4C041F" w:rsidRDefault="1D2A0EB7" w14:paraId="07F2044B" w14:textId="2BC54A91">
      <w:pPr>
        <w:pStyle w:val="BodyA"/>
        <w:numPr>
          <w:ilvl w:val="0"/>
          <w:numId w:val="28"/>
        </w:numPr>
        <w:bidi w:val="0"/>
        <w:spacing w:line="240" w:lineRule="auto"/>
        <w:rPr>
          <w:rFonts w:ascii="Arial Unicode MS" w:hAnsi="Arial Unicode MS" w:eastAsia="Arial Unicode MS" w:cs="Arial Unicode MS"/>
          <w:sz w:val="24"/>
          <w:szCs w:val="24"/>
        </w:rPr>
      </w:pPr>
      <w:r w:rsidRPr="3D2557ED">
        <w:rPr>
          <w:sz w:val="24"/>
          <w:szCs w:val="24"/>
        </w:rPr>
        <w:t xml:space="preserve">MiskHub (2020) CSR </w:t>
      </w:r>
      <w:r w:rsidRPr="3D2557ED" w:rsidR="5B16962E">
        <w:rPr>
          <w:sz w:val="24"/>
          <w:szCs w:val="24"/>
        </w:rPr>
        <w:t>definition</w:t>
      </w:r>
      <w:r w:rsidRPr="3D2557ED">
        <w:rPr>
          <w:sz w:val="24"/>
          <w:szCs w:val="24"/>
        </w:rPr>
        <w:t xml:space="preserve"> </w:t>
      </w:r>
      <w:hyperlink r:id="rId16">
        <w:r w:rsidRPr="3D2557ED">
          <w:rPr>
            <w:rStyle w:val="Hyperlink"/>
            <w:sz w:val="24"/>
            <w:szCs w:val="24"/>
          </w:rPr>
          <w:t>https://hub.misk.org.sa/insights/givingback/2022/the-importance-of-csr-in-the-private-sector/?allowview=true</w:t>
        </w:r>
      </w:hyperlink>
    </w:p>
    <w:p w:rsidR="336F1618" w:rsidP="3D2557ED" w:rsidRDefault="336F1618" w14:paraId="237D0C4B" w14:textId="634253D8">
      <w:pPr>
        <w:pStyle w:val="BodyA"/>
        <w:numPr>
          <w:ilvl w:val="0"/>
          <w:numId w:val="28"/>
        </w:numPr>
        <w:bidi w:val="0"/>
        <w:spacing w:line="240" w:lineRule="auto"/>
        <w:rPr>
          <w:rFonts w:ascii="Arial Unicode MS" w:hAnsi="Arial Unicode MS" w:eastAsia="Arial Unicode MS" w:cs="Arial Unicode MS"/>
          <w:sz w:val="24"/>
          <w:szCs w:val="24"/>
        </w:rPr>
      </w:pPr>
      <w:r w:rsidRPr="3D2557ED">
        <w:rPr>
          <w:rFonts w:ascii="Arial Unicode MS" w:hAnsi="Arial Unicode MS" w:eastAsia="Arial Unicode MS" w:cs="Arial Unicode MS"/>
          <w:sz w:val="24"/>
          <w:szCs w:val="24"/>
          <w:lang w:val="es-ES"/>
        </w:rPr>
        <w:t>(unido</w:t>
      </w:r>
      <w:r w:rsidRPr="3D2557ED" w:rsidR="4E560EC2">
        <w:rPr>
          <w:rFonts w:ascii="Arial Unicode MS" w:hAnsi="Arial Unicode MS" w:eastAsia="Arial Unicode MS" w:cs="Arial Unicode MS"/>
          <w:sz w:val="24"/>
          <w:szCs w:val="24"/>
          <w:lang w:val="es-ES"/>
        </w:rPr>
        <w:t>, 2025</w:t>
      </w:r>
      <w:r w:rsidRPr="3D2557ED">
        <w:rPr>
          <w:rFonts w:ascii="Arial Unicode MS" w:hAnsi="Arial Unicode MS" w:eastAsia="Arial Unicode MS" w:cs="Arial Unicode MS"/>
          <w:sz w:val="24"/>
          <w:szCs w:val="24"/>
          <w:lang w:val="es-ES"/>
        </w:rPr>
        <w:t>)</w:t>
      </w:r>
      <w:r w:rsidRPr="3D2557ED" w:rsidR="2DEE5315">
        <w:rPr>
          <w:rFonts w:ascii="Arial Unicode MS" w:hAnsi="Arial Unicode MS" w:eastAsia="Arial Unicode MS" w:cs="Arial Unicode MS"/>
          <w:sz w:val="24"/>
          <w:szCs w:val="24"/>
          <w:lang w:val="es-ES"/>
        </w:rPr>
        <w:t xml:space="preserve"> </w:t>
      </w:r>
      <w:r w:rsidRPr="3D2557ED">
        <w:rPr>
          <w:rFonts w:ascii="Arial Unicode MS" w:hAnsi="Arial Unicode MS" w:eastAsia="Arial Unicode MS" w:cs="Arial Unicode MS"/>
          <w:sz w:val="24"/>
          <w:szCs w:val="24"/>
          <w:lang w:val="es-ES"/>
        </w:rPr>
        <w:t>https://www.unido.org/our-focus-advancing-economic-competitiveness-competitive-trade-capacities-and-corporate-responsibility-corporate-social-responsibility-market-integration/what-csr#:~:text=Corporate%20Social%20Responsibility%20is%20a,and%20interactions%20with%20their%20stakeholders.</w:t>
      </w:r>
    </w:p>
    <w:p w:rsidR="00D96406" w:rsidP="5C4C041F" w:rsidRDefault="1B1C2E5A" w14:paraId="0ABD02CD" w14:textId="4914F506">
      <w:pPr>
        <w:pStyle w:val="BodyA"/>
        <w:numPr>
          <w:ilvl w:val="0"/>
          <w:numId w:val="28"/>
        </w:numPr>
        <w:bidi w:val="0"/>
        <w:spacing w:line="240" w:lineRule="auto"/>
        <w:rPr>
          <w:rFonts w:asciiTheme="minorHAnsi" w:hAnsiTheme="minorHAnsi" w:eastAsiaTheme="minorEastAsia" w:cstheme="minorBidi"/>
          <w:color w:val="222222"/>
          <w:sz w:val="24"/>
          <w:szCs w:val="24"/>
        </w:rPr>
      </w:pPr>
      <w:r w:rsidRPr="5C4C041F">
        <w:rPr>
          <w:rFonts w:asciiTheme="minorHAnsi" w:hAnsiTheme="minorHAnsi" w:eastAsiaTheme="minorEastAsia" w:cstheme="minorBidi"/>
          <w:color w:val="222222"/>
          <w:sz w:val="24"/>
          <w:szCs w:val="24"/>
        </w:rPr>
        <w:t>Qasem, A., Badru, B.O., Ghaleb, B.A.</w:t>
      </w:r>
      <w:r w:rsidRPr="5C4C041F" w:rsidR="1207428B">
        <w:rPr>
          <w:rFonts w:asciiTheme="minorHAnsi" w:hAnsiTheme="minorHAnsi" w:eastAsiaTheme="minorEastAsia" w:cstheme="minorBidi"/>
          <w:color w:val="222222"/>
          <w:sz w:val="24"/>
          <w:szCs w:val="24"/>
        </w:rPr>
        <w:t xml:space="preserve"> (2024)</w:t>
      </w:r>
      <w:r w:rsidRPr="5C4C041F">
        <w:rPr>
          <w:rFonts w:asciiTheme="minorHAnsi" w:hAnsiTheme="minorHAnsi" w:eastAsiaTheme="minorEastAsia" w:cstheme="minorBidi"/>
          <w:color w:val="222222"/>
          <w:sz w:val="24"/>
          <w:szCs w:val="24"/>
        </w:rPr>
        <w:t xml:space="preserve">  Corporate social responsibility disclosure in Saudi companies: analysing the impact of board independence in family and non-family companies. </w:t>
      </w:r>
      <w:r w:rsidRPr="5C4C041F">
        <w:rPr>
          <w:rFonts w:asciiTheme="minorHAnsi" w:hAnsiTheme="minorHAnsi" w:eastAsiaTheme="minorEastAsia" w:cstheme="minorBidi"/>
          <w:i/>
          <w:iCs/>
          <w:color w:val="222222"/>
          <w:sz w:val="24"/>
          <w:szCs w:val="24"/>
        </w:rPr>
        <w:t>Humanit Soc Sci Commun</w:t>
      </w:r>
      <w:r w:rsidRPr="5C4C041F">
        <w:rPr>
          <w:rFonts w:asciiTheme="minorHAnsi" w:hAnsiTheme="minorHAnsi" w:eastAsiaTheme="minorEastAsia" w:cstheme="minorBidi"/>
          <w:color w:val="222222"/>
          <w:sz w:val="24"/>
          <w:szCs w:val="24"/>
        </w:rPr>
        <w:t xml:space="preserve"> </w:t>
      </w:r>
      <w:r w:rsidRPr="5C4C041F">
        <w:rPr>
          <w:rFonts w:asciiTheme="minorHAnsi" w:hAnsiTheme="minorHAnsi" w:eastAsiaTheme="minorEastAsia" w:cstheme="minorBidi"/>
          <w:b/>
          <w:bCs/>
          <w:color w:val="222222"/>
          <w:sz w:val="24"/>
          <w:szCs w:val="24"/>
        </w:rPr>
        <w:t>11</w:t>
      </w:r>
      <w:r w:rsidRPr="5C4C041F">
        <w:rPr>
          <w:rFonts w:asciiTheme="minorHAnsi" w:hAnsiTheme="minorHAnsi" w:eastAsiaTheme="minorEastAsia" w:cstheme="minorBidi"/>
          <w:color w:val="222222"/>
          <w:sz w:val="24"/>
          <w:szCs w:val="24"/>
        </w:rPr>
        <w:t>, 1044 https://doi.org/10.1057/s41599-024-03495-3</w:t>
      </w:r>
    </w:p>
    <w:p w:rsidR="00D96406" w:rsidP="5C4C041F" w:rsidRDefault="0CEDA622" w14:paraId="18F9BF17" w14:textId="4B87E5C9">
      <w:pPr>
        <w:pStyle w:val="BodyA"/>
        <w:numPr>
          <w:ilvl w:val="0"/>
          <w:numId w:val="28"/>
        </w:numPr>
        <w:bidi w:val="0"/>
        <w:spacing w:line="240" w:lineRule="auto"/>
        <w:rPr>
          <w:rFonts w:ascii="Arial Unicode MS" w:hAnsi="Arial Unicode MS" w:eastAsia="Arial Unicode MS" w:cs="Arial Unicode MS"/>
          <w:sz w:val="24"/>
          <w:szCs w:val="24"/>
        </w:rPr>
      </w:pPr>
      <w:r w:rsidRPr="5C4C041F">
        <w:rPr>
          <w:sz w:val="24"/>
          <w:szCs w:val="24"/>
        </w:rPr>
        <w:t>Sukar</w:t>
      </w:r>
      <w:r w:rsidRPr="5C4C041F" w:rsidR="21B27B89">
        <w:rPr>
          <w:sz w:val="24"/>
          <w:szCs w:val="24"/>
        </w:rPr>
        <w:t xml:space="preserve">, Shuhrah </w:t>
      </w:r>
      <w:r w:rsidRPr="5C4C041F" w:rsidR="56578636">
        <w:rPr>
          <w:sz w:val="24"/>
          <w:szCs w:val="24"/>
        </w:rPr>
        <w:t>(2024) Sustainable Marketing and Social Responsibility A Future Vision for Sustainable Business and its Impact on society-Saudi Aramco Group as an Example</w:t>
      </w:r>
    </w:p>
    <w:p w:rsidR="00D96406" w:rsidP="5C4C041F" w:rsidRDefault="7CB91880" w14:paraId="769BD0B7" w14:textId="1BB9AF3A">
      <w:pPr>
        <w:pStyle w:val="BodyA"/>
        <w:numPr>
          <w:ilvl w:val="0"/>
          <w:numId w:val="28"/>
        </w:numPr>
        <w:bidi w:val="0"/>
        <w:spacing w:line="240" w:lineRule="auto"/>
        <w:rPr>
          <w:rFonts w:ascii="Arial Unicode MS" w:hAnsi="Arial Unicode MS" w:eastAsia="Arial Unicode MS" w:cs="Arial Unicode MS"/>
          <w:sz w:val="24"/>
          <w:szCs w:val="24"/>
        </w:rPr>
      </w:pPr>
      <w:r w:rsidRPr="5C4C041F">
        <w:rPr>
          <w:rFonts w:ascii="Arial Unicode MS" w:hAnsi="Arial Unicode MS" w:eastAsia="Arial Unicode MS" w:cs="Arial Unicode MS"/>
          <w:sz w:val="24"/>
          <w:szCs w:val="24"/>
        </w:rPr>
        <w:t>(birch, 2023) https://businesschief.ae/sustainability/saudi-firms-slack-on-esg-reporting-but-sabic-takes-top-spot?utm_source=chatgpt.com</w:t>
      </w:r>
    </w:p>
    <w:p w:rsidR="00D96406" w:rsidP="5C4C041F" w:rsidRDefault="00D96406" w14:paraId="50895670" w14:textId="26D0E0CF">
      <w:pPr>
        <w:pStyle w:val="BodyA"/>
        <w:bidi w:val="0"/>
        <w:ind w:left="720"/>
        <w:rPr>
          <w:rFonts w:ascii="Arial Unicode MS" w:hAnsi="Arial Unicode MS" w:eastAsia="Arial Unicode MS" w:cs="Arial Unicode MS"/>
        </w:rPr>
      </w:pPr>
    </w:p>
    <w:p w:rsidR="00D96406" w:rsidP="11094AA6" w:rsidRDefault="00D96406" w14:paraId="38C1F859" w14:textId="77777777">
      <w:pPr>
        <w:pStyle w:val="BodyA"/>
        <w:jc w:val="center"/>
      </w:pPr>
    </w:p>
    <w:p w:rsidR="00D96406" w:rsidP="11094AA6" w:rsidRDefault="00D96406" w14:paraId="0C8FE7CE" w14:textId="77777777">
      <w:pPr>
        <w:pStyle w:val="BodyA"/>
        <w:jc w:val="center"/>
      </w:pPr>
    </w:p>
    <w:p w:rsidR="00D96406" w:rsidP="11094AA6" w:rsidRDefault="00D96406" w14:paraId="41004F19" w14:textId="77777777">
      <w:pPr>
        <w:pStyle w:val="BodyA"/>
        <w:jc w:val="center"/>
      </w:pPr>
    </w:p>
    <w:p w:rsidR="00D96406" w:rsidP="11094AA6" w:rsidRDefault="00D96406" w14:paraId="67C0C651" w14:textId="77777777">
      <w:pPr>
        <w:pStyle w:val="BodyA"/>
        <w:jc w:val="center"/>
      </w:pPr>
    </w:p>
    <w:p w:rsidR="00D96406" w:rsidP="11094AA6" w:rsidRDefault="00D96406" w14:paraId="308D56CC" w14:textId="77777777">
      <w:pPr>
        <w:pStyle w:val="BodyA"/>
        <w:jc w:val="center"/>
      </w:pPr>
    </w:p>
    <w:p w:rsidR="00D96406" w:rsidP="11094AA6" w:rsidRDefault="00D96406" w14:paraId="797E50C6" w14:textId="77777777">
      <w:pPr>
        <w:pStyle w:val="BodyA"/>
        <w:jc w:val="center"/>
      </w:pPr>
    </w:p>
    <w:p w:rsidR="00D96406" w:rsidP="11094AA6" w:rsidRDefault="00D96406" w14:paraId="7B04FA47" w14:textId="77777777">
      <w:pPr>
        <w:pStyle w:val="BodyA"/>
        <w:jc w:val="center"/>
      </w:pPr>
    </w:p>
    <w:p w:rsidR="00D96406" w:rsidP="11094AA6" w:rsidRDefault="00D96406" w14:paraId="568C698B" w14:textId="77777777">
      <w:pPr>
        <w:pStyle w:val="BodyA"/>
        <w:jc w:val="center"/>
      </w:pPr>
    </w:p>
    <w:p w:rsidR="00D96406" w:rsidP="11094AA6" w:rsidRDefault="00D96406" w14:paraId="1A939487" w14:textId="77777777">
      <w:pPr>
        <w:pStyle w:val="BodyA"/>
        <w:jc w:val="center"/>
      </w:pPr>
    </w:p>
    <w:p w:rsidR="00D96406" w:rsidP="11094AA6" w:rsidRDefault="00D96406" w14:paraId="6E36661F" w14:textId="1482CE6E">
      <w:pPr>
        <w:pStyle w:val="BodyA"/>
        <w:jc w:val="center"/>
      </w:pPr>
    </w:p>
    <w:p w:rsidR="00D96406" w:rsidP="11094AA6" w:rsidRDefault="00D96406" w14:paraId="38645DC7" w14:textId="77777777">
      <w:pPr>
        <w:pStyle w:val="BodyA"/>
        <w:jc w:val="center"/>
      </w:pPr>
    </w:p>
    <w:p w:rsidR="00D96406" w:rsidP="11094AA6" w:rsidRDefault="00D96406" w14:paraId="135E58C4" w14:textId="77777777">
      <w:pPr>
        <w:pStyle w:val="BodyA"/>
        <w:jc w:val="center"/>
      </w:pPr>
    </w:p>
    <w:p w:rsidR="00D96406" w:rsidP="11094AA6" w:rsidRDefault="00D96406" w14:paraId="62EBF9A1" w14:textId="77777777">
      <w:pPr>
        <w:pStyle w:val="BodyA"/>
        <w:jc w:val="center"/>
      </w:pPr>
    </w:p>
    <w:p w:rsidR="5C4C041F" w:rsidP="5C4C041F" w:rsidRDefault="5C4C041F" w14:paraId="55F0FA1D" w14:textId="3D5A8822">
      <w:pPr>
        <w:pStyle w:val="BodyA"/>
        <w:jc w:val="center"/>
      </w:pPr>
    </w:p>
    <w:p w:rsidR="5C4C041F" w:rsidP="5C4C041F" w:rsidRDefault="5C4C041F" w14:paraId="1387793F" w14:textId="35D15E79">
      <w:pPr>
        <w:pStyle w:val="BodyA"/>
        <w:jc w:val="center"/>
      </w:pPr>
    </w:p>
    <w:p w:rsidR="5C4C041F" w:rsidP="5C4C041F" w:rsidRDefault="5C4C041F" w14:paraId="173708E6" w14:textId="38FDFF55">
      <w:pPr>
        <w:pStyle w:val="BodyA"/>
        <w:jc w:val="center"/>
      </w:pPr>
    </w:p>
    <w:p w:rsidR="5C4C041F" w:rsidP="5C4C041F" w:rsidRDefault="5C4C041F" w14:paraId="03209A45" w14:textId="42B7F5AD">
      <w:pPr>
        <w:pStyle w:val="BodyA"/>
        <w:jc w:val="center"/>
      </w:pPr>
    </w:p>
    <w:p w:rsidR="5C4C041F" w:rsidP="5C4C041F" w:rsidRDefault="5C4C041F" w14:paraId="22D5E8D8" w14:textId="707282EF">
      <w:pPr>
        <w:pStyle w:val="BodyA"/>
        <w:jc w:val="center"/>
      </w:pPr>
    </w:p>
    <w:p w:rsidR="5C4C041F" w:rsidP="5C4C041F" w:rsidRDefault="5C4C041F" w14:paraId="4A972EEE" w14:textId="2BDFFAF1">
      <w:pPr>
        <w:pStyle w:val="BodyA"/>
        <w:jc w:val="center"/>
      </w:pPr>
    </w:p>
    <w:p w:rsidR="5C4C041F" w:rsidP="5C4C041F" w:rsidRDefault="5C4C041F" w14:paraId="69E88091" w14:textId="7E223897">
      <w:pPr>
        <w:pStyle w:val="BodyA"/>
        <w:jc w:val="center"/>
      </w:pPr>
    </w:p>
    <w:p w:rsidR="5C4C041F" w:rsidP="5C4C041F" w:rsidRDefault="5C4C041F" w14:paraId="5BEDEAF9" w14:textId="6C69E75A">
      <w:pPr>
        <w:pStyle w:val="BodyA"/>
        <w:jc w:val="center"/>
      </w:pPr>
    </w:p>
    <w:p w:rsidR="5C4C041F" w:rsidP="5C4C041F" w:rsidRDefault="5C4C041F" w14:paraId="79BDE3B2" w14:textId="3B8FA006">
      <w:pPr>
        <w:pStyle w:val="BodyA"/>
        <w:jc w:val="center"/>
      </w:pPr>
    </w:p>
    <w:p w:rsidR="5C4C041F" w:rsidP="5C4C041F" w:rsidRDefault="5C4C041F" w14:paraId="3EE19FF7" w14:textId="47913B40">
      <w:pPr>
        <w:pStyle w:val="BodyA"/>
        <w:jc w:val="center"/>
      </w:pPr>
    </w:p>
    <w:p w:rsidR="5C4C041F" w:rsidP="5C4C041F" w:rsidRDefault="5C4C041F" w14:paraId="24F5A12A" w14:textId="3B42C656">
      <w:pPr>
        <w:pStyle w:val="BodyA"/>
        <w:jc w:val="center"/>
      </w:pPr>
    </w:p>
    <w:p w:rsidR="5C4C041F" w:rsidP="5C4C041F" w:rsidRDefault="5C4C041F" w14:paraId="63D38411" w14:textId="65F9D7E7">
      <w:pPr>
        <w:pStyle w:val="BodyA"/>
        <w:jc w:val="center"/>
      </w:pPr>
    </w:p>
    <w:p w:rsidR="5C4C041F" w:rsidP="5C4C041F" w:rsidRDefault="5C4C041F" w14:paraId="09BBFD5E" w14:textId="66813523">
      <w:pPr>
        <w:pStyle w:val="BodyA"/>
        <w:jc w:val="center"/>
      </w:pPr>
    </w:p>
    <w:p w:rsidR="5C4C041F" w:rsidP="5C4C041F" w:rsidRDefault="5C4C041F" w14:paraId="161EFA95" w14:textId="41813D51">
      <w:pPr>
        <w:pStyle w:val="BodyA"/>
        <w:jc w:val="center"/>
      </w:pPr>
    </w:p>
    <w:p w:rsidR="00D96406" w:rsidP="11094AA6" w:rsidRDefault="11094AA6" w14:paraId="11AF83DF" w14:textId="77777777">
      <w:pPr>
        <w:pStyle w:val="BodyA"/>
        <w:jc w:val="center"/>
      </w:pPr>
      <w:r w:rsidRPr="34E531BE" w:rsidR="11094AA6">
        <w:rPr>
          <w:b w:val="1"/>
          <w:bCs w:val="1"/>
          <w:sz w:val="40"/>
          <w:szCs w:val="40"/>
        </w:rPr>
        <w:t>Appendixes</w:t>
      </w:r>
      <w:r w:rsidRPr="34E531BE" w:rsidR="11094AA6">
        <w:rPr>
          <w:rStyle w:val="apple-converted-space"/>
        </w:rPr>
        <w:t xml:space="preserve"> </w:t>
      </w:r>
      <w:r w:rsidRPr="34E531BE">
        <w:rPr>
          <w:rFonts w:ascii="Arial Unicode MS" w:hAnsi="Arial Unicode MS" w:eastAsia="Arial Unicode MS" w:cs="Arial Unicode MS"/>
        </w:rPr>
        <w:br w:type="page"/>
      </w:r>
    </w:p>
    <w:p w:rsidR="00D96406" w:rsidP="11094AA6" w:rsidRDefault="00D96406" w14:paraId="709E88E4" w14:textId="0C26F0FF">
      <w:pPr>
        <w:pStyle w:val="BodyA"/>
      </w:pPr>
    </w:p>
    <w:p w:rsidR="00D96406" w:rsidP="34E531BE" w:rsidRDefault="4F0BEADA" w14:paraId="173FF15D" w14:textId="3E18FAF6">
      <w:pPr>
        <w:pStyle w:val="Title"/>
        <w:bidi w:val="0"/>
        <w:spacing w:after="0" w:line="360" w:lineRule="auto"/>
      </w:pPr>
      <w:bookmarkStart w:name="_Toc1476409112" w:id="499"/>
      <w:bookmarkStart w:name="_Toc2095226096" w:id="500"/>
      <w:bookmarkStart w:name="_Toc1161545280" w:id="501"/>
      <w:bookmarkStart w:name="_Toc5805176" w:id="502"/>
      <w:bookmarkStart w:name="_Toc376007830" w:id="503"/>
      <w:bookmarkStart w:name="_Toc1164753512" w:id="504"/>
      <w:bookmarkStart w:name="_Toc667240258" w:id="505"/>
      <w:bookmarkStart w:name="_Toc342549012" w:id="506"/>
      <w:bookmarkStart w:name="_Toc748333582" w:id="507"/>
      <w:bookmarkStart w:name="_Toc1614385893" w:id="508"/>
      <w:bookmarkStart w:name="_Toc1585300857" w:id="509"/>
      <w:bookmarkStart w:name="_Toc1253353527" w:id="510"/>
      <w:bookmarkStart w:name="_Toc1738824852" w:id="511"/>
      <w:bookmarkStart w:name="_Toc1296826251" w:id="512"/>
      <w:bookmarkStart w:name="_Toc1475225628" w:id="513"/>
      <w:bookmarkStart w:name="_Toc1940783691" w:id="514"/>
      <w:bookmarkStart w:name="_Toc1436738538" w:id="515"/>
      <w:bookmarkStart w:name="_Toc1082565451" w:id="516"/>
      <w:bookmarkStart w:name="_Toc1918977022" w:id="517"/>
      <w:bookmarkStart w:name="_Toc918758498" w:id="518"/>
      <w:bookmarkStart w:name="_Toc1791553115" w:id="519"/>
      <w:bookmarkStart w:name="_Toc9523740" w:id="520"/>
      <w:bookmarkStart w:name="_Toc372454843" w:id="521"/>
      <w:bookmarkStart w:name="_Toc623389778" w:id="522"/>
      <w:bookmarkStart w:name="_Toc1506706811" w:id="523"/>
      <w:bookmarkStart w:name="_Toc1654884958" w:id="524"/>
      <w:bookmarkStart w:name="_Toc1660788038" w:id="525"/>
      <w:bookmarkStart w:name="_Toc1508122677" w:id="526"/>
      <w:bookmarkStart w:name="_Toc193539478" w:id="527"/>
      <w:r w:rsidRPr="34E531BE" w:rsidR="4F0BEADA">
        <w:rPr>
          <w:rStyle w:val="apple-converted-space"/>
          <w:rFonts w:eastAsia="Arial Unicode MS" w:cs="Arial Unicode MS"/>
        </w:rPr>
        <w:t>Questionnaire</w:t>
      </w:r>
      <w:bookmarkEnd w:id="527"/>
    </w:p>
    <w:p w:rsidR="00D96406" w:rsidP="234CDA8C" w:rsidRDefault="004E7AAB" w14:paraId="7818863E" w14:textId="362154DE">
      <w:pPr>
        <w:pStyle w:val="Title"/>
        <w:spacing w:after="0" w:line="360" w:lineRule="auto"/>
      </w:pPr>
      <w:r w:rsidR="232C2090">
        <w:drawing>
          <wp:inline wp14:editId="2F818374" wp14:anchorId="50D0A76D">
            <wp:extent cx="5763724" cy="7839072"/>
            <wp:effectExtent l="0" t="0" r="0" b="0"/>
            <wp:docPr id="1091649484" name="" title=""/>
            <wp:cNvGraphicFramePr>
              <a:graphicFrameLocks noChangeAspect="1"/>
            </wp:cNvGraphicFramePr>
            <a:graphic>
              <a:graphicData uri="http://schemas.openxmlformats.org/drawingml/2006/picture">
                <pic:pic>
                  <pic:nvPicPr>
                    <pic:cNvPr id="0" name=""/>
                    <pic:cNvPicPr/>
                  </pic:nvPicPr>
                  <pic:blipFill>
                    <a:blip r:embed="R3a2cb12c7e2243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63724" cy="7839072"/>
                    </a:xfrm>
                    <a:prstGeom prst="rect">
                      <a:avLst/>
                    </a:prstGeom>
                  </pic:spPr>
                </pic:pic>
              </a:graphicData>
            </a:graphic>
          </wp:inline>
        </w:drawing>
      </w:r>
      <w:r w:rsidRPr="15E42D3F" w:rsidR="4F0BEADA">
        <w:rPr>
          <w:rStyle w:val="apple-converted-space"/>
          <w:rFonts w:eastAsia="Arial Unicode MS" w:cs="Arial Unicode MS"/>
        </w:rPr>
        <w:t xml:space="preserve"> </w:t>
      </w:r>
      <w:r w:rsidRPr="15E42D3F">
        <w:rPr>
          <w:rFonts w:ascii="Arial Unicode MS" w:hAnsi="Arial Unicode MS" w:eastAsia="Arial Unicode MS" w:cs="Arial Unicode MS"/>
          <w:b w:val="0"/>
          <w:bCs w:val="0"/>
        </w:rPr>
        <w:br w:type="page"/>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669C88DD" w:rsidRDefault="669C88DD" w14:paraId="7B4837C7" w14:textId="15F746D2">
      <w:r w:rsidR="2D4804CC">
        <w:drawing>
          <wp:inline wp14:editId="405C6941" wp14:anchorId="35732DC0">
            <wp:extent cx="5495925" cy="8629648"/>
            <wp:effectExtent l="0" t="0" r="0" b="0"/>
            <wp:docPr id="500140168" name="" title=""/>
            <wp:cNvGraphicFramePr>
              <a:graphicFrameLocks noChangeAspect="1"/>
            </wp:cNvGraphicFramePr>
            <a:graphic>
              <a:graphicData uri="http://schemas.openxmlformats.org/drawingml/2006/picture">
                <pic:pic>
                  <pic:nvPicPr>
                    <pic:cNvPr id="0" name=""/>
                    <pic:cNvPicPr/>
                  </pic:nvPicPr>
                  <pic:blipFill>
                    <a:blip r:embed="R2f54465177af43a0">
                      <a:extLst>
                        <a:ext xmlns:a="http://schemas.openxmlformats.org/drawingml/2006/main" uri="{28A0092B-C50C-407E-A947-70E740481C1C}">
                          <a14:useLocalDpi val="0"/>
                        </a:ext>
                      </a:extLst>
                    </a:blip>
                    <a:stretch>
                      <a:fillRect/>
                    </a:stretch>
                  </pic:blipFill>
                  <pic:spPr>
                    <a:xfrm>
                      <a:off x="0" y="0"/>
                      <a:ext cx="5495925" cy="8629648"/>
                    </a:xfrm>
                    <a:prstGeom prst="rect">
                      <a:avLst/>
                    </a:prstGeom>
                  </pic:spPr>
                </pic:pic>
              </a:graphicData>
            </a:graphic>
          </wp:inline>
        </w:drawing>
      </w:r>
      <w:r>
        <w:br w:type="page"/>
      </w:r>
    </w:p>
    <w:p w:rsidR="18762612" w:rsidRDefault="18762612" w14:paraId="363939A8" w14:textId="2C4B409E"/>
    <w:p w:rsidR="337072DF" w:rsidRDefault="337072DF" w14:paraId="366E9095" w14:textId="4860F9D2">
      <w:r w:rsidR="337072DF">
        <w:drawing>
          <wp:inline wp14:editId="7705C46B" wp14:anchorId="50E97BE1">
            <wp:extent cx="5463663" cy="8137523"/>
            <wp:effectExtent l="0" t="0" r="0" b="0"/>
            <wp:docPr id="1274303692" name="" title=""/>
            <wp:cNvGraphicFramePr>
              <a:graphicFrameLocks noChangeAspect="1"/>
            </wp:cNvGraphicFramePr>
            <a:graphic>
              <a:graphicData uri="http://schemas.openxmlformats.org/drawingml/2006/picture">
                <pic:pic>
                  <pic:nvPicPr>
                    <pic:cNvPr id="0" name=""/>
                    <pic:cNvPicPr/>
                  </pic:nvPicPr>
                  <pic:blipFill>
                    <a:blip r:embed="Rf911808d9a8f445e">
                      <a:extLst>
                        <a:ext xmlns:a="http://schemas.openxmlformats.org/drawingml/2006/main" uri="{28A0092B-C50C-407E-A947-70E740481C1C}">
                          <a14:useLocalDpi val="0"/>
                        </a:ext>
                      </a:extLst>
                    </a:blip>
                    <a:stretch>
                      <a:fillRect/>
                    </a:stretch>
                  </pic:blipFill>
                  <pic:spPr>
                    <a:xfrm>
                      <a:off x="0" y="0"/>
                      <a:ext cx="5463663" cy="8137523"/>
                    </a:xfrm>
                    <a:prstGeom prst="rect">
                      <a:avLst/>
                    </a:prstGeom>
                  </pic:spPr>
                </pic:pic>
              </a:graphicData>
            </a:graphic>
          </wp:inline>
        </w:drawing>
      </w:r>
      <w:r>
        <w:br w:type="page"/>
      </w:r>
    </w:p>
    <w:p w:rsidR="18762612" w:rsidRDefault="18762612" w14:paraId="72B1A9B0" w14:textId="3704AB20"/>
    <w:p w:rsidR="7309BC4B" w:rsidRDefault="7309BC4B" w14:paraId="169963BD" w14:textId="26DCF0CD">
      <w:r w:rsidR="7309BC4B">
        <w:drawing>
          <wp:inline wp14:editId="3ABDAC0D" wp14:anchorId="7DC2763B">
            <wp:extent cx="5401414" cy="8518523"/>
            <wp:effectExtent l="0" t="0" r="0" b="0"/>
            <wp:docPr id="838849931" name="" title=""/>
            <wp:cNvGraphicFramePr>
              <a:graphicFrameLocks noChangeAspect="1"/>
            </wp:cNvGraphicFramePr>
            <a:graphic>
              <a:graphicData uri="http://schemas.openxmlformats.org/drawingml/2006/picture">
                <pic:pic>
                  <pic:nvPicPr>
                    <pic:cNvPr id="0" name=""/>
                    <pic:cNvPicPr/>
                  </pic:nvPicPr>
                  <pic:blipFill>
                    <a:blip r:embed="Rd9cda48560024d6c">
                      <a:extLst>
                        <a:ext xmlns:a="http://schemas.openxmlformats.org/drawingml/2006/main" uri="{28A0092B-C50C-407E-A947-70E740481C1C}">
                          <a14:useLocalDpi val="0"/>
                        </a:ext>
                      </a:extLst>
                    </a:blip>
                    <a:stretch>
                      <a:fillRect/>
                    </a:stretch>
                  </pic:blipFill>
                  <pic:spPr>
                    <a:xfrm>
                      <a:off x="0" y="0"/>
                      <a:ext cx="5401414" cy="8518523"/>
                    </a:xfrm>
                    <a:prstGeom prst="rect">
                      <a:avLst/>
                    </a:prstGeom>
                  </pic:spPr>
                </pic:pic>
              </a:graphicData>
            </a:graphic>
          </wp:inline>
        </w:drawing>
      </w:r>
      <w:r>
        <w:br w:type="page"/>
      </w:r>
    </w:p>
    <w:p w:rsidR="18762612" w:rsidP="18762612" w:rsidRDefault="18762612" w14:paraId="169CF3D8" w14:textId="69C8AC98">
      <w:pPr>
        <w:pStyle w:val="Normal"/>
      </w:pPr>
      <w:r w:rsidR="08602684">
        <w:drawing>
          <wp:inline wp14:editId="1D694EDE" wp14:anchorId="42815A22">
            <wp:extent cx="5221998" cy="8486773"/>
            <wp:effectExtent l="0" t="0" r="0" b="0"/>
            <wp:docPr id="1930246298" name="" title=""/>
            <wp:cNvGraphicFramePr>
              <a:graphicFrameLocks noChangeAspect="1"/>
            </wp:cNvGraphicFramePr>
            <a:graphic>
              <a:graphicData uri="http://schemas.openxmlformats.org/drawingml/2006/picture">
                <pic:pic>
                  <pic:nvPicPr>
                    <pic:cNvPr id="0" name=""/>
                    <pic:cNvPicPr/>
                  </pic:nvPicPr>
                  <pic:blipFill>
                    <a:blip r:embed="R764f805f2e8b457d">
                      <a:extLst>
                        <a:ext xmlns:a="http://schemas.openxmlformats.org/drawingml/2006/main" uri="{28A0092B-C50C-407E-A947-70E740481C1C}">
                          <a14:useLocalDpi val="0"/>
                        </a:ext>
                      </a:extLst>
                    </a:blip>
                    <a:stretch>
                      <a:fillRect/>
                    </a:stretch>
                  </pic:blipFill>
                  <pic:spPr>
                    <a:xfrm>
                      <a:off x="0" y="0"/>
                      <a:ext cx="5221998" cy="8486773"/>
                    </a:xfrm>
                    <a:prstGeom prst="rect">
                      <a:avLst/>
                    </a:prstGeom>
                  </pic:spPr>
                </pic:pic>
              </a:graphicData>
            </a:graphic>
          </wp:inline>
        </w:drawing>
      </w:r>
    </w:p>
    <w:p w:rsidR="18762612" w:rsidRDefault="18762612" w14:paraId="516CCAC3" w14:textId="4213C47A">
      <w:r>
        <w:br w:type="page"/>
      </w:r>
    </w:p>
    <w:p w:rsidR="00D96406" w:rsidP="3E39B936" w:rsidRDefault="11094AA6" w14:paraId="79378CF2" w14:textId="7E0C5AB4">
      <w:pPr>
        <w:pStyle w:val="Title"/>
        <w:rPr>
          <w:rFonts w:ascii="Arial Unicode MS" w:hAnsi="Arial Unicode MS" w:eastAsia="Arial Unicode MS"/>
          <w:b w:val="0"/>
          <w:bCs w:val="0"/>
          <w:rtl w:val="1"/>
        </w:rPr>
      </w:pPr>
      <w:bookmarkStart w:name="_Toc115396774" w:id="528"/>
      <w:bookmarkStart w:name="_Toc266225465" w:id="529"/>
      <w:bookmarkStart w:name="_Toc304408936" w:id="530"/>
      <w:bookmarkStart w:name="_Toc61011070" w:id="531"/>
      <w:bookmarkStart w:name="_Toc1548377257" w:id="532"/>
      <w:bookmarkStart w:name="_Toc2136033582" w:id="533"/>
      <w:bookmarkStart w:name="_Toc74098574" w:id="534"/>
      <w:bookmarkStart w:name="_Toc2070730501" w:id="535"/>
      <w:bookmarkStart w:name="_Toc1466212526" w:id="536"/>
      <w:bookmarkStart w:name="_Toc1417671244" w:id="537"/>
      <w:bookmarkStart w:name="_Toc1443126199" w:id="538"/>
      <w:bookmarkStart w:name="_Toc287302146" w:id="539"/>
      <w:bookmarkStart w:name="_Toc664109457" w:id="540"/>
      <w:bookmarkStart w:name="_Toc1839624609" w:id="541"/>
      <w:bookmarkStart w:name="_Toc1796358032" w:id="542"/>
      <w:bookmarkStart w:name="_Toc343525395" w:id="543"/>
      <w:bookmarkStart w:name="_Toc1568812462" w:id="544"/>
      <w:bookmarkStart w:name="_Toc2055073926" w:id="545"/>
      <w:bookmarkStart w:name="_Toc419320145" w:id="546"/>
      <w:bookmarkStart w:name="_Toc1725323935" w:id="547"/>
      <w:bookmarkStart w:name="_Toc2073774200" w:id="548"/>
      <w:bookmarkStart w:name="_Toc577177129" w:id="549"/>
      <w:bookmarkStart w:name="_Toc1211781068" w:id="550"/>
      <w:bookmarkStart w:name="_Toc548860436" w:id="551"/>
      <w:bookmarkStart w:name="_Toc949577568" w:id="552"/>
      <w:bookmarkStart w:name="_Toc1781514535" w:id="553"/>
      <w:bookmarkStart w:name="_Toc561175810" w:id="554"/>
      <w:bookmarkStart w:name="_Toc326721184" w:id="555"/>
      <w:bookmarkStart w:name="_Toc193539479" w:id="556"/>
      <w:r w:rsidRPr="34E531BE" w:rsidR="11094AA6">
        <w:rPr>
          <w:rFonts w:ascii="Arial Unicode MS" w:hAnsi="Arial Unicode MS" w:eastAsia="Arial Unicode MS"/>
          <w:b w:val="0"/>
          <w:bCs w:val="0"/>
          <w:rtl w:val="1"/>
        </w:rPr>
        <w:t>الم</w:t>
      </w:r>
      <w:r w:rsidRPr="34E531BE" w:rsidR="241A3D1C">
        <w:rPr>
          <w:rFonts w:ascii="Arial Unicode MS" w:hAnsi="Arial Unicode MS" w:eastAsia="Arial Unicode MS"/>
          <w:b w:val="0"/>
          <w:bCs w:val="0"/>
          <w:rtl w:val="1"/>
        </w:rPr>
        <w:t>ست</w:t>
      </w:r>
      <w:r w:rsidRPr="34E531BE" w:rsidR="11094AA6">
        <w:rPr>
          <w:rFonts w:ascii="Arial Unicode MS" w:hAnsi="Arial Unicode MS" w:eastAsia="Arial Unicode MS"/>
          <w:b w:val="0"/>
          <w:bCs w:val="0"/>
          <w:rtl w:val="1"/>
        </w:rPr>
        <w:t>خ</w:t>
      </w:r>
      <w:r w:rsidRPr="34E531BE" w:rsidR="2E9D0754">
        <w:rPr>
          <w:rFonts w:ascii="Arial Unicode MS" w:hAnsi="Arial Unicode MS" w:eastAsia="Arial Unicode MS"/>
          <w:b w:val="0"/>
          <w:bCs w:val="0"/>
          <w:rtl w:val="1"/>
        </w:rPr>
        <w:t>ل</w:t>
      </w:r>
      <w:r w:rsidRPr="34E531BE" w:rsidR="11094AA6">
        <w:rPr>
          <w:rFonts w:ascii="Arial Unicode MS" w:hAnsi="Arial Unicode MS" w:eastAsia="Arial Unicode MS"/>
          <w:b w:val="0"/>
          <w:bCs w:val="0"/>
          <w:rtl w:val="1"/>
        </w:rPr>
        <w:t>ص</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rsidR="00D96406" w:rsidP="11094AA6" w:rsidRDefault="00D96406" w14:paraId="44F69B9A" w14:textId="77777777">
      <w:pPr>
        <w:pStyle w:val="Body"/>
        <w:spacing w:after="0" w:line="360" w:lineRule="auto"/>
        <w:rPr>
          <w:rStyle w:val="apple-converted-space"/>
          <w:rFonts w:ascii="Simplified Arabic" w:hAnsi="Simplified Arabic" w:eastAsia="Simplified Arabic" w:cs="Simplified Arabic"/>
          <w:sz w:val="24"/>
          <w:szCs w:val="24"/>
          <w:lang w:val="ar-SA"/>
        </w:rPr>
      </w:pPr>
    </w:p>
    <w:p w:rsidR="7FA6F02F" w:rsidP="234CDA8C" w:rsidRDefault="7FA6F02F" w14:paraId="386967ED" w14:textId="0C140FFC">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tl/>
        </w:rPr>
        <w:t>يستكشف هذا البحث التطور الديناميكي للمسؤولية الاجتماعية للشركات</w:t>
      </w:r>
      <w:r w:rsidRPr="0DC101FE">
        <w:rPr>
          <w:rFonts w:ascii="Simplified Arabic" w:hAnsi="Simplified Arabic" w:eastAsia="Simplified Arabic" w:cs="Simplified Arabic"/>
          <w:sz w:val="24"/>
          <w:szCs w:val="24"/>
        </w:rPr>
        <w:t xml:space="preserve"> (CSR) </w:t>
      </w:r>
      <w:r w:rsidRPr="0DC101FE">
        <w:rPr>
          <w:rFonts w:ascii="Simplified Arabic" w:hAnsi="Simplified Arabic" w:eastAsia="Simplified Arabic" w:cs="Simplified Arabic"/>
          <w:sz w:val="24"/>
          <w:szCs w:val="24"/>
          <w:rtl/>
        </w:rPr>
        <w:t>في المملكة العربية السعودية</w:t>
      </w:r>
      <w:r w:rsidRPr="0DC101FE">
        <w:rPr>
          <w:rFonts w:ascii="Simplified Arabic" w:hAnsi="Simplified Arabic" w:eastAsia="Simplified Arabic" w:cs="Simplified Arabic"/>
          <w:sz w:val="24"/>
          <w:szCs w:val="24"/>
        </w:rPr>
        <w:t xml:space="preserve">. </w:t>
      </w:r>
    </w:p>
    <w:p w:rsidR="7FA6F02F" w:rsidP="234CDA8C" w:rsidRDefault="7FA6F02F" w14:paraId="3C91B253" w14:textId="6E32A825">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Pr>
        <w:t xml:space="preserve"> </w:t>
      </w:r>
    </w:p>
    <w:p w:rsidR="7FA6F02F" w:rsidP="234CDA8C" w:rsidRDefault="7FA6F02F" w14:paraId="329C5059" w14:textId="0F2D724B">
      <w:pPr>
        <w:pStyle w:val="Body"/>
        <w:spacing w:after="0" w:line="360" w:lineRule="auto"/>
        <w:rPr>
          <w:rFonts w:ascii="Simplified Arabic" w:hAnsi="Simplified Arabic" w:eastAsia="Simplified Arabic" w:cs="Simplified Arabic"/>
          <w:sz w:val="24"/>
          <w:szCs w:val="24"/>
        </w:rPr>
      </w:pPr>
      <w:r w:rsidRPr="234CDA8C">
        <w:rPr>
          <w:rFonts w:ascii="Simplified Arabic" w:hAnsi="Simplified Arabic" w:eastAsia="Simplified Arabic" w:cs="Simplified Arabic"/>
          <w:sz w:val="24"/>
          <w:szCs w:val="24"/>
          <w:rtl/>
        </w:rPr>
        <w:t>ويشرح التأثير الأصلي للمبادئ الإسلامية التقليدية، وتحديداً مفهوم الزكاة، في لعب دور في التأثير على تطور ممارسات المسؤولية الاجتماعية للشركات الحديثة حتى اليوم. يتناول المحتوى على نطاق واسع التحول من نهج خيري في المقام الأول، متجذر في القيم الثقافية والدينية، إلى تكامل أكثر استراتيجية داخل العمليات التجارية. ويتم تحليل هذا التحول، الذي تسارع بشكل خاص منذ أوائل الألفية الثالثة، في سياق نهج التنويع الاقتصادي السريع في المملكة العربية السعودية وتنفيذ المبادرات الحكومية، المتمثلة في رؤية 2030. من خلال استطلاع رأي شمل 61 من المتخصصين السعوديين في مجال المسؤولية الاجتماعية للشركات وموظفي القطاع الخاص المشاركين في مشاريع المسؤولية الاجتماعية الخاصة بهم. ونظراً لطبيعة خليط البيانات التاريخية والحالية في الدراسة، فقد كانت منهجية البحث المستخدمة وصفية في القسم النظري وتحليلية للأقسام الإحصائية</w:t>
      </w:r>
      <w:r w:rsidRPr="234CDA8C">
        <w:rPr>
          <w:rFonts w:ascii="Simplified Arabic" w:hAnsi="Simplified Arabic" w:eastAsia="Simplified Arabic" w:cs="Simplified Arabic"/>
          <w:sz w:val="24"/>
          <w:szCs w:val="24"/>
        </w:rPr>
        <w:t xml:space="preserve">.  </w:t>
      </w:r>
    </w:p>
    <w:p w:rsidR="7FA6F02F" w:rsidP="234CDA8C" w:rsidRDefault="7FA6F02F" w14:paraId="260D84CE" w14:textId="5793D650">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Pr>
        <w:t xml:space="preserve"> </w:t>
      </w:r>
    </w:p>
    <w:p w:rsidR="7FA6F02F" w:rsidP="234CDA8C" w:rsidRDefault="7FA6F02F" w14:paraId="72C2719C" w14:textId="7690031C">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tl/>
        </w:rPr>
        <w:t>وأوضحت نتائج الاستطلاع كيف تحول مشهد المسؤولية الاجتماعية للشركات السعودية من ضرورة دينية أو أخلاقية إلى عنصر تجاري استراتيجي، مما ساهم في الاستدامة طويلة الأجل وتعزيز سمعة الشركات وتعزيز المشاركة المجتمعية، مما يعكس التزام المملكة بمواءمة التقدم الاقتصادي مع الرفاهية المجتمعية</w:t>
      </w:r>
      <w:r w:rsidRPr="0DC101FE">
        <w:rPr>
          <w:rFonts w:ascii="Simplified Arabic" w:hAnsi="Simplified Arabic" w:eastAsia="Simplified Arabic" w:cs="Simplified Arabic"/>
          <w:sz w:val="24"/>
          <w:szCs w:val="24"/>
        </w:rPr>
        <w:t xml:space="preserve">. </w:t>
      </w:r>
    </w:p>
    <w:p w:rsidR="7FA6F02F" w:rsidP="234CDA8C" w:rsidRDefault="7FA6F02F" w14:paraId="2082604F" w14:textId="415167D8">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Pr>
        <w:t xml:space="preserve"> </w:t>
      </w:r>
    </w:p>
    <w:p w:rsidR="7FA6F02F" w:rsidP="234CDA8C" w:rsidRDefault="7FA6F02F" w14:paraId="46717FB5" w14:textId="3BCBCF59">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tl/>
        </w:rPr>
        <w:t>وتوصي الدراسة بالاعتراف بكيانات القطاع الخاص التي تقدم مبادرات تخلق تأثيرًا إيجابيًا على المجتمع والبيئة وأو الاقتصاد. وكذلك إقناع صناع السياسات بالدعوة إلى التنفيذ التي تستهدف شركات القطاع الخاص ذات الأعمال ذات الأرباح المرتفعة وخاصة تلك التي تخلق تأثيراً سلبياً مثل المصانع. وأخيرا، زيادة الحوافز للشركات لتشجيع القدرة التنافسية في المبادرات التي تعود بالنفع على المجتمعات المحلية</w:t>
      </w:r>
      <w:r w:rsidRPr="0DC101FE">
        <w:rPr>
          <w:rFonts w:ascii="Simplified Arabic" w:hAnsi="Simplified Arabic" w:eastAsia="Simplified Arabic" w:cs="Simplified Arabic"/>
          <w:sz w:val="24"/>
          <w:szCs w:val="24"/>
        </w:rPr>
        <w:t xml:space="preserve">.  </w:t>
      </w:r>
    </w:p>
    <w:p w:rsidR="7FA6F02F" w:rsidP="234CDA8C" w:rsidRDefault="7FA6F02F" w14:paraId="7BC13BA7" w14:textId="2893A8B9">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Pr>
        <w:t xml:space="preserve"> </w:t>
      </w:r>
    </w:p>
    <w:p w:rsidR="7FA6F02F" w:rsidP="234CDA8C" w:rsidRDefault="7FA6F02F" w14:paraId="5CD780C4" w14:textId="05352750">
      <w:pPr>
        <w:pStyle w:val="Body"/>
        <w:spacing w:after="0" w:line="360" w:lineRule="auto"/>
        <w:rPr>
          <w:rFonts w:ascii="Simplified Arabic" w:hAnsi="Simplified Arabic" w:eastAsia="Simplified Arabic" w:cs="Simplified Arabic"/>
          <w:sz w:val="24"/>
          <w:szCs w:val="24"/>
        </w:rPr>
      </w:pPr>
      <w:r w:rsidRPr="0DC101FE">
        <w:rPr>
          <w:rFonts w:ascii="Simplified Arabic" w:hAnsi="Simplified Arabic" w:eastAsia="Simplified Arabic" w:cs="Simplified Arabic"/>
          <w:sz w:val="24"/>
          <w:szCs w:val="24"/>
          <w:rtl/>
        </w:rPr>
        <w:lastRenderedPageBreak/>
        <w:t>الكلمات المفتاحية: المسؤولية الاجتماعية للشركات في المملكة العربية السعودية، الاستدامة، الاجتماعية والاقتصادية، مشاريع المجتمع المحلي</w:t>
      </w:r>
      <w:r w:rsidRPr="0DC101FE">
        <w:rPr>
          <w:rFonts w:ascii="Simplified Arabic" w:hAnsi="Simplified Arabic" w:eastAsia="Simplified Arabic" w:cs="Simplified Arabic"/>
          <w:sz w:val="24"/>
          <w:szCs w:val="24"/>
        </w:rPr>
        <w:t xml:space="preserve">.  </w:t>
      </w:r>
    </w:p>
    <w:p w:rsidR="00D96406" w:rsidP="234CDA8C" w:rsidRDefault="00D96406" w14:paraId="1A152713" w14:textId="1AC63953">
      <w:pPr>
        <w:pStyle w:val="Title"/>
        <w:bidi w:val="0"/>
        <w:spacing w:after="0" w:line="360" w:lineRule="auto"/>
        <w:rPr>
          <w:rFonts w:ascii="Simplified Arabic" w:hAnsi="Simplified Arabic" w:eastAsia="Simplified Arabic" w:cs="Simplified Arabic"/>
          <w:sz w:val="24"/>
          <w:szCs w:val="24"/>
          <w:lang w:val="ar-SA"/>
        </w:rPr>
      </w:pPr>
    </w:p>
    <w:sectPr w:rsidR="00D96406">
      <w:headerReference w:type="default" r:id="rId17"/>
      <w:footerReference w:type="default" r:id="rId18"/>
      <w:pgSz w:w="11900" w:h="16840" w:orient="portrait"/>
      <w:pgMar w:top="1440" w:right="1440" w:bottom="1440" w:left="1440" w:header="708" w:footer="70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E7AAB" w:rsidRDefault="004E7AAB" w14:paraId="24EFAAAF" w14:textId="77777777">
      <w:r>
        <w:separator/>
      </w:r>
    </w:p>
  </w:endnote>
  <w:endnote w:type="continuationSeparator" w:id="0">
    <w:p w:rsidR="004E7AAB" w:rsidRDefault="004E7AAB" w14:paraId="3797A0A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6406" w:rsidRDefault="00D96406" w14:paraId="43D6B1D6" w14:textId="7777777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E7AAB" w:rsidRDefault="004E7AAB" w14:paraId="63D09834" w14:textId="77777777">
      <w:r>
        <w:separator/>
      </w:r>
    </w:p>
  </w:footnote>
  <w:footnote w:type="continuationSeparator" w:id="0">
    <w:p w:rsidR="004E7AAB" w:rsidRDefault="004E7AAB" w14:paraId="522A47C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96406" w:rsidRDefault="00D96406" w14:paraId="41508A3C" w14:textId="77777777">
    <w:pPr>
      <w:pStyle w:val="HeaderFooter"/>
    </w:pPr>
  </w:p>
</w:hdr>
</file>

<file path=word/intelligence2.xml><?xml version="1.0" encoding="utf-8"?>
<int2:intelligence xmlns:int2="http://schemas.microsoft.com/office/intelligence/2020/intelligence" xmlns:oel="http://schemas.microsoft.com/office/2019/extlst">
  <int2:observations>
    <int2:textHash int2:hashCode="w0N9vHwSVdOiHU" int2:id="wpR67U92">
      <int2:state int2:value="Rejected" int2:type="AugLoop_Text_Critique"/>
    </int2:textHash>
    <int2:textHash int2:hashCode="3LphhJBPSGcYBx" int2:id="cH9SVNjg">
      <int2:state int2:value="Rejected" int2:type="AugLoop_Text_Critique"/>
    </int2:textHash>
    <int2:textHash int2:hashCode="19TOiy0Il1RoNv" int2:id="Gwed07hh">
      <int2:state int2:value="Rejected" int2:type="AugLoop_Text_Critique"/>
    </int2:textHash>
    <int2:textHash int2:hashCode="efChNxjc8Ex9O8" int2:id="D3YsVdY5">
      <int2:state int2:value="Rejected" int2:type="AugLoop_Text_Critique"/>
    </int2:textHash>
    <int2:textHash int2:hashCode="NDRoLkV01P36tc" int2:id="m3ZAP5ZG">
      <int2:state int2:value="Rejected" int2:type="AugLoop_Text_Critique"/>
    </int2:textHash>
    <int2:textHash int2:hashCode="u8zfLvsztS5snQ" int2:id="LeiSd6H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3A52"/>
    <w:multiLevelType w:val="hybridMultilevel"/>
    <w:tmpl w:val="FFFFFFFF"/>
    <w:numStyleLink w:val="Numbered"/>
  </w:abstractNum>
  <w:abstractNum w:abstractNumId="1" w15:restartNumberingAfterBreak="0">
    <w:nsid w:val="03918470"/>
    <w:multiLevelType w:val="hybridMultilevel"/>
    <w:tmpl w:val="FFFFFFFF"/>
    <w:lvl w:ilvl="0" w:tplc="CC7897FC">
      <w:start w:val="1"/>
      <w:numFmt w:val="bullet"/>
      <w:lvlText w:val=""/>
      <w:lvlJc w:val="left"/>
      <w:pPr>
        <w:ind w:left="720" w:hanging="360"/>
      </w:pPr>
      <w:rPr>
        <w:rFonts w:hint="default" w:ascii="Symbol" w:hAnsi="Symbol"/>
      </w:rPr>
    </w:lvl>
    <w:lvl w:ilvl="1" w:tplc="16C840C2">
      <w:start w:val="1"/>
      <w:numFmt w:val="bullet"/>
      <w:lvlText w:val="o"/>
      <w:lvlJc w:val="left"/>
      <w:pPr>
        <w:ind w:left="1440" w:hanging="360"/>
      </w:pPr>
      <w:rPr>
        <w:rFonts w:hint="default" w:ascii="Courier New" w:hAnsi="Courier New"/>
      </w:rPr>
    </w:lvl>
    <w:lvl w:ilvl="2" w:tplc="A46404E4">
      <w:start w:val="1"/>
      <w:numFmt w:val="bullet"/>
      <w:lvlText w:val=""/>
      <w:lvlJc w:val="left"/>
      <w:pPr>
        <w:ind w:left="2160" w:hanging="360"/>
      </w:pPr>
      <w:rPr>
        <w:rFonts w:hint="default" w:ascii="Wingdings" w:hAnsi="Wingdings"/>
      </w:rPr>
    </w:lvl>
    <w:lvl w:ilvl="3" w:tplc="E18AF746">
      <w:start w:val="1"/>
      <w:numFmt w:val="bullet"/>
      <w:lvlText w:val=""/>
      <w:lvlJc w:val="left"/>
      <w:pPr>
        <w:ind w:left="2880" w:hanging="360"/>
      </w:pPr>
      <w:rPr>
        <w:rFonts w:hint="default" w:ascii="Symbol" w:hAnsi="Symbol"/>
      </w:rPr>
    </w:lvl>
    <w:lvl w:ilvl="4" w:tplc="C85AB4A0">
      <w:start w:val="1"/>
      <w:numFmt w:val="bullet"/>
      <w:lvlText w:val="o"/>
      <w:lvlJc w:val="left"/>
      <w:pPr>
        <w:ind w:left="3600" w:hanging="360"/>
      </w:pPr>
      <w:rPr>
        <w:rFonts w:hint="default" w:ascii="Courier New" w:hAnsi="Courier New"/>
      </w:rPr>
    </w:lvl>
    <w:lvl w:ilvl="5" w:tplc="F9CE169A">
      <w:start w:val="1"/>
      <w:numFmt w:val="bullet"/>
      <w:lvlText w:val=""/>
      <w:lvlJc w:val="left"/>
      <w:pPr>
        <w:ind w:left="4320" w:hanging="360"/>
      </w:pPr>
      <w:rPr>
        <w:rFonts w:hint="default" w:ascii="Wingdings" w:hAnsi="Wingdings"/>
      </w:rPr>
    </w:lvl>
    <w:lvl w:ilvl="6" w:tplc="7C66BC3C">
      <w:start w:val="1"/>
      <w:numFmt w:val="bullet"/>
      <w:lvlText w:val=""/>
      <w:lvlJc w:val="left"/>
      <w:pPr>
        <w:ind w:left="5040" w:hanging="360"/>
      </w:pPr>
      <w:rPr>
        <w:rFonts w:hint="default" w:ascii="Symbol" w:hAnsi="Symbol"/>
      </w:rPr>
    </w:lvl>
    <w:lvl w:ilvl="7" w:tplc="C23044D0">
      <w:start w:val="1"/>
      <w:numFmt w:val="bullet"/>
      <w:lvlText w:val="o"/>
      <w:lvlJc w:val="left"/>
      <w:pPr>
        <w:ind w:left="5760" w:hanging="360"/>
      </w:pPr>
      <w:rPr>
        <w:rFonts w:hint="default" w:ascii="Courier New" w:hAnsi="Courier New"/>
      </w:rPr>
    </w:lvl>
    <w:lvl w:ilvl="8" w:tplc="2D66FD14">
      <w:start w:val="1"/>
      <w:numFmt w:val="bullet"/>
      <w:lvlText w:val=""/>
      <w:lvlJc w:val="left"/>
      <w:pPr>
        <w:ind w:left="6480" w:hanging="360"/>
      </w:pPr>
      <w:rPr>
        <w:rFonts w:hint="default" w:ascii="Wingdings" w:hAnsi="Wingdings"/>
      </w:rPr>
    </w:lvl>
  </w:abstractNum>
  <w:abstractNum w:abstractNumId="2" w15:restartNumberingAfterBreak="0">
    <w:nsid w:val="049ADED7"/>
    <w:multiLevelType w:val="hybridMultilevel"/>
    <w:tmpl w:val="FFFFFFFF"/>
    <w:lvl w:ilvl="0" w:tplc="AE00B2AE">
      <w:start w:val="2"/>
      <w:numFmt w:val="decimal"/>
      <w:lvlText w:val="%1."/>
      <w:lvlJc w:val="left"/>
      <w:pPr>
        <w:ind w:left="749" w:hanging="360"/>
      </w:pPr>
      <w:rPr>
        <w:rFonts w:hint="default" w:ascii="Times New Roman" w:hAnsi="Times New Roman"/>
      </w:rPr>
    </w:lvl>
    <w:lvl w:ilvl="1" w:tplc="4DD66232">
      <w:start w:val="1"/>
      <w:numFmt w:val="lowerLetter"/>
      <w:lvlText w:val="%2."/>
      <w:lvlJc w:val="left"/>
      <w:pPr>
        <w:ind w:left="1440" w:hanging="360"/>
      </w:pPr>
    </w:lvl>
    <w:lvl w:ilvl="2" w:tplc="91C247B4">
      <w:start w:val="1"/>
      <w:numFmt w:val="lowerRoman"/>
      <w:lvlText w:val="%3."/>
      <w:lvlJc w:val="right"/>
      <w:pPr>
        <w:ind w:left="2160" w:hanging="180"/>
      </w:pPr>
    </w:lvl>
    <w:lvl w:ilvl="3" w:tplc="3552F0F6">
      <w:start w:val="1"/>
      <w:numFmt w:val="decimal"/>
      <w:lvlText w:val="%4."/>
      <w:lvlJc w:val="left"/>
      <w:pPr>
        <w:ind w:left="2880" w:hanging="360"/>
      </w:pPr>
    </w:lvl>
    <w:lvl w:ilvl="4" w:tplc="AFC46B9E">
      <w:start w:val="1"/>
      <w:numFmt w:val="lowerLetter"/>
      <w:lvlText w:val="%5."/>
      <w:lvlJc w:val="left"/>
      <w:pPr>
        <w:ind w:left="3600" w:hanging="360"/>
      </w:pPr>
    </w:lvl>
    <w:lvl w:ilvl="5" w:tplc="FA3A3A54">
      <w:start w:val="1"/>
      <w:numFmt w:val="lowerRoman"/>
      <w:lvlText w:val="%6."/>
      <w:lvlJc w:val="right"/>
      <w:pPr>
        <w:ind w:left="4320" w:hanging="180"/>
      </w:pPr>
    </w:lvl>
    <w:lvl w:ilvl="6" w:tplc="F63A9F7E">
      <w:start w:val="1"/>
      <w:numFmt w:val="decimal"/>
      <w:lvlText w:val="%7."/>
      <w:lvlJc w:val="left"/>
      <w:pPr>
        <w:ind w:left="5040" w:hanging="360"/>
      </w:pPr>
    </w:lvl>
    <w:lvl w:ilvl="7" w:tplc="44386C12">
      <w:start w:val="1"/>
      <w:numFmt w:val="lowerLetter"/>
      <w:lvlText w:val="%8."/>
      <w:lvlJc w:val="left"/>
      <w:pPr>
        <w:ind w:left="5760" w:hanging="360"/>
      </w:pPr>
    </w:lvl>
    <w:lvl w:ilvl="8" w:tplc="7AFC8AA6">
      <w:start w:val="1"/>
      <w:numFmt w:val="lowerRoman"/>
      <w:lvlText w:val="%9."/>
      <w:lvlJc w:val="right"/>
      <w:pPr>
        <w:ind w:left="6480" w:hanging="180"/>
      </w:pPr>
    </w:lvl>
  </w:abstractNum>
  <w:abstractNum w:abstractNumId="3" w15:restartNumberingAfterBreak="0">
    <w:nsid w:val="0513CB56"/>
    <w:multiLevelType w:val="hybridMultilevel"/>
    <w:tmpl w:val="FFFFFFFF"/>
    <w:lvl w:ilvl="0" w:tplc="B89480D6">
      <w:start w:val="3"/>
      <w:numFmt w:val="decimal"/>
      <w:lvlText w:val="%1."/>
      <w:lvlJc w:val="left"/>
      <w:pPr>
        <w:ind w:left="749" w:hanging="360"/>
      </w:pPr>
      <w:rPr>
        <w:rFonts w:hint="default" w:ascii="Times New Roman" w:hAnsi="Times New Roman"/>
      </w:rPr>
    </w:lvl>
    <w:lvl w:ilvl="1" w:tplc="2D24072A">
      <w:start w:val="1"/>
      <w:numFmt w:val="lowerLetter"/>
      <w:lvlText w:val="%2."/>
      <w:lvlJc w:val="left"/>
      <w:pPr>
        <w:ind w:left="1440" w:hanging="360"/>
      </w:pPr>
    </w:lvl>
    <w:lvl w:ilvl="2" w:tplc="36FA5CFC">
      <w:start w:val="1"/>
      <w:numFmt w:val="lowerRoman"/>
      <w:lvlText w:val="%3."/>
      <w:lvlJc w:val="right"/>
      <w:pPr>
        <w:ind w:left="2160" w:hanging="180"/>
      </w:pPr>
    </w:lvl>
    <w:lvl w:ilvl="3" w:tplc="C79C4DC8">
      <w:start w:val="1"/>
      <w:numFmt w:val="decimal"/>
      <w:lvlText w:val="%4."/>
      <w:lvlJc w:val="left"/>
      <w:pPr>
        <w:ind w:left="2880" w:hanging="360"/>
      </w:pPr>
    </w:lvl>
    <w:lvl w:ilvl="4" w:tplc="78863BD2">
      <w:start w:val="1"/>
      <w:numFmt w:val="lowerLetter"/>
      <w:lvlText w:val="%5."/>
      <w:lvlJc w:val="left"/>
      <w:pPr>
        <w:ind w:left="3600" w:hanging="360"/>
      </w:pPr>
    </w:lvl>
    <w:lvl w:ilvl="5" w:tplc="7540723C">
      <w:start w:val="1"/>
      <w:numFmt w:val="lowerRoman"/>
      <w:lvlText w:val="%6."/>
      <w:lvlJc w:val="right"/>
      <w:pPr>
        <w:ind w:left="4320" w:hanging="180"/>
      </w:pPr>
    </w:lvl>
    <w:lvl w:ilvl="6" w:tplc="E1F636E6">
      <w:start w:val="1"/>
      <w:numFmt w:val="decimal"/>
      <w:lvlText w:val="%7."/>
      <w:lvlJc w:val="left"/>
      <w:pPr>
        <w:ind w:left="5040" w:hanging="360"/>
      </w:pPr>
    </w:lvl>
    <w:lvl w:ilvl="7" w:tplc="89FACCF2">
      <w:start w:val="1"/>
      <w:numFmt w:val="lowerLetter"/>
      <w:lvlText w:val="%8."/>
      <w:lvlJc w:val="left"/>
      <w:pPr>
        <w:ind w:left="5760" w:hanging="360"/>
      </w:pPr>
    </w:lvl>
    <w:lvl w:ilvl="8" w:tplc="F9C810DA">
      <w:start w:val="1"/>
      <w:numFmt w:val="lowerRoman"/>
      <w:lvlText w:val="%9."/>
      <w:lvlJc w:val="right"/>
      <w:pPr>
        <w:ind w:left="6480" w:hanging="180"/>
      </w:pPr>
    </w:lvl>
  </w:abstractNum>
  <w:abstractNum w:abstractNumId="4" w15:restartNumberingAfterBreak="0">
    <w:nsid w:val="08AE4A86"/>
    <w:multiLevelType w:val="hybridMultilevel"/>
    <w:tmpl w:val="FFFFFFFF"/>
    <w:lvl w:ilvl="0" w:tplc="4928FFCA">
      <w:start w:val="1"/>
      <w:numFmt w:val="decimal"/>
      <w:lvlText w:val="%1."/>
      <w:lvlJc w:val="left"/>
      <w:pPr>
        <w:ind w:left="1440" w:hanging="720"/>
      </w:pPr>
      <w:rPr>
        <w:rFonts w:hint="default" w:ascii="Times New Roman" w:hAnsi="Times New Roman"/>
      </w:rPr>
    </w:lvl>
    <w:lvl w:ilvl="1" w:tplc="8632AC6E">
      <w:start w:val="1"/>
      <w:numFmt w:val="lowerLetter"/>
      <w:lvlText w:val="%2."/>
      <w:lvlJc w:val="left"/>
      <w:pPr>
        <w:ind w:left="1440" w:hanging="360"/>
      </w:pPr>
    </w:lvl>
    <w:lvl w:ilvl="2" w:tplc="A956B548">
      <w:start w:val="1"/>
      <w:numFmt w:val="lowerRoman"/>
      <w:lvlText w:val="%3."/>
      <w:lvlJc w:val="right"/>
      <w:pPr>
        <w:ind w:left="2160" w:hanging="180"/>
      </w:pPr>
    </w:lvl>
    <w:lvl w:ilvl="3" w:tplc="22D48C42">
      <w:start w:val="1"/>
      <w:numFmt w:val="decimal"/>
      <w:lvlText w:val="%4."/>
      <w:lvlJc w:val="left"/>
      <w:pPr>
        <w:ind w:left="2880" w:hanging="360"/>
      </w:pPr>
    </w:lvl>
    <w:lvl w:ilvl="4" w:tplc="6C5C91FC">
      <w:start w:val="1"/>
      <w:numFmt w:val="lowerLetter"/>
      <w:lvlText w:val="%5."/>
      <w:lvlJc w:val="left"/>
      <w:pPr>
        <w:ind w:left="3600" w:hanging="360"/>
      </w:pPr>
    </w:lvl>
    <w:lvl w:ilvl="5" w:tplc="F1585A0C">
      <w:start w:val="1"/>
      <w:numFmt w:val="lowerRoman"/>
      <w:lvlText w:val="%6."/>
      <w:lvlJc w:val="right"/>
      <w:pPr>
        <w:ind w:left="4320" w:hanging="180"/>
      </w:pPr>
    </w:lvl>
    <w:lvl w:ilvl="6" w:tplc="E8A005CC">
      <w:start w:val="1"/>
      <w:numFmt w:val="decimal"/>
      <w:lvlText w:val="%7."/>
      <w:lvlJc w:val="left"/>
      <w:pPr>
        <w:ind w:left="5040" w:hanging="360"/>
      </w:pPr>
    </w:lvl>
    <w:lvl w:ilvl="7" w:tplc="A91E8302">
      <w:start w:val="1"/>
      <w:numFmt w:val="lowerLetter"/>
      <w:lvlText w:val="%8."/>
      <w:lvlJc w:val="left"/>
      <w:pPr>
        <w:ind w:left="5760" w:hanging="360"/>
      </w:pPr>
    </w:lvl>
    <w:lvl w:ilvl="8" w:tplc="7010AE78">
      <w:start w:val="1"/>
      <w:numFmt w:val="lowerRoman"/>
      <w:lvlText w:val="%9."/>
      <w:lvlJc w:val="right"/>
      <w:pPr>
        <w:ind w:left="6480" w:hanging="180"/>
      </w:pPr>
    </w:lvl>
  </w:abstractNum>
  <w:abstractNum w:abstractNumId="5" w15:restartNumberingAfterBreak="0">
    <w:nsid w:val="08DE394C"/>
    <w:multiLevelType w:val="hybridMultilevel"/>
    <w:tmpl w:val="FFFFFFFF"/>
    <w:lvl w:ilvl="0" w:tplc="9A808EC8">
      <w:start w:val="3"/>
      <w:numFmt w:val="decimal"/>
      <w:lvlText w:val="%1."/>
      <w:lvlJc w:val="left"/>
      <w:pPr>
        <w:ind w:left="749" w:hanging="360"/>
      </w:pPr>
      <w:rPr>
        <w:rFonts w:hint="default" w:ascii="Times New Roman" w:hAnsi="Times New Roman"/>
      </w:rPr>
    </w:lvl>
    <w:lvl w:ilvl="1" w:tplc="FEA8F9E8">
      <w:start w:val="1"/>
      <w:numFmt w:val="lowerLetter"/>
      <w:lvlText w:val="%2."/>
      <w:lvlJc w:val="left"/>
      <w:pPr>
        <w:ind w:left="1440" w:hanging="360"/>
      </w:pPr>
    </w:lvl>
    <w:lvl w:ilvl="2" w:tplc="048E0A04">
      <w:start w:val="1"/>
      <w:numFmt w:val="lowerRoman"/>
      <w:lvlText w:val="%3."/>
      <w:lvlJc w:val="right"/>
      <w:pPr>
        <w:ind w:left="2160" w:hanging="180"/>
      </w:pPr>
    </w:lvl>
    <w:lvl w:ilvl="3" w:tplc="B7769CA2">
      <w:start w:val="1"/>
      <w:numFmt w:val="decimal"/>
      <w:lvlText w:val="%4."/>
      <w:lvlJc w:val="left"/>
      <w:pPr>
        <w:ind w:left="2880" w:hanging="360"/>
      </w:pPr>
    </w:lvl>
    <w:lvl w:ilvl="4" w:tplc="89608C70">
      <w:start w:val="1"/>
      <w:numFmt w:val="lowerLetter"/>
      <w:lvlText w:val="%5."/>
      <w:lvlJc w:val="left"/>
      <w:pPr>
        <w:ind w:left="3600" w:hanging="360"/>
      </w:pPr>
    </w:lvl>
    <w:lvl w:ilvl="5" w:tplc="1ABAC574">
      <w:start w:val="1"/>
      <w:numFmt w:val="lowerRoman"/>
      <w:lvlText w:val="%6."/>
      <w:lvlJc w:val="right"/>
      <w:pPr>
        <w:ind w:left="4320" w:hanging="180"/>
      </w:pPr>
    </w:lvl>
    <w:lvl w:ilvl="6" w:tplc="7062CCAA">
      <w:start w:val="1"/>
      <w:numFmt w:val="decimal"/>
      <w:lvlText w:val="%7."/>
      <w:lvlJc w:val="left"/>
      <w:pPr>
        <w:ind w:left="5040" w:hanging="360"/>
      </w:pPr>
    </w:lvl>
    <w:lvl w:ilvl="7" w:tplc="3C1A0150">
      <w:start w:val="1"/>
      <w:numFmt w:val="lowerLetter"/>
      <w:lvlText w:val="%8."/>
      <w:lvlJc w:val="left"/>
      <w:pPr>
        <w:ind w:left="5760" w:hanging="360"/>
      </w:pPr>
    </w:lvl>
    <w:lvl w:ilvl="8" w:tplc="AF804082">
      <w:start w:val="1"/>
      <w:numFmt w:val="lowerRoman"/>
      <w:lvlText w:val="%9."/>
      <w:lvlJc w:val="right"/>
      <w:pPr>
        <w:ind w:left="6480" w:hanging="180"/>
      </w:pPr>
    </w:lvl>
  </w:abstractNum>
  <w:abstractNum w:abstractNumId="6" w15:restartNumberingAfterBreak="0">
    <w:nsid w:val="08F5A773"/>
    <w:multiLevelType w:val="hybridMultilevel"/>
    <w:tmpl w:val="FFFFFFFF"/>
    <w:numStyleLink w:val="ImportedStyle20"/>
  </w:abstractNum>
  <w:abstractNum w:abstractNumId="7" w15:restartNumberingAfterBreak="0">
    <w:nsid w:val="125ADD59"/>
    <w:multiLevelType w:val="hybridMultilevel"/>
    <w:tmpl w:val="FFFFFFFF"/>
    <w:lvl w:ilvl="0" w:tplc="4192D39C">
      <w:start w:val="2"/>
      <w:numFmt w:val="decimal"/>
      <w:lvlText w:val="%1."/>
      <w:lvlJc w:val="left"/>
      <w:pPr>
        <w:ind w:left="749" w:hanging="360"/>
      </w:pPr>
      <w:rPr>
        <w:rFonts w:hint="default" w:ascii="Times New Roman" w:hAnsi="Times New Roman"/>
      </w:rPr>
    </w:lvl>
    <w:lvl w:ilvl="1" w:tplc="8828CCFE">
      <w:start w:val="1"/>
      <w:numFmt w:val="lowerLetter"/>
      <w:lvlText w:val="%2."/>
      <w:lvlJc w:val="left"/>
      <w:pPr>
        <w:ind w:left="1440" w:hanging="360"/>
      </w:pPr>
    </w:lvl>
    <w:lvl w:ilvl="2" w:tplc="AB24F8B0">
      <w:start w:val="1"/>
      <w:numFmt w:val="lowerRoman"/>
      <w:lvlText w:val="%3."/>
      <w:lvlJc w:val="right"/>
      <w:pPr>
        <w:ind w:left="2160" w:hanging="180"/>
      </w:pPr>
    </w:lvl>
    <w:lvl w:ilvl="3" w:tplc="2D7C4EE8">
      <w:start w:val="1"/>
      <w:numFmt w:val="decimal"/>
      <w:lvlText w:val="%4."/>
      <w:lvlJc w:val="left"/>
      <w:pPr>
        <w:ind w:left="2880" w:hanging="360"/>
      </w:pPr>
    </w:lvl>
    <w:lvl w:ilvl="4" w:tplc="7F8EFB26">
      <w:start w:val="1"/>
      <w:numFmt w:val="lowerLetter"/>
      <w:lvlText w:val="%5."/>
      <w:lvlJc w:val="left"/>
      <w:pPr>
        <w:ind w:left="3600" w:hanging="360"/>
      </w:pPr>
    </w:lvl>
    <w:lvl w:ilvl="5" w:tplc="94F4E8E8">
      <w:start w:val="1"/>
      <w:numFmt w:val="lowerRoman"/>
      <w:lvlText w:val="%6."/>
      <w:lvlJc w:val="right"/>
      <w:pPr>
        <w:ind w:left="4320" w:hanging="180"/>
      </w:pPr>
    </w:lvl>
    <w:lvl w:ilvl="6" w:tplc="C1D0BDEC">
      <w:start w:val="1"/>
      <w:numFmt w:val="decimal"/>
      <w:lvlText w:val="%7."/>
      <w:lvlJc w:val="left"/>
      <w:pPr>
        <w:ind w:left="5040" w:hanging="360"/>
      </w:pPr>
    </w:lvl>
    <w:lvl w:ilvl="7" w:tplc="B8041762">
      <w:start w:val="1"/>
      <w:numFmt w:val="lowerLetter"/>
      <w:lvlText w:val="%8."/>
      <w:lvlJc w:val="left"/>
      <w:pPr>
        <w:ind w:left="5760" w:hanging="360"/>
      </w:pPr>
    </w:lvl>
    <w:lvl w:ilvl="8" w:tplc="89E464CC">
      <w:start w:val="1"/>
      <w:numFmt w:val="lowerRoman"/>
      <w:lvlText w:val="%9."/>
      <w:lvlJc w:val="right"/>
      <w:pPr>
        <w:ind w:left="6480" w:hanging="180"/>
      </w:pPr>
    </w:lvl>
  </w:abstractNum>
  <w:abstractNum w:abstractNumId="8" w15:restartNumberingAfterBreak="0">
    <w:nsid w:val="24204ACC"/>
    <w:multiLevelType w:val="hybridMultilevel"/>
    <w:tmpl w:val="FFFFFFFF"/>
    <w:lvl w:ilvl="0" w:tplc="5DC6CB56">
      <w:start w:val="1"/>
      <w:numFmt w:val="decimal"/>
      <w:lvlText w:val="%1."/>
      <w:lvlJc w:val="left"/>
      <w:pPr>
        <w:ind w:left="720" w:hanging="360"/>
      </w:pPr>
    </w:lvl>
    <w:lvl w:ilvl="1" w:tplc="4348A168">
      <w:start w:val="1"/>
      <w:numFmt w:val="bullet"/>
      <w:lvlText w:val="o"/>
      <w:lvlJc w:val="left"/>
      <w:pPr>
        <w:ind w:left="1440" w:hanging="360"/>
      </w:pPr>
      <w:rPr>
        <w:rFonts w:hint="default" w:ascii="Courier New" w:hAnsi="Courier New"/>
      </w:rPr>
    </w:lvl>
    <w:lvl w:ilvl="2" w:tplc="8D9C27A2">
      <w:start w:val="1"/>
      <w:numFmt w:val="bullet"/>
      <w:lvlText w:val=""/>
      <w:lvlJc w:val="left"/>
      <w:pPr>
        <w:ind w:left="2160" w:hanging="360"/>
      </w:pPr>
      <w:rPr>
        <w:rFonts w:hint="default" w:ascii="Wingdings" w:hAnsi="Wingdings"/>
      </w:rPr>
    </w:lvl>
    <w:lvl w:ilvl="3" w:tplc="B5CE2342">
      <w:start w:val="1"/>
      <w:numFmt w:val="bullet"/>
      <w:lvlText w:val=""/>
      <w:lvlJc w:val="left"/>
      <w:pPr>
        <w:ind w:left="2880" w:hanging="360"/>
      </w:pPr>
      <w:rPr>
        <w:rFonts w:hint="default" w:ascii="Symbol" w:hAnsi="Symbol"/>
      </w:rPr>
    </w:lvl>
    <w:lvl w:ilvl="4" w:tplc="FBF0CD4A">
      <w:start w:val="1"/>
      <w:numFmt w:val="bullet"/>
      <w:lvlText w:val="o"/>
      <w:lvlJc w:val="left"/>
      <w:pPr>
        <w:ind w:left="3600" w:hanging="360"/>
      </w:pPr>
      <w:rPr>
        <w:rFonts w:hint="default" w:ascii="Courier New" w:hAnsi="Courier New"/>
      </w:rPr>
    </w:lvl>
    <w:lvl w:ilvl="5" w:tplc="09EADBCA">
      <w:start w:val="1"/>
      <w:numFmt w:val="bullet"/>
      <w:lvlText w:val=""/>
      <w:lvlJc w:val="left"/>
      <w:pPr>
        <w:ind w:left="4320" w:hanging="360"/>
      </w:pPr>
      <w:rPr>
        <w:rFonts w:hint="default" w:ascii="Wingdings" w:hAnsi="Wingdings"/>
      </w:rPr>
    </w:lvl>
    <w:lvl w:ilvl="6" w:tplc="80B41B10">
      <w:start w:val="1"/>
      <w:numFmt w:val="bullet"/>
      <w:lvlText w:val=""/>
      <w:lvlJc w:val="left"/>
      <w:pPr>
        <w:ind w:left="5040" w:hanging="360"/>
      </w:pPr>
      <w:rPr>
        <w:rFonts w:hint="default" w:ascii="Symbol" w:hAnsi="Symbol"/>
      </w:rPr>
    </w:lvl>
    <w:lvl w:ilvl="7" w:tplc="8C10CF2E">
      <w:start w:val="1"/>
      <w:numFmt w:val="bullet"/>
      <w:lvlText w:val="o"/>
      <w:lvlJc w:val="left"/>
      <w:pPr>
        <w:ind w:left="5760" w:hanging="360"/>
      </w:pPr>
      <w:rPr>
        <w:rFonts w:hint="default" w:ascii="Courier New" w:hAnsi="Courier New"/>
      </w:rPr>
    </w:lvl>
    <w:lvl w:ilvl="8" w:tplc="B76AE97E">
      <w:start w:val="1"/>
      <w:numFmt w:val="bullet"/>
      <w:lvlText w:val=""/>
      <w:lvlJc w:val="left"/>
      <w:pPr>
        <w:ind w:left="6480" w:hanging="360"/>
      </w:pPr>
      <w:rPr>
        <w:rFonts w:hint="default" w:ascii="Wingdings" w:hAnsi="Wingdings"/>
      </w:rPr>
    </w:lvl>
  </w:abstractNum>
  <w:abstractNum w:abstractNumId="9" w15:restartNumberingAfterBreak="0">
    <w:nsid w:val="27580660"/>
    <w:multiLevelType w:val="hybridMultilevel"/>
    <w:tmpl w:val="FFFFFFFF"/>
    <w:lvl w:ilvl="0" w:tplc="815417B8">
      <w:start w:val="1"/>
      <w:numFmt w:val="bullet"/>
      <w:lvlText w:val=""/>
      <w:lvlJc w:val="left"/>
      <w:pPr>
        <w:ind w:left="720" w:hanging="360"/>
      </w:pPr>
      <w:rPr>
        <w:rFonts w:hint="default" w:ascii="Symbol" w:hAnsi="Symbol"/>
      </w:rPr>
    </w:lvl>
    <w:lvl w:ilvl="1" w:tplc="67C8D40A">
      <w:start w:val="1"/>
      <w:numFmt w:val="bullet"/>
      <w:lvlText w:val="o"/>
      <w:lvlJc w:val="left"/>
      <w:pPr>
        <w:ind w:left="1440" w:hanging="360"/>
      </w:pPr>
      <w:rPr>
        <w:rFonts w:hint="default" w:ascii="Courier New" w:hAnsi="Courier New"/>
      </w:rPr>
    </w:lvl>
    <w:lvl w:ilvl="2" w:tplc="3ECA2D30">
      <w:start w:val="1"/>
      <w:numFmt w:val="bullet"/>
      <w:lvlText w:val=""/>
      <w:lvlJc w:val="left"/>
      <w:pPr>
        <w:ind w:left="2160" w:hanging="360"/>
      </w:pPr>
      <w:rPr>
        <w:rFonts w:hint="default" w:ascii="Wingdings" w:hAnsi="Wingdings"/>
      </w:rPr>
    </w:lvl>
    <w:lvl w:ilvl="3" w:tplc="D024AB38">
      <w:start w:val="1"/>
      <w:numFmt w:val="bullet"/>
      <w:lvlText w:val=""/>
      <w:lvlJc w:val="left"/>
      <w:pPr>
        <w:ind w:left="2880" w:hanging="360"/>
      </w:pPr>
      <w:rPr>
        <w:rFonts w:hint="default" w:ascii="Symbol" w:hAnsi="Symbol"/>
      </w:rPr>
    </w:lvl>
    <w:lvl w:ilvl="4" w:tplc="ECD429C8">
      <w:start w:val="1"/>
      <w:numFmt w:val="bullet"/>
      <w:lvlText w:val="o"/>
      <w:lvlJc w:val="left"/>
      <w:pPr>
        <w:ind w:left="3600" w:hanging="360"/>
      </w:pPr>
      <w:rPr>
        <w:rFonts w:hint="default" w:ascii="Courier New" w:hAnsi="Courier New"/>
      </w:rPr>
    </w:lvl>
    <w:lvl w:ilvl="5" w:tplc="468E44DC">
      <w:start w:val="1"/>
      <w:numFmt w:val="bullet"/>
      <w:lvlText w:val=""/>
      <w:lvlJc w:val="left"/>
      <w:pPr>
        <w:ind w:left="4320" w:hanging="360"/>
      </w:pPr>
      <w:rPr>
        <w:rFonts w:hint="default" w:ascii="Wingdings" w:hAnsi="Wingdings"/>
      </w:rPr>
    </w:lvl>
    <w:lvl w:ilvl="6" w:tplc="3CF4C70A">
      <w:start w:val="1"/>
      <w:numFmt w:val="bullet"/>
      <w:lvlText w:val=""/>
      <w:lvlJc w:val="left"/>
      <w:pPr>
        <w:ind w:left="5040" w:hanging="360"/>
      </w:pPr>
      <w:rPr>
        <w:rFonts w:hint="default" w:ascii="Symbol" w:hAnsi="Symbol"/>
      </w:rPr>
    </w:lvl>
    <w:lvl w:ilvl="7" w:tplc="66869CB2">
      <w:start w:val="1"/>
      <w:numFmt w:val="bullet"/>
      <w:lvlText w:val="o"/>
      <w:lvlJc w:val="left"/>
      <w:pPr>
        <w:ind w:left="5760" w:hanging="360"/>
      </w:pPr>
      <w:rPr>
        <w:rFonts w:hint="default" w:ascii="Courier New" w:hAnsi="Courier New"/>
      </w:rPr>
    </w:lvl>
    <w:lvl w:ilvl="8" w:tplc="08E6DBB2">
      <w:start w:val="1"/>
      <w:numFmt w:val="bullet"/>
      <w:lvlText w:val=""/>
      <w:lvlJc w:val="left"/>
      <w:pPr>
        <w:ind w:left="6480" w:hanging="360"/>
      </w:pPr>
      <w:rPr>
        <w:rFonts w:hint="default" w:ascii="Wingdings" w:hAnsi="Wingdings"/>
      </w:rPr>
    </w:lvl>
  </w:abstractNum>
  <w:abstractNum w:abstractNumId="10" w15:restartNumberingAfterBreak="0">
    <w:nsid w:val="29733978"/>
    <w:multiLevelType w:val="hybridMultilevel"/>
    <w:tmpl w:val="FFFFFFFF"/>
    <w:numStyleLink w:val="ImportedStyle2"/>
  </w:abstractNum>
  <w:abstractNum w:abstractNumId="11" w15:restartNumberingAfterBreak="0">
    <w:nsid w:val="29A87B6E"/>
    <w:multiLevelType w:val="hybridMultilevel"/>
    <w:tmpl w:val="FFFFFFFF"/>
    <w:lvl w:ilvl="0" w:tplc="E342008E">
      <w:start w:val="1"/>
      <w:numFmt w:val="bullet"/>
      <w:lvlText w:val=""/>
      <w:lvlJc w:val="left"/>
      <w:pPr>
        <w:ind w:left="3240" w:hanging="360"/>
      </w:pPr>
      <w:rPr>
        <w:rFonts w:hint="default" w:ascii="Symbol" w:hAnsi="Symbol"/>
      </w:rPr>
    </w:lvl>
    <w:lvl w:ilvl="1" w:tplc="B4302E22">
      <w:start w:val="1"/>
      <w:numFmt w:val="bullet"/>
      <w:lvlText w:val="o"/>
      <w:lvlJc w:val="left"/>
      <w:pPr>
        <w:ind w:left="1440" w:hanging="360"/>
      </w:pPr>
      <w:rPr>
        <w:rFonts w:hint="default" w:ascii="Courier New" w:hAnsi="Courier New"/>
      </w:rPr>
    </w:lvl>
    <w:lvl w:ilvl="2" w:tplc="45C87A54">
      <w:start w:val="1"/>
      <w:numFmt w:val="bullet"/>
      <w:lvlText w:val=""/>
      <w:lvlJc w:val="left"/>
      <w:pPr>
        <w:ind w:left="2160" w:hanging="360"/>
      </w:pPr>
      <w:rPr>
        <w:rFonts w:hint="default" w:ascii="Wingdings" w:hAnsi="Wingdings"/>
      </w:rPr>
    </w:lvl>
    <w:lvl w:ilvl="3" w:tplc="803AB448">
      <w:start w:val="1"/>
      <w:numFmt w:val="bullet"/>
      <w:lvlText w:val=""/>
      <w:lvlJc w:val="left"/>
      <w:pPr>
        <w:ind w:left="2880" w:hanging="360"/>
      </w:pPr>
      <w:rPr>
        <w:rFonts w:hint="default" w:ascii="Symbol" w:hAnsi="Symbol"/>
      </w:rPr>
    </w:lvl>
    <w:lvl w:ilvl="4" w:tplc="A112A2B4">
      <w:start w:val="1"/>
      <w:numFmt w:val="bullet"/>
      <w:lvlText w:val="o"/>
      <w:lvlJc w:val="left"/>
      <w:pPr>
        <w:ind w:left="3600" w:hanging="360"/>
      </w:pPr>
      <w:rPr>
        <w:rFonts w:hint="default" w:ascii="Courier New" w:hAnsi="Courier New"/>
      </w:rPr>
    </w:lvl>
    <w:lvl w:ilvl="5" w:tplc="706A0574">
      <w:start w:val="1"/>
      <w:numFmt w:val="bullet"/>
      <w:lvlText w:val=""/>
      <w:lvlJc w:val="left"/>
      <w:pPr>
        <w:ind w:left="4320" w:hanging="360"/>
      </w:pPr>
      <w:rPr>
        <w:rFonts w:hint="default" w:ascii="Wingdings" w:hAnsi="Wingdings"/>
      </w:rPr>
    </w:lvl>
    <w:lvl w:ilvl="6" w:tplc="B48E5426">
      <w:start w:val="1"/>
      <w:numFmt w:val="bullet"/>
      <w:lvlText w:val=""/>
      <w:lvlJc w:val="left"/>
      <w:pPr>
        <w:ind w:left="5040" w:hanging="360"/>
      </w:pPr>
      <w:rPr>
        <w:rFonts w:hint="default" w:ascii="Symbol" w:hAnsi="Symbol"/>
      </w:rPr>
    </w:lvl>
    <w:lvl w:ilvl="7" w:tplc="C76E6D2C">
      <w:start w:val="1"/>
      <w:numFmt w:val="bullet"/>
      <w:lvlText w:val="o"/>
      <w:lvlJc w:val="left"/>
      <w:pPr>
        <w:ind w:left="5760" w:hanging="360"/>
      </w:pPr>
      <w:rPr>
        <w:rFonts w:hint="default" w:ascii="Courier New" w:hAnsi="Courier New"/>
      </w:rPr>
    </w:lvl>
    <w:lvl w:ilvl="8" w:tplc="C1AA09A6">
      <w:start w:val="1"/>
      <w:numFmt w:val="bullet"/>
      <w:lvlText w:val=""/>
      <w:lvlJc w:val="left"/>
      <w:pPr>
        <w:ind w:left="6480" w:hanging="360"/>
      </w:pPr>
      <w:rPr>
        <w:rFonts w:hint="default" w:ascii="Wingdings" w:hAnsi="Wingdings"/>
      </w:rPr>
    </w:lvl>
  </w:abstractNum>
  <w:abstractNum w:abstractNumId="12" w15:restartNumberingAfterBreak="0">
    <w:nsid w:val="2A42FFF0"/>
    <w:multiLevelType w:val="hybridMultilevel"/>
    <w:tmpl w:val="FFFFFFFF"/>
    <w:lvl w:ilvl="0" w:tplc="97541CC6">
      <w:start w:val="3"/>
      <w:numFmt w:val="decimal"/>
      <w:lvlText w:val="%1."/>
      <w:lvlJc w:val="left"/>
      <w:pPr>
        <w:ind w:left="786" w:hanging="360"/>
      </w:pPr>
      <w:rPr>
        <w:rFonts w:hint="default" w:ascii="Times New Roman" w:hAnsi="Times New Roman"/>
      </w:rPr>
    </w:lvl>
    <w:lvl w:ilvl="1" w:tplc="2824531A">
      <w:start w:val="1"/>
      <w:numFmt w:val="lowerLetter"/>
      <w:lvlText w:val="%2."/>
      <w:lvlJc w:val="left"/>
      <w:pPr>
        <w:ind w:left="1440" w:hanging="360"/>
      </w:pPr>
    </w:lvl>
    <w:lvl w:ilvl="2" w:tplc="8FE83982">
      <w:start w:val="1"/>
      <w:numFmt w:val="lowerRoman"/>
      <w:lvlText w:val="%3."/>
      <w:lvlJc w:val="right"/>
      <w:pPr>
        <w:ind w:left="2160" w:hanging="180"/>
      </w:pPr>
    </w:lvl>
    <w:lvl w:ilvl="3" w:tplc="93F45CC6">
      <w:start w:val="1"/>
      <w:numFmt w:val="decimal"/>
      <w:lvlText w:val="%4."/>
      <w:lvlJc w:val="left"/>
      <w:pPr>
        <w:ind w:left="2880" w:hanging="360"/>
      </w:pPr>
    </w:lvl>
    <w:lvl w:ilvl="4" w:tplc="9A24EFAA">
      <w:start w:val="1"/>
      <w:numFmt w:val="lowerLetter"/>
      <w:lvlText w:val="%5."/>
      <w:lvlJc w:val="left"/>
      <w:pPr>
        <w:ind w:left="3600" w:hanging="360"/>
      </w:pPr>
    </w:lvl>
    <w:lvl w:ilvl="5" w:tplc="0930C504">
      <w:start w:val="1"/>
      <w:numFmt w:val="lowerRoman"/>
      <w:lvlText w:val="%6."/>
      <w:lvlJc w:val="right"/>
      <w:pPr>
        <w:ind w:left="4320" w:hanging="180"/>
      </w:pPr>
    </w:lvl>
    <w:lvl w:ilvl="6" w:tplc="B106DD10">
      <w:start w:val="1"/>
      <w:numFmt w:val="decimal"/>
      <w:lvlText w:val="%7."/>
      <w:lvlJc w:val="left"/>
      <w:pPr>
        <w:ind w:left="5040" w:hanging="360"/>
      </w:pPr>
    </w:lvl>
    <w:lvl w:ilvl="7" w:tplc="3BB8575C">
      <w:start w:val="1"/>
      <w:numFmt w:val="lowerLetter"/>
      <w:lvlText w:val="%8."/>
      <w:lvlJc w:val="left"/>
      <w:pPr>
        <w:ind w:left="5760" w:hanging="360"/>
      </w:pPr>
    </w:lvl>
    <w:lvl w:ilvl="8" w:tplc="E710E032">
      <w:start w:val="1"/>
      <w:numFmt w:val="lowerRoman"/>
      <w:lvlText w:val="%9."/>
      <w:lvlJc w:val="right"/>
      <w:pPr>
        <w:ind w:left="6480" w:hanging="180"/>
      </w:pPr>
    </w:lvl>
  </w:abstractNum>
  <w:abstractNum w:abstractNumId="13" w15:restartNumberingAfterBreak="0">
    <w:nsid w:val="2CC5C642"/>
    <w:multiLevelType w:val="hybridMultilevel"/>
    <w:tmpl w:val="FFFFFFFF"/>
    <w:lvl w:ilvl="0" w:tplc="9480756C">
      <w:start w:val="2"/>
      <w:numFmt w:val="decimal"/>
      <w:lvlText w:val="%1."/>
      <w:lvlJc w:val="left"/>
      <w:pPr>
        <w:ind w:left="786" w:hanging="360"/>
      </w:pPr>
      <w:rPr>
        <w:rFonts w:hint="default" w:ascii="Times New Roman" w:hAnsi="Times New Roman"/>
      </w:rPr>
    </w:lvl>
    <w:lvl w:ilvl="1" w:tplc="1BB8E0D2">
      <w:start w:val="1"/>
      <w:numFmt w:val="lowerLetter"/>
      <w:lvlText w:val="%2."/>
      <w:lvlJc w:val="left"/>
      <w:pPr>
        <w:ind w:left="1440" w:hanging="360"/>
      </w:pPr>
    </w:lvl>
    <w:lvl w:ilvl="2" w:tplc="6480E5F8">
      <w:start w:val="1"/>
      <w:numFmt w:val="lowerRoman"/>
      <w:lvlText w:val="%3."/>
      <w:lvlJc w:val="right"/>
      <w:pPr>
        <w:ind w:left="2160" w:hanging="180"/>
      </w:pPr>
    </w:lvl>
    <w:lvl w:ilvl="3" w:tplc="F4BA07D8">
      <w:start w:val="1"/>
      <w:numFmt w:val="decimal"/>
      <w:lvlText w:val="%4."/>
      <w:lvlJc w:val="left"/>
      <w:pPr>
        <w:ind w:left="2880" w:hanging="360"/>
      </w:pPr>
    </w:lvl>
    <w:lvl w:ilvl="4" w:tplc="5CE8AD48">
      <w:start w:val="1"/>
      <w:numFmt w:val="lowerLetter"/>
      <w:lvlText w:val="%5."/>
      <w:lvlJc w:val="left"/>
      <w:pPr>
        <w:ind w:left="3600" w:hanging="360"/>
      </w:pPr>
    </w:lvl>
    <w:lvl w:ilvl="5" w:tplc="112AB3EE">
      <w:start w:val="1"/>
      <w:numFmt w:val="lowerRoman"/>
      <w:lvlText w:val="%6."/>
      <w:lvlJc w:val="right"/>
      <w:pPr>
        <w:ind w:left="4320" w:hanging="180"/>
      </w:pPr>
    </w:lvl>
    <w:lvl w:ilvl="6" w:tplc="5BC89CC8">
      <w:start w:val="1"/>
      <w:numFmt w:val="decimal"/>
      <w:lvlText w:val="%7."/>
      <w:lvlJc w:val="left"/>
      <w:pPr>
        <w:ind w:left="5040" w:hanging="360"/>
      </w:pPr>
    </w:lvl>
    <w:lvl w:ilvl="7" w:tplc="531CEF1E">
      <w:start w:val="1"/>
      <w:numFmt w:val="lowerLetter"/>
      <w:lvlText w:val="%8."/>
      <w:lvlJc w:val="left"/>
      <w:pPr>
        <w:ind w:left="5760" w:hanging="360"/>
      </w:pPr>
    </w:lvl>
    <w:lvl w:ilvl="8" w:tplc="E7CE655C">
      <w:start w:val="1"/>
      <w:numFmt w:val="lowerRoman"/>
      <w:lvlText w:val="%9."/>
      <w:lvlJc w:val="right"/>
      <w:pPr>
        <w:ind w:left="6480" w:hanging="180"/>
      </w:pPr>
    </w:lvl>
  </w:abstractNum>
  <w:abstractNum w:abstractNumId="14" w15:restartNumberingAfterBreak="0">
    <w:nsid w:val="2EF80B69"/>
    <w:multiLevelType w:val="hybridMultilevel"/>
    <w:tmpl w:val="FFFFFFFF"/>
    <w:styleLink w:val="ImportedStyle2"/>
    <w:lvl w:ilvl="0" w:tplc="7ADCC25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6656A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6653C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026E0B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72D34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0E8A1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A06EC3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AAE8A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DE0ED0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B1DD2C8"/>
    <w:multiLevelType w:val="hybridMultilevel"/>
    <w:tmpl w:val="FFFFFFFF"/>
    <w:styleLink w:val="ImportedStyle1"/>
    <w:lvl w:ilvl="0" w:tplc="14380AF2">
      <w:start w:val="1"/>
      <w:numFmt w:val="bullet"/>
      <w:lvlText w:val="•"/>
      <w:lvlJc w:val="left"/>
      <w:pPr>
        <w:ind w:left="7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2701D8C">
      <w:start w:val="1"/>
      <w:numFmt w:val="bullet"/>
      <w:lvlText w:val="o"/>
      <w:lvlJc w:val="left"/>
      <w:pPr>
        <w:tabs>
          <w:tab w:val="left" w:pos="720"/>
        </w:tabs>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4105408">
      <w:start w:val="1"/>
      <w:numFmt w:val="bullet"/>
      <w:lvlText w:val="▪"/>
      <w:lvlJc w:val="left"/>
      <w:pPr>
        <w:tabs>
          <w:tab w:val="left" w:pos="720"/>
        </w:tabs>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AEC5B2C">
      <w:start w:val="1"/>
      <w:numFmt w:val="bullet"/>
      <w:lvlText w:val="▪"/>
      <w:lvlJc w:val="left"/>
      <w:pPr>
        <w:tabs>
          <w:tab w:val="left" w:pos="720"/>
        </w:tabs>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5708A1A">
      <w:start w:val="1"/>
      <w:numFmt w:val="bullet"/>
      <w:lvlText w:val="▪"/>
      <w:lvlJc w:val="left"/>
      <w:pPr>
        <w:tabs>
          <w:tab w:val="left" w:pos="720"/>
        </w:tabs>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02E389E">
      <w:start w:val="1"/>
      <w:numFmt w:val="bullet"/>
      <w:lvlText w:val="▪"/>
      <w:lvlJc w:val="left"/>
      <w:pPr>
        <w:tabs>
          <w:tab w:val="left" w:pos="720"/>
        </w:tabs>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2825F50">
      <w:start w:val="1"/>
      <w:numFmt w:val="bullet"/>
      <w:lvlText w:val="▪"/>
      <w:lvlJc w:val="left"/>
      <w:pPr>
        <w:tabs>
          <w:tab w:val="left" w:pos="720"/>
        </w:tabs>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766B96E">
      <w:start w:val="1"/>
      <w:numFmt w:val="bullet"/>
      <w:lvlText w:val="▪"/>
      <w:lvlJc w:val="left"/>
      <w:pPr>
        <w:tabs>
          <w:tab w:val="left" w:pos="720"/>
        </w:tabs>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F16C918">
      <w:start w:val="1"/>
      <w:numFmt w:val="bullet"/>
      <w:lvlText w:val="▪"/>
      <w:lvlJc w:val="left"/>
      <w:pPr>
        <w:tabs>
          <w:tab w:val="left" w:pos="720"/>
        </w:tabs>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3CB7663D"/>
    <w:multiLevelType w:val="hybridMultilevel"/>
    <w:tmpl w:val="FFFFFFFF"/>
    <w:styleLink w:val="ImportedStyle5"/>
    <w:lvl w:ilvl="0" w:tplc="613A6504">
      <w:start w:val="1"/>
      <w:numFmt w:val="bullet"/>
      <w:lvlText w:val="•"/>
      <w:lvlJc w:val="left"/>
      <w:pPr>
        <w:ind w:left="7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032F346">
      <w:start w:val="1"/>
      <w:numFmt w:val="bullet"/>
      <w:lvlText w:val="o"/>
      <w:lvlJc w:val="left"/>
      <w:pPr>
        <w:tabs>
          <w:tab w:val="left" w:pos="720"/>
        </w:tabs>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49617D6">
      <w:start w:val="1"/>
      <w:numFmt w:val="bullet"/>
      <w:lvlText w:val="▪"/>
      <w:lvlJc w:val="left"/>
      <w:pPr>
        <w:tabs>
          <w:tab w:val="left" w:pos="720"/>
        </w:tabs>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944E710">
      <w:start w:val="1"/>
      <w:numFmt w:val="bullet"/>
      <w:lvlText w:val="▪"/>
      <w:lvlJc w:val="left"/>
      <w:pPr>
        <w:tabs>
          <w:tab w:val="left" w:pos="720"/>
        </w:tabs>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B86D6B8">
      <w:start w:val="1"/>
      <w:numFmt w:val="bullet"/>
      <w:lvlText w:val="▪"/>
      <w:lvlJc w:val="left"/>
      <w:pPr>
        <w:tabs>
          <w:tab w:val="left" w:pos="720"/>
        </w:tabs>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250A2E4">
      <w:start w:val="1"/>
      <w:numFmt w:val="bullet"/>
      <w:lvlText w:val="▪"/>
      <w:lvlJc w:val="left"/>
      <w:pPr>
        <w:tabs>
          <w:tab w:val="left" w:pos="720"/>
        </w:tabs>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6E484B82">
      <w:start w:val="1"/>
      <w:numFmt w:val="bullet"/>
      <w:lvlText w:val="▪"/>
      <w:lvlJc w:val="left"/>
      <w:pPr>
        <w:tabs>
          <w:tab w:val="left" w:pos="720"/>
        </w:tabs>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4E86CB94">
      <w:start w:val="1"/>
      <w:numFmt w:val="bullet"/>
      <w:lvlText w:val="▪"/>
      <w:lvlJc w:val="left"/>
      <w:pPr>
        <w:tabs>
          <w:tab w:val="left" w:pos="720"/>
        </w:tabs>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9BA8ED10">
      <w:start w:val="1"/>
      <w:numFmt w:val="bullet"/>
      <w:lvlText w:val="▪"/>
      <w:lvlJc w:val="left"/>
      <w:pPr>
        <w:tabs>
          <w:tab w:val="left" w:pos="720"/>
        </w:tabs>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 w15:restartNumberingAfterBreak="0">
    <w:nsid w:val="40F0DC4E"/>
    <w:multiLevelType w:val="hybridMultilevel"/>
    <w:tmpl w:val="FFFFFFFF"/>
    <w:lvl w:ilvl="0" w:tplc="FD08BF70">
      <w:start w:val="1"/>
      <w:numFmt w:val="decimal"/>
      <w:lvlText w:val="%1."/>
      <w:lvlJc w:val="left"/>
      <w:pPr>
        <w:ind w:left="749" w:hanging="360"/>
      </w:pPr>
      <w:rPr>
        <w:rFonts w:hint="default" w:ascii="Times New Roman" w:hAnsi="Times New Roman"/>
      </w:rPr>
    </w:lvl>
    <w:lvl w:ilvl="1" w:tplc="9B70C4AE">
      <w:start w:val="1"/>
      <w:numFmt w:val="lowerLetter"/>
      <w:lvlText w:val="%2."/>
      <w:lvlJc w:val="left"/>
      <w:pPr>
        <w:ind w:left="1440" w:hanging="360"/>
      </w:pPr>
    </w:lvl>
    <w:lvl w:ilvl="2" w:tplc="F5AA0400">
      <w:start w:val="1"/>
      <w:numFmt w:val="lowerRoman"/>
      <w:lvlText w:val="%3."/>
      <w:lvlJc w:val="right"/>
      <w:pPr>
        <w:ind w:left="2160" w:hanging="180"/>
      </w:pPr>
    </w:lvl>
    <w:lvl w:ilvl="3" w:tplc="BFF0ECBA">
      <w:start w:val="1"/>
      <w:numFmt w:val="decimal"/>
      <w:lvlText w:val="%4."/>
      <w:lvlJc w:val="left"/>
      <w:pPr>
        <w:ind w:left="2880" w:hanging="360"/>
      </w:pPr>
    </w:lvl>
    <w:lvl w:ilvl="4" w:tplc="3B4420A8">
      <w:start w:val="1"/>
      <w:numFmt w:val="lowerLetter"/>
      <w:lvlText w:val="%5."/>
      <w:lvlJc w:val="left"/>
      <w:pPr>
        <w:ind w:left="3600" w:hanging="360"/>
      </w:pPr>
    </w:lvl>
    <w:lvl w:ilvl="5" w:tplc="3CC4B240">
      <w:start w:val="1"/>
      <w:numFmt w:val="lowerRoman"/>
      <w:lvlText w:val="%6."/>
      <w:lvlJc w:val="right"/>
      <w:pPr>
        <w:ind w:left="4320" w:hanging="180"/>
      </w:pPr>
    </w:lvl>
    <w:lvl w:ilvl="6" w:tplc="D7324F52">
      <w:start w:val="1"/>
      <w:numFmt w:val="decimal"/>
      <w:lvlText w:val="%7."/>
      <w:lvlJc w:val="left"/>
      <w:pPr>
        <w:ind w:left="5040" w:hanging="360"/>
      </w:pPr>
    </w:lvl>
    <w:lvl w:ilvl="7" w:tplc="87042202">
      <w:start w:val="1"/>
      <w:numFmt w:val="lowerLetter"/>
      <w:lvlText w:val="%8."/>
      <w:lvlJc w:val="left"/>
      <w:pPr>
        <w:ind w:left="5760" w:hanging="360"/>
      </w:pPr>
    </w:lvl>
    <w:lvl w:ilvl="8" w:tplc="289C719E">
      <w:start w:val="1"/>
      <w:numFmt w:val="lowerRoman"/>
      <w:lvlText w:val="%9."/>
      <w:lvlJc w:val="right"/>
      <w:pPr>
        <w:ind w:left="6480" w:hanging="180"/>
      </w:pPr>
    </w:lvl>
  </w:abstractNum>
  <w:abstractNum w:abstractNumId="18" w15:restartNumberingAfterBreak="0">
    <w:nsid w:val="420D6101"/>
    <w:multiLevelType w:val="hybridMultilevel"/>
    <w:tmpl w:val="FFFFFFFF"/>
    <w:lvl w:ilvl="0" w:tplc="F5901BEE">
      <w:start w:val="4"/>
      <w:numFmt w:val="decimal"/>
      <w:lvlText w:val="%1."/>
      <w:lvlJc w:val="left"/>
      <w:pPr>
        <w:ind w:left="1440" w:hanging="720"/>
      </w:pPr>
      <w:rPr>
        <w:rFonts w:hint="default" w:ascii="Times New Roman" w:hAnsi="Times New Roman"/>
      </w:rPr>
    </w:lvl>
    <w:lvl w:ilvl="1" w:tplc="B89EF8FE">
      <w:start w:val="1"/>
      <w:numFmt w:val="lowerLetter"/>
      <w:lvlText w:val="%2."/>
      <w:lvlJc w:val="left"/>
      <w:pPr>
        <w:ind w:left="1440" w:hanging="360"/>
      </w:pPr>
    </w:lvl>
    <w:lvl w:ilvl="2" w:tplc="E8861E7A">
      <w:start w:val="1"/>
      <w:numFmt w:val="lowerRoman"/>
      <w:lvlText w:val="%3."/>
      <w:lvlJc w:val="right"/>
      <w:pPr>
        <w:ind w:left="2160" w:hanging="180"/>
      </w:pPr>
    </w:lvl>
    <w:lvl w:ilvl="3" w:tplc="8698D736">
      <w:start w:val="1"/>
      <w:numFmt w:val="decimal"/>
      <w:lvlText w:val="%4."/>
      <w:lvlJc w:val="left"/>
      <w:pPr>
        <w:ind w:left="2880" w:hanging="360"/>
      </w:pPr>
    </w:lvl>
    <w:lvl w:ilvl="4" w:tplc="AB9CF650">
      <w:start w:val="1"/>
      <w:numFmt w:val="lowerLetter"/>
      <w:lvlText w:val="%5."/>
      <w:lvlJc w:val="left"/>
      <w:pPr>
        <w:ind w:left="3600" w:hanging="360"/>
      </w:pPr>
    </w:lvl>
    <w:lvl w:ilvl="5" w:tplc="12C4327E">
      <w:start w:val="1"/>
      <w:numFmt w:val="lowerRoman"/>
      <w:lvlText w:val="%6."/>
      <w:lvlJc w:val="right"/>
      <w:pPr>
        <w:ind w:left="4320" w:hanging="180"/>
      </w:pPr>
    </w:lvl>
    <w:lvl w:ilvl="6" w:tplc="56A09C5E">
      <w:start w:val="1"/>
      <w:numFmt w:val="decimal"/>
      <w:lvlText w:val="%7."/>
      <w:lvlJc w:val="left"/>
      <w:pPr>
        <w:ind w:left="5040" w:hanging="360"/>
      </w:pPr>
    </w:lvl>
    <w:lvl w:ilvl="7" w:tplc="67F8FADA">
      <w:start w:val="1"/>
      <w:numFmt w:val="lowerLetter"/>
      <w:lvlText w:val="%8."/>
      <w:lvlJc w:val="left"/>
      <w:pPr>
        <w:ind w:left="5760" w:hanging="360"/>
      </w:pPr>
    </w:lvl>
    <w:lvl w:ilvl="8" w:tplc="346220F8">
      <w:start w:val="1"/>
      <w:numFmt w:val="lowerRoman"/>
      <w:lvlText w:val="%9."/>
      <w:lvlJc w:val="right"/>
      <w:pPr>
        <w:ind w:left="6480" w:hanging="180"/>
      </w:pPr>
    </w:lvl>
  </w:abstractNum>
  <w:abstractNum w:abstractNumId="19" w15:restartNumberingAfterBreak="0">
    <w:nsid w:val="43832C77"/>
    <w:multiLevelType w:val="hybridMultilevel"/>
    <w:tmpl w:val="FFFFFFFF"/>
    <w:lvl w:ilvl="0" w:tplc="C6703F6E">
      <w:start w:val="7"/>
      <w:numFmt w:val="decimal"/>
      <w:lvlText w:val="%1."/>
      <w:lvlJc w:val="left"/>
      <w:pPr>
        <w:ind w:left="1440" w:hanging="720"/>
      </w:pPr>
      <w:rPr>
        <w:rFonts w:hint="default" w:ascii="Times New Roman" w:hAnsi="Times New Roman"/>
      </w:rPr>
    </w:lvl>
    <w:lvl w:ilvl="1" w:tplc="D62E5138">
      <w:start w:val="1"/>
      <w:numFmt w:val="lowerLetter"/>
      <w:lvlText w:val="%2."/>
      <w:lvlJc w:val="left"/>
      <w:pPr>
        <w:ind w:left="1440" w:hanging="360"/>
      </w:pPr>
    </w:lvl>
    <w:lvl w:ilvl="2" w:tplc="22EE70A6">
      <w:start w:val="1"/>
      <w:numFmt w:val="lowerRoman"/>
      <w:lvlText w:val="%3."/>
      <w:lvlJc w:val="right"/>
      <w:pPr>
        <w:ind w:left="2160" w:hanging="180"/>
      </w:pPr>
    </w:lvl>
    <w:lvl w:ilvl="3" w:tplc="F404DEA8">
      <w:start w:val="1"/>
      <w:numFmt w:val="decimal"/>
      <w:lvlText w:val="%4."/>
      <w:lvlJc w:val="left"/>
      <w:pPr>
        <w:ind w:left="2880" w:hanging="360"/>
      </w:pPr>
    </w:lvl>
    <w:lvl w:ilvl="4" w:tplc="96804D1E">
      <w:start w:val="1"/>
      <w:numFmt w:val="lowerLetter"/>
      <w:lvlText w:val="%5."/>
      <w:lvlJc w:val="left"/>
      <w:pPr>
        <w:ind w:left="3600" w:hanging="360"/>
      </w:pPr>
    </w:lvl>
    <w:lvl w:ilvl="5" w:tplc="EDCE7760">
      <w:start w:val="1"/>
      <w:numFmt w:val="lowerRoman"/>
      <w:lvlText w:val="%6."/>
      <w:lvlJc w:val="right"/>
      <w:pPr>
        <w:ind w:left="4320" w:hanging="180"/>
      </w:pPr>
    </w:lvl>
    <w:lvl w:ilvl="6" w:tplc="3E00EBD2">
      <w:start w:val="1"/>
      <w:numFmt w:val="decimal"/>
      <w:lvlText w:val="%7."/>
      <w:lvlJc w:val="left"/>
      <w:pPr>
        <w:ind w:left="5040" w:hanging="360"/>
      </w:pPr>
    </w:lvl>
    <w:lvl w:ilvl="7" w:tplc="71A664DA">
      <w:start w:val="1"/>
      <w:numFmt w:val="lowerLetter"/>
      <w:lvlText w:val="%8."/>
      <w:lvlJc w:val="left"/>
      <w:pPr>
        <w:ind w:left="5760" w:hanging="360"/>
      </w:pPr>
    </w:lvl>
    <w:lvl w:ilvl="8" w:tplc="5748CFD8">
      <w:start w:val="1"/>
      <w:numFmt w:val="lowerRoman"/>
      <w:lvlText w:val="%9."/>
      <w:lvlJc w:val="right"/>
      <w:pPr>
        <w:ind w:left="6480" w:hanging="180"/>
      </w:pPr>
    </w:lvl>
  </w:abstractNum>
  <w:abstractNum w:abstractNumId="20" w15:restartNumberingAfterBreak="0">
    <w:nsid w:val="43E450E2"/>
    <w:multiLevelType w:val="hybridMultilevel"/>
    <w:tmpl w:val="FFFFFFFF"/>
    <w:lvl w:ilvl="0" w:tplc="6DC81A7C">
      <w:start w:val="1"/>
      <w:numFmt w:val="bullet"/>
      <w:lvlText w:val=""/>
      <w:lvlJc w:val="left"/>
      <w:pPr>
        <w:ind w:left="720" w:hanging="360"/>
      </w:pPr>
      <w:rPr>
        <w:rFonts w:hint="default" w:ascii="Wingdings" w:hAnsi="Wingdings"/>
      </w:rPr>
    </w:lvl>
    <w:lvl w:ilvl="1" w:tplc="7180C792">
      <w:start w:val="1"/>
      <w:numFmt w:val="bullet"/>
      <w:lvlText w:val="o"/>
      <w:lvlJc w:val="left"/>
      <w:pPr>
        <w:ind w:left="1440" w:hanging="360"/>
      </w:pPr>
      <w:rPr>
        <w:rFonts w:hint="default" w:ascii="Courier New" w:hAnsi="Courier New"/>
      </w:rPr>
    </w:lvl>
    <w:lvl w:ilvl="2" w:tplc="E16EB3DE">
      <w:start w:val="1"/>
      <w:numFmt w:val="bullet"/>
      <w:lvlText w:val=""/>
      <w:lvlJc w:val="left"/>
      <w:pPr>
        <w:ind w:left="2160" w:hanging="360"/>
      </w:pPr>
      <w:rPr>
        <w:rFonts w:hint="default" w:ascii="Wingdings" w:hAnsi="Wingdings"/>
      </w:rPr>
    </w:lvl>
    <w:lvl w:ilvl="3" w:tplc="D22A4ECC">
      <w:start w:val="1"/>
      <w:numFmt w:val="bullet"/>
      <w:lvlText w:val=""/>
      <w:lvlJc w:val="left"/>
      <w:pPr>
        <w:ind w:left="2880" w:hanging="360"/>
      </w:pPr>
      <w:rPr>
        <w:rFonts w:hint="default" w:ascii="Symbol" w:hAnsi="Symbol"/>
      </w:rPr>
    </w:lvl>
    <w:lvl w:ilvl="4" w:tplc="7D0CC838">
      <w:start w:val="1"/>
      <w:numFmt w:val="bullet"/>
      <w:lvlText w:val="o"/>
      <w:lvlJc w:val="left"/>
      <w:pPr>
        <w:ind w:left="3600" w:hanging="360"/>
      </w:pPr>
      <w:rPr>
        <w:rFonts w:hint="default" w:ascii="Courier New" w:hAnsi="Courier New"/>
      </w:rPr>
    </w:lvl>
    <w:lvl w:ilvl="5" w:tplc="C27A7456">
      <w:start w:val="1"/>
      <w:numFmt w:val="bullet"/>
      <w:lvlText w:val=""/>
      <w:lvlJc w:val="left"/>
      <w:pPr>
        <w:ind w:left="4320" w:hanging="360"/>
      </w:pPr>
      <w:rPr>
        <w:rFonts w:hint="default" w:ascii="Wingdings" w:hAnsi="Wingdings"/>
      </w:rPr>
    </w:lvl>
    <w:lvl w:ilvl="6" w:tplc="874C0966">
      <w:start w:val="1"/>
      <w:numFmt w:val="bullet"/>
      <w:lvlText w:val=""/>
      <w:lvlJc w:val="left"/>
      <w:pPr>
        <w:ind w:left="5040" w:hanging="360"/>
      </w:pPr>
      <w:rPr>
        <w:rFonts w:hint="default" w:ascii="Symbol" w:hAnsi="Symbol"/>
      </w:rPr>
    </w:lvl>
    <w:lvl w:ilvl="7" w:tplc="F05A3868">
      <w:start w:val="1"/>
      <w:numFmt w:val="bullet"/>
      <w:lvlText w:val="o"/>
      <w:lvlJc w:val="left"/>
      <w:pPr>
        <w:ind w:left="5760" w:hanging="360"/>
      </w:pPr>
      <w:rPr>
        <w:rFonts w:hint="default" w:ascii="Courier New" w:hAnsi="Courier New"/>
      </w:rPr>
    </w:lvl>
    <w:lvl w:ilvl="8" w:tplc="6F2C87B0">
      <w:start w:val="1"/>
      <w:numFmt w:val="bullet"/>
      <w:lvlText w:val=""/>
      <w:lvlJc w:val="left"/>
      <w:pPr>
        <w:ind w:left="6480" w:hanging="360"/>
      </w:pPr>
      <w:rPr>
        <w:rFonts w:hint="default" w:ascii="Wingdings" w:hAnsi="Wingdings"/>
      </w:rPr>
    </w:lvl>
  </w:abstractNum>
  <w:abstractNum w:abstractNumId="21" w15:restartNumberingAfterBreak="0">
    <w:nsid w:val="46AF503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C1B6DC"/>
    <w:multiLevelType w:val="hybridMultilevel"/>
    <w:tmpl w:val="FFFFFFFF"/>
    <w:lvl w:ilvl="0" w:tplc="F0E2C89A">
      <w:start w:val="1"/>
      <w:numFmt w:val="decimal"/>
      <w:lvlText w:val="%1."/>
      <w:lvlJc w:val="left"/>
      <w:pPr>
        <w:ind w:left="749" w:hanging="360"/>
      </w:pPr>
      <w:rPr>
        <w:rFonts w:hint="default" w:ascii="Times New Roman" w:hAnsi="Times New Roman"/>
      </w:rPr>
    </w:lvl>
    <w:lvl w:ilvl="1" w:tplc="4AA0463A">
      <w:start w:val="1"/>
      <w:numFmt w:val="lowerLetter"/>
      <w:lvlText w:val="%2."/>
      <w:lvlJc w:val="left"/>
      <w:pPr>
        <w:ind w:left="1440" w:hanging="360"/>
      </w:pPr>
    </w:lvl>
    <w:lvl w:ilvl="2" w:tplc="AA2E3140">
      <w:start w:val="1"/>
      <w:numFmt w:val="lowerRoman"/>
      <w:lvlText w:val="%3."/>
      <w:lvlJc w:val="right"/>
      <w:pPr>
        <w:ind w:left="2160" w:hanging="180"/>
      </w:pPr>
    </w:lvl>
    <w:lvl w:ilvl="3" w:tplc="E0060B36">
      <w:start w:val="1"/>
      <w:numFmt w:val="decimal"/>
      <w:lvlText w:val="%4."/>
      <w:lvlJc w:val="left"/>
      <w:pPr>
        <w:ind w:left="2880" w:hanging="360"/>
      </w:pPr>
    </w:lvl>
    <w:lvl w:ilvl="4" w:tplc="70E0B7F8">
      <w:start w:val="1"/>
      <w:numFmt w:val="lowerLetter"/>
      <w:lvlText w:val="%5."/>
      <w:lvlJc w:val="left"/>
      <w:pPr>
        <w:ind w:left="3600" w:hanging="360"/>
      </w:pPr>
    </w:lvl>
    <w:lvl w:ilvl="5" w:tplc="3B8604EE">
      <w:start w:val="1"/>
      <w:numFmt w:val="lowerRoman"/>
      <w:lvlText w:val="%6."/>
      <w:lvlJc w:val="right"/>
      <w:pPr>
        <w:ind w:left="4320" w:hanging="180"/>
      </w:pPr>
    </w:lvl>
    <w:lvl w:ilvl="6" w:tplc="60143282">
      <w:start w:val="1"/>
      <w:numFmt w:val="decimal"/>
      <w:lvlText w:val="%7."/>
      <w:lvlJc w:val="left"/>
      <w:pPr>
        <w:ind w:left="5040" w:hanging="360"/>
      </w:pPr>
    </w:lvl>
    <w:lvl w:ilvl="7" w:tplc="F56CC862">
      <w:start w:val="1"/>
      <w:numFmt w:val="lowerLetter"/>
      <w:lvlText w:val="%8."/>
      <w:lvlJc w:val="left"/>
      <w:pPr>
        <w:ind w:left="5760" w:hanging="360"/>
      </w:pPr>
    </w:lvl>
    <w:lvl w:ilvl="8" w:tplc="FD880EE8">
      <w:start w:val="1"/>
      <w:numFmt w:val="lowerRoman"/>
      <w:lvlText w:val="%9."/>
      <w:lvlJc w:val="right"/>
      <w:pPr>
        <w:ind w:left="6480" w:hanging="180"/>
      </w:pPr>
    </w:lvl>
  </w:abstractNum>
  <w:abstractNum w:abstractNumId="23" w15:restartNumberingAfterBreak="0">
    <w:nsid w:val="492F4A3E"/>
    <w:multiLevelType w:val="hybridMultilevel"/>
    <w:tmpl w:val="FFFFFFFF"/>
    <w:lvl w:ilvl="0" w:tplc="0B54D7EA">
      <w:start w:val="3"/>
      <w:numFmt w:val="decimal"/>
      <w:lvlText w:val="%1."/>
      <w:lvlJc w:val="left"/>
      <w:pPr>
        <w:ind w:left="749" w:hanging="360"/>
      </w:pPr>
      <w:rPr>
        <w:rFonts w:hint="default" w:ascii="Times New Roman" w:hAnsi="Times New Roman"/>
      </w:rPr>
    </w:lvl>
    <w:lvl w:ilvl="1" w:tplc="C54EF724">
      <w:start w:val="1"/>
      <w:numFmt w:val="lowerLetter"/>
      <w:lvlText w:val="%2."/>
      <w:lvlJc w:val="left"/>
      <w:pPr>
        <w:ind w:left="1440" w:hanging="360"/>
      </w:pPr>
    </w:lvl>
    <w:lvl w:ilvl="2" w:tplc="C1D0F744">
      <w:start w:val="1"/>
      <w:numFmt w:val="lowerRoman"/>
      <w:lvlText w:val="%3."/>
      <w:lvlJc w:val="right"/>
      <w:pPr>
        <w:ind w:left="2160" w:hanging="180"/>
      </w:pPr>
    </w:lvl>
    <w:lvl w:ilvl="3" w:tplc="6D98CD6A">
      <w:start w:val="1"/>
      <w:numFmt w:val="decimal"/>
      <w:lvlText w:val="%4."/>
      <w:lvlJc w:val="left"/>
      <w:pPr>
        <w:ind w:left="2880" w:hanging="360"/>
      </w:pPr>
    </w:lvl>
    <w:lvl w:ilvl="4" w:tplc="E768272E">
      <w:start w:val="1"/>
      <w:numFmt w:val="lowerLetter"/>
      <w:lvlText w:val="%5."/>
      <w:lvlJc w:val="left"/>
      <w:pPr>
        <w:ind w:left="3600" w:hanging="360"/>
      </w:pPr>
    </w:lvl>
    <w:lvl w:ilvl="5" w:tplc="5F3610C8">
      <w:start w:val="1"/>
      <w:numFmt w:val="lowerRoman"/>
      <w:lvlText w:val="%6."/>
      <w:lvlJc w:val="right"/>
      <w:pPr>
        <w:ind w:left="4320" w:hanging="180"/>
      </w:pPr>
    </w:lvl>
    <w:lvl w:ilvl="6" w:tplc="354C08B0">
      <w:start w:val="1"/>
      <w:numFmt w:val="decimal"/>
      <w:lvlText w:val="%7."/>
      <w:lvlJc w:val="left"/>
      <w:pPr>
        <w:ind w:left="5040" w:hanging="360"/>
      </w:pPr>
    </w:lvl>
    <w:lvl w:ilvl="7" w:tplc="C37AD752">
      <w:start w:val="1"/>
      <w:numFmt w:val="lowerLetter"/>
      <w:lvlText w:val="%8."/>
      <w:lvlJc w:val="left"/>
      <w:pPr>
        <w:ind w:left="5760" w:hanging="360"/>
      </w:pPr>
    </w:lvl>
    <w:lvl w:ilvl="8" w:tplc="FE2EB782">
      <w:start w:val="1"/>
      <w:numFmt w:val="lowerRoman"/>
      <w:lvlText w:val="%9."/>
      <w:lvlJc w:val="right"/>
      <w:pPr>
        <w:ind w:left="6480" w:hanging="180"/>
      </w:pPr>
    </w:lvl>
  </w:abstractNum>
  <w:abstractNum w:abstractNumId="24" w15:restartNumberingAfterBreak="0">
    <w:nsid w:val="4D97152C"/>
    <w:multiLevelType w:val="hybridMultilevel"/>
    <w:tmpl w:val="FFFFFFFF"/>
    <w:styleLink w:val="ImportedStyle20"/>
    <w:lvl w:ilvl="0" w:tplc="4942DDA6">
      <w:start w:val="1"/>
      <w:numFmt w:val="bullet"/>
      <w:lvlText w:val="o"/>
      <w:lvlJc w:val="left"/>
      <w:pPr>
        <w:tabs>
          <w:tab w:val="left" w:pos="1440"/>
        </w:tabs>
        <w:ind w:left="393" w:hanging="393"/>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B6AC9968">
      <w:start w:val="1"/>
      <w:numFmt w:val="bullet"/>
      <w:lvlText w:val="o"/>
      <w:lvlJc w:val="left"/>
      <w:pPr>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55226D2">
      <w:start w:val="1"/>
      <w:numFmt w:val="bullet"/>
      <w:lvlText w:val="o"/>
      <w:lvlJc w:val="left"/>
      <w:pPr>
        <w:tabs>
          <w:tab w:val="left" w:pos="1440"/>
        </w:tabs>
        <w:ind w:left="25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D6A806A">
      <w:start w:val="1"/>
      <w:numFmt w:val="bullet"/>
      <w:lvlText w:val="o"/>
      <w:lvlJc w:val="left"/>
      <w:pPr>
        <w:tabs>
          <w:tab w:val="left" w:pos="1440"/>
        </w:tabs>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EAEAAD76">
      <w:start w:val="1"/>
      <w:numFmt w:val="bullet"/>
      <w:lvlText w:val="o"/>
      <w:lvlJc w:val="left"/>
      <w:pPr>
        <w:tabs>
          <w:tab w:val="left" w:pos="1440"/>
        </w:tabs>
        <w:ind w:left="46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13DE89B6">
      <w:start w:val="1"/>
      <w:numFmt w:val="bullet"/>
      <w:lvlText w:val="o"/>
      <w:lvlJc w:val="left"/>
      <w:pPr>
        <w:tabs>
          <w:tab w:val="left" w:pos="1440"/>
        </w:tabs>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91440EA">
      <w:start w:val="1"/>
      <w:numFmt w:val="bullet"/>
      <w:lvlText w:val="o"/>
      <w:lvlJc w:val="left"/>
      <w:pPr>
        <w:tabs>
          <w:tab w:val="left" w:pos="1440"/>
        </w:tabs>
        <w:ind w:left="68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C5C62A4">
      <w:start w:val="1"/>
      <w:numFmt w:val="bullet"/>
      <w:lvlText w:val="o"/>
      <w:lvlJc w:val="left"/>
      <w:pPr>
        <w:tabs>
          <w:tab w:val="left" w:pos="1440"/>
        </w:tabs>
        <w:ind w:left="79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380B500">
      <w:start w:val="1"/>
      <w:numFmt w:val="bullet"/>
      <w:lvlText w:val="o"/>
      <w:lvlJc w:val="left"/>
      <w:pPr>
        <w:tabs>
          <w:tab w:val="left" w:pos="1440"/>
        </w:tabs>
        <w:ind w:left="90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5" w15:restartNumberingAfterBreak="0">
    <w:nsid w:val="561D626D"/>
    <w:multiLevelType w:val="hybridMultilevel"/>
    <w:tmpl w:val="FFFFFFFF"/>
    <w:lvl w:ilvl="0" w:tplc="1A301370">
      <w:start w:val="10"/>
      <w:numFmt w:val="decimal"/>
      <w:lvlText w:val="%1."/>
      <w:lvlJc w:val="left"/>
      <w:pPr>
        <w:ind w:left="1440" w:hanging="720"/>
      </w:pPr>
      <w:rPr>
        <w:rFonts w:hint="default" w:ascii="Times New Roman" w:hAnsi="Times New Roman"/>
      </w:rPr>
    </w:lvl>
    <w:lvl w:ilvl="1" w:tplc="0EB6C924">
      <w:start w:val="1"/>
      <w:numFmt w:val="lowerLetter"/>
      <w:lvlText w:val="%2."/>
      <w:lvlJc w:val="left"/>
      <w:pPr>
        <w:ind w:left="1440" w:hanging="360"/>
      </w:pPr>
    </w:lvl>
    <w:lvl w:ilvl="2" w:tplc="F5A08334">
      <w:start w:val="1"/>
      <w:numFmt w:val="lowerRoman"/>
      <w:lvlText w:val="%3."/>
      <w:lvlJc w:val="right"/>
      <w:pPr>
        <w:ind w:left="2160" w:hanging="180"/>
      </w:pPr>
    </w:lvl>
    <w:lvl w:ilvl="3" w:tplc="D5F81F28">
      <w:start w:val="1"/>
      <w:numFmt w:val="decimal"/>
      <w:lvlText w:val="%4."/>
      <w:lvlJc w:val="left"/>
      <w:pPr>
        <w:ind w:left="2880" w:hanging="360"/>
      </w:pPr>
    </w:lvl>
    <w:lvl w:ilvl="4" w:tplc="854EA1B2">
      <w:start w:val="1"/>
      <w:numFmt w:val="lowerLetter"/>
      <w:lvlText w:val="%5."/>
      <w:lvlJc w:val="left"/>
      <w:pPr>
        <w:ind w:left="3600" w:hanging="360"/>
      </w:pPr>
    </w:lvl>
    <w:lvl w:ilvl="5" w:tplc="BE2C3BCA">
      <w:start w:val="1"/>
      <w:numFmt w:val="lowerRoman"/>
      <w:lvlText w:val="%6."/>
      <w:lvlJc w:val="right"/>
      <w:pPr>
        <w:ind w:left="4320" w:hanging="180"/>
      </w:pPr>
    </w:lvl>
    <w:lvl w:ilvl="6" w:tplc="18B6612E">
      <w:start w:val="1"/>
      <w:numFmt w:val="decimal"/>
      <w:lvlText w:val="%7."/>
      <w:lvlJc w:val="left"/>
      <w:pPr>
        <w:ind w:left="5040" w:hanging="360"/>
      </w:pPr>
    </w:lvl>
    <w:lvl w:ilvl="7" w:tplc="9BDCF812">
      <w:start w:val="1"/>
      <w:numFmt w:val="lowerLetter"/>
      <w:lvlText w:val="%8."/>
      <w:lvlJc w:val="left"/>
      <w:pPr>
        <w:ind w:left="5760" w:hanging="360"/>
      </w:pPr>
    </w:lvl>
    <w:lvl w:ilvl="8" w:tplc="5AD4D5FC">
      <w:start w:val="1"/>
      <w:numFmt w:val="lowerRoman"/>
      <w:lvlText w:val="%9."/>
      <w:lvlJc w:val="right"/>
      <w:pPr>
        <w:ind w:left="6480" w:hanging="180"/>
      </w:pPr>
    </w:lvl>
  </w:abstractNum>
  <w:abstractNum w:abstractNumId="26" w15:restartNumberingAfterBreak="0">
    <w:nsid w:val="5BFD430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DFE13D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EA976A7"/>
    <w:multiLevelType w:val="hybridMultilevel"/>
    <w:tmpl w:val="FFFFFFFF"/>
    <w:styleLink w:val="Numbered"/>
    <w:lvl w:ilvl="0" w:tplc="0E16CB86">
      <w:start w:val="1"/>
      <w:numFmt w:val="decimal"/>
      <w:lvlText w:val="%1."/>
      <w:lvlJc w:val="left"/>
      <w:pPr>
        <w:ind w:left="720" w:hanging="500"/>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1" w:tplc="6DF83342">
      <w:start w:val="1"/>
      <w:numFmt w:val="decimal"/>
      <w:lvlText w:val="%2."/>
      <w:lvlJc w:val="left"/>
      <w:pPr>
        <w:ind w:left="81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2" w:tplc="E58E3CA0">
      <w:start w:val="1"/>
      <w:numFmt w:val="decimal"/>
      <w:lvlText w:val="%3."/>
      <w:lvlJc w:val="left"/>
      <w:pPr>
        <w:ind w:left="103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3" w:tplc="2806E70A">
      <w:start w:val="1"/>
      <w:numFmt w:val="decimal"/>
      <w:lvlText w:val="%4."/>
      <w:lvlJc w:val="left"/>
      <w:pPr>
        <w:ind w:left="125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4" w:tplc="FB5A5A30">
      <w:start w:val="1"/>
      <w:numFmt w:val="decimal"/>
      <w:lvlText w:val="%5."/>
      <w:lvlJc w:val="left"/>
      <w:pPr>
        <w:ind w:left="147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5" w:tplc="599C2BC0">
      <w:start w:val="1"/>
      <w:numFmt w:val="decimal"/>
      <w:lvlText w:val="%6."/>
      <w:lvlJc w:val="left"/>
      <w:pPr>
        <w:ind w:left="169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6" w:tplc="EA541D32">
      <w:start w:val="1"/>
      <w:numFmt w:val="decimal"/>
      <w:lvlText w:val="%7."/>
      <w:lvlJc w:val="left"/>
      <w:pPr>
        <w:ind w:left="191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7" w:tplc="7A3CEA14">
      <w:start w:val="1"/>
      <w:numFmt w:val="decimal"/>
      <w:lvlText w:val="%8."/>
      <w:lvlJc w:val="left"/>
      <w:pPr>
        <w:ind w:left="213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lvl w:ilvl="8" w:tplc="B9266072">
      <w:start w:val="1"/>
      <w:numFmt w:val="decimal"/>
      <w:lvlText w:val="%9."/>
      <w:lvlJc w:val="left"/>
      <w:pPr>
        <w:ind w:left="2355" w:hanging="375"/>
      </w:pPr>
      <w:rPr>
        <w:rFonts w:ascii="Times New Roman" w:hAnsi="Times New Roman" w:eastAsia="Times New Roman" w:cs="Times New Roman"/>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9" w15:restartNumberingAfterBreak="0">
    <w:nsid w:val="5EEA33FD"/>
    <w:multiLevelType w:val="hybridMultilevel"/>
    <w:tmpl w:val="FFFFFFFF"/>
    <w:styleLink w:val="ImportedStyle4"/>
    <w:lvl w:ilvl="0" w:tplc="788043DC">
      <w:start w:val="1"/>
      <w:numFmt w:val="bullet"/>
      <w:lvlText w:val="•"/>
      <w:lvlJc w:val="left"/>
      <w:pPr>
        <w:ind w:left="7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6543D1E">
      <w:start w:val="1"/>
      <w:numFmt w:val="bullet"/>
      <w:lvlText w:val="o"/>
      <w:lvlJc w:val="left"/>
      <w:pPr>
        <w:tabs>
          <w:tab w:val="left" w:pos="720"/>
        </w:tabs>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4660F0A">
      <w:start w:val="1"/>
      <w:numFmt w:val="bullet"/>
      <w:lvlText w:val="▪"/>
      <w:lvlJc w:val="left"/>
      <w:pPr>
        <w:tabs>
          <w:tab w:val="left" w:pos="720"/>
        </w:tabs>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730AB56C">
      <w:start w:val="1"/>
      <w:numFmt w:val="bullet"/>
      <w:lvlText w:val="▪"/>
      <w:lvlJc w:val="left"/>
      <w:pPr>
        <w:tabs>
          <w:tab w:val="left" w:pos="720"/>
        </w:tabs>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8545A4E">
      <w:start w:val="1"/>
      <w:numFmt w:val="bullet"/>
      <w:lvlText w:val="▪"/>
      <w:lvlJc w:val="left"/>
      <w:pPr>
        <w:tabs>
          <w:tab w:val="left" w:pos="720"/>
        </w:tabs>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9F296E4">
      <w:start w:val="1"/>
      <w:numFmt w:val="bullet"/>
      <w:lvlText w:val="▪"/>
      <w:lvlJc w:val="left"/>
      <w:pPr>
        <w:tabs>
          <w:tab w:val="left" w:pos="720"/>
        </w:tabs>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7162444">
      <w:start w:val="1"/>
      <w:numFmt w:val="bullet"/>
      <w:lvlText w:val="▪"/>
      <w:lvlJc w:val="left"/>
      <w:pPr>
        <w:tabs>
          <w:tab w:val="left" w:pos="720"/>
        </w:tabs>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2646D84">
      <w:start w:val="1"/>
      <w:numFmt w:val="bullet"/>
      <w:lvlText w:val="▪"/>
      <w:lvlJc w:val="left"/>
      <w:pPr>
        <w:tabs>
          <w:tab w:val="left" w:pos="720"/>
        </w:tabs>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5508F5E">
      <w:start w:val="1"/>
      <w:numFmt w:val="bullet"/>
      <w:lvlText w:val="▪"/>
      <w:lvlJc w:val="left"/>
      <w:pPr>
        <w:tabs>
          <w:tab w:val="left" w:pos="720"/>
        </w:tabs>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0" w15:restartNumberingAfterBreak="0">
    <w:nsid w:val="5EEAE3C6"/>
    <w:multiLevelType w:val="hybridMultilevel"/>
    <w:tmpl w:val="FFFFFFFF"/>
    <w:numStyleLink w:val="ImportedStyle4"/>
  </w:abstractNum>
  <w:abstractNum w:abstractNumId="31" w15:restartNumberingAfterBreak="0">
    <w:nsid w:val="63EF1B7F"/>
    <w:multiLevelType w:val="hybridMultilevel"/>
    <w:tmpl w:val="FFFFFFFF"/>
    <w:lvl w:ilvl="0" w:tplc="F006A0BC">
      <w:start w:val="1"/>
      <w:numFmt w:val="bullet"/>
      <w:lvlText w:val=""/>
      <w:lvlJc w:val="left"/>
      <w:pPr>
        <w:ind w:left="720" w:hanging="360"/>
      </w:pPr>
      <w:rPr>
        <w:rFonts w:hint="default" w:ascii="Symbol" w:hAnsi="Symbol"/>
      </w:rPr>
    </w:lvl>
    <w:lvl w:ilvl="1" w:tplc="BD7E2C40">
      <w:start w:val="1"/>
      <w:numFmt w:val="bullet"/>
      <w:lvlText w:val="o"/>
      <w:lvlJc w:val="left"/>
      <w:pPr>
        <w:ind w:left="1440" w:hanging="360"/>
      </w:pPr>
      <w:rPr>
        <w:rFonts w:hint="default" w:ascii="Courier New" w:hAnsi="Courier New"/>
      </w:rPr>
    </w:lvl>
    <w:lvl w:ilvl="2" w:tplc="04548066">
      <w:start w:val="1"/>
      <w:numFmt w:val="bullet"/>
      <w:lvlText w:val=""/>
      <w:lvlJc w:val="left"/>
      <w:pPr>
        <w:ind w:left="2160" w:hanging="360"/>
      </w:pPr>
      <w:rPr>
        <w:rFonts w:hint="default" w:ascii="Wingdings" w:hAnsi="Wingdings"/>
      </w:rPr>
    </w:lvl>
    <w:lvl w:ilvl="3" w:tplc="69BEFF6A">
      <w:start w:val="1"/>
      <w:numFmt w:val="bullet"/>
      <w:lvlText w:val=""/>
      <w:lvlJc w:val="left"/>
      <w:pPr>
        <w:ind w:left="2880" w:hanging="360"/>
      </w:pPr>
      <w:rPr>
        <w:rFonts w:hint="default" w:ascii="Symbol" w:hAnsi="Symbol"/>
      </w:rPr>
    </w:lvl>
    <w:lvl w:ilvl="4" w:tplc="2CBEFDCC">
      <w:start w:val="1"/>
      <w:numFmt w:val="bullet"/>
      <w:lvlText w:val="o"/>
      <w:lvlJc w:val="left"/>
      <w:pPr>
        <w:ind w:left="3600" w:hanging="360"/>
      </w:pPr>
      <w:rPr>
        <w:rFonts w:hint="default" w:ascii="Courier New" w:hAnsi="Courier New"/>
      </w:rPr>
    </w:lvl>
    <w:lvl w:ilvl="5" w:tplc="49DC0ED0">
      <w:start w:val="1"/>
      <w:numFmt w:val="bullet"/>
      <w:lvlText w:val=""/>
      <w:lvlJc w:val="left"/>
      <w:pPr>
        <w:ind w:left="4320" w:hanging="360"/>
      </w:pPr>
      <w:rPr>
        <w:rFonts w:hint="default" w:ascii="Wingdings" w:hAnsi="Wingdings"/>
      </w:rPr>
    </w:lvl>
    <w:lvl w:ilvl="6" w:tplc="9A44AE60">
      <w:start w:val="1"/>
      <w:numFmt w:val="bullet"/>
      <w:lvlText w:val=""/>
      <w:lvlJc w:val="left"/>
      <w:pPr>
        <w:ind w:left="5040" w:hanging="360"/>
      </w:pPr>
      <w:rPr>
        <w:rFonts w:hint="default" w:ascii="Symbol" w:hAnsi="Symbol"/>
      </w:rPr>
    </w:lvl>
    <w:lvl w:ilvl="7" w:tplc="1274705A">
      <w:start w:val="1"/>
      <w:numFmt w:val="bullet"/>
      <w:lvlText w:val="o"/>
      <w:lvlJc w:val="left"/>
      <w:pPr>
        <w:ind w:left="5760" w:hanging="360"/>
      </w:pPr>
      <w:rPr>
        <w:rFonts w:hint="default" w:ascii="Courier New" w:hAnsi="Courier New"/>
      </w:rPr>
    </w:lvl>
    <w:lvl w:ilvl="8" w:tplc="A0DEF7FA">
      <w:start w:val="1"/>
      <w:numFmt w:val="bullet"/>
      <w:lvlText w:val=""/>
      <w:lvlJc w:val="left"/>
      <w:pPr>
        <w:ind w:left="6480" w:hanging="360"/>
      </w:pPr>
      <w:rPr>
        <w:rFonts w:hint="default" w:ascii="Wingdings" w:hAnsi="Wingdings"/>
      </w:rPr>
    </w:lvl>
  </w:abstractNum>
  <w:abstractNum w:abstractNumId="32" w15:restartNumberingAfterBreak="0">
    <w:nsid w:val="658D21E9"/>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8EE5F3C"/>
    <w:multiLevelType w:val="hybridMultilevel"/>
    <w:tmpl w:val="FFFFFFFF"/>
    <w:lvl w:ilvl="0" w:tplc="1FB01A72">
      <w:start w:val="1"/>
      <w:numFmt w:val="bullet"/>
      <w:lvlText w:val=""/>
      <w:lvlJc w:val="left"/>
      <w:pPr>
        <w:ind w:left="720" w:hanging="360"/>
      </w:pPr>
      <w:rPr>
        <w:rFonts w:hint="default" w:ascii="Wingdings" w:hAnsi="Wingdings"/>
      </w:rPr>
    </w:lvl>
    <w:lvl w:ilvl="1" w:tplc="D5525760">
      <w:start w:val="1"/>
      <w:numFmt w:val="bullet"/>
      <w:lvlText w:val="o"/>
      <w:lvlJc w:val="left"/>
      <w:pPr>
        <w:ind w:left="1440" w:hanging="360"/>
      </w:pPr>
      <w:rPr>
        <w:rFonts w:hint="default" w:ascii="Courier New" w:hAnsi="Courier New"/>
      </w:rPr>
    </w:lvl>
    <w:lvl w:ilvl="2" w:tplc="7DFC9C6A">
      <w:start w:val="1"/>
      <w:numFmt w:val="bullet"/>
      <w:lvlText w:val=""/>
      <w:lvlJc w:val="left"/>
      <w:pPr>
        <w:ind w:left="2160" w:hanging="360"/>
      </w:pPr>
      <w:rPr>
        <w:rFonts w:hint="default" w:ascii="Wingdings" w:hAnsi="Wingdings"/>
      </w:rPr>
    </w:lvl>
    <w:lvl w:ilvl="3" w:tplc="04A696E6">
      <w:start w:val="1"/>
      <w:numFmt w:val="bullet"/>
      <w:lvlText w:val=""/>
      <w:lvlJc w:val="left"/>
      <w:pPr>
        <w:ind w:left="2880" w:hanging="360"/>
      </w:pPr>
      <w:rPr>
        <w:rFonts w:hint="default" w:ascii="Symbol" w:hAnsi="Symbol"/>
      </w:rPr>
    </w:lvl>
    <w:lvl w:ilvl="4" w:tplc="76504FD4">
      <w:start w:val="1"/>
      <w:numFmt w:val="bullet"/>
      <w:lvlText w:val="o"/>
      <w:lvlJc w:val="left"/>
      <w:pPr>
        <w:ind w:left="3600" w:hanging="360"/>
      </w:pPr>
      <w:rPr>
        <w:rFonts w:hint="default" w:ascii="Courier New" w:hAnsi="Courier New"/>
      </w:rPr>
    </w:lvl>
    <w:lvl w:ilvl="5" w:tplc="FF2E40AC">
      <w:start w:val="1"/>
      <w:numFmt w:val="bullet"/>
      <w:lvlText w:val=""/>
      <w:lvlJc w:val="left"/>
      <w:pPr>
        <w:ind w:left="4320" w:hanging="360"/>
      </w:pPr>
      <w:rPr>
        <w:rFonts w:hint="default" w:ascii="Wingdings" w:hAnsi="Wingdings"/>
      </w:rPr>
    </w:lvl>
    <w:lvl w:ilvl="6" w:tplc="88A83316">
      <w:start w:val="1"/>
      <w:numFmt w:val="bullet"/>
      <w:lvlText w:val=""/>
      <w:lvlJc w:val="left"/>
      <w:pPr>
        <w:ind w:left="5040" w:hanging="360"/>
      </w:pPr>
      <w:rPr>
        <w:rFonts w:hint="default" w:ascii="Symbol" w:hAnsi="Symbol"/>
      </w:rPr>
    </w:lvl>
    <w:lvl w:ilvl="7" w:tplc="1CE275D2">
      <w:start w:val="1"/>
      <w:numFmt w:val="bullet"/>
      <w:lvlText w:val="o"/>
      <w:lvlJc w:val="left"/>
      <w:pPr>
        <w:ind w:left="5760" w:hanging="360"/>
      </w:pPr>
      <w:rPr>
        <w:rFonts w:hint="default" w:ascii="Courier New" w:hAnsi="Courier New"/>
      </w:rPr>
    </w:lvl>
    <w:lvl w:ilvl="8" w:tplc="8C401438">
      <w:start w:val="1"/>
      <w:numFmt w:val="bullet"/>
      <w:lvlText w:val=""/>
      <w:lvlJc w:val="left"/>
      <w:pPr>
        <w:ind w:left="6480" w:hanging="360"/>
      </w:pPr>
      <w:rPr>
        <w:rFonts w:hint="default" w:ascii="Wingdings" w:hAnsi="Wingdings"/>
      </w:rPr>
    </w:lvl>
  </w:abstractNum>
  <w:abstractNum w:abstractNumId="34" w15:restartNumberingAfterBreak="0">
    <w:nsid w:val="6F65D28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148B00D"/>
    <w:multiLevelType w:val="hybridMultilevel"/>
    <w:tmpl w:val="FFFFFFFF"/>
    <w:numStyleLink w:val="ImportedStyle5"/>
  </w:abstractNum>
  <w:abstractNum w:abstractNumId="36" w15:restartNumberingAfterBreak="0">
    <w:nsid w:val="7405261D"/>
    <w:multiLevelType w:val="hybridMultilevel"/>
    <w:tmpl w:val="FFFFFFFF"/>
    <w:numStyleLink w:val="ImportedStyle3"/>
  </w:abstractNum>
  <w:abstractNum w:abstractNumId="37" w15:restartNumberingAfterBreak="0">
    <w:nsid w:val="7439BF75"/>
    <w:multiLevelType w:val="hybridMultilevel"/>
    <w:tmpl w:val="FFFFFFFF"/>
    <w:numStyleLink w:val="ImportedStyle1"/>
  </w:abstractNum>
  <w:abstractNum w:abstractNumId="38" w15:restartNumberingAfterBreak="0">
    <w:nsid w:val="75B6923D"/>
    <w:multiLevelType w:val="hybridMultilevel"/>
    <w:tmpl w:val="FFFFFFFF"/>
    <w:styleLink w:val="ImportedStyle3"/>
    <w:lvl w:ilvl="0" w:tplc="704EF22E">
      <w:start w:val="1"/>
      <w:numFmt w:val="bullet"/>
      <w:lvlText w:val="•"/>
      <w:lvlJc w:val="left"/>
      <w:pPr>
        <w:ind w:left="7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E76720E">
      <w:start w:val="1"/>
      <w:numFmt w:val="bullet"/>
      <w:lvlText w:val="o"/>
      <w:lvlJc w:val="left"/>
      <w:pPr>
        <w:tabs>
          <w:tab w:val="left" w:pos="720"/>
        </w:tabs>
        <w:ind w:left="14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C4819E2">
      <w:start w:val="1"/>
      <w:numFmt w:val="bullet"/>
      <w:lvlText w:val="▪"/>
      <w:lvlJc w:val="left"/>
      <w:pPr>
        <w:tabs>
          <w:tab w:val="left" w:pos="720"/>
        </w:tabs>
        <w:ind w:left="21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C1E5330">
      <w:start w:val="1"/>
      <w:numFmt w:val="bullet"/>
      <w:lvlText w:val="▪"/>
      <w:lvlJc w:val="left"/>
      <w:pPr>
        <w:tabs>
          <w:tab w:val="left" w:pos="720"/>
        </w:tabs>
        <w:ind w:left="28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EEBEAC7C">
      <w:start w:val="1"/>
      <w:numFmt w:val="bullet"/>
      <w:lvlText w:val="▪"/>
      <w:lvlJc w:val="left"/>
      <w:pPr>
        <w:tabs>
          <w:tab w:val="left" w:pos="720"/>
        </w:tabs>
        <w:ind w:left="360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B36E027E">
      <w:start w:val="1"/>
      <w:numFmt w:val="bullet"/>
      <w:lvlText w:val="▪"/>
      <w:lvlJc w:val="left"/>
      <w:pPr>
        <w:tabs>
          <w:tab w:val="left" w:pos="720"/>
        </w:tabs>
        <w:ind w:left="432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982F12">
      <w:start w:val="1"/>
      <w:numFmt w:val="bullet"/>
      <w:lvlText w:val="▪"/>
      <w:lvlJc w:val="left"/>
      <w:pPr>
        <w:tabs>
          <w:tab w:val="left" w:pos="720"/>
        </w:tabs>
        <w:ind w:left="504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38EAC952">
      <w:start w:val="1"/>
      <w:numFmt w:val="bullet"/>
      <w:lvlText w:val="▪"/>
      <w:lvlJc w:val="left"/>
      <w:pPr>
        <w:tabs>
          <w:tab w:val="left" w:pos="720"/>
        </w:tabs>
        <w:ind w:left="576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2BEE312">
      <w:start w:val="1"/>
      <w:numFmt w:val="bullet"/>
      <w:lvlText w:val="▪"/>
      <w:lvlJc w:val="left"/>
      <w:pPr>
        <w:tabs>
          <w:tab w:val="left" w:pos="720"/>
        </w:tabs>
        <w:ind w:left="6480" w:hanging="360"/>
      </w:pPr>
      <w:rPr>
        <w:rFonts w:ascii="Times New Roman" w:hAnsi="Times New Roman" w:eastAsia="Times New Roman" w:cs="Times New Roman"/>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9" w15:restartNumberingAfterBreak="0">
    <w:nsid w:val="764EDDE1"/>
    <w:multiLevelType w:val="hybridMultilevel"/>
    <w:tmpl w:val="FFFFFFFF"/>
    <w:lvl w:ilvl="0" w:tplc="7B54E45C">
      <w:start w:val="1"/>
      <w:numFmt w:val="decimal"/>
      <w:lvlText w:val="%1."/>
      <w:lvlJc w:val="left"/>
      <w:pPr>
        <w:ind w:left="786" w:hanging="360"/>
      </w:pPr>
      <w:rPr>
        <w:rFonts w:hint="default" w:ascii="Times New Roman" w:hAnsi="Times New Roman"/>
      </w:rPr>
    </w:lvl>
    <w:lvl w:ilvl="1" w:tplc="2B2A4E2A">
      <w:start w:val="1"/>
      <w:numFmt w:val="lowerLetter"/>
      <w:lvlText w:val="%2."/>
      <w:lvlJc w:val="left"/>
      <w:pPr>
        <w:ind w:left="1440" w:hanging="360"/>
      </w:pPr>
    </w:lvl>
    <w:lvl w:ilvl="2" w:tplc="19E4A462">
      <w:start w:val="1"/>
      <w:numFmt w:val="lowerRoman"/>
      <w:lvlText w:val="%3."/>
      <w:lvlJc w:val="right"/>
      <w:pPr>
        <w:ind w:left="2160" w:hanging="180"/>
      </w:pPr>
    </w:lvl>
    <w:lvl w:ilvl="3" w:tplc="F5B85468">
      <w:start w:val="1"/>
      <w:numFmt w:val="decimal"/>
      <w:lvlText w:val="%4."/>
      <w:lvlJc w:val="left"/>
      <w:pPr>
        <w:ind w:left="2880" w:hanging="360"/>
      </w:pPr>
    </w:lvl>
    <w:lvl w:ilvl="4" w:tplc="705E27C6">
      <w:start w:val="1"/>
      <w:numFmt w:val="lowerLetter"/>
      <w:lvlText w:val="%5."/>
      <w:lvlJc w:val="left"/>
      <w:pPr>
        <w:ind w:left="3600" w:hanging="360"/>
      </w:pPr>
    </w:lvl>
    <w:lvl w:ilvl="5" w:tplc="558A189C">
      <w:start w:val="1"/>
      <w:numFmt w:val="lowerRoman"/>
      <w:lvlText w:val="%6."/>
      <w:lvlJc w:val="right"/>
      <w:pPr>
        <w:ind w:left="4320" w:hanging="180"/>
      </w:pPr>
    </w:lvl>
    <w:lvl w:ilvl="6" w:tplc="7706B7F6">
      <w:start w:val="1"/>
      <w:numFmt w:val="decimal"/>
      <w:lvlText w:val="%7."/>
      <w:lvlJc w:val="left"/>
      <w:pPr>
        <w:ind w:left="5040" w:hanging="360"/>
      </w:pPr>
    </w:lvl>
    <w:lvl w:ilvl="7" w:tplc="09FC7982">
      <w:start w:val="1"/>
      <w:numFmt w:val="lowerLetter"/>
      <w:lvlText w:val="%8."/>
      <w:lvlJc w:val="left"/>
      <w:pPr>
        <w:ind w:left="5760" w:hanging="360"/>
      </w:pPr>
    </w:lvl>
    <w:lvl w:ilvl="8" w:tplc="D0BC364E">
      <w:start w:val="1"/>
      <w:numFmt w:val="lowerRoman"/>
      <w:lvlText w:val="%9."/>
      <w:lvlJc w:val="right"/>
      <w:pPr>
        <w:ind w:left="6480" w:hanging="180"/>
      </w:pPr>
    </w:lvl>
  </w:abstractNum>
  <w:abstractNum w:abstractNumId="40" w15:restartNumberingAfterBreak="0">
    <w:nsid w:val="76D73386"/>
    <w:multiLevelType w:val="hybridMultilevel"/>
    <w:tmpl w:val="FFFFFFFF"/>
    <w:lvl w:ilvl="0" w:tplc="88687D30">
      <w:start w:val="1"/>
      <w:numFmt w:val="decimal"/>
      <w:lvlText w:val="%1."/>
      <w:lvlJc w:val="left"/>
      <w:pPr>
        <w:ind w:left="749" w:hanging="360"/>
      </w:pPr>
      <w:rPr>
        <w:rFonts w:hint="default" w:ascii="Times New Roman" w:hAnsi="Times New Roman"/>
      </w:rPr>
    </w:lvl>
    <w:lvl w:ilvl="1" w:tplc="0BBEF28C">
      <w:start w:val="1"/>
      <w:numFmt w:val="lowerLetter"/>
      <w:lvlText w:val="%2."/>
      <w:lvlJc w:val="left"/>
      <w:pPr>
        <w:ind w:left="1440" w:hanging="360"/>
      </w:pPr>
    </w:lvl>
    <w:lvl w:ilvl="2" w:tplc="7968EE9E">
      <w:start w:val="1"/>
      <w:numFmt w:val="lowerRoman"/>
      <w:lvlText w:val="%3."/>
      <w:lvlJc w:val="right"/>
      <w:pPr>
        <w:ind w:left="2160" w:hanging="180"/>
      </w:pPr>
    </w:lvl>
    <w:lvl w:ilvl="3" w:tplc="CEA29FC4">
      <w:start w:val="1"/>
      <w:numFmt w:val="decimal"/>
      <w:lvlText w:val="%4."/>
      <w:lvlJc w:val="left"/>
      <w:pPr>
        <w:ind w:left="2880" w:hanging="360"/>
      </w:pPr>
    </w:lvl>
    <w:lvl w:ilvl="4" w:tplc="8B24659C">
      <w:start w:val="1"/>
      <w:numFmt w:val="lowerLetter"/>
      <w:lvlText w:val="%5."/>
      <w:lvlJc w:val="left"/>
      <w:pPr>
        <w:ind w:left="3600" w:hanging="360"/>
      </w:pPr>
    </w:lvl>
    <w:lvl w:ilvl="5" w:tplc="93AEE3BE">
      <w:start w:val="1"/>
      <w:numFmt w:val="lowerRoman"/>
      <w:lvlText w:val="%6."/>
      <w:lvlJc w:val="right"/>
      <w:pPr>
        <w:ind w:left="4320" w:hanging="180"/>
      </w:pPr>
    </w:lvl>
    <w:lvl w:ilvl="6" w:tplc="9DD43946">
      <w:start w:val="1"/>
      <w:numFmt w:val="decimal"/>
      <w:lvlText w:val="%7."/>
      <w:lvlJc w:val="left"/>
      <w:pPr>
        <w:ind w:left="5040" w:hanging="360"/>
      </w:pPr>
    </w:lvl>
    <w:lvl w:ilvl="7" w:tplc="82CC4368">
      <w:start w:val="1"/>
      <w:numFmt w:val="lowerLetter"/>
      <w:lvlText w:val="%8."/>
      <w:lvlJc w:val="left"/>
      <w:pPr>
        <w:ind w:left="5760" w:hanging="360"/>
      </w:pPr>
    </w:lvl>
    <w:lvl w:ilvl="8" w:tplc="475279DA">
      <w:start w:val="1"/>
      <w:numFmt w:val="lowerRoman"/>
      <w:lvlText w:val="%9."/>
      <w:lvlJc w:val="right"/>
      <w:pPr>
        <w:ind w:left="6480" w:hanging="180"/>
      </w:pPr>
    </w:lvl>
  </w:abstractNum>
  <w:abstractNum w:abstractNumId="41" w15:restartNumberingAfterBreak="0">
    <w:nsid w:val="7D15FA0A"/>
    <w:multiLevelType w:val="hybridMultilevel"/>
    <w:tmpl w:val="FFFFFFFF"/>
    <w:lvl w:ilvl="0" w:tplc="7ACE9790">
      <w:start w:val="2"/>
      <w:numFmt w:val="decimal"/>
      <w:lvlText w:val="%1."/>
      <w:lvlJc w:val="left"/>
      <w:pPr>
        <w:ind w:left="749" w:hanging="360"/>
      </w:pPr>
      <w:rPr>
        <w:rFonts w:hint="default" w:ascii="Times New Roman" w:hAnsi="Times New Roman"/>
      </w:rPr>
    </w:lvl>
    <w:lvl w:ilvl="1" w:tplc="D5F6BB7E">
      <w:start w:val="1"/>
      <w:numFmt w:val="lowerLetter"/>
      <w:lvlText w:val="%2."/>
      <w:lvlJc w:val="left"/>
      <w:pPr>
        <w:ind w:left="1440" w:hanging="360"/>
      </w:pPr>
    </w:lvl>
    <w:lvl w:ilvl="2" w:tplc="6B006884">
      <w:start w:val="1"/>
      <w:numFmt w:val="lowerRoman"/>
      <w:lvlText w:val="%3."/>
      <w:lvlJc w:val="right"/>
      <w:pPr>
        <w:ind w:left="2160" w:hanging="180"/>
      </w:pPr>
    </w:lvl>
    <w:lvl w:ilvl="3" w:tplc="F668BF54">
      <w:start w:val="1"/>
      <w:numFmt w:val="decimal"/>
      <w:lvlText w:val="%4."/>
      <w:lvlJc w:val="left"/>
      <w:pPr>
        <w:ind w:left="2880" w:hanging="360"/>
      </w:pPr>
    </w:lvl>
    <w:lvl w:ilvl="4" w:tplc="81644F72">
      <w:start w:val="1"/>
      <w:numFmt w:val="lowerLetter"/>
      <w:lvlText w:val="%5."/>
      <w:lvlJc w:val="left"/>
      <w:pPr>
        <w:ind w:left="3600" w:hanging="360"/>
      </w:pPr>
    </w:lvl>
    <w:lvl w:ilvl="5" w:tplc="32AA1418">
      <w:start w:val="1"/>
      <w:numFmt w:val="lowerRoman"/>
      <w:lvlText w:val="%6."/>
      <w:lvlJc w:val="right"/>
      <w:pPr>
        <w:ind w:left="4320" w:hanging="180"/>
      </w:pPr>
    </w:lvl>
    <w:lvl w:ilvl="6" w:tplc="3BCA36FA">
      <w:start w:val="1"/>
      <w:numFmt w:val="decimal"/>
      <w:lvlText w:val="%7."/>
      <w:lvlJc w:val="left"/>
      <w:pPr>
        <w:ind w:left="5040" w:hanging="360"/>
      </w:pPr>
    </w:lvl>
    <w:lvl w:ilvl="7" w:tplc="863296C2">
      <w:start w:val="1"/>
      <w:numFmt w:val="lowerLetter"/>
      <w:lvlText w:val="%8."/>
      <w:lvlJc w:val="left"/>
      <w:pPr>
        <w:ind w:left="5760" w:hanging="360"/>
      </w:pPr>
    </w:lvl>
    <w:lvl w:ilvl="8" w:tplc="178EE84E">
      <w:start w:val="1"/>
      <w:numFmt w:val="lowerRoman"/>
      <w:lvlText w:val="%9."/>
      <w:lvlJc w:val="right"/>
      <w:pPr>
        <w:ind w:left="6480" w:hanging="180"/>
      </w:pPr>
    </w:lvl>
  </w:abstractNum>
  <w:num w:numId="1" w16cid:durableId="303512451">
    <w:abstractNumId w:val="34"/>
  </w:num>
  <w:num w:numId="2" w16cid:durableId="1158809900">
    <w:abstractNumId w:val="25"/>
  </w:num>
  <w:num w:numId="3" w16cid:durableId="556204845">
    <w:abstractNumId w:val="26"/>
  </w:num>
  <w:num w:numId="4" w16cid:durableId="1130590784">
    <w:abstractNumId w:val="19"/>
  </w:num>
  <w:num w:numId="5" w16cid:durableId="1491404861">
    <w:abstractNumId w:val="21"/>
  </w:num>
  <w:num w:numId="6" w16cid:durableId="1689942934">
    <w:abstractNumId w:val="18"/>
  </w:num>
  <w:num w:numId="7" w16cid:durableId="505679761">
    <w:abstractNumId w:val="27"/>
  </w:num>
  <w:num w:numId="8" w16cid:durableId="1983848734">
    <w:abstractNumId w:val="4"/>
  </w:num>
  <w:num w:numId="9" w16cid:durableId="300186834">
    <w:abstractNumId w:val="32"/>
  </w:num>
  <w:num w:numId="10" w16cid:durableId="1829978991">
    <w:abstractNumId w:val="8"/>
  </w:num>
  <w:num w:numId="11" w16cid:durableId="97217447">
    <w:abstractNumId w:val="23"/>
  </w:num>
  <w:num w:numId="12" w16cid:durableId="749234787">
    <w:abstractNumId w:val="5"/>
  </w:num>
  <w:num w:numId="13" w16cid:durableId="380831144">
    <w:abstractNumId w:val="3"/>
  </w:num>
  <w:num w:numId="14" w16cid:durableId="635526418">
    <w:abstractNumId w:val="12"/>
  </w:num>
  <w:num w:numId="15" w16cid:durableId="273444458">
    <w:abstractNumId w:val="7"/>
  </w:num>
  <w:num w:numId="16" w16cid:durableId="1998530662">
    <w:abstractNumId w:val="41"/>
  </w:num>
  <w:num w:numId="17" w16cid:durableId="531916775">
    <w:abstractNumId w:val="2"/>
  </w:num>
  <w:num w:numId="18" w16cid:durableId="270823123">
    <w:abstractNumId w:val="13"/>
  </w:num>
  <w:num w:numId="19" w16cid:durableId="1708990679">
    <w:abstractNumId w:val="40"/>
  </w:num>
  <w:num w:numId="20" w16cid:durableId="950161658">
    <w:abstractNumId w:val="22"/>
  </w:num>
  <w:num w:numId="21" w16cid:durableId="1376615218">
    <w:abstractNumId w:val="17"/>
  </w:num>
  <w:num w:numId="22" w16cid:durableId="215630718">
    <w:abstractNumId w:val="39"/>
  </w:num>
  <w:num w:numId="23" w16cid:durableId="110709434">
    <w:abstractNumId w:val="31"/>
  </w:num>
  <w:num w:numId="24" w16cid:durableId="1095443665">
    <w:abstractNumId w:val="11"/>
  </w:num>
  <w:num w:numId="25" w16cid:durableId="488250603">
    <w:abstractNumId w:val="33"/>
  </w:num>
  <w:num w:numId="26" w16cid:durableId="1166049084">
    <w:abstractNumId w:val="20"/>
  </w:num>
  <w:num w:numId="27" w16cid:durableId="1162625503">
    <w:abstractNumId w:val="9"/>
  </w:num>
  <w:num w:numId="28" w16cid:durableId="981420152">
    <w:abstractNumId w:val="1"/>
  </w:num>
  <w:num w:numId="29" w16cid:durableId="1531410573">
    <w:abstractNumId w:val="28"/>
  </w:num>
  <w:num w:numId="30" w16cid:durableId="286081523">
    <w:abstractNumId w:val="0"/>
  </w:num>
  <w:num w:numId="31" w16cid:durableId="1474179241">
    <w:abstractNumId w:val="15"/>
  </w:num>
  <w:num w:numId="32" w16cid:durableId="940186195">
    <w:abstractNumId w:val="37"/>
  </w:num>
  <w:num w:numId="33" w16cid:durableId="1909488453">
    <w:abstractNumId w:val="14"/>
  </w:num>
  <w:num w:numId="34" w16cid:durableId="236746785">
    <w:abstractNumId w:val="10"/>
  </w:num>
  <w:num w:numId="35" w16cid:durableId="1591160434">
    <w:abstractNumId w:val="24"/>
  </w:num>
  <w:num w:numId="36" w16cid:durableId="2043749829">
    <w:abstractNumId w:val="6"/>
  </w:num>
  <w:num w:numId="37" w16cid:durableId="980427944">
    <w:abstractNumId w:val="38"/>
  </w:num>
  <w:num w:numId="38" w16cid:durableId="1905918587">
    <w:abstractNumId w:val="36"/>
  </w:num>
  <w:num w:numId="39" w16cid:durableId="655575011">
    <w:abstractNumId w:val="29"/>
  </w:num>
  <w:num w:numId="40" w16cid:durableId="1127890152">
    <w:abstractNumId w:val="30"/>
  </w:num>
  <w:num w:numId="41" w16cid:durableId="1730684042">
    <w:abstractNumId w:val="16"/>
  </w:num>
  <w:num w:numId="42" w16cid:durableId="150998036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12BE4A"/>
    <w:rsid w:val="0008D01A"/>
    <w:rsid w:val="00172778"/>
    <w:rsid w:val="0017DDBD"/>
    <w:rsid w:val="001C5ADD"/>
    <w:rsid w:val="001CB025"/>
    <w:rsid w:val="002C2880"/>
    <w:rsid w:val="00342AC7"/>
    <w:rsid w:val="003A2637"/>
    <w:rsid w:val="004E7AAB"/>
    <w:rsid w:val="006407D0"/>
    <w:rsid w:val="0076667B"/>
    <w:rsid w:val="00864980"/>
    <w:rsid w:val="00890961"/>
    <w:rsid w:val="00990A69"/>
    <w:rsid w:val="0099429B"/>
    <w:rsid w:val="009FE220"/>
    <w:rsid w:val="00B36D8F"/>
    <w:rsid w:val="00D34F0A"/>
    <w:rsid w:val="00D55F0C"/>
    <w:rsid w:val="00D96406"/>
    <w:rsid w:val="00FCBF18"/>
    <w:rsid w:val="0117F3C0"/>
    <w:rsid w:val="012106A5"/>
    <w:rsid w:val="01239147"/>
    <w:rsid w:val="013BCD21"/>
    <w:rsid w:val="014100F0"/>
    <w:rsid w:val="01619662"/>
    <w:rsid w:val="017DABFE"/>
    <w:rsid w:val="01BDF0AE"/>
    <w:rsid w:val="01C11C22"/>
    <w:rsid w:val="01CCD1E3"/>
    <w:rsid w:val="01D376D7"/>
    <w:rsid w:val="01E3B345"/>
    <w:rsid w:val="01F5BCF0"/>
    <w:rsid w:val="01FC535F"/>
    <w:rsid w:val="020CE56B"/>
    <w:rsid w:val="02135D99"/>
    <w:rsid w:val="021F4782"/>
    <w:rsid w:val="0249CCF0"/>
    <w:rsid w:val="024A4A41"/>
    <w:rsid w:val="02704842"/>
    <w:rsid w:val="0270CFD0"/>
    <w:rsid w:val="028C4D19"/>
    <w:rsid w:val="02C2E290"/>
    <w:rsid w:val="02E0132C"/>
    <w:rsid w:val="02E3A1C6"/>
    <w:rsid w:val="02FDF690"/>
    <w:rsid w:val="03017E8E"/>
    <w:rsid w:val="030183D5"/>
    <w:rsid w:val="0312BE4A"/>
    <w:rsid w:val="03318858"/>
    <w:rsid w:val="0352DF1B"/>
    <w:rsid w:val="0360F5F1"/>
    <w:rsid w:val="0385153B"/>
    <w:rsid w:val="0385153B"/>
    <w:rsid w:val="0387CB8E"/>
    <w:rsid w:val="03A6154A"/>
    <w:rsid w:val="03BAA07C"/>
    <w:rsid w:val="03C82C34"/>
    <w:rsid w:val="03E7B418"/>
    <w:rsid w:val="03FCD8AC"/>
    <w:rsid w:val="042693F5"/>
    <w:rsid w:val="0434E654"/>
    <w:rsid w:val="04387637"/>
    <w:rsid w:val="044F2108"/>
    <w:rsid w:val="04814831"/>
    <w:rsid w:val="04840E59"/>
    <w:rsid w:val="0489DC83"/>
    <w:rsid w:val="048FC7ED"/>
    <w:rsid w:val="04ACAB6F"/>
    <w:rsid w:val="04BB6ACF"/>
    <w:rsid w:val="04DACA41"/>
    <w:rsid w:val="04DC7E20"/>
    <w:rsid w:val="04FF9C43"/>
    <w:rsid w:val="054544EF"/>
    <w:rsid w:val="054790CB"/>
    <w:rsid w:val="057547F1"/>
    <w:rsid w:val="057DDCAA"/>
    <w:rsid w:val="058F2075"/>
    <w:rsid w:val="059B6208"/>
    <w:rsid w:val="05E274FC"/>
    <w:rsid w:val="05F2D168"/>
    <w:rsid w:val="060E3EF9"/>
    <w:rsid w:val="061A3FC2"/>
    <w:rsid w:val="062556B5"/>
    <w:rsid w:val="0636874E"/>
    <w:rsid w:val="0639B1FF"/>
    <w:rsid w:val="0649D4BD"/>
    <w:rsid w:val="06553EC9"/>
    <w:rsid w:val="0655AE86"/>
    <w:rsid w:val="0657709B"/>
    <w:rsid w:val="0661F02F"/>
    <w:rsid w:val="066703E5"/>
    <w:rsid w:val="06739DF9"/>
    <w:rsid w:val="068AC761"/>
    <w:rsid w:val="06913C0C"/>
    <w:rsid w:val="069B58F3"/>
    <w:rsid w:val="069CE76D"/>
    <w:rsid w:val="06B9D76C"/>
    <w:rsid w:val="06E6723C"/>
    <w:rsid w:val="0731BB00"/>
    <w:rsid w:val="0767C01E"/>
    <w:rsid w:val="0788C12B"/>
    <w:rsid w:val="07A50366"/>
    <w:rsid w:val="07CD3D63"/>
    <w:rsid w:val="07D19350"/>
    <w:rsid w:val="07D9AD11"/>
    <w:rsid w:val="07E60495"/>
    <w:rsid w:val="07F17CD3"/>
    <w:rsid w:val="07F662EB"/>
    <w:rsid w:val="083C7D53"/>
    <w:rsid w:val="0853CDB6"/>
    <w:rsid w:val="08602684"/>
    <w:rsid w:val="08655383"/>
    <w:rsid w:val="087178D9"/>
    <w:rsid w:val="087422C2"/>
    <w:rsid w:val="0893E0F1"/>
    <w:rsid w:val="08A14116"/>
    <w:rsid w:val="08AF8DDE"/>
    <w:rsid w:val="08AF8DDE"/>
    <w:rsid w:val="08E62528"/>
    <w:rsid w:val="08F70322"/>
    <w:rsid w:val="091F0C99"/>
    <w:rsid w:val="0928DD9C"/>
    <w:rsid w:val="09ADAA00"/>
    <w:rsid w:val="09AEFC7A"/>
    <w:rsid w:val="09BE4C2D"/>
    <w:rsid w:val="09CBC01E"/>
    <w:rsid w:val="09D8FD52"/>
    <w:rsid w:val="09E1EEEE"/>
    <w:rsid w:val="09E3F136"/>
    <w:rsid w:val="09EF7848"/>
    <w:rsid w:val="0A19B1FA"/>
    <w:rsid w:val="0A1AA344"/>
    <w:rsid w:val="0A6F5B55"/>
    <w:rsid w:val="0A7AEF4A"/>
    <w:rsid w:val="0A8536C6"/>
    <w:rsid w:val="0AB298D3"/>
    <w:rsid w:val="0B1E16A7"/>
    <w:rsid w:val="0B31560A"/>
    <w:rsid w:val="0B38FC5C"/>
    <w:rsid w:val="0B508522"/>
    <w:rsid w:val="0B63A8D8"/>
    <w:rsid w:val="0B7E0655"/>
    <w:rsid w:val="0B80C685"/>
    <w:rsid w:val="0B90C4C8"/>
    <w:rsid w:val="0BD9226A"/>
    <w:rsid w:val="0BEEC3DE"/>
    <w:rsid w:val="0BFABD77"/>
    <w:rsid w:val="0C05EC27"/>
    <w:rsid w:val="0C32FF93"/>
    <w:rsid w:val="0C5E9EFA"/>
    <w:rsid w:val="0CB7FAA5"/>
    <w:rsid w:val="0CC046F4"/>
    <w:rsid w:val="0CD1BABE"/>
    <w:rsid w:val="0CEDA622"/>
    <w:rsid w:val="0CF3328A"/>
    <w:rsid w:val="0CF582F9"/>
    <w:rsid w:val="0CF8B061"/>
    <w:rsid w:val="0D2571CA"/>
    <w:rsid w:val="0D307A17"/>
    <w:rsid w:val="0D60CB5A"/>
    <w:rsid w:val="0D7C0946"/>
    <w:rsid w:val="0D8034F2"/>
    <w:rsid w:val="0DC101FE"/>
    <w:rsid w:val="0DCA3391"/>
    <w:rsid w:val="0DE73B53"/>
    <w:rsid w:val="0E385C3C"/>
    <w:rsid w:val="0E72D3BC"/>
    <w:rsid w:val="0E78B534"/>
    <w:rsid w:val="0E7C501F"/>
    <w:rsid w:val="0E7FB86B"/>
    <w:rsid w:val="0E7FD17E"/>
    <w:rsid w:val="0E802CF4"/>
    <w:rsid w:val="0ECBCEAA"/>
    <w:rsid w:val="0F1E3EF0"/>
    <w:rsid w:val="0F1ED31D"/>
    <w:rsid w:val="0F3E51A1"/>
    <w:rsid w:val="0F44A9C9"/>
    <w:rsid w:val="0F669B78"/>
    <w:rsid w:val="0F7F82EB"/>
    <w:rsid w:val="0F98586E"/>
    <w:rsid w:val="0FB17475"/>
    <w:rsid w:val="0FC3ED02"/>
    <w:rsid w:val="0FEA02FF"/>
    <w:rsid w:val="100BE18C"/>
    <w:rsid w:val="100BE18C"/>
    <w:rsid w:val="102FB861"/>
    <w:rsid w:val="103B3303"/>
    <w:rsid w:val="103EB936"/>
    <w:rsid w:val="1075F130"/>
    <w:rsid w:val="107F7523"/>
    <w:rsid w:val="10B12B19"/>
    <w:rsid w:val="10D3DCD5"/>
    <w:rsid w:val="10FA5C5F"/>
    <w:rsid w:val="1107E852"/>
    <w:rsid w:val="11094AA6"/>
    <w:rsid w:val="1131B8F4"/>
    <w:rsid w:val="11430844"/>
    <w:rsid w:val="11468EED"/>
    <w:rsid w:val="116167A0"/>
    <w:rsid w:val="1166EB5A"/>
    <w:rsid w:val="11811661"/>
    <w:rsid w:val="118BB538"/>
    <w:rsid w:val="11D0378E"/>
    <w:rsid w:val="11E62FD4"/>
    <w:rsid w:val="11EF921C"/>
    <w:rsid w:val="11FED45E"/>
    <w:rsid w:val="12021698"/>
    <w:rsid w:val="1207428B"/>
    <w:rsid w:val="121F047D"/>
    <w:rsid w:val="123A5B22"/>
    <w:rsid w:val="125C4E99"/>
    <w:rsid w:val="127E1265"/>
    <w:rsid w:val="12C2AF00"/>
    <w:rsid w:val="12C2AF00"/>
    <w:rsid w:val="12C5AD96"/>
    <w:rsid w:val="12E16239"/>
    <w:rsid w:val="13620EEE"/>
    <w:rsid w:val="13776A61"/>
    <w:rsid w:val="138A8A94"/>
    <w:rsid w:val="13B15FB3"/>
    <w:rsid w:val="13B5A46C"/>
    <w:rsid w:val="13BD8A75"/>
    <w:rsid w:val="13C4E5F0"/>
    <w:rsid w:val="14435B05"/>
    <w:rsid w:val="14617168"/>
    <w:rsid w:val="14916A68"/>
    <w:rsid w:val="149ED82F"/>
    <w:rsid w:val="14B0A908"/>
    <w:rsid w:val="14E5FC9F"/>
    <w:rsid w:val="14F9A0E0"/>
    <w:rsid w:val="1510953B"/>
    <w:rsid w:val="153C23B2"/>
    <w:rsid w:val="154760BF"/>
    <w:rsid w:val="159CD5A2"/>
    <w:rsid w:val="15C78068"/>
    <w:rsid w:val="15C9EAAA"/>
    <w:rsid w:val="15D361B8"/>
    <w:rsid w:val="15D4307B"/>
    <w:rsid w:val="15E42D3F"/>
    <w:rsid w:val="15EF823D"/>
    <w:rsid w:val="15F37BBD"/>
    <w:rsid w:val="15F9BEF6"/>
    <w:rsid w:val="1638D03D"/>
    <w:rsid w:val="164E0C3A"/>
    <w:rsid w:val="165FDCDD"/>
    <w:rsid w:val="16AAB3B5"/>
    <w:rsid w:val="1719ADF1"/>
    <w:rsid w:val="171FF979"/>
    <w:rsid w:val="17229D4B"/>
    <w:rsid w:val="172C7A3D"/>
    <w:rsid w:val="1756163B"/>
    <w:rsid w:val="175E8CB1"/>
    <w:rsid w:val="178521ED"/>
    <w:rsid w:val="17A54294"/>
    <w:rsid w:val="17B3CBD6"/>
    <w:rsid w:val="17B7EB7A"/>
    <w:rsid w:val="17CE633B"/>
    <w:rsid w:val="17E9AD58"/>
    <w:rsid w:val="18040AEA"/>
    <w:rsid w:val="180D672D"/>
    <w:rsid w:val="182D32EB"/>
    <w:rsid w:val="184548E4"/>
    <w:rsid w:val="184D83FE"/>
    <w:rsid w:val="186ED13B"/>
    <w:rsid w:val="18762612"/>
    <w:rsid w:val="1886A566"/>
    <w:rsid w:val="1895DB40"/>
    <w:rsid w:val="189F7AA8"/>
    <w:rsid w:val="18C5777B"/>
    <w:rsid w:val="18CBB7E0"/>
    <w:rsid w:val="190DD7FF"/>
    <w:rsid w:val="1925FE1F"/>
    <w:rsid w:val="1929274D"/>
    <w:rsid w:val="193F4C6C"/>
    <w:rsid w:val="19455168"/>
    <w:rsid w:val="1992F41E"/>
    <w:rsid w:val="199D04A7"/>
    <w:rsid w:val="19B9DDD0"/>
    <w:rsid w:val="19BED643"/>
    <w:rsid w:val="19C5155C"/>
    <w:rsid w:val="19E5D008"/>
    <w:rsid w:val="19F377B7"/>
    <w:rsid w:val="1A0D22D7"/>
    <w:rsid w:val="1A34B073"/>
    <w:rsid w:val="1A40D24C"/>
    <w:rsid w:val="1A507B83"/>
    <w:rsid w:val="1A58A2E5"/>
    <w:rsid w:val="1A69B372"/>
    <w:rsid w:val="1A6C7C96"/>
    <w:rsid w:val="1A7DD56E"/>
    <w:rsid w:val="1A94EF36"/>
    <w:rsid w:val="1A9803DF"/>
    <w:rsid w:val="1A9D6729"/>
    <w:rsid w:val="1AA34D30"/>
    <w:rsid w:val="1AC3FE4E"/>
    <w:rsid w:val="1B1C2E5A"/>
    <w:rsid w:val="1B6B4D99"/>
    <w:rsid w:val="1B7A8446"/>
    <w:rsid w:val="1B88A4E6"/>
    <w:rsid w:val="1B8A7BFD"/>
    <w:rsid w:val="1B8B9C59"/>
    <w:rsid w:val="1B96899D"/>
    <w:rsid w:val="1BABA97D"/>
    <w:rsid w:val="1BABA97D"/>
    <w:rsid w:val="1BB1A89B"/>
    <w:rsid w:val="1BB520CA"/>
    <w:rsid w:val="1BBF3366"/>
    <w:rsid w:val="1C1995D1"/>
    <w:rsid w:val="1C1A5F46"/>
    <w:rsid w:val="1C4126F2"/>
    <w:rsid w:val="1C5D8DD7"/>
    <w:rsid w:val="1C65D151"/>
    <w:rsid w:val="1C6BFE64"/>
    <w:rsid w:val="1CD1F1AC"/>
    <w:rsid w:val="1CD8D089"/>
    <w:rsid w:val="1CDEBB4A"/>
    <w:rsid w:val="1CFA9D8A"/>
    <w:rsid w:val="1D071AE5"/>
    <w:rsid w:val="1D2A0EB7"/>
    <w:rsid w:val="1D60A247"/>
    <w:rsid w:val="1D60CCA8"/>
    <w:rsid w:val="1D74AFD4"/>
    <w:rsid w:val="1D87B2F5"/>
    <w:rsid w:val="1D8AF5CD"/>
    <w:rsid w:val="1DB7AD08"/>
    <w:rsid w:val="1DCA738B"/>
    <w:rsid w:val="1DEB75A7"/>
    <w:rsid w:val="1E074B87"/>
    <w:rsid w:val="1E09414A"/>
    <w:rsid w:val="1E1B922D"/>
    <w:rsid w:val="1E3AA903"/>
    <w:rsid w:val="1E4E0383"/>
    <w:rsid w:val="1E50AE80"/>
    <w:rsid w:val="1E882915"/>
    <w:rsid w:val="1E89CBCD"/>
    <w:rsid w:val="1E8BD961"/>
    <w:rsid w:val="1E930E08"/>
    <w:rsid w:val="1E936F04"/>
    <w:rsid w:val="1E990AFE"/>
    <w:rsid w:val="1EB613E1"/>
    <w:rsid w:val="1EE66ABF"/>
    <w:rsid w:val="1EEDB4A1"/>
    <w:rsid w:val="1F0DB39B"/>
    <w:rsid w:val="1F25747A"/>
    <w:rsid w:val="1F44BF7D"/>
    <w:rsid w:val="1F522797"/>
    <w:rsid w:val="1F68C0D5"/>
    <w:rsid w:val="1F6F6351"/>
    <w:rsid w:val="1F84746F"/>
    <w:rsid w:val="1F9FBEBC"/>
    <w:rsid w:val="1FC9B001"/>
    <w:rsid w:val="201854E6"/>
    <w:rsid w:val="20441D74"/>
    <w:rsid w:val="205D6A40"/>
    <w:rsid w:val="20EDB418"/>
    <w:rsid w:val="2103B3D4"/>
    <w:rsid w:val="210D6F08"/>
    <w:rsid w:val="21194773"/>
    <w:rsid w:val="214310DE"/>
    <w:rsid w:val="2160540E"/>
    <w:rsid w:val="21B27B89"/>
    <w:rsid w:val="21F7D96F"/>
    <w:rsid w:val="221DFBD2"/>
    <w:rsid w:val="2229DC53"/>
    <w:rsid w:val="223CD0B2"/>
    <w:rsid w:val="226129AF"/>
    <w:rsid w:val="226684C9"/>
    <w:rsid w:val="227F2169"/>
    <w:rsid w:val="22811699"/>
    <w:rsid w:val="22A3AED1"/>
    <w:rsid w:val="22B49880"/>
    <w:rsid w:val="22B56552"/>
    <w:rsid w:val="22BEDC10"/>
    <w:rsid w:val="2317B9C8"/>
    <w:rsid w:val="231F4510"/>
    <w:rsid w:val="2329B271"/>
    <w:rsid w:val="232B9CBB"/>
    <w:rsid w:val="232C2090"/>
    <w:rsid w:val="233A52C3"/>
    <w:rsid w:val="234CDA8C"/>
    <w:rsid w:val="237625D4"/>
    <w:rsid w:val="237889F8"/>
    <w:rsid w:val="238437B3"/>
    <w:rsid w:val="23F80C2F"/>
    <w:rsid w:val="240122D6"/>
    <w:rsid w:val="241A3D1C"/>
    <w:rsid w:val="241AF93C"/>
    <w:rsid w:val="2429E29D"/>
    <w:rsid w:val="243D5DB5"/>
    <w:rsid w:val="249380E8"/>
    <w:rsid w:val="24A920FE"/>
    <w:rsid w:val="24C86A85"/>
    <w:rsid w:val="24F12C14"/>
    <w:rsid w:val="24F3E3AF"/>
    <w:rsid w:val="251BB46C"/>
    <w:rsid w:val="251F4100"/>
    <w:rsid w:val="25815EF9"/>
    <w:rsid w:val="2591DAD3"/>
    <w:rsid w:val="25AAE0D4"/>
    <w:rsid w:val="25AF0048"/>
    <w:rsid w:val="25D0E4C8"/>
    <w:rsid w:val="25D47CB1"/>
    <w:rsid w:val="25DAF260"/>
    <w:rsid w:val="25EAEA11"/>
    <w:rsid w:val="25EAEA11"/>
    <w:rsid w:val="25F9175C"/>
    <w:rsid w:val="2610BDF4"/>
    <w:rsid w:val="2675C6C6"/>
    <w:rsid w:val="2699D782"/>
    <w:rsid w:val="26B7DDAE"/>
    <w:rsid w:val="26CCCAAB"/>
    <w:rsid w:val="26D8DD58"/>
    <w:rsid w:val="26E372DC"/>
    <w:rsid w:val="271D93B2"/>
    <w:rsid w:val="2745EC71"/>
    <w:rsid w:val="2782B004"/>
    <w:rsid w:val="27A32BE6"/>
    <w:rsid w:val="27C67B12"/>
    <w:rsid w:val="27D4FA85"/>
    <w:rsid w:val="28091CFC"/>
    <w:rsid w:val="28445C33"/>
    <w:rsid w:val="28514B6E"/>
    <w:rsid w:val="285AACD9"/>
    <w:rsid w:val="285AB085"/>
    <w:rsid w:val="287E69E4"/>
    <w:rsid w:val="28AB9C09"/>
    <w:rsid w:val="28BF2721"/>
    <w:rsid w:val="28DD6A7F"/>
    <w:rsid w:val="290095AC"/>
    <w:rsid w:val="292B9AC6"/>
    <w:rsid w:val="2935FD29"/>
    <w:rsid w:val="296B5D59"/>
    <w:rsid w:val="296C3A9A"/>
    <w:rsid w:val="299C7A59"/>
    <w:rsid w:val="29C77C7A"/>
    <w:rsid w:val="29C79F84"/>
    <w:rsid w:val="29EA0520"/>
    <w:rsid w:val="29F0E274"/>
    <w:rsid w:val="29FD41F2"/>
    <w:rsid w:val="2A29D45B"/>
    <w:rsid w:val="2A4C5A2B"/>
    <w:rsid w:val="2A8D96DA"/>
    <w:rsid w:val="2ACE3856"/>
    <w:rsid w:val="2AD8E9E9"/>
    <w:rsid w:val="2AD8E9E9"/>
    <w:rsid w:val="2B343A6F"/>
    <w:rsid w:val="2B458588"/>
    <w:rsid w:val="2B4F780F"/>
    <w:rsid w:val="2B68AF23"/>
    <w:rsid w:val="2B7390B7"/>
    <w:rsid w:val="2B8C6E30"/>
    <w:rsid w:val="2BA0F20C"/>
    <w:rsid w:val="2BB3E855"/>
    <w:rsid w:val="2BC5B07F"/>
    <w:rsid w:val="2BD4D111"/>
    <w:rsid w:val="2C0BAFE3"/>
    <w:rsid w:val="2C3B4FBF"/>
    <w:rsid w:val="2C4EA692"/>
    <w:rsid w:val="2C5DED84"/>
    <w:rsid w:val="2C61FF0A"/>
    <w:rsid w:val="2C64CD3D"/>
    <w:rsid w:val="2CC3E712"/>
    <w:rsid w:val="2CE28A31"/>
    <w:rsid w:val="2CE343EB"/>
    <w:rsid w:val="2CF15F4E"/>
    <w:rsid w:val="2D1FC50B"/>
    <w:rsid w:val="2D27BB3E"/>
    <w:rsid w:val="2D2BEE85"/>
    <w:rsid w:val="2D30811A"/>
    <w:rsid w:val="2D4804CC"/>
    <w:rsid w:val="2D959CA2"/>
    <w:rsid w:val="2DA32AA6"/>
    <w:rsid w:val="2DCA2C95"/>
    <w:rsid w:val="2DCFAA23"/>
    <w:rsid w:val="2DDCEAAC"/>
    <w:rsid w:val="2DEE5315"/>
    <w:rsid w:val="2E06C1E3"/>
    <w:rsid w:val="2E1E5794"/>
    <w:rsid w:val="2E259FAF"/>
    <w:rsid w:val="2E2A32D5"/>
    <w:rsid w:val="2E6065ED"/>
    <w:rsid w:val="2E6CE914"/>
    <w:rsid w:val="2E9D0754"/>
    <w:rsid w:val="2EF761F1"/>
    <w:rsid w:val="2F63FA07"/>
    <w:rsid w:val="2F9083AA"/>
    <w:rsid w:val="2FEAF883"/>
    <w:rsid w:val="2FEE18CB"/>
    <w:rsid w:val="2FF00A3E"/>
    <w:rsid w:val="2FF27B1B"/>
    <w:rsid w:val="300F4EE4"/>
    <w:rsid w:val="3023D687"/>
    <w:rsid w:val="30315266"/>
    <w:rsid w:val="30345961"/>
    <w:rsid w:val="30360F28"/>
    <w:rsid w:val="3060E62F"/>
    <w:rsid w:val="30DE9B31"/>
    <w:rsid w:val="30FB79A6"/>
    <w:rsid w:val="31299552"/>
    <w:rsid w:val="312EAC0B"/>
    <w:rsid w:val="312F3304"/>
    <w:rsid w:val="3135C311"/>
    <w:rsid w:val="3152B9D4"/>
    <w:rsid w:val="3161C2C4"/>
    <w:rsid w:val="31676A94"/>
    <w:rsid w:val="318DA554"/>
    <w:rsid w:val="31A44A0F"/>
    <w:rsid w:val="31AB66C5"/>
    <w:rsid w:val="31D84B16"/>
    <w:rsid w:val="31E0401E"/>
    <w:rsid w:val="31EB60C6"/>
    <w:rsid w:val="31F11064"/>
    <w:rsid w:val="32500873"/>
    <w:rsid w:val="3252F8B3"/>
    <w:rsid w:val="32659CB0"/>
    <w:rsid w:val="32866176"/>
    <w:rsid w:val="32A8672C"/>
    <w:rsid w:val="32AB3583"/>
    <w:rsid w:val="32AF8C7D"/>
    <w:rsid w:val="32C6CB9E"/>
    <w:rsid w:val="32DB6180"/>
    <w:rsid w:val="32E9F91B"/>
    <w:rsid w:val="32F072F0"/>
    <w:rsid w:val="330CECCD"/>
    <w:rsid w:val="330D1BC3"/>
    <w:rsid w:val="3310D646"/>
    <w:rsid w:val="33293444"/>
    <w:rsid w:val="334800CC"/>
    <w:rsid w:val="33559442"/>
    <w:rsid w:val="33678CC4"/>
    <w:rsid w:val="336F1618"/>
    <w:rsid w:val="33706E12"/>
    <w:rsid w:val="337072DF"/>
    <w:rsid w:val="33915076"/>
    <w:rsid w:val="33A69B19"/>
    <w:rsid w:val="33AD43DB"/>
    <w:rsid w:val="33AF468C"/>
    <w:rsid w:val="33BADE80"/>
    <w:rsid w:val="33F54502"/>
    <w:rsid w:val="33FE9B33"/>
    <w:rsid w:val="340624C3"/>
    <w:rsid w:val="340E39AC"/>
    <w:rsid w:val="34235450"/>
    <w:rsid w:val="3423DA15"/>
    <w:rsid w:val="3432F247"/>
    <w:rsid w:val="34357CE3"/>
    <w:rsid w:val="34357CE3"/>
    <w:rsid w:val="343FCCC6"/>
    <w:rsid w:val="3444AEEC"/>
    <w:rsid w:val="344BD7FF"/>
    <w:rsid w:val="3450FE56"/>
    <w:rsid w:val="345BDBA3"/>
    <w:rsid w:val="348DB134"/>
    <w:rsid w:val="34A2CFFD"/>
    <w:rsid w:val="34AF65E9"/>
    <w:rsid w:val="34BC0965"/>
    <w:rsid w:val="34CF31B4"/>
    <w:rsid w:val="34D24613"/>
    <w:rsid w:val="34D904C6"/>
    <w:rsid w:val="34E531BE"/>
    <w:rsid w:val="34F56233"/>
    <w:rsid w:val="3506526B"/>
    <w:rsid w:val="3507A09A"/>
    <w:rsid w:val="3507E34E"/>
    <w:rsid w:val="3509DAAB"/>
    <w:rsid w:val="3515E7A4"/>
    <w:rsid w:val="3519E929"/>
    <w:rsid w:val="3520F40F"/>
    <w:rsid w:val="352E83FF"/>
    <w:rsid w:val="3571EFED"/>
    <w:rsid w:val="359BA46F"/>
    <w:rsid w:val="359D07CC"/>
    <w:rsid w:val="359DC565"/>
    <w:rsid w:val="35AEFF99"/>
    <w:rsid w:val="35C6C42C"/>
    <w:rsid w:val="35D6433A"/>
    <w:rsid w:val="35F1B36D"/>
    <w:rsid w:val="35F75E32"/>
    <w:rsid w:val="35FDB257"/>
    <w:rsid w:val="3630C346"/>
    <w:rsid w:val="3648E13B"/>
    <w:rsid w:val="36794E68"/>
    <w:rsid w:val="367DC1FD"/>
    <w:rsid w:val="3691DC7C"/>
    <w:rsid w:val="36B5EBFD"/>
    <w:rsid w:val="36CBA219"/>
    <w:rsid w:val="36DF0928"/>
    <w:rsid w:val="36F4418D"/>
    <w:rsid w:val="36F49E6D"/>
    <w:rsid w:val="37031DBC"/>
    <w:rsid w:val="370EE4BE"/>
    <w:rsid w:val="3727A5CB"/>
    <w:rsid w:val="373B3671"/>
    <w:rsid w:val="376477D4"/>
    <w:rsid w:val="37693E6F"/>
    <w:rsid w:val="376F034D"/>
    <w:rsid w:val="377A65FE"/>
    <w:rsid w:val="37BFBF82"/>
    <w:rsid w:val="37C7D761"/>
    <w:rsid w:val="37FA1684"/>
    <w:rsid w:val="3876A86A"/>
    <w:rsid w:val="389405B1"/>
    <w:rsid w:val="38CF2B0A"/>
    <w:rsid w:val="38DBBD42"/>
    <w:rsid w:val="3935086A"/>
    <w:rsid w:val="393C4459"/>
    <w:rsid w:val="3958491B"/>
    <w:rsid w:val="39983CB0"/>
    <w:rsid w:val="39A6A776"/>
    <w:rsid w:val="39D84319"/>
    <w:rsid w:val="39EFF5B7"/>
    <w:rsid w:val="39FAD4D7"/>
    <w:rsid w:val="3A0573D1"/>
    <w:rsid w:val="3A4A5737"/>
    <w:rsid w:val="3A60F6AE"/>
    <w:rsid w:val="3A6F3ECA"/>
    <w:rsid w:val="3AA46C9E"/>
    <w:rsid w:val="3AA5D2EA"/>
    <w:rsid w:val="3AAE41C0"/>
    <w:rsid w:val="3ACE487B"/>
    <w:rsid w:val="3ACFB2E1"/>
    <w:rsid w:val="3AED80A7"/>
    <w:rsid w:val="3AFC7422"/>
    <w:rsid w:val="3B0D7A8C"/>
    <w:rsid w:val="3B2CBCB8"/>
    <w:rsid w:val="3B593EAE"/>
    <w:rsid w:val="3B735FCB"/>
    <w:rsid w:val="3B7D77B2"/>
    <w:rsid w:val="3BA3EC6E"/>
    <w:rsid w:val="3BA40FEB"/>
    <w:rsid w:val="3BAC6106"/>
    <w:rsid w:val="3BAD470E"/>
    <w:rsid w:val="3BB7A1EE"/>
    <w:rsid w:val="3BD8B04E"/>
    <w:rsid w:val="3BF651AB"/>
    <w:rsid w:val="3C1CAEFE"/>
    <w:rsid w:val="3C23C189"/>
    <w:rsid w:val="3C37AFA0"/>
    <w:rsid w:val="3C522270"/>
    <w:rsid w:val="3C564FB4"/>
    <w:rsid w:val="3C5EF537"/>
    <w:rsid w:val="3C77444C"/>
    <w:rsid w:val="3C7889CE"/>
    <w:rsid w:val="3C7F6FAC"/>
    <w:rsid w:val="3C846A38"/>
    <w:rsid w:val="3C87C207"/>
    <w:rsid w:val="3C9FF32E"/>
    <w:rsid w:val="3CD47D8E"/>
    <w:rsid w:val="3CD50415"/>
    <w:rsid w:val="3CE16AF7"/>
    <w:rsid w:val="3CFF667C"/>
    <w:rsid w:val="3D0CB45C"/>
    <w:rsid w:val="3D1B44D6"/>
    <w:rsid w:val="3D2557ED"/>
    <w:rsid w:val="3D2C319E"/>
    <w:rsid w:val="3D3A4543"/>
    <w:rsid w:val="3D48B9C2"/>
    <w:rsid w:val="3D4D5915"/>
    <w:rsid w:val="3D9F45B3"/>
    <w:rsid w:val="3DBE2223"/>
    <w:rsid w:val="3DE80D9F"/>
    <w:rsid w:val="3DF471A7"/>
    <w:rsid w:val="3E0D1599"/>
    <w:rsid w:val="3E39B936"/>
    <w:rsid w:val="3EC396C3"/>
    <w:rsid w:val="3EFFA1A5"/>
    <w:rsid w:val="3F10314A"/>
    <w:rsid w:val="3F10314A"/>
    <w:rsid w:val="3F10580D"/>
    <w:rsid w:val="3F194340"/>
    <w:rsid w:val="3F2AF12F"/>
    <w:rsid w:val="3F49F3ED"/>
    <w:rsid w:val="3F618127"/>
    <w:rsid w:val="3F7A7C59"/>
    <w:rsid w:val="3F8E5320"/>
    <w:rsid w:val="3FC33D3D"/>
    <w:rsid w:val="3FE8E309"/>
    <w:rsid w:val="40608372"/>
    <w:rsid w:val="408636DD"/>
    <w:rsid w:val="40888F43"/>
    <w:rsid w:val="408BD72A"/>
    <w:rsid w:val="40A01EF0"/>
    <w:rsid w:val="40A3E6C1"/>
    <w:rsid w:val="40F30B47"/>
    <w:rsid w:val="41011C72"/>
    <w:rsid w:val="4113CA6F"/>
    <w:rsid w:val="411AAA27"/>
    <w:rsid w:val="4124378A"/>
    <w:rsid w:val="4124378A"/>
    <w:rsid w:val="4126FA55"/>
    <w:rsid w:val="417133FE"/>
    <w:rsid w:val="417DBB7D"/>
    <w:rsid w:val="4191373D"/>
    <w:rsid w:val="41FBEB6E"/>
    <w:rsid w:val="42113A08"/>
    <w:rsid w:val="42334052"/>
    <w:rsid w:val="424EC129"/>
    <w:rsid w:val="424F0B1F"/>
    <w:rsid w:val="429A1325"/>
    <w:rsid w:val="429F4783"/>
    <w:rsid w:val="42AFCDB6"/>
    <w:rsid w:val="42B35198"/>
    <w:rsid w:val="42B9AA90"/>
    <w:rsid w:val="42BC44F5"/>
    <w:rsid w:val="42C47F32"/>
    <w:rsid w:val="42DEA37C"/>
    <w:rsid w:val="43026974"/>
    <w:rsid w:val="434F8DDE"/>
    <w:rsid w:val="4369789B"/>
    <w:rsid w:val="436AC845"/>
    <w:rsid w:val="436C2314"/>
    <w:rsid w:val="436C446B"/>
    <w:rsid w:val="438C7ACD"/>
    <w:rsid w:val="43BF9CFA"/>
    <w:rsid w:val="43BF9CFA"/>
    <w:rsid w:val="43CBCD8E"/>
    <w:rsid w:val="4410F27C"/>
    <w:rsid w:val="441EE5AB"/>
    <w:rsid w:val="442D389F"/>
    <w:rsid w:val="443FA361"/>
    <w:rsid w:val="4443E73A"/>
    <w:rsid w:val="445F2EE0"/>
    <w:rsid w:val="44A21533"/>
    <w:rsid w:val="44AADD34"/>
    <w:rsid w:val="44B49A7F"/>
    <w:rsid w:val="44CEE2E5"/>
    <w:rsid w:val="44D4A754"/>
    <w:rsid w:val="44DD54A8"/>
    <w:rsid w:val="44E12D46"/>
    <w:rsid w:val="44ED0D49"/>
    <w:rsid w:val="44F4CC71"/>
    <w:rsid w:val="4508B4E6"/>
    <w:rsid w:val="450C7A15"/>
    <w:rsid w:val="454B8FE2"/>
    <w:rsid w:val="455FF51D"/>
    <w:rsid w:val="459CA184"/>
    <w:rsid w:val="45A7AF44"/>
    <w:rsid w:val="45AE75B9"/>
    <w:rsid w:val="45B2B82B"/>
    <w:rsid w:val="45CA5B12"/>
    <w:rsid w:val="45CB7118"/>
    <w:rsid w:val="45D916FC"/>
    <w:rsid w:val="45E16D9F"/>
    <w:rsid w:val="45F31223"/>
    <w:rsid w:val="45F5367C"/>
    <w:rsid w:val="45F83EB2"/>
    <w:rsid w:val="46034E5D"/>
    <w:rsid w:val="460861DB"/>
    <w:rsid w:val="460861DB"/>
    <w:rsid w:val="4625F6B3"/>
    <w:rsid w:val="4653B428"/>
    <w:rsid w:val="4653B428"/>
    <w:rsid w:val="46A48E3A"/>
    <w:rsid w:val="46E37C95"/>
    <w:rsid w:val="47042C2E"/>
    <w:rsid w:val="470441CA"/>
    <w:rsid w:val="470B27CF"/>
    <w:rsid w:val="470E75A4"/>
    <w:rsid w:val="4726A91D"/>
    <w:rsid w:val="47576E98"/>
    <w:rsid w:val="475D71E1"/>
    <w:rsid w:val="475DD898"/>
    <w:rsid w:val="47728429"/>
    <w:rsid w:val="4797C23C"/>
    <w:rsid w:val="4799A136"/>
    <w:rsid w:val="4848BC94"/>
    <w:rsid w:val="48566AA4"/>
    <w:rsid w:val="48747F1F"/>
    <w:rsid w:val="488C49D8"/>
    <w:rsid w:val="4891C891"/>
    <w:rsid w:val="48A6BB3D"/>
    <w:rsid w:val="48BD2A04"/>
    <w:rsid w:val="48E6D21B"/>
    <w:rsid w:val="48EFDA84"/>
    <w:rsid w:val="48FA9BB8"/>
    <w:rsid w:val="49360A75"/>
    <w:rsid w:val="494464FC"/>
    <w:rsid w:val="494E6F3D"/>
    <w:rsid w:val="49525B14"/>
    <w:rsid w:val="49732771"/>
    <w:rsid w:val="49738589"/>
    <w:rsid w:val="49753B19"/>
    <w:rsid w:val="49856080"/>
    <w:rsid w:val="4985AAFA"/>
    <w:rsid w:val="49BE367A"/>
    <w:rsid w:val="49D700CB"/>
    <w:rsid w:val="49DAA01A"/>
    <w:rsid w:val="49DBCD84"/>
    <w:rsid w:val="4A0BF763"/>
    <w:rsid w:val="4A17654C"/>
    <w:rsid w:val="4A57BCB9"/>
    <w:rsid w:val="4A7C68CA"/>
    <w:rsid w:val="4A851FA8"/>
    <w:rsid w:val="4A88A709"/>
    <w:rsid w:val="4A97865E"/>
    <w:rsid w:val="4AA0930B"/>
    <w:rsid w:val="4AA3F302"/>
    <w:rsid w:val="4B0C7162"/>
    <w:rsid w:val="4B374701"/>
    <w:rsid w:val="4B4EC718"/>
    <w:rsid w:val="4B731DFF"/>
    <w:rsid w:val="4B734982"/>
    <w:rsid w:val="4B845563"/>
    <w:rsid w:val="4B8ADADF"/>
    <w:rsid w:val="4BD3FD4E"/>
    <w:rsid w:val="4C04CD5B"/>
    <w:rsid w:val="4C0A765A"/>
    <w:rsid w:val="4C0E4011"/>
    <w:rsid w:val="4C143E34"/>
    <w:rsid w:val="4C40FD9E"/>
    <w:rsid w:val="4C521C7A"/>
    <w:rsid w:val="4C5ECA4A"/>
    <w:rsid w:val="4C6293E3"/>
    <w:rsid w:val="4C8352CD"/>
    <w:rsid w:val="4C8352CD"/>
    <w:rsid w:val="4C84F3DD"/>
    <w:rsid w:val="4CC2C284"/>
    <w:rsid w:val="4CE32E59"/>
    <w:rsid w:val="4D228AFF"/>
    <w:rsid w:val="4D4A443E"/>
    <w:rsid w:val="4D61C39C"/>
    <w:rsid w:val="4D653B02"/>
    <w:rsid w:val="4D7C45F2"/>
    <w:rsid w:val="4D859EAD"/>
    <w:rsid w:val="4D8ED991"/>
    <w:rsid w:val="4DAD07B4"/>
    <w:rsid w:val="4DAFB077"/>
    <w:rsid w:val="4DB3A672"/>
    <w:rsid w:val="4DC7C25E"/>
    <w:rsid w:val="4DCBC17A"/>
    <w:rsid w:val="4DCC10E5"/>
    <w:rsid w:val="4E0CE492"/>
    <w:rsid w:val="4E200ACC"/>
    <w:rsid w:val="4E263C66"/>
    <w:rsid w:val="4E2E1AB3"/>
    <w:rsid w:val="4E30B286"/>
    <w:rsid w:val="4E391209"/>
    <w:rsid w:val="4E560EC2"/>
    <w:rsid w:val="4E7B275D"/>
    <w:rsid w:val="4E7EEB2E"/>
    <w:rsid w:val="4E838B3A"/>
    <w:rsid w:val="4E86E6AD"/>
    <w:rsid w:val="4E875F22"/>
    <w:rsid w:val="4E93B792"/>
    <w:rsid w:val="4EA9565F"/>
    <w:rsid w:val="4EC2EC3E"/>
    <w:rsid w:val="4ECAC16D"/>
    <w:rsid w:val="4ED915E3"/>
    <w:rsid w:val="4EF5A7AF"/>
    <w:rsid w:val="4F0BEADA"/>
    <w:rsid w:val="4F33B9F5"/>
    <w:rsid w:val="4F53AAB3"/>
    <w:rsid w:val="4F65551E"/>
    <w:rsid w:val="4F6E4DA9"/>
    <w:rsid w:val="4F934C34"/>
    <w:rsid w:val="4FE1935C"/>
    <w:rsid w:val="502EA25D"/>
    <w:rsid w:val="5038AF53"/>
    <w:rsid w:val="50839869"/>
    <w:rsid w:val="509ADE39"/>
    <w:rsid w:val="50C87B46"/>
    <w:rsid w:val="50CB05E4"/>
    <w:rsid w:val="50DA5B76"/>
    <w:rsid w:val="50DAD86F"/>
    <w:rsid w:val="50E59406"/>
    <w:rsid w:val="510162A8"/>
    <w:rsid w:val="511AA4DD"/>
    <w:rsid w:val="511FFEC4"/>
    <w:rsid w:val="5121A4F0"/>
    <w:rsid w:val="5145170A"/>
    <w:rsid w:val="51681D7E"/>
    <w:rsid w:val="51882E0C"/>
    <w:rsid w:val="51A7ACE1"/>
    <w:rsid w:val="51CE3D7D"/>
    <w:rsid w:val="51F6ACC8"/>
    <w:rsid w:val="521CAA14"/>
    <w:rsid w:val="522A2A4A"/>
    <w:rsid w:val="52306CD6"/>
    <w:rsid w:val="5259F493"/>
    <w:rsid w:val="52AA7006"/>
    <w:rsid w:val="52DA399C"/>
    <w:rsid w:val="52EF7FFB"/>
    <w:rsid w:val="530479A5"/>
    <w:rsid w:val="53138028"/>
    <w:rsid w:val="533A5895"/>
    <w:rsid w:val="53B3D76C"/>
    <w:rsid w:val="53E0CF4E"/>
    <w:rsid w:val="53E9F825"/>
    <w:rsid w:val="53F1976C"/>
    <w:rsid w:val="54045784"/>
    <w:rsid w:val="541EB8B2"/>
    <w:rsid w:val="5422C470"/>
    <w:rsid w:val="543AAFDA"/>
    <w:rsid w:val="543BEB9B"/>
    <w:rsid w:val="54464296"/>
    <w:rsid w:val="54535B8F"/>
    <w:rsid w:val="5470C05A"/>
    <w:rsid w:val="54872413"/>
    <w:rsid w:val="5488C6C6"/>
    <w:rsid w:val="54916F38"/>
    <w:rsid w:val="54C5871C"/>
    <w:rsid w:val="54D3FB75"/>
    <w:rsid w:val="54E0C184"/>
    <w:rsid w:val="54E17C4D"/>
    <w:rsid w:val="54F0E318"/>
    <w:rsid w:val="54F7E75F"/>
    <w:rsid w:val="55195189"/>
    <w:rsid w:val="55230E15"/>
    <w:rsid w:val="553D540A"/>
    <w:rsid w:val="5562C483"/>
    <w:rsid w:val="55650068"/>
    <w:rsid w:val="5576FBA1"/>
    <w:rsid w:val="55778396"/>
    <w:rsid w:val="558CA077"/>
    <w:rsid w:val="558D7A32"/>
    <w:rsid w:val="559A8BEF"/>
    <w:rsid w:val="55AC528A"/>
    <w:rsid w:val="55E8539A"/>
    <w:rsid w:val="5600CC66"/>
    <w:rsid w:val="5604BB0D"/>
    <w:rsid w:val="56068DFB"/>
    <w:rsid w:val="56126147"/>
    <w:rsid w:val="561867D2"/>
    <w:rsid w:val="56356465"/>
    <w:rsid w:val="56578636"/>
    <w:rsid w:val="56802F60"/>
    <w:rsid w:val="5684E320"/>
    <w:rsid w:val="569A543F"/>
    <w:rsid w:val="56A35EDB"/>
    <w:rsid w:val="56A49330"/>
    <w:rsid w:val="56F12B79"/>
    <w:rsid w:val="56FA7E16"/>
    <w:rsid w:val="57014942"/>
    <w:rsid w:val="570FCE42"/>
    <w:rsid w:val="57217822"/>
    <w:rsid w:val="5748B93A"/>
    <w:rsid w:val="575F0983"/>
    <w:rsid w:val="5797B777"/>
    <w:rsid w:val="57C0B6F8"/>
    <w:rsid w:val="57C9F08A"/>
    <w:rsid w:val="580CEEF9"/>
    <w:rsid w:val="58182F1E"/>
    <w:rsid w:val="581D50F5"/>
    <w:rsid w:val="58214579"/>
    <w:rsid w:val="58460CF2"/>
    <w:rsid w:val="5865C37E"/>
    <w:rsid w:val="586A5B28"/>
    <w:rsid w:val="5880FB64"/>
    <w:rsid w:val="588B38BF"/>
    <w:rsid w:val="5893B26B"/>
    <w:rsid w:val="58C3B8BA"/>
    <w:rsid w:val="58CD6C27"/>
    <w:rsid w:val="58D5255A"/>
    <w:rsid w:val="58DBB088"/>
    <w:rsid w:val="5954E72C"/>
    <w:rsid w:val="597F92EC"/>
    <w:rsid w:val="598239D3"/>
    <w:rsid w:val="598E454D"/>
    <w:rsid w:val="599D0ABC"/>
    <w:rsid w:val="5A0E4254"/>
    <w:rsid w:val="5A18D0C1"/>
    <w:rsid w:val="5A4E7317"/>
    <w:rsid w:val="5A64BDEB"/>
    <w:rsid w:val="5A6D1162"/>
    <w:rsid w:val="5A941F11"/>
    <w:rsid w:val="5ACBE967"/>
    <w:rsid w:val="5ADEE141"/>
    <w:rsid w:val="5AE8ACFB"/>
    <w:rsid w:val="5AE8DCB0"/>
    <w:rsid w:val="5AF06103"/>
    <w:rsid w:val="5AF89024"/>
    <w:rsid w:val="5B046E4C"/>
    <w:rsid w:val="5B16962E"/>
    <w:rsid w:val="5B4BB59B"/>
    <w:rsid w:val="5B4BB59B"/>
    <w:rsid w:val="5B594FE1"/>
    <w:rsid w:val="5B6E01E2"/>
    <w:rsid w:val="5B7C2840"/>
    <w:rsid w:val="5BB2B1D8"/>
    <w:rsid w:val="5BB8EA84"/>
    <w:rsid w:val="5C3A6775"/>
    <w:rsid w:val="5C4C041F"/>
    <w:rsid w:val="5C9EBD81"/>
    <w:rsid w:val="5CCF7564"/>
    <w:rsid w:val="5CE3BB5F"/>
    <w:rsid w:val="5D59B69D"/>
    <w:rsid w:val="5D72EF9D"/>
    <w:rsid w:val="5D986B19"/>
    <w:rsid w:val="5DAEA715"/>
    <w:rsid w:val="5DC1CDC0"/>
    <w:rsid w:val="5DCBA218"/>
    <w:rsid w:val="5DD571F2"/>
    <w:rsid w:val="5DD5E286"/>
    <w:rsid w:val="5E0B20C0"/>
    <w:rsid w:val="5E1D32DA"/>
    <w:rsid w:val="5E21E1CC"/>
    <w:rsid w:val="5E5BB94A"/>
    <w:rsid w:val="5E707D5C"/>
    <w:rsid w:val="5E8D538A"/>
    <w:rsid w:val="5EB99AC4"/>
    <w:rsid w:val="5EBF11D6"/>
    <w:rsid w:val="5EC35F6C"/>
    <w:rsid w:val="5EF154F4"/>
    <w:rsid w:val="5EFC24A7"/>
    <w:rsid w:val="5F10AC3C"/>
    <w:rsid w:val="5F1D1B39"/>
    <w:rsid w:val="5F307637"/>
    <w:rsid w:val="5F5C9156"/>
    <w:rsid w:val="5F60949E"/>
    <w:rsid w:val="5F667D35"/>
    <w:rsid w:val="5F72D0EC"/>
    <w:rsid w:val="5F88ABF1"/>
    <w:rsid w:val="5FA11A01"/>
    <w:rsid w:val="5FA11A01"/>
    <w:rsid w:val="5FA7F6FA"/>
    <w:rsid w:val="5FB74476"/>
    <w:rsid w:val="5FDF8B88"/>
    <w:rsid w:val="60013F76"/>
    <w:rsid w:val="601B8DD3"/>
    <w:rsid w:val="6024403C"/>
    <w:rsid w:val="60AC06E5"/>
    <w:rsid w:val="60B45AE0"/>
    <w:rsid w:val="60BB1808"/>
    <w:rsid w:val="60D1B622"/>
    <w:rsid w:val="60E90BA7"/>
    <w:rsid w:val="61037B8D"/>
    <w:rsid w:val="6107E310"/>
    <w:rsid w:val="6137504D"/>
    <w:rsid w:val="614629A6"/>
    <w:rsid w:val="61519144"/>
    <w:rsid w:val="6158593C"/>
    <w:rsid w:val="616AFDF5"/>
    <w:rsid w:val="617EA547"/>
    <w:rsid w:val="61A2020F"/>
    <w:rsid w:val="61C859A2"/>
    <w:rsid w:val="61E0B5D2"/>
    <w:rsid w:val="61E8A045"/>
    <w:rsid w:val="6219B520"/>
    <w:rsid w:val="62514F4B"/>
    <w:rsid w:val="62857C23"/>
    <w:rsid w:val="62AC9A2E"/>
    <w:rsid w:val="62D5FBBB"/>
    <w:rsid w:val="62DD8874"/>
    <w:rsid w:val="62F8E148"/>
    <w:rsid w:val="62FD0D91"/>
    <w:rsid w:val="637A1DC8"/>
    <w:rsid w:val="6385EA63"/>
    <w:rsid w:val="63888C8B"/>
    <w:rsid w:val="63A016CA"/>
    <w:rsid w:val="63B868D8"/>
    <w:rsid w:val="63ED82F0"/>
    <w:rsid w:val="63FDE62F"/>
    <w:rsid w:val="64070B27"/>
    <w:rsid w:val="64271825"/>
    <w:rsid w:val="642A6060"/>
    <w:rsid w:val="64478438"/>
    <w:rsid w:val="64969076"/>
    <w:rsid w:val="64C864F7"/>
    <w:rsid w:val="64CD32FD"/>
    <w:rsid w:val="64D4E54A"/>
    <w:rsid w:val="64DBB93A"/>
    <w:rsid w:val="64FB7E24"/>
    <w:rsid w:val="6505AE31"/>
    <w:rsid w:val="651072AB"/>
    <w:rsid w:val="6524B0A6"/>
    <w:rsid w:val="652A4D4B"/>
    <w:rsid w:val="6566359D"/>
    <w:rsid w:val="657A3F84"/>
    <w:rsid w:val="657C20B3"/>
    <w:rsid w:val="658D1039"/>
    <w:rsid w:val="65C489C2"/>
    <w:rsid w:val="65F0A7C6"/>
    <w:rsid w:val="65FAC40C"/>
    <w:rsid w:val="6644D3E3"/>
    <w:rsid w:val="664CEC1D"/>
    <w:rsid w:val="667CF3F6"/>
    <w:rsid w:val="6686DF66"/>
    <w:rsid w:val="668DECF9"/>
    <w:rsid w:val="669C88DD"/>
    <w:rsid w:val="66B91D0D"/>
    <w:rsid w:val="66F3B0CD"/>
    <w:rsid w:val="66F4B2FD"/>
    <w:rsid w:val="6709EED8"/>
    <w:rsid w:val="6720C7C9"/>
    <w:rsid w:val="673172EB"/>
    <w:rsid w:val="674342F2"/>
    <w:rsid w:val="674546CC"/>
    <w:rsid w:val="674593F2"/>
    <w:rsid w:val="6755DAF1"/>
    <w:rsid w:val="67577F48"/>
    <w:rsid w:val="678091D7"/>
    <w:rsid w:val="6780B623"/>
    <w:rsid w:val="67A0F021"/>
    <w:rsid w:val="67DD8761"/>
    <w:rsid w:val="680289E8"/>
    <w:rsid w:val="680E7B7E"/>
    <w:rsid w:val="6827F5E0"/>
    <w:rsid w:val="6835B9BF"/>
    <w:rsid w:val="68B3F695"/>
    <w:rsid w:val="68C24A71"/>
    <w:rsid w:val="68D9244C"/>
    <w:rsid w:val="68EB9B94"/>
    <w:rsid w:val="68FE7BCF"/>
    <w:rsid w:val="691002D1"/>
    <w:rsid w:val="6925FC01"/>
    <w:rsid w:val="692AD0A9"/>
    <w:rsid w:val="692F60C3"/>
    <w:rsid w:val="693C79DB"/>
    <w:rsid w:val="6947ED74"/>
    <w:rsid w:val="69588BB2"/>
    <w:rsid w:val="69A72514"/>
    <w:rsid w:val="69CCCE59"/>
    <w:rsid w:val="69F26ED2"/>
    <w:rsid w:val="6A199DF7"/>
    <w:rsid w:val="6A19F382"/>
    <w:rsid w:val="6A44E27C"/>
    <w:rsid w:val="6A92C013"/>
    <w:rsid w:val="6A945FE9"/>
    <w:rsid w:val="6A993F96"/>
    <w:rsid w:val="6AB32015"/>
    <w:rsid w:val="6AD35DAC"/>
    <w:rsid w:val="6B014ADF"/>
    <w:rsid w:val="6B27E930"/>
    <w:rsid w:val="6B3333F5"/>
    <w:rsid w:val="6B3A36F7"/>
    <w:rsid w:val="6B4199BB"/>
    <w:rsid w:val="6B55F1B7"/>
    <w:rsid w:val="6B7A183B"/>
    <w:rsid w:val="6B93493A"/>
    <w:rsid w:val="6BB6AB8E"/>
    <w:rsid w:val="6BBBA334"/>
    <w:rsid w:val="6BBC5A0E"/>
    <w:rsid w:val="6BCC9FF2"/>
    <w:rsid w:val="6C0DED00"/>
    <w:rsid w:val="6C3ABCF9"/>
    <w:rsid w:val="6C4516EF"/>
    <w:rsid w:val="6C7078F3"/>
    <w:rsid w:val="6C82B3A7"/>
    <w:rsid w:val="6C900E93"/>
    <w:rsid w:val="6C9A5EEB"/>
    <w:rsid w:val="6CE7DBC1"/>
    <w:rsid w:val="6D08E2A7"/>
    <w:rsid w:val="6D3A4DE4"/>
    <w:rsid w:val="6D3F32C1"/>
    <w:rsid w:val="6D581C7D"/>
    <w:rsid w:val="6D9E0305"/>
    <w:rsid w:val="6DD2FDA7"/>
    <w:rsid w:val="6DD792ED"/>
    <w:rsid w:val="6DEC19DA"/>
    <w:rsid w:val="6DF3319C"/>
    <w:rsid w:val="6E15A0BA"/>
    <w:rsid w:val="6E1B28EA"/>
    <w:rsid w:val="6E656A2A"/>
    <w:rsid w:val="6E74483E"/>
    <w:rsid w:val="6E7E2157"/>
    <w:rsid w:val="6EAB97DA"/>
    <w:rsid w:val="6EC4D993"/>
    <w:rsid w:val="6F109A1B"/>
    <w:rsid w:val="6F348329"/>
    <w:rsid w:val="6F3F80A3"/>
    <w:rsid w:val="6F872F1E"/>
    <w:rsid w:val="6F8C5484"/>
    <w:rsid w:val="6FC5EC97"/>
    <w:rsid w:val="6FE41BEB"/>
    <w:rsid w:val="6FE42DF2"/>
    <w:rsid w:val="6FF19FB2"/>
    <w:rsid w:val="6FF9DA55"/>
    <w:rsid w:val="70313FD4"/>
    <w:rsid w:val="7031BEDF"/>
    <w:rsid w:val="7044E0AF"/>
    <w:rsid w:val="705395EF"/>
    <w:rsid w:val="708460F6"/>
    <w:rsid w:val="708B4F0A"/>
    <w:rsid w:val="70991206"/>
    <w:rsid w:val="70C30E1A"/>
    <w:rsid w:val="70D48A0F"/>
    <w:rsid w:val="70E49343"/>
    <w:rsid w:val="7137474A"/>
    <w:rsid w:val="714EF420"/>
    <w:rsid w:val="71B7D85E"/>
    <w:rsid w:val="7212F043"/>
    <w:rsid w:val="7213C0E2"/>
    <w:rsid w:val="721450A2"/>
    <w:rsid w:val="725A3F0E"/>
    <w:rsid w:val="7274A8EB"/>
    <w:rsid w:val="7281EAAE"/>
    <w:rsid w:val="729706BE"/>
    <w:rsid w:val="72E1C49A"/>
    <w:rsid w:val="72E67D2C"/>
    <w:rsid w:val="7309BC4B"/>
    <w:rsid w:val="730F8C81"/>
    <w:rsid w:val="7317A593"/>
    <w:rsid w:val="73343547"/>
    <w:rsid w:val="735641EE"/>
    <w:rsid w:val="73842FF3"/>
    <w:rsid w:val="738DD765"/>
    <w:rsid w:val="73938D8A"/>
    <w:rsid w:val="73A2AF4E"/>
    <w:rsid w:val="73A67E2D"/>
    <w:rsid w:val="73E73B86"/>
    <w:rsid w:val="73FB0A47"/>
    <w:rsid w:val="73FEF6B7"/>
    <w:rsid w:val="74265F9E"/>
    <w:rsid w:val="74404D95"/>
    <w:rsid w:val="7453B9CA"/>
    <w:rsid w:val="7473B33E"/>
    <w:rsid w:val="74FA6D9E"/>
    <w:rsid w:val="74FFAC86"/>
    <w:rsid w:val="75003F85"/>
    <w:rsid w:val="75032C93"/>
    <w:rsid w:val="751D1D84"/>
    <w:rsid w:val="752D083E"/>
    <w:rsid w:val="7533AE92"/>
    <w:rsid w:val="7552D6AD"/>
    <w:rsid w:val="757A5D85"/>
    <w:rsid w:val="75E7A536"/>
    <w:rsid w:val="75F42CBB"/>
    <w:rsid w:val="761415F9"/>
    <w:rsid w:val="763C1233"/>
    <w:rsid w:val="76553D22"/>
    <w:rsid w:val="7656DEAF"/>
    <w:rsid w:val="7672B666"/>
    <w:rsid w:val="76A3E3FB"/>
    <w:rsid w:val="76B55139"/>
    <w:rsid w:val="76BDBE0F"/>
    <w:rsid w:val="771549DB"/>
    <w:rsid w:val="771549DB"/>
    <w:rsid w:val="773A7C3F"/>
    <w:rsid w:val="77413E4C"/>
    <w:rsid w:val="77905A37"/>
    <w:rsid w:val="77FBA1FA"/>
    <w:rsid w:val="7800336A"/>
    <w:rsid w:val="7832AB7E"/>
    <w:rsid w:val="7867D555"/>
    <w:rsid w:val="7867D555"/>
    <w:rsid w:val="787254A3"/>
    <w:rsid w:val="787809FD"/>
    <w:rsid w:val="787809FD"/>
    <w:rsid w:val="78CC2F27"/>
    <w:rsid w:val="78D15668"/>
    <w:rsid w:val="78F26527"/>
    <w:rsid w:val="7910E8DC"/>
    <w:rsid w:val="793B546F"/>
    <w:rsid w:val="793C33F1"/>
    <w:rsid w:val="79434028"/>
    <w:rsid w:val="795A49C7"/>
    <w:rsid w:val="796C7341"/>
    <w:rsid w:val="797C16BD"/>
    <w:rsid w:val="797C16BD"/>
    <w:rsid w:val="797D191B"/>
    <w:rsid w:val="799FE7CD"/>
    <w:rsid w:val="799FE7CD"/>
    <w:rsid w:val="79B7035A"/>
    <w:rsid w:val="79F22363"/>
    <w:rsid w:val="7A0626FD"/>
    <w:rsid w:val="7A325A30"/>
    <w:rsid w:val="7A327EB0"/>
    <w:rsid w:val="7A8F1911"/>
    <w:rsid w:val="7A9DA7BD"/>
    <w:rsid w:val="7AAD77E6"/>
    <w:rsid w:val="7AB09AAC"/>
    <w:rsid w:val="7ABAEDD0"/>
    <w:rsid w:val="7AFC0862"/>
    <w:rsid w:val="7AFD7FD2"/>
    <w:rsid w:val="7B0E6FE4"/>
    <w:rsid w:val="7B139982"/>
    <w:rsid w:val="7B296497"/>
    <w:rsid w:val="7B2C0580"/>
    <w:rsid w:val="7B313DED"/>
    <w:rsid w:val="7B3C8FA3"/>
    <w:rsid w:val="7B669861"/>
    <w:rsid w:val="7B8CE5E0"/>
    <w:rsid w:val="7B9652BC"/>
    <w:rsid w:val="7BBF20E0"/>
    <w:rsid w:val="7BD76186"/>
    <w:rsid w:val="7BEB932C"/>
    <w:rsid w:val="7BECA686"/>
    <w:rsid w:val="7C0AA97D"/>
    <w:rsid w:val="7C15ADF7"/>
    <w:rsid w:val="7C168191"/>
    <w:rsid w:val="7C301E72"/>
    <w:rsid w:val="7C7CA7D1"/>
    <w:rsid w:val="7C8AEBB9"/>
    <w:rsid w:val="7CB91880"/>
    <w:rsid w:val="7CB9A990"/>
    <w:rsid w:val="7CB9A990"/>
    <w:rsid w:val="7CBB81FB"/>
    <w:rsid w:val="7CBC27DC"/>
    <w:rsid w:val="7CE4EAD4"/>
    <w:rsid w:val="7CEA6EB7"/>
    <w:rsid w:val="7CEADE1C"/>
    <w:rsid w:val="7CF2480C"/>
    <w:rsid w:val="7CF913A5"/>
    <w:rsid w:val="7D1CC325"/>
    <w:rsid w:val="7D1D2A7E"/>
    <w:rsid w:val="7D33F68F"/>
    <w:rsid w:val="7D64CF8C"/>
    <w:rsid w:val="7D6DF4A1"/>
    <w:rsid w:val="7D7DB890"/>
    <w:rsid w:val="7DAEB1E1"/>
    <w:rsid w:val="7DB243BE"/>
    <w:rsid w:val="7DBFE6E6"/>
    <w:rsid w:val="7DC95D33"/>
    <w:rsid w:val="7E04A6AC"/>
    <w:rsid w:val="7E1D1592"/>
    <w:rsid w:val="7E597FA9"/>
    <w:rsid w:val="7E650D26"/>
    <w:rsid w:val="7E8F3575"/>
    <w:rsid w:val="7EAEBBBF"/>
    <w:rsid w:val="7EDC4E39"/>
    <w:rsid w:val="7F0587A9"/>
    <w:rsid w:val="7F09E13D"/>
    <w:rsid w:val="7F19BFAF"/>
    <w:rsid w:val="7F20F727"/>
    <w:rsid w:val="7F28116D"/>
    <w:rsid w:val="7FA6F02F"/>
    <w:rsid w:val="7FB61757"/>
    <w:rsid w:val="7FBBBBFE"/>
    <w:rsid w:val="7FD51CE6"/>
    <w:rsid w:val="7FDDFE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EEC9AAB"/>
  <w15:docId w15:val="{41E7FE59-0299-4C7D-8AEF-2C9ECEE30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Arial Unicode MS"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US"/>
    </w:rPr>
  </w:style>
  <w:style w:type="paragraph" w:styleId="Heading3">
    <w:name w:val="heading 3"/>
    <w:basedOn w:val="Normal"/>
    <w:next w:val="Normal"/>
    <w:uiPriority w:val="9"/>
    <w:unhideWhenUsed/>
    <w:qFormat/>
    <w:rsid w:val="234CDA8C"/>
    <w:pPr>
      <w:keepNext/>
      <w:keepLines/>
      <w:spacing w:before="160" w:after="80"/>
      <w:outlineLvl w:val="2"/>
    </w:pPr>
    <w:rPr>
      <w:rFonts w:eastAsiaTheme="minorEastAsia" w:cstheme="majorEastAsia"/>
      <w:color w:val="2E74B5"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Footer" w:customStyle="1">
    <w:name w:val="Header &amp; Footer"/>
    <w:pPr>
      <w:tabs>
        <w:tab w:val="right" w:pos="9020"/>
      </w:tabs>
    </w:pPr>
    <w:rPr>
      <w:rFonts w:cs="Arial Unicode MS"/>
      <w:color w:val="000000"/>
      <w:sz w:val="24"/>
      <w:szCs w:val="24"/>
      <w14:textOutline w14:w="0" w14:cap="flat" w14:cmpd="sng" w14:algn="ctr">
        <w14:noFill/>
        <w14:prstDash w14:val="solid"/>
        <w14:bevel/>
      </w14:textOutline>
    </w:rPr>
  </w:style>
  <w:style w:type="paragraph" w:styleId="Body" w:customStyle="1">
    <w:name w:val="Body"/>
    <w:pPr>
      <w:bidi/>
      <w:spacing w:after="160" w:line="259" w:lineRule="auto"/>
    </w:pPr>
    <w:rPr>
      <w:rFonts w:cs="Arial Unicode MS"/>
      <w:color w:val="000000"/>
      <w:sz w:val="22"/>
      <w:szCs w:val="22"/>
      <w:u w:color="000000"/>
      <w14:textOutline w14:w="0" w14:cap="flat" w14:cmpd="sng" w14:algn="ctr">
        <w14:noFill/>
        <w14:prstDash w14:val="solid"/>
        <w14:bevel/>
      </w14:textOutline>
    </w:rPr>
  </w:style>
  <w:style w:type="character" w:styleId="apple-converted-space" w:customStyle="1">
    <w:name w:val="apple-converted-space"/>
  </w:style>
  <w:style w:type="paragraph" w:styleId="Title">
    <w:name w:val="Title"/>
    <w:next w:val="BodyA"/>
    <w:uiPriority w:val="10"/>
    <w:qFormat/>
    <w:pPr>
      <w:keepNext/>
      <w:bidi/>
      <w:spacing w:after="160" w:line="259" w:lineRule="auto"/>
      <w:outlineLvl w:val="0"/>
    </w:pPr>
    <w:rPr>
      <w:rFonts w:eastAsia="Times New Roman"/>
      <w:b/>
      <w:bCs/>
      <w:color w:val="000000"/>
      <w:sz w:val="32"/>
      <w:szCs w:val="32"/>
      <w:u w:color="000000"/>
      <w14:textOutline w14:w="12700" w14:cap="flat" w14:cmpd="sng" w14:algn="ctr">
        <w14:noFill/>
        <w14:prstDash w14:val="solid"/>
        <w14:miter w14:lim="400000"/>
      </w14:textOutline>
    </w:rPr>
  </w:style>
  <w:style w:type="paragraph" w:styleId="BodyA" w:customStyle="1">
    <w:name w:val="Body A"/>
    <w:pPr>
      <w:bidi/>
      <w:spacing w:after="160" w:line="259" w:lineRule="auto"/>
    </w:pPr>
    <w:rPr>
      <w:rFonts w:eastAsia="Times New Roman"/>
      <w:color w:val="000000"/>
      <w:sz w:val="22"/>
      <w:szCs w:val="22"/>
      <w:u w:color="000000"/>
      <w14:textOutline w14:w="12700" w14:cap="flat" w14:cmpd="sng" w14:algn="ctr">
        <w14:noFill/>
        <w14:prstDash w14:val="solid"/>
        <w14:miter w14:lim="400000"/>
      </w14:textOutline>
    </w:rPr>
  </w:style>
  <w:style w:type="paragraph" w:styleId="Default" w:customStyle="1">
    <w:name w:val="Default"/>
    <w:pPr>
      <w:bidi/>
      <w:spacing w:before="160" w:after="160" w:line="288" w:lineRule="auto"/>
    </w:pPr>
    <w:rPr>
      <w:rFonts w:cs="Arial Unicode MS"/>
      <w:color w:val="000000"/>
      <w:sz w:val="24"/>
      <w:szCs w:val="24"/>
      <w:u w:color="000000"/>
      <w14:textOutline w14:w="12700" w14:cap="flat" w14:cmpd="sng" w14:algn="ctr">
        <w14:noFill/>
        <w14:prstDash w14:val="solid"/>
        <w14:miter w14:lim="400000"/>
      </w14:textOutline>
    </w:rPr>
  </w:style>
  <w:style w:type="paragraph" w:styleId="TOC1">
    <w:name w:val="toc 1"/>
    <w:basedOn w:val="Normal"/>
    <w:uiPriority w:val="39"/>
    <w:unhideWhenUsed/>
    <w:rsid w:val="11094AA6"/>
    <w:pPr>
      <w:spacing w:after="100"/>
    </w:pPr>
  </w:style>
  <w:style w:type="numbering" w:styleId="Numbered" w:customStyle="1">
    <w:name w:val="Numbered"/>
    <w:pPr>
      <w:numPr>
        <w:numId w:val="29"/>
      </w:numPr>
    </w:pPr>
  </w:style>
  <w:style w:type="paragraph" w:styleId="NormalWeb">
    <w:name w:val="Normal (Web)"/>
    <w:pPr>
      <w:spacing w:before="100" w:after="100"/>
    </w:pPr>
    <w:rPr>
      <w:rFonts w:cs="Arial Unicode MS"/>
      <w:color w:val="000000"/>
      <w:sz w:val="24"/>
      <w:szCs w:val="24"/>
      <w:u w:color="000000"/>
    </w:rPr>
  </w:style>
  <w:style w:type="numbering" w:styleId="ImportedStyle1" w:customStyle="1">
    <w:name w:val="Imported Style 1"/>
    <w:pPr>
      <w:numPr>
        <w:numId w:val="31"/>
      </w:numPr>
    </w:pPr>
  </w:style>
  <w:style w:type="numbering" w:styleId="ImportedStyle2" w:customStyle="1">
    <w:name w:val="Imported Style 2"/>
    <w:pPr>
      <w:numPr>
        <w:numId w:val="33"/>
      </w:numPr>
    </w:pPr>
  </w:style>
  <w:style w:type="numbering" w:styleId="ImportedStyle20" w:customStyle="1">
    <w:name w:val="Imported Style 2.0"/>
    <w:pPr>
      <w:numPr>
        <w:numId w:val="35"/>
      </w:numPr>
    </w:pPr>
  </w:style>
  <w:style w:type="numbering" w:styleId="ImportedStyle3" w:customStyle="1">
    <w:name w:val="Imported Style 3"/>
    <w:pPr>
      <w:numPr>
        <w:numId w:val="37"/>
      </w:numPr>
    </w:pPr>
  </w:style>
  <w:style w:type="numbering" w:styleId="ImportedStyle4" w:customStyle="1">
    <w:name w:val="Imported Style 4"/>
    <w:pPr>
      <w:numPr>
        <w:numId w:val="39"/>
      </w:numPr>
    </w:pPr>
  </w:style>
  <w:style w:type="numbering" w:styleId="ImportedStyle5" w:customStyle="1">
    <w:name w:val="Imported Style 5"/>
    <w:pPr>
      <w:numPr>
        <w:numId w:val="41"/>
      </w:numPr>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a" w:customStyle="1">
    <w:name w:val="الفقرة"/>
    <w:basedOn w:val="Normal"/>
    <w:link w:val="Char"/>
    <w:uiPriority w:val="1"/>
    <w:qFormat/>
    <w:rsid w:val="3D2557ED"/>
    <w:pPr>
      <w:bidi/>
      <w:spacing w:line="360" w:lineRule="auto"/>
      <w:ind w:firstLine="567"/>
      <w:jc w:val="lowKashida"/>
    </w:pPr>
    <w:rPr>
      <w:rFonts w:asciiTheme="minorHAnsi" w:hAnsiTheme="minorHAnsi" w:eastAsiaTheme="minorEastAsia" w:cstheme="minorBidi"/>
      <w:sz w:val="32"/>
      <w:szCs w:val="32"/>
    </w:rPr>
  </w:style>
  <w:style w:type="character" w:styleId="Char" w:customStyle="1">
    <w:name w:val="الفقرة Char"/>
    <w:basedOn w:val="DefaultParagraphFont"/>
    <w:link w:val="a"/>
    <w:uiPriority w:val="1"/>
    <w:rsid w:val="3D2557ED"/>
    <w:rPr>
      <w:rFonts w:asciiTheme="minorHAnsi" w:hAnsiTheme="minorHAnsi" w:eastAsiaTheme="minorEastAsia" w:cstheme="minorBidi"/>
      <w:sz w:val="32"/>
      <w:szCs w:val="32"/>
    </w:rPr>
  </w:style>
  <w:style w:type="paragraph" w:styleId="NoSpacing">
    <w:name w:val="No Spacing"/>
    <w:uiPriority w:val="1"/>
    <w:qFormat/>
    <w:rsid w:val="3D2557ED"/>
  </w:style>
  <w:style w:type="paragraph" w:styleId="ListParagraph">
    <w:name w:val="List Paragraph"/>
    <w:basedOn w:val="Normal"/>
    <w:uiPriority w:val="34"/>
    <w:qFormat/>
    <w:rsid w:val="3D2557ED"/>
    <w:pPr>
      <w:ind w:left="720"/>
      <w:contextualSpacing/>
    </w:pPr>
  </w:style>
  <w:style w:type="character" w:styleId="Strong">
    <w:name w:val="Strong"/>
    <w:basedOn w:val="DefaultParagraphFont"/>
    <w:uiPriority w:val="22"/>
    <w:qFormat/>
    <w:rsid w:val="3D2557ED"/>
    <w:rPr>
      <w:b/>
      <w:bCs/>
    </w:rPr>
  </w:style>
  <w:style w:type="table" w:styleId="ListTable7Colorful">
    <w:name w:val="List Table 7 Colorful"/>
    <w:basedOn w:val="TableNormal"/>
    <w:uiPriority w:val="52"/>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8" /><Relationship Type="http://schemas.openxmlformats.org/officeDocument/2006/relationships/settings" Target="settings.xml" Id="rId3" /><Relationship Type="http://schemas.microsoft.com/office/2020/10/relationships/intelligence" Target="intelligence2.xml" Id="rId21" /><Relationship Type="http://schemas.openxmlformats.org/officeDocument/2006/relationships/image" Target="media/image1.png" Id="rId7"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hyperlink" Target="https://hub.misk.org.sa/insights/givingback/2022/the-importance-of-csr-in-the-private-sector/?allowview=true"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yperlink" Target="https://csr.gov.sa/home/page/guidelines" TargetMode="External" Id="rId1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vision2030.gov.sa/media/rc0b5oy1/saudi_vision203.pdf" TargetMode="External" Id="rId14" /><Relationship Type="http://schemas.openxmlformats.org/officeDocument/2006/relationships/image" Target="/media/image9.png" Id="R2f54465177af43a0" /><Relationship Type="http://schemas.openxmlformats.org/officeDocument/2006/relationships/image" Target="/media/imagea.png" Id="Rf911808d9a8f445e" /><Relationship Type="http://schemas.openxmlformats.org/officeDocument/2006/relationships/image" Target="/media/imageb.png" Id="Rd9cda48560024d6c" /><Relationship Type="http://schemas.openxmlformats.org/officeDocument/2006/relationships/image" Target="/media/imagef.png" Id="R764f805f2e8b457d" /><Relationship Type="http://schemas.openxmlformats.org/officeDocument/2006/relationships/image" Target="/media/imaged.png" Id="Rc200ee7ab0d24daf" /><Relationship Type="http://schemas.openxmlformats.org/officeDocument/2006/relationships/image" Target="/media/image11.png" Id="Ra80a7cebe73342cf" /><Relationship Type="http://schemas.openxmlformats.org/officeDocument/2006/relationships/image" Target="/media/image12.png" Id="Rcf85f94e8c594013" /><Relationship Type="http://schemas.openxmlformats.org/officeDocument/2006/relationships/image" Target="/media/image13.png" Id="R9e4906191ea442aa" /><Relationship Type="http://schemas.openxmlformats.org/officeDocument/2006/relationships/image" Target="/media/image14.png" Id="R3a2cb12c7e2243b5" /></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نسق Office">
      <a:majorFont>
        <a:latin typeface="Times New Roman"/>
        <a:ea typeface="Times New Roman"/>
        <a:cs typeface="Times New Roman"/>
      </a:majorFont>
      <a:minorFont>
        <a:latin typeface="Times New Roman"/>
        <a:ea typeface="Times New Roman"/>
        <a:cs typeface="Times New Roman"/>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الجوهره</lastModifiedBy>
  <revision>15</revision>
  <dcterms:created xsi:type="dcterms:W3CDTF">2025-03-22T19:37:00.0000000Z</dcterms:created>
  <dcterms:modified xsi:type="dcterms:W3CDTF">2025-03-23T15:02:05.5329619Z</dcterms:modified>
</coreProperties>
</file>