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951"/>
        <w:tblW w:w="0" w:type="auto"/>
        <w:tblLook w:val="04A0" w:firstRow="1" w:lastRow="0" w:firstColumn="1" w:lastColumn="0" w:noHBand="0" w:noVBand="1"/>
      </w:tblPr>
      <w:tblGrid>
        <w:gridCol w:w="2880"/>
        <w:gridCol w:w="6480"/>
      </w:tblGrid>
      <w:tr w:rsidR="003F4F9D" w:rsidRPr="0023649B" w14:paraId="0F49CB4A" w14:textId="77777777" w:rsidTr="003F4F9D">
        <w:tc>
          <w:tcPr>
            <w:tcW w:w="2880" w:type="dxa"/>
          </w:tcPr>
          <w:p w14:paraId="3BFFFE1B" w14:textId="77777777" w:rsidR="003F4F9D" w:rsidRPr="0023649B" w:rsidRDefault="003F4F9D" w:rsidP="003F4F9D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23649B">
              <w:rPr>
                <w:rFonts w:asciiTheme="majorBidi" w:hAnsiTheme="majorBidi" w:cstheme="majorBidi"/>
                <w:b/>
                <w:color w:val="003366"/>
                <w:sz w:val="28"/>
                <w:szCs w:val="28"/>
              </w:rPr>
              <w:t>Course Name</w:t>
            </w:r>
          </w:p>
        </w:tc>
        <w:tc>
          <w:tcPr>
            <w:tcW w:w="6480" w:type="dxa"/>
          </w:tcPr>
          <w:p w14:paraId="66C42EF1" w14:textId="1789F119" w:rsidR="003F4F9D" w:rsidRPr="0023649B" w:rsidRDefault="006E77A2" w:rsidP="006E77A2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6E77A2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Project Cost Management</w:t>
            </w:r>
          </w:p>
        </w:tc>
      </w:tr>
      <w:tr w:rsidR="003F4F9D" w:rsidRPr="0023649B" w14:paraId="6F70BF74" w14:textId="77777777" w:rsidTr="003F4F9D">
        <w:tc>
          <w:tcPr>
            <w:tcW w:w="2880" w:type="dxa"/>
          </w:tcPr>
          <w:p w14:paraId="1D089367" w14:textId="77777777" w:rsidR="003F4F9D" w:rsidRPr="0023649B" w:rsidRDefault="003F4F9D" w:rsidP="003F4F9D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23649B">
              <w:rPr>
                <w:rFonts w:asciiTheme="majorBidi" w:hAnsiTheme="majorBidi" w:cstheme="majorBidi"/>
                <w:b/>
                <w:color w:val="003366"/>
                <w:sz w:val="28"/>
                <w:szCs w:val="28"/>
              </w:rPr>
              <w:t>Course Code</w:t>
            </w:r>
          </w:p>
        </w:tc>
        <w:tc>
          <w:tcPr>
            <w:tcW w:w="6480" w:type="dxa"/>
          </w:tcPr>
          <w:p w14:paraId="6D0B8EC3" w14:textId="20B1B203" w:rsidR="003F4F9D" w:rsidRPr="0023649B" w:rsidRDefault="006E77A2" w:rsidP="006E77A2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6E77A2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PMG 213</w:t>
            </w:r>
          </w:p>
        </w:tc>
      </w:tr>
      <w:tr w:rsidR="003F4F9D" w:rsidRPr="0023649B" w14:paraId="0F7AFE67" w14:textId="77777777" w:rsidTr="003F4F9D">
        <w:tc>
          <w:tcPr>
            <w:tcW w:w="2880" w:type="dxa"/>
          </w:tcPr>
          <w:p w14:paraId="536DC5A4" w14:textId="77777777" w:rsidR="003F4F9D" w:rsidRPr="0023649B" w:rsidRDefault="003F4F9D" w:rsidP="003F4F9D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23649B">
              <w:rPr>
                <w:rFonts w:asciiTheme="majorBidi" w:hAnsiTheme="majorBidi" w:cstheme="majorBidi"/>
                <w:b/>
                <w:color w:val="003366"/>
                <w:sz w:val="28"/>
                <w:szCs w:val="28"/>
              </w:rPr>
              <w:t>Lecture No.</w:t>
            </w:r>
          </w:p>
        </w:tc>
        <w:tc>
          <w:tcPr>
            <w:tcW w:w="6480" w:type="dxa"/>
          </w:tcPr>
          <w:p w14:paraId="35441233" w14:textId="37B31380" w:rsidR="003F4F9D" w:rsidRPr="0023649B" w:rsidRDefault="00305DEA" w:rsidP="006E77A2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6E77A2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</w:t>
            </w:r>
            <w:r w:rsidR="006E77A2" w:rsidRPr="006E77A2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ecture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</w:t>
            </w:r>
          </w:p>
        </w:tc>
      </w:tr>
      <w:tr w:rsidR="003F4F9D" w:rsidRPr="0023649B" w14:paraId="58F22A78" w14:textId="77777777" w:rsidTr="003F4F9D">
        <w:tc>
          <w:tcPr>
            <w:tcW w:w="2880" w:type="dxa"/>
          </w:tcPr>
          <w:p w14:paraId="7C7E8104" w14:textId="77777777" w:rsidR="003F4F9D" w:rsidRPr="0023649B" w:rsidRDefault="003F4F9D" w:rsidP="003F4F9D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23649B">
              <w:rPr>
                <w:rFonts w:asciiTheme="majorBidi" w:hAnsiTheme="majorBidi" w:cstheme="majorBidi"/>
                <w:b/>
                <w:color w:val="003366"/>
                <w:sz w:val="28"/>
                <w:szCs w:val="28"/>
              </w:rPr>
              <w:t>Lecture Title</w:t>
            </w:r>
          </w:p>
        </w:tc>
        <w:tc>
          <w:tcPr>
            <w:tcW w:w="6480" w:type="dxa"/>
          </w:tcPr>
          <w:p w14:paraId="1C288139" w14:textId="1BA62658" w:rsidR="003F4F9D" w:rsidRPr="006E77A2" w:rsidRDefault="00AE1FB7" w:rsidP="00AE1FB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E1FB7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Financial Management Basis</w:t>
            </w:r>
          </w:p>
        </w:tc>
      </w:tr>
    </w:tbl>
    <w:p w14:paraId="79A158F4" w14:textId="77777777" w:rsidR="006F09EE" w:rsidRPr="0023649B" w:rsidRDefault="006F09EE" w:rsidP="003F4F9D">
      <w:pPr>
        <w:spacing w:after="480"/>
        <w:jc w:val="center"/>
        <w:rPr>
          <w:rFonts w:asciiTheme="majorBidi" w:hAnsiTheme="majorBidi" w:cstheme="majorBidi" w:hint="cs"/>
          <w:b/>
          <w:i/>
          <w:color w:val="003366"/>
          <w:sz w:val="28"/>
          <w:szCs w:val="28"/>
          <w:rtl/>
          <w:lang w:bidi="ar-SY"/>
        </w:rPr>
      </w:pPr>
    </w:p>
    <w:p w14:paraId="29F20DDF" w14:textId="27AED801" w:rsidR="00226F79" w:rsidRPr="0023649B" w:rsidRDefault="00000000" w:rsidP="003F4F9D">
      <w:pPr>
        <w:spacing w:after="480"/>
        <w:jc w:val="center"/>
        <w:rPr>
          <w:rFonts w:asciiTheme="majorBidi" w:hAnsiTheme="majorBidi" w:cstheme="majorBidi"/>
          <w:b/>
          <w:i/>
          <w:color w:val="003366"/>
          <w:sz w:val="28"/>
          <w:szCs w:val="28"/>
          <w:rtl/>
        </w:rPr>
      </w:pPr>
      <w:r w:rsidRPr="0023649B">
        <w:rPr>
          <w:rFonts w:asciiTheme="majorBidi" w:hAnsiTheme="majorBidi" w:cstheme="majorBidi"/>
          <w:b/>
          <w:i/>
          <w:color w:val="003366"/>
          <w:sz w:val="28"/>
          <w:szCs w:val="28"/>
        </w:rPr>
        <w:t>Lecture Glossary</w:t>
      </w:r>
    </w:p>
    <w:tbl>
      <w:tblPr>
        <w:tblStyle w:val="TableGrid"/>
        <w:tblW w:w="11430" w:type="dxa"/>
        <w:tblInd w:w="-792" w:type="dxa"/>
        <w:tblLook w:val="04A0" w:firstRow="1" w:lastRow="0" w:firstColumn="1" w:lastColumn="0" w:noHBand="0" w:noVBand="1"/>
      </w:tblPr>
      <w:tblGrid>
        <w:gridCol w:w="720"/>
        <w:gridCol w:w="4680"/>
        <w:gridCol w:w="6030"/>
      </w:tblGrid>
      <w:tr w:rsidR="003F4F9D" w:rsidRPr="00B32DDC" w14:paraId="19BD468A" w14:textId="77777777" w:rsidTr="003A1BCF">
        <w:tc>
          <w:tcPr>
            <w:tcW w:w="720" w:type="dxa"/>
          </w:tcPr>
          <w:p w14:paraId="460AFFF3" w14:textId="77777777" w:rsidR="003F4F9D" w:rsidRPr="00B32DDC" w:rsidRDefault="003F4F9D" w:rsidP="003F4F9D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</w:p>
        </w:tc>
        <w:tc>
          <w:tcPr>
            <w:tcW w:w="4680" w:type="dxa"/>
          </w:tcPr>
          <w:p w14:paraId="2F09E23F" w14:textId="4B76816F" w:rsidR="003F4F9D" w:rsidRPr="00B32DDC" w:rsidRDefault="003F4F9D" w:rsidP="003F4F9D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B32DDC">
              <w:rPr>
                <w:rFonts w:asciiTheme="majorBidi" w:hAnsiTheme="majorBidi" w:cstheme="majorBidi"/>
                <w:bCs/>
                <w:sz w:val="28"/>
                <w:szCs w:val="28"/>
              </w:rPr>
              <w:t>English Term</w:t>
            </w:r>
          </w:p>
        </w:tc>
        <w:tc>
          <w:tcPr>
            <w:tcW w:w="6030" w:type="dxa"/>
          </w:tcPr>
          <w:p w14:paraId="293963FA" w14:textId="5106771A" w:rsidR="003F4F9D" w:rsidRPr="00B32DDC" w:rsidRDefault="003F4F9D" w:rsidP="003F4F9D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B32DDC">
              <w:rPr>
                <w:rFonts w:asciiTheme="majorBidi" w:hAnsiTheme="majorBidi" w:cstheme="majorBidi"/>
                <w:bCs/>
                <w:sz w:val="28"/>
                <w:szCs w:val="28"/>
              </w:rPr>
              <w:t>Arabic Term</w:t>
            </w:r>
          </w:p>
        </w:tc>
      </w:tr>
      <w:tr w:rsidR="00305DEA" w:rsidRPr="00B32DDC" w14:paraId="09E43024" w14:textId="77777777" w:rsidTr="003A1BCF">
        <w:tc>
          <w:tcPr>
            <w:tcW w:w="720" w:type="dxa"/>
          </w:tcPr>
          <w:p w14:paraId="0D47D202" w14:textId="77777777" w:rsidR="00305DEA" w:rsidRPr="00B32DDC" w:rsidRDefault="00305DEA" w:rsidP="00305DEA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B32DDC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1.</w:t>
            </w:r>
          </w:p>
        </w:tc>
        <w:tc>
          <w:tcPr>
            <w:tcW w:w="4680" w:type="dxa"/>
          </w:tcPr>
          <w:p w14:paraId="17506135" w14:textId="785966FF" w:rsidR="00305DEA" w:rsidRPr="00B32DDC" w:rsidRDefault="00305DEA" w:rsidP="00305DEA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proofErr w:type="gramStart"/>
            <w:r w:rsidRPr="00B32DDC">
              <w:rPr>
                <w:rFonts w:asciiTheme="majorBidi" w:hAnsiTheme="majorBidi" w:cstheme="majorBidi"/>
                <w:bCs/>
                <w:sz w:val="28"/>
                <w:szCs w:val="28"/>
              </w:rPr>
              <w:t xml:space="preserve">  </w:t>
            </w:r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>Financial</w:t>
            </w:r>
            <w:proofErr w:type="gramEnd"/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 xml:space="preserve"> Accounting</w:t>
            </w:r>
            <w:r w:rsidRPr="00B32DDC">
              <w:rPr>
                <w:rStyle w:val="inqyif"/>
                <w:rFonts w:asciiTheme="majorBidi" w:hAnsiTheme="majorBidi" w:cstheme="majorBidi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01ADF6DD" w14:textId="18D13721" w:rsidR="00305DEA" w:rsidRPr="00B32DDC" w:rsidRDefault="00305DEA" w:rsidP="00305DEA">
            <w:pPr>
              <w:bidi/>
              <w:jc w:val="both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</w:rPr>
              <w:t xml:space="preserve">— </w:t>
            </w: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  <w:rtl/>
              </w:rPr>
              <w:t>المحاسبة المالية</w:t>
            </w:r>
          </w:p>
        </w:tc>
      </w:tr>
      <w:tr w:rsidR="00305DEA" w:rsidRPr="00B32DDC" w14:paraId="768381EC" w14:textId="77777777" w:rsidTr="003A1BCF">
        <w:tc>
          <w:tcPr>
            <w:tcW w:w="720" w:type="dxa"/>
          </w:tcPr>
          <w:p w14:paraId="12177CDF" w14:textId="77777777" w:rsidR="00305DEA" w:rsidRPr="00B32DDC" w:rsidRDefault="00305DEA" w:rsidP="00305DEA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B32DDC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2.</w:t>
            </w:r>
          </w:p>
        </w:tc>
        <w:tc>
          <w:tcPr>
            <w:tcW w:w="4680" w:type="dxa"/>
          </w:tcPr>
          <w:p w14:paraId="2A1E2C6E" w14:textId="1AA0D363" w:rsidR="00305DEA" w:rsidRPr="00B32DDC" w:rsidRDefault="00305DEA" w:rsidP="00305DEA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proofErr w:type="gramStart"/>
            <w:r w:rsidRPr="00B32DDC">
              <w:rPr>
                <w:rFonts w:asciiTheme="majorBidi" w:hAnsiTheme="majorBidi" w:cstheme="majorBidi"/>
                <w:bCs/>
                <w:sz w:val="28"/>
                <w:szCs w:val="28"/>
              </w:rPr>
              <w:t xml:space="preserve">  </w:t>
            </w:r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>Cost</w:t>
            </w:r>
            <w:proofErr w:type="gramEnd"/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 xml:space="preserve"> Accounting</w:t>
            </w:r>
            <w:r w:rsidRPr="00B32DDC">
              <w:rPr>
                <w:rStyle w:val="inqyif"/>
                <w:rFonts w:asciiTheme="majorBidi" w:hAnsiTheme="majorBidi" w:cstheme="majorBidi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629B2FBE" w14:textId="26DA2A39" w:rsidR="00305DEA" w:rsidRPr="00B32DDC" w:rsidRDefault="00305DEA" w:rsidP="00305DEA">
            <w:pPr>
              <w:bidi/>
              <w:jc w:val="both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</w:rPr>
              <w:t xml:space="preserve">— </w:t>
            </w: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  <w:rtl/>
              </w:rPr>
              <w:t>محاسبة التكاليف</w:t>
            </w:r>
          </w:p>
        </w:tc>
      </w:tr>
      <w:tr w:rsidR="00305DEA" w:rsidRPr="00B32DDC" w14:paraId="6EE81E7D" w14:textId="77777777" w:rsidTr="003A1BCF">
        <w:tc>
          <w:tcPr>
            <w:tcW w:w="720" w:type="dxa"/>
          </w:tcPr>
          <w:p w14:paraId="2E1C207D" w14:textId="77777777" w:rsidR="00305DEA" w:rsidRPr="00B32DDC" w:rsidRDefault="00305DEA" w:rsidP="00305DEA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B32DDC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3.</w:t>
            </w:r>
          </w:p>
        </w:tc>
        <w:tc>
          <w:tcPr>
            <w:tcW w:w="4680" w:type="dxa"/>
          </w:tcPr>
          <w:p w14:paraId="081728AA" w14:textId="5B2D0401" w:rsidR="00305DEA" w:rsidRPr="00B32DDC" w:rsidRDefault="00305DEA" w:rsidP="00305DEA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proofErr w:type="gramStart"/>
            <w:r w:rsidRPr="00B32DDC">
              <w:rPr>
                <w:rFonts w:asciiTheme="majorBidi" w:hAnsiTheme="majorBidi" w:cstheme="majorBidi"/>
                <w:bCs/>
                <w:sz w:val="28"/>
                <w:szCs w:val="28"/>
              </w:rPr>
              <w:t xml:space="preserve">  </w:t>
            </w:r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>Management</w:t>
            </w:r>
            <w:proofErr w:type="gramEnd"/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 xml:space="preserve"> Accounting</w:t>
            </w:r>
            <w:r w:rsidRPr="00B32DDC">
              <w:rPr>
                <w:rStyle w:val="inqyif"/>
                <w:rFonts w:asciiTheme="majorBidi" w:hAnsiTheme="majorBidi" w:cstheme="majorBidi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7B7FBFA5" w14:textId="68FF7C24" w:rsidR="00305DEA" w:rsidRPr="00B32DDC" w:rsidRDefault="00305DEA" w:rsidP="00305DEA">
            <w:pPr>
              <w:bidi/>
              <w:jc w:val="both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</w:rPr>
              <w:t xml:space="preserve">— </w:t>
            </w: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  <w:rtl/>
              </w:rPr>
              <w:t>المحاسبة الإدارية</w:t>
            </w:r>
          </w:p>
        </w:tc>
      </w:tr>
      <w:tr w:rsidR="00305DEA" w:rsidRPr="00B32DDC" w14:paraId="278FDBA5" w14:textId="77777777" w:rsidTr="003A1BCF">
        <w:tc>
          <w:tcPr>
            <w:tcW w:w="720" w:type="dxa"/>
          </w:tcPr>
          <w:p w14:paraId="59E6A3DC" w14:textId="77777777" w:rsidR="00305DEA" w:rsidRPr="00B32DDC" w:rsidRDefault="00305DEA" w:rsidP="00305DEA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B32DDC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4.</w:t>
            </w:r>
          </w:p>
        </w:tc>
        <w:tc>
          <w:tcPr>
            <w:tcW w:w="4680" w:type="dxa"/>
          </w:tcPr>
          <w:p w14:paraId="002911E8" w14:textId="59271A4D" w:rsidR="00305DEA" w:rsidRPr="00B32DDC" w:rsidRDefault="00305DEA" w:rsidP="00305DEA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proofErr w:type="gramStart"/>
            <w:r w:rsidRPr="00B32DDC">
              <w:rPr>
                <w:rFonts w:asciiTheme="majorBidi" w:hAnsiTheme="majorBidi" w:cstheme="majorBidi"/>
                <w:bCs/>
                <w:sz w:val="28"/>
                <w:szCs w:val="28"/>
              </w:rPr>
              <w:t xml:space="preserve">  </w:t>
            </w:r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>Accounting</w:t>
            </w:r>
            <w:proofErr w:type="gramEnd"/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 xml:space="preserve"> Equation</w:t>
            </w:r>
            <w:r w:rsidRPr="00B32DDC">
              <w:rPr>
                <w:rStyle w:val="inqyif"/>
                <w:rFonts w:asciiTheme="majorBidi" w:hAnsiTheme="majorBidi" w:cstheme="majorBidi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42A0A2BC" w14:textId="4C28D344" w:rsidR="00305DEA" w:rsidRPr="00B32DDC" w:rsidRDefault="00305DEA" w:rsidP="00305DEA">
            <w:pPr>
              <w:bidi/>
              <w:jc w:val="both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</w:rPr>
              <w:t xml:space="preserve">— </w:t>
            </w: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  <w:rtl/>
              </w:rPr>
              <w:t>المعادلة المحاسبية</w:t>
            </w:r>
          </w:p>
        </w:tc>
      </w:tr>
      <w:tr w:rsidR="00305DEA" w:rsidRPr="00B32DDC" w14:paraId="19620D11" w14:textId="77777777" w:rsidTr="003A1BCF">
        <w:tc>
          <w:tcPr>
            <w:tcW w:w="720" w:type="dxa"/>
          </w:tcPr>
          <w:p w14:paraId="54EA0688" w14:textId="77777777" w:rsidR="00305DEA" w:rsidRPr="00B32DDC" w:rsidRDefault="00305DEA" w:rsidP="00305DEA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B32DDC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5.</w:t>
            </w:r>
          </w:p>
        </w:tc>
        <w:tc>
          <w:tcPr>
            <w:tcW w:w="4680" w:type="dxa"/>
          </w:tcPr>
          <w:p w14:paraId="31097516" w14:textId="3FBD5710" w:rsidR="00305DEA" w:rsidRPr="00B32DDC" w:rsidRDefault="00305DEA" w:rsidP="00305DEA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proofErr w:type="gramStart"/>
            <w:r w:rsidRPr="00B32DDC">
              <w:rPr>
                <w:rFonts w:asciiTheme="majorBidi" w:hAnsiTheme="majorBidi" w:cstheme="majorBidi"/>
                <w:bCs/>
                <w:sz w:val="28"/>
                <w:szCs w:val="28"/>
              </w:rPr>
              <w:t xml:space="preserve">  </w:t>
            </w:r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>Current</w:t>
            </w:r>
            <w:proofErr w:type="gramEnd"/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 xml:space="preserve"> Assets</w:t>
            </w:r>
            <w:r w:rsidRPr="00B32DDC">
              <w:rPr>
                <w:rStyle w:val="inqyif"/>
                <w:rFonts w:asciiTheme="majorBidi" w:hAnsiTheme="majorBidi" w:cstheme="majorBidi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52DD9320" w14:textId="5DC1D541" w:rsidR="00305DEA" w:rsidRPr="00B32DDC" w:rsidRDefault="00305DEA" w:rsidP="00305DEA">
            <w:pPr>
              <w:bidi/>
              <w:jc w:val="both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</w:rPr>
              <w:t xml:space="preserve">— </w:t>
            </w: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  <w:rtl/>
              </w:rPr>
              <w:t>الأصول المتداولة</w:t>
            </w:r>
          </w:p>
        </w:tc>
      </w:tr>
      <w:tr w:rsidR="00305DEA" w:rsidRPr="00B32DDC" w14:paraId="73CB17CD" w14:textId="77777777" w:rsidTr="003A1BCF">
        <w:tc>
          <w:tcPr>
            <w:tcW w:w="720" w:type="dxa"/>
          </w:tcPr>
          <w:p w14:paraId="619C01DE" w14:textId="77777777" w:rsidR="00305DEA" w:rsidRPr="00B32DDC" w:rsidRDefault="00305DEA" w:rsidP="00305DEA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B32DDC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6.</w:t>
            </w:r>
          </w:p>
        </w:tc>
        <w:tc>
          <w:tcPr>
            <w:tcW w:w="4680" w:type="dxa"/>
          </w:tcPr>
          <w:p w14:paraId="3900806F" w14:textId="52B89627" w:rsidR="00305DEA" w:rsidRPr="00B32DDC" w:rsidRDefault="00305DEA" w:rsidP="00305DEA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proofErr w:type="gramStart"/>
            <w:r w:rsidRPr="00B32DDC">
              <w:rPr>
                <w:rFonts w:asciiTheme="majorBidi" w:hAnsiTheme="majorBidi" w:cstheme="majorBidi"/>
                <w:bCs/>
                <w:sz w:val="28"/>
                <w:szCs w:val="28"/>
              </w:rPr>
              <w:t xml:space="preserve">  </w:t>
            </w:r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>Non</w:t>
            </w:r>
            <w:proofErr w:type="gramEnd"/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>-Current Assets</w:t>
            </w:r>
            <w:r w:rsidRPr="00B32DDC">
              <w:rPr>
                <w:rStyle w:val="inqyif"/>
                <w:rFonts w:asciiTheme="majorBidi" w:hAnsiTheme="majorBidi" w:cstheme="majorBidi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634BF38B" w14:textId="0E652E83" w:rsidR="00305DEA" w:rsidRPr="00B32DDC" w:rsidRDefault="00305DEA" w:rsidP="00305DEA">
            <w:pPr>
              <w:bidi/>
              <w:jc w:val="both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</w:rPr>
              <w:t xml:space="preserve">— </w:t>
            </w: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  <w:rtl/>
              </w:rPr>
              <w:t>الأصول غير المتداولة / الثابتة</w:t>
            </w:r>
          </w:p>
        </w:tc>
      </w:tr>
      <w:tr w:rsidR="00305DEA" w:rsidRPr="00B32DDC" w14:paraId="7D0C0593" w14:textId="77777777" w:rsidTr="003A1BCF">
        <w:tc>
          <w:tcPr>
            <w:tcW w:w="720" w:type="dxa"/>
          </w:tcPr>
          <w:p w14:paraId="515CFA6C" w14:textId="77777777" w:rsidR="00305DEA" w:rsidRPr="00B32DDC" w:rsidRDefault="00305DEA" w:rsidP="00305DEA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B32DDC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7.</w:t>
            </w:r>
          </w:p>
        </w:tc>
        <w:tc>
          <w:tcPr>
            <w:tcW w:w="4680" w:type="dxa"/>
          </w:tcPr>
          <w:p w14:paraId="76FFF140" w14:textId="6FA8C7DF" w:rsidR="00305DEA" w:rsidRPr="00B32DDC" w:rsidRDefault="00305DEA" w:rsidP="00305DEA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proofErr w:type="gramStart"/>
            <w:r w:rsidRPr="00B32DDC">
              <w:rPr>
                <w:rFonts w:asciiTheme="majorBidi" w:hAnsiTheme="majorBidi" w:cstheme="majorBidi"/>
                <w:bCs/>
                <w:sz w:val="28"/>
                <w:szCs w:val="28"/>
              </w:rPr>
              <w:t xml:space="preserve">  </w:t>
            </w:r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>Current</w:t>
            </w:r>
            <w:proofErr w:type="gramEnd"/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 xml:space="preserve"> Liability</w:t>
            </w:r>
            <w:r w:rsidRPr="00B32DDC">
              <w:rPr>
                <w:rStyle w:val="inqyif"/>
                <w:rFonts w:asciiTheme="majorBidi" w:hAnsiTheme="majorBidi" w:cstheme="majorBidi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53D7134B" w14:textId="3908AD26" w:rsidR="00305DEA" w:rsidRPr="00B32DDC" w:rsidRDefault="00305DEA" w:rsidP="00305DEA">
            <w:pPr>
              <w:bidi/>
              <w:jc w:val="both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</w:rPr>
              <w:t xml:space="preserve">— </w:t>
            </w: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  <w:rtl/>
              </w:rPr>
              <w:t>الالتزامات المتداولة</w:t>
            </w:r>
          </w:p>
        </w:tc>
      </w:tr>
      <w:tr w:rsidR="00305DEA" w:rsidRPr="00B32DDC" w14:paraId="5B7A8D7D" w14:textId="77777777" w:rsidTr="003A1BCF">
        <w:tc>
          <w:tcPr>
            <w:tcW w:w="720" w:type="dxa"/>
          </w:tcPr>
          <w:p w14:paraId="513ED6BB" w14:textId="77777777" w:rsidR="00305DEA" w:rsidRPr="00B32DDC" w:rsidRDefault="00305DEA" w:rsidP="00305DEA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B32DDC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8.</w:t>
            </w:r>
          </w:p>
        </w:tc>
        <w:tc>
          <w:tcPr>
            <w:tcW w:w="4680" w:type="dxa"/>
          </w:tcPr>
          <w:p w14:paraId="72C0A75C" w14:textId="1D986121" w:rsidR="00305DEA" w:rsidRPr="00B32DDC" w:rsidRDefault="00305DEA" w:rsidP="00305DEA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proofErr w:type="gramStart"/>
            <w:r w:rsidRPr="00B32DDC">
              <w:rPr>
                <w:rFonts w:asciiTheme="majorBidi" w:hAnsiTheme="majorBidi" w:cstheme="majorBidi"/>
                <w:bCs/>
                <w:sz w:val="28"/>
                <w:szCs w:val="28"/>
              </w:rPr>
              <w:t xml:space="preserve">  </w:t>
            </w:r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>Non</w:t>
            </w:r>
            <w:proofErr w:type="gramEnd"/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>-Current Liability</w:t>
            </w:r>
            <w:r w:rsidRPr="00B32DDC">
              <w:rPr>
                <w:rStyle w:val="inqyif"/>
                <w:rFonts w:asciiTheme="majorBidi" w:hAnsiTheme="majorBidi" w:cstheme="majorBidi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63E1760C" w14:textId="79D2E05D" w:rsidR="00305DEA" w:rsidRPr="00B32DDC" w:rsidRDefault="00305DEA" w:rsidP="00305DEA">
            <w:pPr>
              <w:bidi/>
              <w:jc w:val="both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</w:rPr>
              <w:t xml:space="preserve">— </w:t>
            </w: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  <w:rtl/>
              </w:rPr>
              <w:t>الالتزامات طويلة الأجل</w:t>
            </w:r>
          </w:p>
        </w:tc>
      </w:tr>
      <w:tr w:rsidR="00305DEA" w:rsidRPr="00B32DDC" w14:paraId="38531317" w14:textId="77777777" w:rsidTr="003A1BCF">
        <w:tc>
          <w:tcPr>
            <w:tcW w:w="720" w:type="dxa"/>
          </w:tcPr>
          <w:p w14:paraId="0792DA2B" w14:textId="77777777" w:rsidR="00305DEA" w:rsidRPr="00B32DDC" w:rsidRDefault="00305DEA" w:rsidP="00305DEA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B32DDC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9.</w:t>
            </w:r>
          </w:p>
        </w:tc>
        <w:tc>
          <w:tcPr>
            <w:tcW w:w="4680" w:type="dxa"/>
          </w:tcPr>
          <w:p w14:paraId="27C84A5C" w14:textId="7AA434D7" w:rsidR="00305DEA" w:rsidRPr="00B32DDC" w:rsidRDefault="00305DEA" w:rsidP="00305DEA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proofErr w:type="gramStart"/>
            <w:r w:rsidRPr="00B32DDC">
              <w:rPr>
                <w:rFonts w:asciiTheme="majorBidi" w:hAnsiTheme="majorBidi" w:cstheme="majorBidi"/>
                <w:bCs/>
                <w:sz w:val="28"/>
                <w:szCs w:val="28"/>
              </w:rPr>
              <w:t xml:space="preserve">  </w:t>
            </w:r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>Owner's</w:t>
            </w:r>
            <w:proofErr w:type="gramEnd"/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 xml:space="preserve"> Equity</w:t>
            </w:r>
            <w:r w:rsidRPr="00B32DDC">
              <w:rPr>
                <w:rStyle w:val="inqyif"/>
                <w:rFonts w:asciiTheme="majorBidi" w:hAnsiTheme="majorBidi" w:cstheme="majorBidi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49D981BD" w14:textId="088C042F" w:rsidR="00305DEA" w:rsidRPr="00B32DDC" w:rsidRDefault="00305DEA" w:rsidP="00305DEA">
            <w:pPr>
              <w:bidi/>
              <w:jc w:val="both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</w:rPr>
              <w:t xml:space="preserve">— </w:t>
            </w: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  <w:rtl/>
              </w:rPr>
              <w:t>حقوق الملكية</w:t>
            </w:r>
          </w:p>
        </w:tc>
      </w:tr>
      <w:tr w:rsidR="00305DEA" w:rsidRPr="00B32DDC" w14:paraId="455D3F6E" w14:textId="77777777" w:rsidTr="003A1BCF">
        <w:tc>
          <w:tcPr>
            <w:tcW w:w="720" w:type="dxa"/>
          </w:tcPr>
          <w:p w14:paraId="6610349E" w14:textId="77777777" w:rsidR="00305DEA" w:rsidRPr="00B32DDC" w:rsidRDefault="00305DEA" w:rsidP="00305DEA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B32DDC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10.</w:t>
            </w:r>
          </w:p>
        </w:tc>
        <w:tc>
          <w:tcPr>
            <w:tcW w:w="4680" w:type="dxa"/>
          </w:tcPr>
          <w:p w14:paraId="16BF7462" w14:textId="247F3E03" w:rsidR="00305DEA" w:rsidRPr="00B32DDC" w:rsidRDefault="00305DEA" w:rsidP="00305DEA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proofErr w:type="gramStart"/>
            <w:r w:rsidRPr="00B32DDC">
              <w:rPr>
                <w:rFonts w:asciiTheme="majorBidi" w:hAnsiTheme="majorBidi" w:cstheme="majorBidi"/>
                <w:bCs/>
                <w:sz w:val="28"/>
                <w:szCs w:val="28"/>
              </w:rPr>
              <w:t xml:space="preserve">  </w:t>
            </w:r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>Retained</w:t>
            </w:r>
            <w:proofErr w:type="gramEnd"/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 xml:space="preserve"> Profits</w:t>
            </w:r>
            <w:r w:rsidRPr="00B32DDC">
              <w:rPr>
                <w:rStyle w:val="inqyif"/>
                <w:rFonts w:asciiTheme="majorBidi" w:hAnsiTheme="majorBidi" w:cstheme="majorBidi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49E0850E" w14:textId="407ACAC3" w:rsidR="00305DEA" w:rsidRPr="00B32DDC" w:rsidRDefault="00305DEA" w:rsidP="00305DEA">
            <w:pPr>
              <w:bidi/>
              <w:jc w:val="both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</w:rPr>
              <w:t xml:space="preserve">— </w:t>
            </w: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  <w:rtl/>
              </w:rPr>
              <w:t>الأرباح المحتجزة</w:t>
            </w:r>
          </w:p>
        </w:tc>
      </w:tr>
      <w:tr w:rsidR="00305DEA" w:rsidRPr="00B32DDC" w14:paraId="663AA40B" w14:textId="77777777" w:rsidTr="003A1BCF">
        <w:tc>
          <w:tcPr>
            <w:tcW w:w="720" w:type="dxa"/>
          </w:tcPr>
          <w:p w14:paraId="25573488" w14:textId="77777777" w:rsidR="00305DEA" w:rsidRPr="00B32DDC" w:rsidRDefault="00305DEA" w:rsidP="00305DEA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B32DDC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11.</w:t>
            </w:r>
          </w:p>
        </w:tc>
        <w:tc>
          <w:tcPr>
            <w:tcW w:w="4680" w:type="dxa"/>
          </w:tcPr>
          <w:p w14:paraId="1D870985" w14:textId="467C6A4A" w:rsidR="00305DEA" w:rsidRPr="00B32DDC" w:rsidRDefault="00305DEA" w:rsidP="00305DEA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proofErr w:type="gramStart"/>
            <w:r w:rsidRPr="00B32DDC">
              <w:rPr>
                <w:rFonts w:asciiTheme="majorBidi" w:hAnsiTheme="majorBidi" w:cstheme="majorBidi"/>
                <w:bCs/>
                <w:sz w:val="28"/>
                <w:szCs w:val="28"/>
              </w:rPr>
              <w:t xml:space="preserve">  </w:t>
            </w:r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>Separate</w:t>
            </w:r>
            <w:proofErr w:type="gramEnd"/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 xml:space="preserve"> Entity Concept</w:t>
            </w:r>
            <w:r w:rsidRPr="00B32DDC">
              <w:rPr>
                <w:rStyle w:val="inqyif"/>
                <w:rFonts w:asciiTheme="majorBidi" w:hAnsiTheme="majorBidi" w:cstheme="majorBidi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6084EB10" w14:textId="2E0662FD" w:rsidR="00305DEA" w:rsidRPr="00B32DDC" w:rsidRDefault="00305DEA" w:rsidP="00305DEA">
            <w:pPr>
              <w:bidi/>
              <w:jc w:val="both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</w:rPr>
              <w:t xml:space="preserve">— </w:t>
            </w: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  <w:rtl/>
              </w:rPr>
              <w:t>مفهوم الوحدة المحاسبية المستقلة</w:t>
            </w:r>
          </w:p>
        </w:tc>
      </w:tr>
      <w:tr w:rsidR="00305DEA" w:rsidRPr="00B32DDC" w14:paraId="59A4787A" w14:textId="77777777" w:rsidTr="003A1BCF">
        <w:tc>
          <w:tcPr>
            <w:tcW w:w="720" w:type="dxa"/>
          </w:tcPr>
          <w:p w14:paraId="72B43507" w14:textId="77777777" w:rsidR="00305DEA" w:rsidRPr="00B32DDC" w:rsidRDefault="00305DEA" w:rsidP="00305DEA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B32DDC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12.</w:t>
            </w:r>
          </w:p>
        </w:tc>
        <w:tc>
          <w:tcPr>
            <w:tcW w:w="4680" w:type="dxa"/>
          </w:tcPr>
          <w:p w14:paraId="06633120" w14:textId="4DDDB7F1" w:rsidR="00305DEA" w:rsidRPr="00B32DDC" w:rsidRDefault="00305DEA" w:rsidP="00305DEA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proofErr w:type="gramStart"/>
            <w:r w:rsidRPr="00B32DDC">
              <w:rPr>
                <w:rFonts w:asciiTheme="majorBidi" w:hAnsiTheme="majorBidi" w:cstheme="majorBidi"/>
                <w:bCs/>
                <w:sz w:val="28"/>
                <w:szCs w:val="28"/>
              </w:rPr>
              <w:t xml:space="preserve">  </w:t>
            </w:r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>Cost</w:t>
            </w:r>
            <w:proofErr w:type="gramEnd"/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 xml:space="preserve"> Principle</w:t>
            </w:r>
            <w:r w:rsidRPr="00B32DDC">
              <w:rPr>
                <w:rStyle w:val="inqyif"/>
                <w:rFonts w:asciiTheme="majorBidi" w:hAnsiTheme="majorBidi" w:cstheme="majorBidi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26605B8A" w14:textId="4DE67875" w:rsidR="00305DEA" w:rsidRPr="00B32DDC" w:rsidRDefault="00305DEA" w:rsidP="00305DEA">
            <w:pPr>
              <w:bidi/>
              <w:jc w:val="both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</w:rPr>
              <w:t xml:space="preserve">— </w:t>
            </w: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  <w:rtl/>
              </w:rPr>
              <w:t>مبدأ التكلفة التاريخية</w:t>
            </w:r>
          </w:p>
        </w:tc>
      </w:tr>
      <w:tr w:rsidR="00305DEA" w:rsidRPr="00B32DDC" w14:paraId="325B57CE" w14:textId="77777777" w:rsidTr="003A1BCF">
        <w:tc>
          <w:tcPr>
            <w:tcW w:w="720" w:type="dxa"/>
          </w:tcPr>
          <w:p w14:paraId="15AEB4C4" w14:textId="77777777" w:rsidR="00305DEA" w:rsidRPr="00B32DDC" w:rsidRDefault="00305DEA" w:rsidP="00305DEA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B32DDC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13.</w:t>
            </w:r>
          </w:p>
        </w:tc>
        <w:tc>
          <w:tcPr>
            <w:tcW w:w="4680" w:type="dxa"/>
          </w:tcPr>
          <w:p w14:paraId="6A5991E0" w14:textId="3288336A" w:rsidR="00305DEA" w:rsidRPr="00B32DDC" w:rsidRDefault="00305DEA" w:rsidP="00305DEA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proofErr w:type="gramStart"/>
            <w:r w:rsidRPr="00B32DDC">
              <w:rPr>
                <w:rFonts w:asciiTheme="majorBidi" w:hAnsiTheme="majorBidi" w:cstheme="majorBidi"/>
                <w:bCs/>
                <w:sz w:val="28"/>
                <w:szCs w:val="28"/>
              </w:rPr>
              <w:t xml:space="preserve">  </w:t>
            </w:r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>Going</w:t>
            </w:r>
            <w:proofErr w:type="gramEnd"/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 xml:space="preserve"> Concern Assumption</w:t>
            </w:r>
            <w:r w:rsidRPr="00B32DDC">
              <w:rPr>
                <w:rStyle w:val="inqyif"/>
                <w:rFonts w:asciiTheme="majorBidi" w:hAnsiTheme="majorBidi" w:cstheme="majorBidi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093E33F1" w14:textId="2E2928D3" w:rsidR="00305DEA" w:rsidRPr="00B32DDC" w:rsidRDefault="00305DEA" w:rsidP="00305DEA">
            <w:pPr>
              <w:bidi/>
              <w:jc w:val="both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</w:rPr>
              <w:t xml:space="preserve">— </w:t>
            </w: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  <w:rtl/>
              </w:rPr>
              <w:t>فرض استمرارية المنشأة</w:t>
            </w:r>
          </w:p>
        </w:tc>
      </w:tr>
      <w:tr w:rsidR="00305DEA" w:rsidRPr="00B32DDC" w14:paraId="15D5370D" w14:textId="77777777" w:rsidTr="003A1BCF">
        <w:tc>
          <w:tcPr>
            <w:tcW w:w="720" w:type="dxa"/>
          </w:tcPr>
          <w:p w14:paraId="7544369A" w14:textId="77777777" w:rsidR="00305DEA" w:rsidRPr="00B32DDC" w:rsidRDefault="00305DEA" w:rsidP="00305DEA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B32DDC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14.</w:t>
            </w:r>
          </w:p>
        </w:tc>
        <w:tc>
          <w:tcPr>
            <w:tcW w:w="4680" w:type="dxa"/>
          </w:tcPr>
          <w:p w14:paraId="54EF97B2" w14:textId="787E3821" w:rsidR="00305DEA" w:rsidRPr="00B32DDC" w:rsidRDefault="00305DEA" w:rsidP="00305DEA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proofErr w:type="gramStart"/>
            <w:r w:rsidRPr="00B32DDC">
              <w:rPr>
                <w:rFonts w:asciiTheme="majorBidi" w:hAnsiTheme="majorBidi" w:cstheme="majorBidi"/>
                <w:bCs/>
                <w:sz w:val="28"/>
                <w:szCs w:val="28"/>
              </w:rPr>
              <w:t xml:space="preserve">  </w:t>
            </w:r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>Accrual</w:t>
            </w:r>
            <w:proofErr w:type="gramEnd"/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 xml:space="preserve"> Accounting</w:t>
            </w:r>
            <w:r w:rsidRPr="00B32DDC">
              <w:rPr>
                <w:rStyle w:val="inqyif"/>
                <w:rFonts w:asciiTheme="majorBidi" w:hAnsiTheme="majorBidi" w:cstheme="majorBidi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069B7B48" w14:textId="1D3C4C11" w:rsidR="00305DEA" w:rsidRPr="00B32DDC" w:rsidRDefault="00305DEA" w:rsidP="00305DEA">
            <w:pPr>
              <w:bidi/>
              <w:jc w:val="both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</w:rPr>
              <w:t xml:space="preserve">— </w:t>
            </w: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  <w:rtl/>
              </w:rPr>
              <w:t>محاسبة أساس الاستحقاق</w:t>
            </w:r>
          </w:p>
        </w:tc>
      </w:tr>
      <w:tr w:rsidR="00305DEA" w:rsidRPr="00B32DDC" w14:paraId="66E7DD3E" w14:textId="77777777" w:rsidTr="003A1BCF">
        <w:tc>
          <w:tcPr>
            <w:tcW w:w="720" w:type="dxa"/>
          </w:tcPr>
          <w:p w14:paraId="2FADA28C" w14:textId="77777777" w:rsidR="00305DEA" w:rsidRPr="00B32DDC" w:rsidRDefault="00305DEA" w:rsidP="00305DEA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B32DDC">
              <w:rPr>
                <w:rFonts w:asciiTheme="majorBidi" w:hAnsiTheme="majorBidi" w:cstheme="majorBidi"/>
                <w:bCs/>
                <w:color w:val="808080"/>
                <w:sz w:val="28"/>
                <w:szCs w:val="28"/>
              </w:rPr>
              <w:t>15.</w:t>
            </w:r>
          </w:p>
        </w:tc>
        <w:tc>
          <w:tcPr>
            <w:tcW w:w="4680" w:type="dxa"/>
          </w:tcPr>
          <w:p w14:paraId="3341B0DF" w14:textId="4D48E2C6" w:rsidR="00305DEA" w:rsidRPr="00B32DDC" w:rsidRDefault="00305DEA" w:rsidP="00305DEA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proofErr w:type="gramStart"/>
            <w:r w:rsidRPr="00B32DDC">
              <w:rPr>
                <w:rFonts w:asciiTheme="majorBidi" w:hAnsiTheme="majorBidi" w:cstheme="majorBidi"/>
                <w:bCs/>
                <w:sz w:val="28"/>
                <w:szCs w:val="28"/>
              </w:rPr>
              <w:t xml:space="preserve">  </w:t>
            </w:r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>The</w:t>
            </w:r>
            <w:proofErr w:type="gramEnd"/>
            <w:r w:rsidRPr="00B32DDC">
              <w:rPr>
                <w:rStyle w:val="Strong"/>
                <w:rFonts w:asciiTheme="majorBidi" w:hAnsiTheme="majorBidi" w:cstheme="majorBidi"/>
                <w:b w:val="0"/>
                <w:sz w:val="28"/>
                <w:szCs w:val="28"/>
              </w:rPr>
              <w:t xml:space="preserve"> Matching Principle</w:t>
            </w:r>
            <w:r w:rsidRPr="00B32DDC">
              <w:rPr>
                <w:rStyle w:val="inqyif"/>
                <w:rFonts w:asciiTheme="majorBidi" w:hAnsiTheme="majorBidi" w:cstheme="majorBidi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030" w:type="dxa"/>
          </w:tcPr>
          <w:p w14:paraId="7A2B36F2" w14:textId="0030A3E5" w:rsidR="00305DEA" w:rsidRPr="00B32DDC" w:rsidRDefault="00305DEA" w:rsidP="00305DEA">
            <w:pPr>
              <w:bidi/>
              <w:jc w:val="both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</w:rPr>
              <w:t xml:space="preserve">— </w:t>
            </w:r>
            <w:r w:rsidRPr="00B32DDC">
              <w:rPr>
                <w:rStyle w:val="inqyif"/>
                <w:rFonts w:asciiTheme="majorBidi" w:hAnsiTheme="majorBidi" w:cstheme="majorBidi"/>
                <w:b/>
                <w:sz w:val="28"/>
                <w:szCs w:val="28"/>
                <w:rtl/>
              </w:rPr>
              <w:t>مبدأ المقابل</w:t>
            </w:r>
          </w:p>
        </w:tc>
      </w:tr>
    </w:tbl>
    <w:p w14:paraId="681F9320" w14:textId="77777777" w:rsidR="00223065" w:rsidRPr="0023649B" w:rsidRDefault="00223065">
      <w:pPr>
        <w:rPr>
          <w:rFonts w:asciiTheme="majorBidi" w:hAnsiTheme="majorBidi" w:cstheme="majorBidi"/>
          <w:b/>
          <w:sz w:val="28"/>
          <w:szCs w:val="28"/>
        </w:rPr>
      </w:pPr>
    </w:p>
    <w:sectPr w:rsidR="00223065" w:rsidRPr="0023649B" w:rsidSect="00034616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1A1E0" w14:textId="77777777" w:rsidR="000823B8" w:rsidRDefault="000823B8" w:rsidP="003F4F9D">
      <w:pPr>
        <w:spacing w:after="0" w:line="240" w:lineRule="auto"/>
      </w:pPr>
      <w:r>
        <w:separator/>
      </w:r>
    </w:p>
  </w:endnote>
  <w:endnote w:type="continuationSeparator" w:id="0">
    <w:p w14:paraId="1C406A56" w14:textId="77777777" w:rsidR="000823B8" w:rsidRDefault="000823B8" w:rsidP="003F4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AC484" w14:textId="77777777" w:rsidR="000823B8" w:rsidRDefault="000823B8" w:rsidP="003F4F9D">
      <w:pPr>
        <w:spacing w:after="0" w:line="240" w:lineRule="auto"/>
      </w:pPr>
      <w:r>
        <w:separator/>
      </w:r>
    </w:p>
  </w:footnote>
  <w:footnote w:type="continuationSeparator" w:id="0">
    <w:p w14:paraId="7CCB9C4A" w14:textId="77777777" w:rsidR="000823B8" w:rsidRDefault="000823B8" w:rsidP="003F4F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08250" w14:textId="702F5154" w:rsidR="003F4F9D" w:rsidRDefault="003F4F9D">
    <w:pPr>
      <w:pStyle w:val="Header"/>
    </w:pPr>
    <w:r>
      <w:rPr>
        <w:noProof/>
      </w:rPr>
      <w:drawing>
        <wp:inline distT="0" distB="0" distL="0" distR="0" wp14:anchorId="6250042A" wp14:editId="32BCBAD1">
          <wp:extent cx="1407541" cy="657225"/>
          <wp:effectExtent l="0" t="0" r="0" b="0"/>
          <wp:docPr id="4" name="Graphic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phic 21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7877" b="25429"/>
                  <a:stretch>
                    <a:fillRect/>
                  </a:stretch>
                </pic:blipFill>
                <pic:spPr>
                  <a:xfrm>
                    <a:off x="0" y="0"/>
                    <a:ext cx="1415728" cy="6610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23626081">
    <w:abstractNumId w:val="8"/>
  </w:num>
  <w:num w:numId="2" w16cid:durableId="1014529711">
    <w:abstractNumId w:val="6"/>
  </w:num>
  <w:num w:numId="3" w16cid:durableId="1526089415">
    <w:abstractNumId w:val="5"/>
  </w:num>
  <w:num w:numId="4" w16cid:durableId="1081759074">
    <w:abstractNumId w:val="4"/>
  </w:num>
  <w:num w:numId="5" w16cid:durableId="2112122613">
    <w:abstractNumId w:val="7"/>
  </w:num>
  <w:num w:numId="6" w16cid:durableId="1895655187">
    <w:abstractNumId w:val="3"/>
  </w:num>
  <w:num w:numId="7" w16cid:durableId="1837918142">
    <w:abstractNumId w:val="2"/>
  </w:num>
  <w:num w:numId="8" w16cid:durableId="1855420301">
    <w:abstractNumId w:val="1"/>
  </w:num>
  <w:num w:numId="9" w16cid:durableId="1824151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67BDB"/>
    <w:rsid w:val="000823B8"/>
    <w:rsid w:val="000A3FF2"/>
    <w:rsid w:val="000A7651"/>
    <w:rsid w:val="0015074B"/>
    <w:rsid w:val="001B2025"/>
    <w:rsid w:val="00223065"/>
    <w:rsid w:val="00226F79"/>
    <w:rsid w:val="0023649B"/>
    <w:rsid w:val="00267767"/>
    <w:rsid w:val="0029639D"/>
    <w:rsid w:val="00305DEA"/>
    <w:rsid w:val="00326F90"/>
    <w:rsid w:val="003A1BCF"/>
    <w:rsid w:val="003C1713"/>
    <w:rsid w:val="003F4AB3"/>
    <w:rsid w:val="003F4F9D"/>
    <w:rsid w:val="00414C72"/>
    <w:rsid w:val="00420FA2"/>
    <w:rsid w:val="00456AC6"/>
    <w:rsid w:val="00470E62"/>
    <w:rsid w:val="004C5E77"/>
    <w:rsid w:val="00537D0C"/>
    <w:rsid w:val="005F4083"/>
    <w:rsid w:val="00611191"/>
    <w:rsid w:val="006C1178"/>
    <w:rsid w:val="006C2968"/>
    <w:rsid w:val="006E77A2"/>
    <w:rsid w:val="006F09EE"/>
    <w:rsid w:val="00727869"/>
    <w:rsid w:val="00751C56"/>
    <w:rsid w:val="007676AB"/>
    <w:rsid w:val="007B04E1"/>
    <w:rsid w:val="00836E53"/>
    <w:rsid w:val="008B1C96"/>
    <w:rsid w:val="008C17D6"/>
    <w:rsid w:val="0093205E"/>
    <w:rsid w:val="009B2A9A"/>
    <w:rsid w:val="009F07BE"/>
    <w:rsid w:val="00A73A15"/>
    <w:rsid w:val="00AA1D8D"/>
    <w:rsid w:val="00AE1FB7"/>
    <w:rsid w:val="00B05557"/>
    <w:rsid w:val="00B15CA6"/>
    <w:rsid w:val="00B32DDC"/>
    <w:rsid w:val="00B47730"/>
    <w:rsid w:val="00B67AB4"/>
    <w:rsid w:val="00C144F3"/>
    <w:rsid w:val="00C71ACD"/>
    <w:rsid w:val="00C7789E"/>
    <w:rsid w:val="00C839A3"/>
    <w:rsid w:val="00CB0664"/>
    <w:rsid w:val="00D147A3"/>
    <w:rsid w:val="00D50872"/>
    <w:rsid w:val="00DF7707"/>
    <w:rsid w:val="00E052AC"/>
    <w:rsid w:val="00E228D4"/>
    <w:rsid w:val="00E56E88"/>
    <w:rsid w:val="00E75E30"/>
    <w:rsid w:val="00EA44DC"/>
    <w:rsid w:val="00F00835"/>
    <w:rsid w:val="00F114EA"/>
    <w:rsid w:val="00F5692C"/>
    <w:rsid w:val="00F65FDE"/>
    <w:rsid w:val="00F75E4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5C50498"/>
  <w14:defaultImageDpi w14:val="300"/>
  <w15:docId w15:val="{BF04FB3D-EF75-4045-8AC3-AB7A7D436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0A7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qyif">
    <w:name w:val="inqyif"/>
    <w:basedOn w:val="DefaultParagraphFont"/>
    <w:rsid w:val="00751C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48F690-F897-49CD-8D66-E0E9B9044F0B}"/>
</file>

<file path=customXml/itemProps3.xml><?xml version="1.0" encoding="utf-8"?>
<ds:datastoreItem xmlns:ds="http://schemas.openxmlformats.org/officeDocument/2006/customXml" ds:itemID="{3D2EC60A-01B1-4D36-8288-D9A6A7E8A9EF}"/>
</file>

<file path=customXml/itemProps4.xml><?xml version="1.0" encoding="utf-8"?>
<ds:datastoreItem xmlns:ds="http://schemas.openxmlformats.org/officeDocument/2006/customXml" ds:itemID="{1349FDB6-20E4-4764-9A15-AC50D4EAAC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rasha aljerd</cp:lastModifiedBy>
  <cp:revision>71</cp:revision>
  <dcterms:created xsi:type="dcterms:W3CDTF">2013-12-23T23:15:00Z</dcterms:created>
  <dcterms:modified xsi:type="dcterms:W3CDTF">2026-09-27T19:56:00Z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