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5FA" w:rsidRPr="00A62038" w:rsidRDefault="000C4E50" w:rsidP="0069269A">
      <w:pPr>
        <w:bidi/>
        <w:spacing w:before="400" w:after="120"/>
        <w:jc w:val="center"/>
        <w:rPr>
          <w:sz w:val="24"/>
          <w:szCs w:val="24"/>
        </w:rPr>
      </w:pPr>
      <w:r w:rsidRPr="0069269A">
        <w:rPr>
          <w:b/>
          <w:bCs/>
          <w:color w:val="FFFFFF"/>
          <w:sz w:val="24"/>
          <w:szCs w:val="24"/>
          <w:highlight w:val="darkCyan"/>
          <w:rtl/>
        </w:rPr>
        <w:t>المقترح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البحثي</w:t>
      </w:r>
    </w:p>
    <w:p w:rsidR="00F165FA" w:rsidRPr="00A62038" w:rsidRDefault="000C4E50" w:rsidP="0069269A">
      <w:pPr>
        <w:bidi/>
        <w:spacing w:after="400"/>
        <w:jc w:val="center"/>
        <w:rPr>
          <w:sz w:val="24"/>
          <w:szCs w:val="24"/>
        </w:rPr>
      </w:pPr>
      <w:r w:rsidRPr="0069269A">
        <w:rPr>
          <w:b/>
          <w:bCs/>
          <w:color w:val="FFFFFF"/>
          <w:sz w:val="24"/>
          <w:szCs w:val="24"/>
          <w:highlight w:val="darkCyan"/>
        </w:rPr>
        <w:t>Research Proposal</w:t>
      </w:r>
    </w:p>
    <w:p w:rsidR="00F165FA" w:rsidRPr="00A62038" w:rsidRDefault="000C4E50" w:rsidP="000C4E50">
      <w:pPr>
        <w:bidi/>
        <w:spacing w:before="300" w:after="12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أثر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القيادة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الريادية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على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النمو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والاستدامة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في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المنشآت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الصغيرة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والمتوسطة</w:t>
      </w:r>
    </w:p>
    <w:p w:rsidR="00F165FA" w:rsidRPr="00A62038" w:rsidRDefault="000C4E50" w:rsidP="000C4E50">
      <w:pPr>
        <w:bidi/>
        <w:spacing w:after="400"/>
        <w:rPr>
          <w:sz w:val="24"/>
          <w:szCs w:val="24"/>
        </w:rPr>
      </w:pPr>
      <w:r>
        <w:rPr>
          <w:i/>
          <w:iCs/>
          <w:color w:val="555555"/>
          <w:sz w:val="24"/>
          <w:szCs w:val="24"/>
        </w:rPr>
        <w:t>The Impact of Entrepreneurial Leadership on Business Growth and Sustainability in SMEs</w:t>
      </w:r>
    </w:p>
    <w:tbl>
      <w:tblPr>
        <w:tblW w:w="65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29"/>
      </w:tblGrid>
      <w:tr w:rsidR="0069269A" w:rsidRPr="00A62038" w:rsidTr="0069269A">
        <w:trPr>
          <w:jc w:val="center"/>
        </w:trPr>
        <w:tc>
          <w:tcPr>
            <w:tcW w:w="6529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9269A" w:rsidRPr="00A62038" w:rsidRDefault="0069269A" w:rsidP="00A62038">
            <w:pPr>
              <w:bidi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| </w:t>
            </w:r>
            <w:r>
              <w:rPr>
                <w:sz w:val="24"/>
                <w:szCs w:val="24"/>
                <w:rtl/>
              </w:rPr>
              <w:t>جامعة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ميد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أوشن</w:t>
            </w:r>
          </w:p>
        </w:tc>
      </w:tr>
      <w:tr w:rsidR="0069269A" w:rsidRPr="00A62038" w:rsidTr="0069269A">
        <w:trPr>
          <w:jc w:val="center"/>
        </w:trPr>
        <w:tc>
          <w:tcPr>
            <w:tcW w:w="6529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9269A" w:rsidRPr="00A62038" w:rsidRDefault="0069269A" w:rsidP="00A62038">
            <w:pPr>
              <w:bidi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كلية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إدارة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الأعمال</w:t>
            </w:r>
          </w:p>
        </w:tc>
      </w:tr>
      <w:tr w:rsidR="0069269A" w:rsidRPr="00A62038" w:rsidTr="0069269A">
        <w:trPr>
          <w:jc w:val="center"/>
        </w:trPr>
        <w:tc>
          <w:tcPr>
            <w:tcW w:w="6529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9269A" w:rsidRPr="00A62038" w:rsidRDefault="0069269A" w:rsidP="00A62038">
            <w:pPr>
              <w:bidi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ماجستير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ريادة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الأعمال</w:t>
            </w:r>
          </w:p>
        </w:tc>
      </w:tr>
      <w:tr w:rsidR="0069269A" w:rsidRPr="00A62038" w:rsidTr="0069269A">
        <w:trPr>
          <w:jc w:val="center"/>
        </w:trPr>
        <w:tc>
          <w:tcPr>
            <w:tcW w:w="6529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9269A" w:rsidRPr="00A62038" w:rsidRDefault="0069269A" w:rsidP="00A62038">
            <w:pPr>
              <w:bidi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أثر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القيادة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الريادية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على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النمو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والاستدامة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المنشآت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الصغيرة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والمتوسطة</w:t>
            </w:r>
          </w:p>
        </w:tc>
      </w:tr>
      <w:tr w:rsidR="0069269A" w:rsidRPr="00A62038" w:rsidTr="0069269A">
        <w:trPr>
          <w:jc w:val="center"/>
        </w:trPr>
        <w:tc>
          <w:tcPr>
            <w:tcW w:w="6529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9269A" w:rsidRPr="00A62038" w:rsidRDefault="0069269A" w:rsidP="00A62038">
            <w:pPr>
              <w:bidi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Impact of Entrepreneurial Leadership on Business Growth and Sustainability in SMEs</w:t>
            </w:r>
          </w:p>
        </w:tc>
      </w:tr>
      <w:tr w:rsidR="0069269A" w:rsidRPr="00A62038" w:rsidTr="0069269A">
        <w:trPr>
          <w:jc w:val="center"/>
        </w:trPr>
        <w:tc>
          <w:tcPr>
            <w:tcW w:w="6529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9269A" w:rsidRPr="00A62038" w:rsidRDefault="0069269A" w:rsidP="00A62038">
            <w:pPr>
              <w:bidi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مشعل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الفداغ</w:t>
            </w:r>
          </w:p>
        </w:tc>
      </w:tr>
      <w:tr w:rsidR="0069269A" w:rsidRPr="00A62038" w:rsidTr="0069269A">
        <w:trPr>
          <w:jc w:val="center"/>
        </w:trPr>
        <w:tc>
          <w:tcPr>
            <w:tcW w:w="6529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9269A" w:rsidRPr="00A62038" w:rsidRDefault="0069269A" w:rsidP="00A62038">
            <w:pPr>
              <w:bidi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252000633</w:t>
            </w:r>
          </w:p>
        </w:tc>
      </w:tr>
      <w:tr w:rsidR="0069269A" w:rsidRPr="00A62038" w:rsidTr="0069269A">
        <w:trPr>
          <w:jc w:val="center"/>
        </w:trPr>
        <w:tc>
          <w:tcPr>
            <w:tcW w:w="6529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9269A" w:rsidRPr="00A62038" w:rsidRDefault="0069269A" w:rsidP="00A62038">
            <w:pPr>
              <w:bidi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د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rtl/>
              </w:rPr>
              <w:t>أحمد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راجح</w:t>
            </w:r>
          </w:p>
        </w:tc>
      </w:tr>
      <w:tr w:rsidR="0069269A" w:rsidRPr="00A62038" w:rsidTr="0069269A">
        <w:trPr>
          <w:jc w:val="center"/>
        </w:trPr>
        <w:tc>
          <w:tcPr>
            <w:tcW w:w="6529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9269A" w:rsidRPr="00A62038" w:rsidRDefault="0069269A" w:rsidP="00A62038">
            <w:pPr>
              <w:bidi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2026</w:t>
            </w:r>
          </w:p>
        </w:tc>
      </w:tr>
    </w:tbl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200"/>
        <w:rPr>
          <w:sz w:val="24"/>
          <w:szCs w:val="24"/>
        </w:rPr>
      </w:pPr>
      <w:r>
        <w:rPr>
          <w:i/>
          <w:iCs/>
          <w:color w:val="1F3864"/>
          <w:sz w:val="24"/>
          <w:szCs w:val="24"/>
          <w:rtl/>
        </w:rPr>
        <w:t>مُقدَّم</w:t>
      </w:r>
      <w:r>
        <w:rPr>
          <w:i/>
          <w:iCs/>
          <w:color w:val="1F3864"/>
          <w:sz w:val="24"/>
          <w:szCs w:val="24"/>
        </w:rPr>
        <w:t xml:space="preserve"> </w:t>
      </w:r>
      <w:r>
        <w:rPr>
          <w:i/>
          <w:iCs/>
          <w:color w:val="1F3864"/>
          <w:sz w:val="24"/>
          <w:szCs w:val="24"/>
          <w:rtl/>
        </w:rPr>
        <w:t>استيفاءً</w:t>
      </w:r>
      <w:r>
        <w:rPr>
          <w:i/>
          <w:iCs/>
          <w:color w:val="1F3864"/>
          <w:sz w:val="24"/>
          <w:szCs w:val="24"/>
        </w:rPr>
        <w:t xml:space="preserve"> </w:t>
      </w:r>
      <w:r>
        <w:rPr>
          <w:i/>
          <w:iCs/>
          <w:color w:val="1F3864"/>
          <w:sz w:val="24"/>
          <w:szCs w:val="24"/>
          <w:rtl/>
        </w:rPr>
        <w:t>لمتطلبات</w:t>
      </w:r>
      <w:r>
        <w:rPr>
          <w:i/>
          <w:iCs/>
          <w:color w:val="1F3864"/>
          <w:sz w:val="24"/>
          <w:szCs w:val="24"/>
        </w:rPr>
        <w:t xml:space="preserve"> </w:t>
      </w:r>
      <w:r>
        <w:rPr>
          <w:i/>
          <w:iCs/>
          <w:color w:val="1F3864"/>
          <w:sz w:val="24"/>
          <w:szCs w:val="24"/>
          <w:rtl/>
        </w:rPr>
        <w:t>مقرر</w:t>
      </w:r>
      <w:r>
        <w:rPr>
          <w:i/>
          <w:iCs/>
          <w:color w:val="1F3864"/>
          <w:sz w:val="24"/>
          <w:szCs w:val="24"/>
        </w:rPr>
        <w:t xml:space="preserve"> </w:t>
      </w:r>
      <w:r>
        <w:rPr>
          <w:i/>
          <w:iCs/>
          <w:color w:val="1F3864"/>
          <w:sz w:val="24"/>
          <w:szCs w:val="24"/>
          <w:rtl/>
        </w:rPr>
        <w:t>منهجية</w:t>
      </w:r>
      <w:r>
        <w:rPr>
          <w:i/>
          <w:iCs/>
          <w:color w:val="1F3864"/>
          <w:sz w:val="24"/>
          <w:szCs w:val="24"/>
        </w:rPr>
        <w:t xml:space="preserve"> </w:t>
      </w:r>
      <w:r>
        <w:rPr>
          <w:i/>
          <w:iCs/>
          <w:color w:val="1F3864"/>
          <w:sz w:val="24"/>
          <w:szCs w:val="24"/>
          <w:rtl/>
        </w:rPr>
        <w:t>البحث</w:t>
      </w:r>
      <w:r>
        <w:rPr>
          <w:i/>
          <w:iCs/>
          <w:color w:val="1F3864"/>
          <w:sz w:val="24"/>
          <w:szCs w:val="24"/>
        </w:rPr>
        <w:t xml:space="preserve"> </w:t>
      </w:r>
      <w:r>
        <w:rPr>
          <w:i/>
          <w:iCs/>
          <w:color w:val="1F3864"/>
          <w:sz w:val="24"/>
          <w:szCs w:val="24"/>
          <w:rtl/>
        </w:rPr>
        <w:t>العلمي</w:t>
      </w:r>
      <w:r>
        <w:rPr>
          <w:i/>
          <w:iCs/>
          <w:color w:val="1F3864"/>
          <w:sz w:val="24"/>
          <w:szCs w:val="24"/>
        </w:rPr>
        <w:t xml:space="preserve"> — </w:t>
      </w:r>
      <w:r>
        <w:rPr>
          <w:i/>
          <w:iCs/>
          <w:color w:val="1F3864"/>
          <w:sz w:val="24"/>
          <w:szCs w:val="24"/>
          <w:rtl/>
        </w:rPr>
        <w:t>برنامج</w:t>
      </w:r>
      <w:r>
        <w:rPr>
          <w:i/>
          <w:iCs/>
          <w:color w:val="1F3864"/>
          <w:sz w:val="24"/>
          <w:szCs w:val="24"/>
        </w:rPr>
        <w:t xml:space="preserve"> </w:t>
      </w:r>
      <w:r>
        <w:rPr>
          <w:i/>
          <w:iCs/>
          <w:color w:val="1F3864"/>
          <w:sz w:val="24"/>
          <w:szCs w:val="24"/>
          <w:rtl/>
        </w:rPr>
        <w:t>ماجستير</w:t>
      </w:r>
      <w:r>
        <w:rPr>
          <w:i/>
          <w:iCs/>
          <w:color w:val="1F3864"/>
          <w:sz w:val="24"/>
          <w:szCs w:val="24"/>
        </w:rPr>
        <w:t xml:space="preserve"> </w:t>
      </w:r>
      <w:r>
        <w:rPr>
          <w:i/>
          <w:iCs/>
          <w:color w:val="1F3864"/>
          <w:sz w:val="24"/>
          <w:szCs w:val="24"/>
          <w:rtl/>
        </w:rPr>
        <w:t>ريادة</w:t>
      </w:r>
      <w:r>
        <w:rPr>
          <w:i/>
          <w:iCs/>
          <w:color w:val="1F3864"/>
          <w:sz w:val="24"/>
          <w:szCs w:val="24"/>
        </w:rPr>
        <w:t xml:space="preserve"> </w:t>
      </w:r>
      <w:r>
        <w:rPr>
          <w:i/>
          <w:iCs/>
          <w:color w:val="1F3864"/>
          <w:sz w:val="24"/>
          <w:szCs w:val="24"/>
          <w:rtl/>
        </w:rPr>
        <w:t>الأعمال</w:t>
      </w:r>
    </w:p>
    <w:p w:rsidR="00F165FA" w:rsidRPr="00A62038" w:rsidRDefault="00F165FA" w:rsidP="000C4E50">
      <w:pPr>
        <w:bidi/>
        <w:rPr>
          <w:sz w:val="24"/>
          <w:szCs w:val="24"/>
        </w:rPr>
        <w:sectPr w:rsidR="00F165FA" w:rsidRPr="00A62038">
          <w:headerReference w:type="default" r:id="rId7"/>
          <w:footerReference w:type="default" r:id="rId8"/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:rsidR="00F165FA" w:rsidRPr="00A62038" w:rsidRDefault="000C4E50" w:rsidP="000C4E50">
      <w:pPr>
        <w:bidi/>
        <w:spacing w:before="280" w:after="200"/>
        <w:jc w:val="center"/>
        <w:rPr>
          <w:color w:val="FF0000"/>
          <w:sz w:val="24"/>
          <w:szCs w:val="24"/>
        </w:rPr>
      </w:pPr>
      <w:r w:rsidRPr="0069269A">
        <w:rPr>
          <w:b/>
          <w:bCs/>
          <w:color w:val="FFFFFF"/>
          <w:sz w:val="24"/>
          <w:szCs w:val="24"/>
          <w:highlight w:val="darkCyan"/>
          <w:rtl/>
        </w:rPr>
        <w:lastRenderedPageBreak/>
        <w:t>أولاً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: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المقدمة</w:t>
      </w:r>
      <w:r w:rsidRPr="0069269A">
        <w:rPr>
          <w:color w:val="DEEAF1"/>
          <w:sz w:val="24"/>
          <w:szCs w:val="24"/>
          <w:highlight w:val="darkCyan"/>
        </w:rPr>
        <w:br/>
        <w:t xml:space="preserve"> Introduction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تُعدّ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أبرز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المحركات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أعادت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تشكيل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مفهوم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النجاح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المؤسسي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القرن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الحادي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والعشرين؛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يعد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حكراً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المنظمات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الكبرى،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باتت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تمتلك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أدوات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والابتكار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يُؤهّلها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للمنافسة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بيئات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أعمال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بالغة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التعقيد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والتقلب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ومن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هنا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جاء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اهتمام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الباحثين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والممارسين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طبيعة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العلاقة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أسلوب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ومؤشرات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تتناول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موضوع</w:t>
      </w:r>
      <w:r>
        <w:rPr>
          <w:sz w:val="24"/>
          <w:szCs w:val="24"/>
        </w:rPr>
        <w:t xml:space="preserve"> "</w:t>
      </w:r>
      <w:r>
        <w:rPr>
          <w:sz w:val="24"/>
          <w:szCs w:val="24"/>
          <w:rtl/>
        </w:rPr>
        <w:t>أثر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" </w:t>
      </w:r>
      <w:r>
        <w:rPr>
          <w:sz w:val="24"/>
          <w:szCs w:val="24"/>
          <w:rtl/>
        </w:rPr>
        <w:t>انطلاقاً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إدراك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عميق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بأن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القطاع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يُشكّل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العمود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الفقري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لاقتصادات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كثيرة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حول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العالم،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ولا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سيما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ضوء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التحولات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تشهدها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رؤية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المملكة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العربية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</w:t>
      </w:r>
      <w:r>
        <w:rPr>
          <w:sz w:val="24"/>
          <w:szCs w:val="24"/>
        </w:rPr>
        <w:t xml:space="preserve"> 2030 </w:t>
      </w:r>
      <w:r>
        <w:rPr>
          <w:sz w:val="24"/>
          <w:szCs w:val="24"/>
          <w:rtl/>
        </w:rPr>
        <w:t>التي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تُعوّل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القطاع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توليد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فرص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العمل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وتنويع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مصادر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الدخل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الوطني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أسباب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اختيار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الموضوع</w:t>
      </w: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جاء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اختيار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الموضوع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مدفوعاً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بجملة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الدوافع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العلمية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والعملية،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أبرزها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rtl/>
        </w:rPr>
        <w:t>الحاجة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الماسّة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فهم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متعمق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لكيفية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تأثير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أسلوب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القدرة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التنافسية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طويلة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المدى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السياق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الخليجي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والعربي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كذلك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تُلاحَظ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ندرة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الدراسات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تجمع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متغيري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معاً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ضمن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بيئة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الأعمال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مما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يُفضي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فجوة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بحثية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جديرة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بالمعالجة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الجذور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التاريخية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للموضوع</w:t>
      </w: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يمتد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تاريخ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الاهتمام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بريادة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الأعمال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بدايات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القرن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العشرين،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حين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قدّم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الاقتصادي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جوزيف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شومبيتر</w:t>
      </w:r>
      <w:r>
        <w:rPr>
          <w:sz w:val="24"/>
          <w:szCs w:val="24"/>
        </w:rPr>
        <w:t xml:space="preserve"> (1934) </w:t>
      </w:r>
      <w:r>
        <w:rPr>
          <w:sz w:val="24"/>
          <w:szCs w:val="24"/>
          <w:rtl/>
        </w:rPr>
        <w:t xml:space="preserve"> مفهوم</w:t>
      </w:r>
      <w:r>
        <w:rPr>
          <w:sz w:val="24"/>
          <w:szCs w:val="24"/>
        </w:rPr>
        <w:t xml:space="preserve"> "</w:t>
      </w:r>
      <w:r>
        <w:rPr>
          <w:sz w:val="24"/>
          <w:szCs w:val="24"/>
          <w:rtl/>
        </w:rPr>
        <w:t>الهدم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الخلاق</w:t>
      </w:r>
      <w:r>
        <w:rPr>
          <w:sz w:val="24"/>
          <w:szCs w:val="24"/>
        </w:rPr>
        <w:t xml:space="preserve">" </w:t>
      </w:r>
      <w:r>
        <w:rPr>
          <w:sz w:val="24"/>
          <w:szCs w:val="24"/>
          <w:rtl/>
        </w:rPr>
        <w:t>واعتبر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رائد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الأعمال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عاملاً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محورياً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الابتكار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والتحول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الاقتصادي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وفي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العقود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اللاحقة،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تطوّر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المفهوم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ليشمل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الأبعاد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والسلوكية،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أسهمت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نظريات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التحويلية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لبيرنز</w:t>
      </w:r>
      <w:r>
        <w:rPr>
          <w:sz w:val="24"/>
          <w:szCs w:val="24"/>
        </w:rPr>
        <w:t xml:space="preserve"> (1978) </w:t>
      </w:r>
      <w:r>
        <w:rPr>
          <w:sz w:val="24"/>
          <w:szCs w:val="24"/>
          <w:rtl/>
        </w:rPr>
        <w:t>وباس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 xml:space="preserve">    </w:t>
      </w:r>
      <w:r>
        <w:rPr>
          <w:sz w:val="24"/>
          <w:szCs w:val="24"/>
        </w:rPr>
        <w:t xml:space="preserve">(1985)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تحديد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الأطر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يعمل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خلالها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الرياديون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إلهام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فرقهم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ودفعها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نحو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الابتكار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وتحقيق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الأهداف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الاستراتيجية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وبحلول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مطلع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الألفية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الثالثة،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أفرز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التسارع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التكنولوجي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والعولمة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بيئةً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ضاغطة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مما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استدعى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نوعاً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مختلفاً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يجمع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المرونة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والرؤية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الاستراتيجية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والتوجه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</w:t>
      </w:r>
      <w:r>
        <w:rPr>
          <w:sz w:val="24"/>
          <w:szCs w:val="24"/>
        </w:rPr>
        <w:t>.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280" w:after="200"/>
        <w:jc w:val="center"/>
        <w:rPr>
          <w:sz w:val="24"/>
          <w:szCs w:val="24"/>
        </w:rPr>
      </w:pPr>
      <w:r w:rsidRPr="0069269A">
        <w:rPr>
          <w:b/>
          <w:bCs/>
          <w:color w:val="FFFFFF"/>
          <w:sz w:val="24"/>
          <w:szCs w:val="24"/>
          <w:highlight w:val="darkCyan"/>
          <w:rtl/>
        </w:rPr>
        <w:t>ثانياً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: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مشكلة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الدراسة</w:t>
      </w:r>
      <w:r w:rsidRPr="0069269A">
        <w:rPr>
          <w:color w:val="DEEAF1"/>
          <w:sz w:val="24"/>
          <w:szCs w:val="24"/>
          <w:highlight w:val="darkCyan"/>
        </w:rPr>
        <w:br/>
        <w:t xml:space="preserve"> Problem Statement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382A64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تواجه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المملكة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العربية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تحديات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جوهرية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تتمثل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ارتفاع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معدلات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الإخفاق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التجاري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خلال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السنوات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الأولى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التأسيس،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وضعف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القدرة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التكيف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التحولات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السريعة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بيئة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الأعمال،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وصعوبة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تحقيق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المستدام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ظل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منافسة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متصاعدة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وعلى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الرغم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كثرة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الدراسات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تناولت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الإشكاليات،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يظل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دور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تحديداً</w:t>
      </w:r>
      <w:r>
        <w:rPr>
          <w:sz w:val="24"/>
          <w:szCs w:val="24"/>
        </w:rPr>
        <w:t xml:space="preserve"> -</w:t>
      </w:r>
      <w:r>
        <w:rPr>
          <w:sz w:val="24"/>
          <w:szCs w:val="24"/>
          <w:rtl/>
        </w:rPr>
        <w:t>بوصفها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متغيراً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مستقلاً</w:t>
      </w:r>
      <w:r>
        <w:rPr>
          <w:sz w:val="24"/>
          <w:szCs w:val="24"/>
        </w:rPr>
        <w:t xml:space="preserve"> -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التأثير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مؤشرات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غيرَ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مُوثَّق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بالقدر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الكافي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السياق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والخليجي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lastRenderedPageBreak/>
        <w:t>وتتجلى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مشكلة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التساؤل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الجوهري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الآتي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rtl/>
        </w:rPr>
        <w:t>هل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تُسهم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أنماط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تعزيز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فرص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لدى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والمتوسطة؟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وإلى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حد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تختلف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العلاقة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بحسب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القطاع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حجم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المنشأة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المرحلة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التشغيلية؟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280" w:after="200"/>
        <w:jc w:val="center"/>
        <w:rPr>
          <w:sz w:val="24"/>
          <w:szCs w:val="24"/>
        </w:rPr>
      </w:pPr>
      <w:r w:rsidRPr="0069269A">
        <w:rPr>
          <w:b/>
          <w:bCs/>
          <w:color w:val="FFFFFF"/>
          <w:sz w:val="24"/>
          <w:szCs w:val="24"/>
          <w:highlight w:val="darkCyan"/>
          <w:rtl/>
        </w:rPr>
        <w:t>ثالثاً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: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أهمية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الدراسة</w:t>
      </w:r>
      <w:r w:rsidRPr="0069269A">
        <w:rPr>
          <w:color w:val="DEEAF1"/>
          <w:sz w:val="24"/>
          <w:szCs w:val="24"/>
          <w:highlight w:val="darkCyan"/>
        </w:rPr>
        <w:br/>
        <w:t xml:space="preserve"> Significance of the Study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الأهمية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النظرية</w:t>
      </w:r>
    </w:p>
    <w:p w:rsidR="00F165FA" w:rsidRPr="00A62038" w:rsidRDefault="000C4E50" w:rsidP="000C4E50">
      <w:pPr>
        <w:pStyle w:val="ListParagraph"/>
        <w:numPr>
          <w:ilvl w:val="0"/>
          <w:numId w:val="2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إثراء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الأدب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الأكاديمي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تربط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بمؤشرات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سياق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ناشئ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Style w:val="ListParagraph"/>
        <w:numPr>
          <w:ilvl w:val="0"/>
          <w:numId w:val="2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اختبار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انطباق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النماذج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النظرية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الغربية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بيئة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الأعمال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Style w:val="ListParagraph"/>
        <w:numPr>
          <w:ilvl w:val="0"/>
          <w:numId w:val="2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تطوير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إطار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مفاهيمي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متكامل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يُعمّق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الفهم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النظري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للعلاقة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المتغيرين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الرئيسيين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الأهمية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التطبيقية</w:t>
      </w:r>
    </w:p>
    <w:p w:rsidR="00F165FA" w:rsidRPr="00A62038" w:rsidRDefault="000C4E50" w:rsidP="000C4E50">
      <w:pPr>
        <w:pStyle w:val="ListParagraph"/>
        <w:numPr>
          <w:ilvl w:val="0"/>
          <w:numId w:val="2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تقديم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توصيات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عملية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لأصحاب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لتبني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أنماط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أكثر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ريادية</w:t>
      </w:r>
      <w:r>
        <w:rPr>
          <w:sz w:val="24"/>
          <w:szCs w:val="24"/>
        </w:rPr>
        <w:t>.</w:t>
      </w:r>
    </w:p>
    <w:p w:rsidR="00F165FA" w:rsidRPr="00A62038" w:rsidRDefault="000C4E50" w:rsidP="00382A64">
      <w:pPr>
        <w:pStyle w:val="ListParagraph"/>
        <w:numPr>
          <w:ilvl w:val="0"/>
          <w:numId w:val="2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دعم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صانعي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السياسات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والجهات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الداعمة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للقطاع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(كهيئة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والمتوسطة) 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تصميم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برامج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تأهيل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قيادي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مستهدفة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Style w:val="ListParagraph"/>
        <w:numPr>
          <w:ilvl w:val="0"/>
          <w:numId w:val="2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مساعدة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رواد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الأعمال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قياس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أثر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أسلوبهم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أداء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منشآتهم</w:t>
      </w:r>
      <w:r>
        <w:rPr>
          <w:sz w:val="24"/>
          <w:szCs w:val="24"/>
        </w:rPr>
        <w:t>.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280" w:after="200"/>
        <w:jc w:val="center"/>
        <w:rPr>
          <w:sz w:val="24"/>
          <w:szCs w:val="24"/>
        </w:rPr>
      </w:pPr>
      <w:r w:rsidRPr="0069269A">
        <w:rPr>
          <w:b/>
          <w:bCs/>
          <w:color w:val="FFFFFF"/>
          <w:sz w:val="24"/>
          <w:szCs w:val="24"/>
          <w:highlight w:val="darkCyan"/>
          <w:rtl/>
        </w:rPr>
        <w:t>رابعاً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: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تساؤلات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الدراسة</w:t>
      </w:r>
      <w:r w:rsidRPr="0069269A">
        <w:rPr>
          <w:color w:val="DEEAF1"/>
          <w:sz w:val="24"/>
          <w:szCs w:val="24"/>
          <w:highlight w:val="darkCyan"/>
        </w:rPr>
        <w:br/>
        <w:t xml:space="preserve"> Research Questions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تسعى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الإجابة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التساؤلات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البحثية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الآتية</w:t>
      </w:r>
      <w:r>
        <w:rPr>
          <w:sz w:val="24"/>
          <w:szCs w:val="24"/>
        </w:rPr>
        <w:t>:</w:t>
      </w:r>
    </w:p>
    <w:p w:rsidR="00F165FA" w:rsidRPr="00A62038" w:rsidRDefault="000C4E50" w:rsidP="000C4E50">
      <w:pPr>
        <w:pStyle w:val="ListParagraph"/>
        <w:numPr>
          <w:ilvl w:val="0"/>
          <w:numId w:val="3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ما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مستوى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ممارسة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بالمملكة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العربية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السعودية؟</w:t>
      </w:r>
    </w:p>
    <w:p w:rsidR="00F165FA" w:rsidRPr="00A62038" w:rsidRDefault="000C4E50" w:rsidP="000C4E50">
      <w:pPr>
        <w:pStyle w:val="ListParagraph"/>
        <w:numPr>
          <w:ilvl w:val="0"/>
          <w:numId w:val="3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هل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توجد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علاقة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ذات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دلالة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إحصائية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أنماط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ومؤشرات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المنشآت؟</w:t>
      </w:r>
    </w:p>
    <w:p w:rsidR="00F165FA" w:rsidRPr="00A62038" w:rsidRDefault="000C4E50" w:rsidP="000C4E50">
      <w:pPr>
        <w:pStyle w:val="ListParagraph"/>
        <w:numPr>
          <w:ilvl w:val="0"/>
          <w:numId w:val="3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ما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أثر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تحقيق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التشغيلية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والمالية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المدى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البعيد؟</w:t>
      </w:r>
    </w:p>
    <w:p w:rsidR="00F165FA" w:rsidRPr="00A62038" w:rsidRDefault="000C4E50" w:rsidP="000C4E50">
      <w:pPr>
        <w:pStyle w:val="ListParagraph"/>
        <w:numPr>
          <w:ilvl w:val="0"/>
          <w:numId w:val="3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هل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تختلف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طبيعة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العلاقة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باختلاف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قطاع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النشاط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حجم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المنشأة؟</w:t>
      </w:r>
    </w:p>
    <w:p w:rsidR="00F165FA" w:rsidRPr="00A62038" w:rsidRDefault="000C4E50" w:rsidP="000C4E50">
      <w:pPr>
        <w:pStyle w:val="ListParagraph"/>
        <w:numPr>
          <w:ilvl w:val="0"/>
          <w:numId w:val="3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ما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أبرز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الأبعاد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الأكثر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تأثيراً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والاستدامة؟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280" w:after="200"/>
        <w:jc w:val="center"/>
        <w:rPr>
          <w:sz w:val="24"/>
          <w:szCs w:val="24"/>
        </w:rPr>
      </w:pPr>
      <w:r w:rsidRPr="0069269A">
        <w:rPr>
          <w:b/>
          <w:bCs/>
          <w:color w:val="FFFFFF"/>
          <w:sz w:val="24"/>
          <w:szCs w:val="24"/>
          <w:highlight w:val="darkCyan"/>
          <w:rtl/>
        </w:rPr>
        <w:t>خامساً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: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المنطلقات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النظرية</w:t>
      </w:r>
      <w:r w:rsidRPr="0069269A">
        <w:rPr>
          <w:color w:val="DEEAF1"/>
          <w:sz w:val="24"/>
          <w:szCs w:val="24"/>
          <w:highlight w:val="darkCyan"/>
        </w:rPr>
        <w:br/>
        <w:t xml:space="preserve"> Theoretical Framework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تستند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منظومة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النظريات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والنماذج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الأكاديمية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الراسخة،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وهي</w:t>
      </w:r>
      <w:r>
        <w:rPr>
          <w:sz w:val="24"/>
          <w:szCs w:val="24"/>
        </w:rPr>
        <w:t>:</w:t>
      </w:r>
    </w:p>
    <w:p w:rsidR="00F165FA" w:rsidRPr="00A62038" w:rsidRDefault="000C4E50" w:rsidP="0072334B">
      <w:pPr>
        <w:pStyle w:val="ListParagraph"/>
        <w:numPr>
          <w:ilvl w:val="0"/>
          <w:numId w:val="4"/>
        </w:num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lastRenderedPageBreak/>
        <w:t>نظرية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القيادة التحويلية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 xml:space="preserve">  </w:t>
      </w:r>
      <w:r>
        <w:rPr>
          <w:b/>
          <w:bCs/>
          <w:color w:val="1F3864"/>
          <w:sz w:val="24"/>
          <w:szCs w:val="24"/>
        </w:rPr>
        <w:t xml:space="preserve"> - Burns (1978) &amp; Bass (1985)</w:t>
      </w:r>
      <w:r>
        <w:rPr>
          <w:b/>
          <w:bCs/>
          <w:color w:val="1F3864"/>
          <w:sz w:val="24"/>
          <w:szCs w:val="24"/>
          <w:rtl/>
        </w:rPr>
        <w:t xml:space="preserve">  </w:t>
      </w: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تُركّز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النظرية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قدرة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القائد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إلهام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المرؤوسين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وتحفيزهم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عبر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الرؤية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والقيم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المشتركة،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مما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يُولّد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التزاماً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ذاتياً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يتخطى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الدوافع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المادية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وتُعدّ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ركيزة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أساسية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لفهم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كيف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يبني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الرياديون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فرقاً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عالية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الأداء</w:t>
      </w:r>
      <w:r>
        <w:rPr>
          <w:sz w:val="24"/>
          <w:szCs w:val="24"/>
        </w:rPr>
        <w:t>.</w:t>
      </w:r>
    </w:p>
    <w:p w:rsidR="00F165FA" w:rsidRPr="00A62038" w:rsidRDefault="000C4E50" w:rsidP="00382A64">
      <w:pPr>
        <w:pStyle w:val="ListParagraph"/>
        <w:numPr>
          <w:ilvl w:val="0"/>
          <w:numId w:val="4"/>
        </w:num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نظرية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ريادة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الأعمال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الاستراتيجية</w:t>
      </w:r>
      <w:r>
        <w:rPr>
          <w:b/>
          <w:bCs/>
          <w:color w:val="1F3864"/>
          <w:sz w:val="24"/>
          <w:szCs w:val="24"/>
        </w:rPr>
        <w:t xml:space="preserve"> - Hitt et al. (2001) </w:t>
      </w:r>
    </w:p>
    <w:p w:rsidR="00F165FA" w:rsidRPr="00A62038" w:rsidRDefault="000C4E50" w:rsidP="00382A64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تجمع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النظرية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التوجه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(البحث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الفرص</w:t>
      </w:r>
      <w:r>
        <w:rPr>
          <w:sz w:val="24"/>
          <w:szCs w:val="24"/>
        </w:rPr>
        <w:t xml:space="preserve">) </w:t>
      </w:r>
      <w:r>
        <w:rPr>
          <w:sz w:val="24"/>
          <w:szCs w:val="24"/>
          <w:rtl/>
        </w:rPr>
        <w:t>والتفكير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الاستراتيجي</w:t>
      </w:r>
      <w:r>
        <w:rPr>
          <w:sz w:val="24"/>
          <w:szCs w:val="24"/>
        </w:rPr>
        <w:t xml:space="preserve"> (</w:t>
      </w:r>
      <w:r>
        <w:rPr>
          <w:sz w:val="24"/>
          <w:szCs w:val="24"/>
          <w:rtl/>
        </w:rPr>
        <w:t>استثمار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المزايا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التنافسية)،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وتُقدم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إطاراً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لفهم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كيف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تحقق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المستدام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بيئات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تنافسية</w:t>
      </w:r>
      <w:r>
        <w:rPr>
          <w:sz w:val="24"/>
          <w:szCs w:val="24"/>
        </w:rPr>
        <w:t>.</w:t>
      </w:r>
    </w:p>
    <w:p w:rsidR="00F165FA" w:rsidRPr="00A62038" w:rsidRDefault="000C4E50" w:rsidP="00382A64">
      <w:pPr>
        <w:pStyle w:val="ListParagraph"/>
        <w:numPr>
          <w:ilvl w:val="0"/>
          <w:numId w:val="4"/>
        </w:num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نظرية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الموارد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والكفاءات</w:t>
      </w:r>
      <w:r>
        <w:rPr>
          <w:b/>
          <w:bCs/>
          <w:color w:val="1F3864"/>
          <w:sz w:val="24"/>
          <w:szCs w:val="24"/>
        </w:rPr>
        <w:t xml:space="preserve"> - Barney (1991) </w:t>
      </w: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ترى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الميزة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التنافسية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تنبع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الموارد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الداخلية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النادرة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وصعبة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التقليد،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وتُوضّح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كيف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يُعظّم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الرياديون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قيمة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مواردهم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البشرية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والمعرفية</w:t>
      </w:r>
      <w:r>
        <w:rPr>
          <w:sz w:val="24"/>
          <w:szCs w:val="24"/>
        </w:rPr>
        <w:t>.</w:t>
      </w:r>
    </w:p>
    <w:p w:rsidR="00F165FA" w:rsidRPr="00A62038" w:rsidRDefault="000C4E50" w:rsidP="00382A64">
      <w:pPr>
        <w:pStyle w:val="ListParagraph"/>
        <w:numPr>
          <w:ilvl w:val="0"/>
          <w:numId w:val="4"/>
        </w:num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نموذج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التوجه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الريادي</w:t>
      </w:r>
      <w:r>
        <w:rPr>
          <w:b/>
          <w:bCs/>
          <w:color w:val="1F3864"/>
          <w:sz w:val="24"/>
          <w:szCs w:val="24"/>
        </w:rPr>
        <w:t xml:space="preserve">  - Miller (1983) &amp; Lumpkin &amp; Dess (1996) </w:t>
      </w:r>
    </w:p>
    <w:p w:rsidR="00F165FA" w:rsidRPr="00A62038" w:rsidRDefault="000C4E50" w:rsidP="00382A64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يُحدد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النموذج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خمسة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أبعاد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للتوجه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rtl/>
        </w:rPr>
        <w:t>الاستقلالية،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والابتكارية،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والمبادرة،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والمخاطرة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المحسوبة،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والعدوانية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التنافسية</w:t>
      </w:r>
      <w:r>
        <w:rPr>
          <w:sz w:val="24"/>
          <w:szCs w:val="24"/>
        </w:rPr>
        <w:t xml:space="preserve"> - </w:t>
      </w:r>
      <w:r>
        <w:rPr>
          <w:sz w:val="24"/>
          <w:szCs w:val="24"/>
          <w:rtl/>
        </w:rPr>
        <w:t>وهي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أبعاد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تُشكّل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صميم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السلوك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</w:t>
      </w:r>
      <w:r>
        <w:rPr>
          <w:sz w:val="24"/>
          <w:szCs w:val="24"/>
        </w:rPr>
        <w:t>.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280" w:after="200"/>
        <w:jc w:val="center"/>
        <w:rPr>
          <w:sz w:val="24"/>
          <w:szCs w:val="24"/>
        </w:rPr>
      </w:pPr>
      <w:r w:rsidRPr="0069269A">
        <w:rPr>
          <w:b/>
          <w:bCs/>
          <w:color w:val="FFFFFF"/>
          <w:sz w:val="24"/>
          <w:szCs w:val="24"/>
          <w:highlight w:val="darkCyan"/>
          <w:rtl/>
        </w:rPr>
        <w:t>سادساً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: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منهجية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الدراسة</w:t>
      </w:r>
      <w:r w:rsidRPr="0069269A">
        <w:rPr>
          <w:color w:val="DEEAF1"/>
          <w:sz w:val="24"/>
          <w:szCs w:val="24"/>
          <w:highlight w:val="darkCyan"/>
        </w:rPr>
        <w:br/>
        <w:t xml:space="preserve"> Research Methodology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أ</w:t>
      </w:r>
      <w:r>
        <w:rPr>
          <w:b/>
          <w:bCs/>
          <w:color w:val="1F3864"/>
          <w:sz w:val="24"/>
          <w:szCs w:val="24"/>
        </w:rPr>
        <w:t xml:space="preserve">. </w:t>
      </w:r>
      <w:r>
        <w:rPr>
          <w:b/>
          <w:bCs/>
          <w:color w:val="1F3864"/>
          <w:sz w:val="24"/>
          <w:szCs w:val="24"/>
          <w:rtl/>
        </w:rPr>
        <w:t xml:space="preserve"> المنهج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البحثي</w:t>
      </w: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تعتمد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المنهج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الوصفي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التحليلي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المدعوم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بأدوات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الاستقصاء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الكمي،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استيعاب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عنصر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نوعي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تكميلي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عبر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المقابلات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المعمّقة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ويستهدف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التصميم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المختلط</w:t>
      </w:r>
      <w:r>
        <w:rPr>
          <w:sz w:val="24"/>
          <w:szCs w:val="24"/>
        </w:rPr>
        <w:t xml:space="preserve"> (Mixed Methods) </w:t>
      </w:r>
      <w:r>
        <w:rPr>
          <w:sz w:val="24"/>
          <w:szCs w:val="24"/>
          <w:rtl/>
        </w:rPr>
        <w:t>تحقيق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الشمولية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والدقة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تحليل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الظاهرة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ب</w:t>
      </w:r>
      <w:r>
        <w:rPr>
          <w:b/>
          <w:bCs/>
          <w:color w:val="1F3864"/>
          <w:sz w:val="24"/>
          <w:szCs w:val="24"/>
        </w:rPr>
        <w:t xml:space="preserve"> . </w:t>
      </w:r>
      <w:r>
        <w:rPr>
          <w:b/>
          <w:bCs/>
          <w:color w:val="1F3864"/>
          <w:sz w:val="24"/>
          <w:szCs w:val="24"/>
          <w:rtl/>
        </w:rPr>
        <w:t>مجتمع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الدراسة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والعينة</w:t>
      </w:r>
    </w:p>
    <w:p w:rsidR="00F165FA" w:rsidRPr="00A62038" w:rsidRDefault="000C4E50" w:rsidP="0069269A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يتكوّن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مجتمع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أصحاب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ومديري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العاملة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المملكة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العربية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عبر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قطاعات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متعددة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(التجارة،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التقنية،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الخدمات،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الصناعة)</w:t>
      </w:r>
      <w:r>
        <w:rPr>
          <w:sz w:val="24"/>
          <w:szCs w:val="24"/>
        </w:rPr>
        <w:t xml:space="preserve"> . </w:t>
      </w:r>
      <w:r>
        <w:rPr>
          <w:sz w:val="24"/>
          <w:szCs w:val="24"/>
          <w:rtl/>
        </w:rPr>
        <w:t>ستُستخدم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أسلوب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العينة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العشوائية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الطبقية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بهدف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استهداف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يقل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 xml:space="preserve"> </w:t>
      </w:r>
      <w:r w:rsidR="0069269A">
        <w:rPr>
          <w:rFonts w:hint="cs"/>
          <w:sz w:val="24"/>
          <w:szCs w:val="24"/>
          <w:rtl/>
        </w:rPr>
        <w:t>3</w:t>
      </w:r>
      <w:r>
        <w:rPr>
          <w:sz w:val="24"/>
          <w:szCs w:val="24"/>
          <w:rtl/>
        </w:rPr>
        <w:t xml:space="preserve">0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مستجيب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لضمان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التمثيل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الإحصائي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الكافي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ج</w:t>
      </w:r>
      <w:r>
        <w:rPr>
          <w:b/>
          <w:bCs/>
          <w:color w:val="1F3864"/>
          <w:sz w:val="24"/>
          <w:szCs w:val="24"/>
        </w:rPr>
        <w:t xml:space="preserve"> . </w:t>
      </w:r>
      <w:r>
        <w:rPr>
          <w:b/>
          <w:bCs/>
          <w:color w:val="1F3864"/>
          <w:sz w:val="24"/>
          <w:szCs w:val="24"/>
          <w:rtl/>
        </w:rPr>
        <w:t>أداة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جمع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البيانات</w:t>
      </w:r>
    </w:p>
    <w:p w:rsidR="00F165FA" w:rsidRPr="00A62038" w:rsidRDefault="000C4E50" w:rsidP="0069269A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ستُطوَّر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استبانة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إلكترونية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مُحكَّمة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تشمل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ثلاثة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محاور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رئيسية</w:t>
      </w:r>
      <w:r>
        <w:rPr>
          <w:sz w:val="24"/>
          <w:szCs w:val="24"/>
        </w:rPr>
        <w:t xml:space="preserve">: (1) </w:t>
      </w:r>
      <w:r>
        <w:rPr>
          <w:sz w:val="24"/>
          <w:szCs w:val="24"/>
          <w:rtl/>
        </w:rPr>
        <w:t>مقياس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متعدد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الأبعاد،</w:t>
      </w:r>
      <w:r>
        <w:rPr>
          <w:sz w:val="24"/>
          <w:szCs w:val="24"/>
        </w:rPr>
        <w:t xml:space="preserve"> (2) </w:t>
      </w:r>
      <w:r>
        <w:rPr>
          <w:sz w:val="24"/>
          <w:szCs w:val="24"/>
          <w:rtl/>
        </w:rPr>
        <w:t>مؤشرات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(المالية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والبشرية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والسوقية)،</w:t>
      </w:r>
      <w:r>
        <w:rPr>
          <w:sz w:val="24"/>
          <w:szCs w:val="24"/>
        </w:rPr>
        <w:t xml:space="preserve"> (3) </w:t>
      </w:r>
      <w:r>
        <w:rPr>
          <w:sz w:val="24"/>
          <w:szCs w:val="24"/>
          <w:rtl/>
        </w:rPr>
        <w:t>مؤشرات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(التشغيلية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والبيئية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والاجتماعية)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كما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ستُجرى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مقابلات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معمّقة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عينة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قصدية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 w:rsidR="0069269A">
        <w:rPr>
          <w:rFonts w:hint="cs"/>
          <w:sz w:val="24"/>
          <w:szCs w:val="24"/>
          <w:rtl/>
        </w:rPr>
        <w:t>5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قائداً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ريادياً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د</w:t>
      </w:r>
      <w:r>
        <w:rPr>
          <w:b/>
          <w:bCs/>
          <w:color w:val="1F3864"/>
          <w:sz w:val="24"/>
          <w:szCs w:val="24"/>
        </w:rPr>
        <w:t xml:space="preserve"> . </w:t>
      </w:r>
      <w:r>
        <w:rPr>
          <w:b/>
          <w:bCs/>
          <w:color w:val="1F3864"/>
          <w:sz w:val="24"/>
          <w:szCs w:val="24"/>
          <w:rtl/>
        </w:rPr>
        <w:t>أساليب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التحليل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الإحصائي</w:t>
      </w:r>
    </w:p>
    <w:p w:rsidR="00F165FA" w:rsidRPr="00A62038" w:rsidRDefault="000C4E50" w:rsidP="000C4E50">
      <w:pPr>
        <w:pStyle w:val="ListParagraph"/>
        <w:numPr>
          <w:ilvl w:val="0"/>
          <w:numId w:val="2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lastRenderedPageBreak/>
        <w:t>الإحصاء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الوصفي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rtl/>
        </w:rPr>
        <w:t>التكرارات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والانحرافات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المعيارية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Style w:val="ListParagraph"/>
        <w:numPr>
          <w:ilvl w:val="0"/>
          <w:numId w:val="2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تحليل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الارتباط</w:t>
      </w:r>
      <w:r>
        <w:rPr>
          <w:sz w:val="24"/>
          <w:szCs w:val="24"/>
        </w:rPr>
        <w:t xml:space="preserve"> (Pearson) </w:t>
      </w:r>
      <w:r>
        <w:rPr>
          <w:sz w:val="24"/>
          <w:szCs w:val="24"/>
          <w:rtl/>
        </w:rPr>
        <w:t>لقياس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قوة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واتجاه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العلاقات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Style w:val="ListParagraph"/>
        <w:numPr>
          <w:ilvl w:val="0"/>
          <w:numId w:val="2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الانحدار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المتعدد</w:t>
      </w:r>
      <w:r>
        <w:rPr>
          <w:sz w:val="24"/>
          <w:szCs w:val="24"/>
        </w:rPr>
        <w:t xml:space="preserve"> (Multiple Regression) </w:t>
      </w:r>
      <w:r>
        <w:rPr>
          <w:sz w:val="24"/>
          <w:szCs w:val="24"/>
          <w:rtl/>
        </w:rPr>
        <w:t>لاختبار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التأثيرات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Style w:val="ListParagraph"/>
        <w:numPr>
          <w:ilvl w:val="0"/>
          <w:numId w:val="2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تحليل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التباين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الأحادي</w:t>
      </w:r>
      <w:r>
        <w:rPr>
          <w:sz w:val="24"/>
          <w:szCs w:val="24"/>
        </w:rPr>
        <w:t xml:space="preserve"> (ANOVA) </w:t>
      </w:r>
      <w:r>
        <w:rPr>
          <w:sz w:val="24"/>
          <w:szCs w:val="24"/>
          <w:rtl/>
        </w:rPr>
        <w:t>لاختبار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الفروق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التبعية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للمتغيرات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الديموغرافية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Style w:val="ListParagraph"/>
        <w:numPr>
          <w:ilvl w:val="0"/>
          <w:numId w:val="2"/>
        </w:numPr>
        <w:spacing w:before="60" w:after="60" w:line="320" w:lineRule="auto"/>
        <w:rPr>
          <w:sz w:val="24"/>
          <w:szCs w:val="24"/>
        </w:rPr>
      </w:pPr>
      <w:r>
        <w:rPr>
          <w:sz w:val="24"/>
          <w:szCs w:val="24"/>
          <w:rtl/>
        </w:rPr>
        <w:t>النمذجة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بالمعادلات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الهيكلية</w:t>
      </w:r>
      <w:r>
        <w:rPr>
          <w:sz w:val="24"/>
          <w:szCs w:val="24"/>
        </w:rPr>
        <w:t xml:space="preserve"> (SEM) </w:t>
      </w:r>
      <w:r>
        <w:rPr>
          <w:sz w:val="24"/>
          <w:szCs w:val="24"/>
          <w:rtl/>
        </w:rPr>
        <w:t>للتحقق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البنية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النظرية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الكلية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هـ</w:t>
      </w:r>
      <w:r>
        <w:rPr>
          <w:b/>
          <w:bCs/>
          <w:color w:val="1F3864"/>
          <w:sz w:val="24"/>
          <w:szCs w:val="24"/>
        </w:rPr>
        <w:t xml:space="preserve"> . </w:t>
      </w:r>
      <w:r>
        <w:rPr>
          <w:b/>
          <w:bCs/>
          <w:color w:val="1F3864"/>
          <w:sz w:val="24"/>
          <w:szCs w:val="24"/>
          <w:rtl/>
        </w:rPr>
        <w:t>الاعتبارات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الأخلاقية</w:t>
      </w: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ستُراعَى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جميع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الاشتراطات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الأخلاقية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للبحث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العلمي،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تشمل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rtl/>
        </w:rPr>
        <w:t>الحصول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موافقة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مستنيرة،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وضمان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سرية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البيانات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وإخفاء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الهوية،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والإفصاح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الكامل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أهداف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للمشاركين،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والتعامل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نتائج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المقابلات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بأمانة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علمية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تامة</w:t>
      </w:r>
      <w:r>
        <w:rPr>
          <w:sz w:val="24"/>
          <w:szCs w:val="24"/>
        </w:rPr>
        <w:t>.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280" w:after="200"/>
        <w:jc w:val="center"/>
        <w:rPr>
          <w:sz w:val="24"/>
          <w:szCs w:val="24"/>
        </w:rPr>
      </w:pPr>
      <w:r w:rsidRPr="0069269A">
        <w:rPr>
          <w:b/>
          <w:bCs/>
          <w:color w:val="FFFFFF"/>
          <w:sz w:val="24"/>
          <w:szCs w:val="24"/>
          <w:highlight w:val="darkCyan"/>
          <w:rtl/>
        </w:rPr>
        <w:t>سابعاً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: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الخاتمة</w:t>
      </w:r>
      <w:r w:rsidRPr="0069269A">
        <w:rPr>
          <w:color w:val="DEEAF1"/>
          <w:sz w:val="24"/>
          <w:szCs w:val="24"/>
          <w:highlight w:val="darkCyan"/>
        </w:rPr>
        <w:br/>
        <w:t xml:space="preserve"> Conclusion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يُقدّم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المقترح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البحثي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رؤية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منهجية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متكاملة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لاستكشاف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دور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بوصفها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متغيراً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جوهرياً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تحديد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مسارات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وتنطلق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قناعة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راسخة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بأن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غياب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النمذجة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الملائمة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يُعدّ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أحد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أعمق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أسباب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الإخفاق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هذا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القطاع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الحيوي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bidi/>
        <w:spacing w:before="80" w:after="80" w:line="360" w:lineRule="auto"/>
        <w:ind w:firstLine="720"/>
        <w:rPr>
          <w:sz w:val="24"/>
          <w:szCs w:val="24"/>
        </w:rPr>
      </w:pPr>
      <w:r>
        <w:rPr>
          <w:sz w:val="24"/>
          <w:szCs w:val="24"/>
          <w:rtl/>
        </w:rPr>
        <w:t>وتأمل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تُسفر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نتائجها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إطار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مرجعي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قابل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للتطبيق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يُعين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أصحاب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صياغة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استراتيجياتهم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بوعي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أعمق،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فضلاً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تزويد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الجهات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المعنية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ببيانات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ميدانية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موثوقة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تُرشّد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سياسات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الدعم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والتمكين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الموجهة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لهذا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القطاع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ضوء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أهداف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رؤية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المملكة</w:t>
      </w:r>
      <w:r>
        <w:rPr>
          <w:sz w:val="24"/>
          <w:szCs w:val="24"/>
        </w:rPr>
        <w:t xml:space="preserve"> 2030.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280" w:after="200"/>
        <w:jc w:val="center"/>
        <w:rPr>
          <w:sz w:val="24"/>
          <w:szCs w:val="24"/>
        </w:rPr>
      </w:pPr>
      <w:bookmarkStart w:id="0" w:name="_GoBack"/>
      <w:bookmarkEnd w:id="0"/>
      <w:r w:rsidRPr="0069269A">
        <w:rPr>
          <w:b/>
          <w:bCs/>
          <w:color w:val="FFFFFF"/>
          <w:sz w:val="24"/>
          <w:szCs w:val="24"/>
          <w:highlight w:val="darkCyan"/>
          <w:rtl/>
        </w:rPr>
        <w:t>ثامناً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: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المراجع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والمصادر</w:t>
      </w:r>
      <w:r w:rsidRPr="0069269A">
        <w:rPr>
          <w:b/>
          <w:bCs/>
          <w:color w:val="FFFFFF"/>
          <w:sz w:val="24"/>
          <w:szCs w:val="24"/>
          <w:highlight w:val="darkCyan"/>
        </w:rPr>
        <w:t xml:space="preserve"> </w:t>
      </w:r>
      <w:r w:rsidRPr="0069269A">
        <w:rPr>
          <w:b/>
          <w:bCs/>
          <w:color w:val="FFFFFF"/>
          <w:sz w:val="24"/>
          <w:szCs w:val="24"/>
          <w:highlight w:val="darkCyan"/>
          <w:rtl/>
        </w:rPr>
        <w:t>المقترحة</w:t>
      </w:r>
      <w:r w:rsidRPr="0069269A">
        <w:rPr>
          <w:color w:val="DEEAF1"/>
          <w:sz w:val="24"/>
          <w:szCs w:val="24"/>
          <w:highlight w:val="darkCyan"/>
        </w:rPr>
        <w:br/>
        <w:t xml:space="preserve"> References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أولاً</w:t>
      </w:r>
      <w:r>
        <w:rPr>
          <w:b/>
          <w:bCs/>
          <w:color w:val="1F3864"/>
          <w:sz w:val="24"/>
          <w:szCs w:val="24"/>
        </w:rPr>
        <w:t xml:space="preserve"> : </w:t>
      </w:r>
      <w:r>
        <w:rPr>
          <w:b/>
          <w:bCs/>
          <w:color w:val="1F3864"/>
          <w:sz w:val="24"/>
          <w:szCs w:val="24"/>
          <w:rtl/>
        </w:rPr>
        <w:t>المراجع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العربية</w:t>
      </w:r>
    </w:p>
    <w:p w:rsidR="00F165FA" w:rsidRPr="00A62038" w:rsidRDefault="000C4E50" w:rsidP="000C4E50">
      <w:pPr>
        <w:bidi/>
        <w:spacing w:before="80" w:after="80" w:line="320" w:lineRule="auto"/>
        <w:ind w:left="720" w:hanging="720"/>
        <w:rPr>
          <w:sz w:val="24"/>
          <w:szCs w:val="24"/>
        </w:rPr>
      </w:pPr>
      <w:r>
        <w:rPr>
          <w:sz w:val="24"/>
          <w:szCs w:val="24"/>
          <w:rtl/>
        </w:rPr>
        <w:t>الغامدي،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عبدالله</w:t>
      </w:r>
      <w:r>
        <w:rPr>
          <w:sz w:val="24"/>
          <w:szCs w:val="24"/>
        </w:rPr>
        <w:t xml:space="preserve">. (2021).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وأثرها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الأداء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التنظيمي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بالمملكة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العربية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مجلة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العلوم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الاقتصادية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والإدارية،</w:t>
      </w:r>
      <w:r>
        <w:rPr>
          <w:sz w:val="24"/>
          <w:szCs w:val="24"/>
        </w:rPr>
        <w:t xml:space="preserve"> 27(3) </w:t>
      </w:r>
      <w:r>
        <w:rPr>
          <w:sz w:val="24"/>
          <w:szCs w:val="24"/>
          <w:rtl/>
        </w:rPr>
        <w:t>،</w:t>
      </w:r>
      <w:r>
        <w:rPr>
          <w:sz w:val="24"/>
          <w:szCs w:val="24"/>
        </w:rPr>
        <w:t xml:space="preserve"> 145-172.</w:t>
      </w:r>
    </w:p>
    <w:p w:rsidR="00F165FA" w:rsidRPr="00A62038" w:rsidRDefault="000C4E50" w:rsidP="000C4E50">
      <w:pPr>
        <w:bidi/>
        <w:spacing w:before="80" w:after="80" w:line="320" w:lineRule="auto"/>
        <w:ind w:left="720" w:hanging="720"/>
        <w:rPr>
          <w:sz w:val="24"/>
          <w:szCs w:val="24"/>
        </w:rPr>
      </w:pPr>
      <w:r>
        <w:rPr>
          <w:sz w:val="24"/>
          <w:szCs w:val="24"/>
          <w:rtl/>
        </w:rPr>
        <w:t>العنزي،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سعد،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والبلوي،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خالد</w:t>
      </w:r>
      <w:r>
        <w:rPr>
          <w:sz w:val="24"/>
          <w:szCs w:val="24"/>
        </w:rPr>
        <w:t xml:space="preserve">. (2020). </w:t>
      </w:r>
      <w:r>
        <w:rPr>
          <w:sz w:val="24"/>
          <w:szCs w:val="24"/>
          <w:rtl/>
        </w:rPr>
        <w:t>التوجه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التنظيمية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rtl/>
        </w:rPr>
        <w:t xml:space="preserve"> 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الناشئة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مجلة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إدارة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الأعمال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العربية،</w:t>
      </w:r>
      <w:r>
        <w:rPr>
          <w:sz w:val="24"/>
          <w:szCs w:val="24"/>
        </w:rPr>
        <w:t xml:space="preserve"> 12(1) </w:t>
      </w:r>
      <w:r>
        <w:rPr>
          <w:sz w:val="24"/>
          <w:szCs w:val="24"/>
          <w:rtl/>
        </w:rPr>
        <w:t>،</w:t>
      </w:r>
      <w:r>
        <w:rPr>
          <w:sz w:val="24"/>
          <w:szCs w:val="24"/>
        </w:rPr>
        <w:t xml:space="preserve"> 88-115.</w:t>
      </w:r>
    </w:p>
    <w:p w:rsidR="00F165FA" w:rsidRPr="00A62038" w:rsidRDefault="000C4E50" w:rsidP="00996780">
      <w:pPr>
        <w:bidi/>
        <w:spacing w:before="80" w:after="80" w:line="320" w:lineRule="auto"/>
        <w:ind w:left="720" w:hanging="720"/>
        <w:rPr>
          <w:sz w:val="24"/>
          <w:szCs w:val="24"/>
        </w:rPr>
      </w:pPr>
      <w:r>
        <w:rPr>
          <w:sz w:val="24"/>
          <w:szCs w:val="24"/>
          <w:rtl/>
        </w:rPr>
        <w:t>هيئة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(منشآت)</w:t>
      </w:r>
      <w:r>
        <w:rPr>
          <w:sz w:val="24"/>
          <w:szCs w:val="24"/>
        </w:rPr>
        <w:t xml:space="preserve">. (2023). </w:t>
      </w:r>
      <w:r>
        <w:rPr>
          <w:sz w:val="24"/>
          <w:szCs w:val="24"/>
          <w:rtl/>
        </w:rPr>
        <w:t>تقرير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القطاع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السنوي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rtl/>
        </w:rPr>
        <w:t>مؤشرات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والتحديات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الرياض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rtl/>
        </w:rPr>
        <w:t>المملكة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العربية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</w:t>
      </w:r>
      <w:r>
        <w:rPr>
          <w:sz w:val="24"/>
          <w:szCs w:val="24"/>
        </w:rPr>
        <w:t>.</w:t>
      </w:r>
    </w:p>
    <w:p w:rsidR="00F165FA" w:rsidRPr="00A62038" w:rsidRDefault="000C4E50" w:rsidP="000C4E50">
      <w:pPr>
        <w:bidi/>
        <w:spacing w:before="80" w:after="80" w:line="320" w:lineRule="auto"/>
        <w:ind w:left="720" w:hanging="720"/>
        <w:rPr>
          <w:sz w:val="24"/>
          <w:szCs w:val="24"/>
        </w:rPr>
      </w:pPr>
      <w:r>
        <w:rPr>
          <w:sz w:val="24"/>
          <w:szCs w:val="24"/>
          <w:rtl/>
        </w:rPr>
        <w:t>حمدان،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محمد</w:t>
      </w:r>
      <w:r>
        <w:rPr>
          <w:sz w:val="24"/>
          <w:szCs w:val="24"/>
        </w:rPr>
        <w:t xml:space="preserve">. (2019). </w:t>
      </w:r>
      <w:r>
        <w:rPr>
          <w:sz w:val="24"/>
          <w:szCs w:val="24"/>
          <w:rtl/>
        </w:rPr>
        <w:t>دور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تعزيز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الابتكار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مجلة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رؤى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استراتيجية،</w:t>
      </w:r>
      <w:r>
        <w:rPr>
          <w:sz w:val="24"/>
          <w:szCs w:val="24"/>
        </w:rPr>
        <w:t xml:space="preserve"> 4(2) </w:t>
      </w:r>
      <w:r>
        <w:rPr>
          <w:sz w:val="24"/>
          <w:szCs w:val="24"/>
          <w:rtl/>
        </w:rPr>
        <w:t>،</w:t>
      </w:r>
      <w:r>
        <w:rPr>
          <w:sz w:val="24"/>
          <w:szCs w:val="24"/>
        </w:rPr>
        <w:t xml:space="preserve"> 33-58.</w:t>
      </w:r>
    </w:p>
    <w:p w:rsidR="00F165FA" w:rsidRPr="00A62038" w:rsidRDefault="000C4E50" w:rsidP="000C4E50">
      <w:pPr>
        <w:pBdr>
          <w:bottom w:val="single" w:sz="4" w:space="4" w:color="2E75B6"/>
        </w:pBdr>
        <w:bidi/>
        <w:spacing w:before="180" w:after="100"/>
        <w:rPr>
          <w:sz w:val="24"/>
          <w:szCs w:val="24"/>
        </w:rPr>
      </w:pPr>
      <w:r>
        <w:rPr>
          <w:b/>
          <w:bCs/>
          <w:color w:val="1F3864"/>
          <w:sz w:val="24"/>
          <w:szCs w:val="24"/>
          <w:rtl/>
        </w:rPr>
        <w:t>ثانياً</w:t>
      </w:r>
      <w:r>
        <w:rPr>
          <w:b/>
          <w:bCs/>
          <w:color w:val="1F3864"/>
          <w:sz w:val="24"/>
          <w:szCs w:val="24"/>
        </w:rPr>
        <w:t xml:space="preserve"> : </w:t>
      </w:r>
      <w:r>
        <w:rPr>
          <w:b/>
          <w:bCs/>
          <w:color w:val="1F3864"/>
          <w:sz w:val="24"/>
          <w:szCs w:val="24"/>
          <w:rtl/>
        </w:rPr>
        <w:t>المراجع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  <w:rtl/>
        </w:rPr>
        <w:t>الإنجليزية</w:t>
      </w:r>
    </w:p>
    <w:p w:rsidR="00F165FA" w:rsidRPr="00A62038" w:rsidRDefault="000C4E50" w:rsidP="000C4E50">
      <w:pPr>
        <w:bidi/>
        <w:spacing w:before="80" w:after="80" w:line="320" w:lineRule="auto"/>
        <w:ind w:left="720" w:hanging="72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Barney, J. (1991). Firm resources and sustained competitive advantage. Journal of Management, 17(1), 99-120.</w:t>
      </w:r>
    </w:p>
    <w:p w:rsidR="00F165FA" w:rsidRPr="00A62038" w:rsidRDefault="000C4E50" w:rsidP="000C4E50">
      <w:pPr>
        <w:bidi/>
        <w:spacing w:before="80" w:after="80" w:line="320" w:lineRule="auto"/>
        <w:ind w:left="720" w:hanging="720"/>
        <w:jc w:val="right"/>
        <w:rPr>
          <w:sz w:val="24"/>
          <w:szCs w:val="24"/>
        </w:rPr>
      </w:pPr>
      <w:r>
        <w:rPr>
          <w:sz w:val="24"/>
          <w:szCs w:val="24"/>
        </w:rPr>
        <w:t>Bass, B. M. (1985). Leadership and performance beyond expectations. Free Press.</w:t>
      </w:r>
    </w:p>
    <w:p w:rsidR="00F165FA" w:rsidRPr="00A62038" w:rsidRDefault="000C4E50" w:rsidP="000C4E50">
      <w:pPr>
        <w:bidi/>
        <w:spacing w:before="80" w:after="80" w:line="320" w:lineRule="auto"/>
        <w:ind w:left="720" w:hanging="720"/>
        <w:jc w:val="right"/>
        <w:rPr>
          <w:sz w:val="24"/>
          <w:szCs w:val="24"/>
        </w:rPr>
      </w:pPr>
      <w:r>
        <w:rPr>
          <w:sz w:val="24"/>
          <w:szCs w:val="24"/>
        </w:rPr>
        <w:t>Burns, J. M. (1978). Leadership. Harper &amp; Row.</w:t>
      </w:r>
    </w:p>
    <w:p w:rsidR="00F165FA" w:rsidRPr="00A62038" w:rsidRDefault="000C4E50" w:rsidP="000C4E50">
      <w:pPr>
        <w:bidi/>
        <w:spacing w:before="80" w:after="80" w:line="320" w:lineRule="auto"/>
        <w:ind w:left="720" w:hanging="720"/>
        <w:jc w:val="right"/>
        <w:rPr>
          <w:sz w:val="24"/>
          <w:szCs w:val="24"/>
        </w:rPr>
      </w:pPr>
      <w:r>
        <w:rPr>
          <w:sz w:val="24"/>
          <w:szCs w:val="24"/>
        </w:rPr>
        <w:t>Covin, J. G., &amp; Slevin, D. P. (1991). A conceptual model of entrepreneurship as firm behavior. Entrepreneurship Theory and Practice, 16(1), 7-25.</w:t>
      </w:r>
    </w:p>
    <w:p w:rsidR="00F165FA" w:rsidRPr="00A62038" w:rsidRDefault="000C4E50" w:rsidP="000C4E50">
      <w:pPr>
        <w:bidi/>
        <w:spacing w:before="80" w:after="80" w:line="320" w:lineRule="auto"/>
        <w:ind w:left="720" w:hanging="720"/>
        <w:jc w:val="right"/>
        <w:rPr>
          <w:sz w:val="24"/>
          <w:szCs w:val="24"/>
        </w:rPr>
      </w:pPr>
      <w:r>
        <w:rPr>
          <w:sz w:val="24"/>
          <w:szCs w:val="24"/>
        </w:rPr>
        <w:t>Gupta, V., MacMillan, I. C., &amp; Surie, G. (2004). Entrepreneurial leadership: Developing and measuring a cross-cultural construct. Journal of Business Venturing, 19(2), 241-260.</w:t>
      </w:r>
    </w:p>
    <w:p w:rsidR="00F165FA" w:rsidRPr="00A62038" w:rsidRDefault="000C4E50" w:rsidP="000C4E50">
      <w:pPr>
        <w:bidi/>
        <w:spacing w:before="80" w:after="80" w:line="320" w:lineRule="auto"/>
        <w:ind w:left="720" w:hanging="720"/>
        <w:jc w:val="right"/>
        <w:rPr>
          <w:sz w:val="24"/>
          <w:szCs w:val="24"/>
        </w:rPr>
      </w:pPr>
      <w:r>
        <w:rPr>
          <w:sz w:val="24"/>
          <w:szCs w:val="24"/>
        </w:rPr>
        <w:t>Hitt, M. A., Ireland, R. D., Camp, S. M., &amp; Sexton, D. L. (2001). Strategic entrepreneurship: Entrepreneurial strategies for wealth creation. Strategic Management Journal, 22(6-7), 479-491.</w:t>
      </w:r>
    </w:p>
    <w:p w:rsidR="00F165FA" w:rsidRPr="00A62038" w:rsidRDefault="000C4E50" w:rsidP="000C4E50">
      <w:pPr>
        <w:bidi/>
        <w:spacing w:before="80" w:after="80" w:line="320" w:lineRule="auto"/>
        <w:ind w:left="720" w:hanging="720"/>
        <w:jc w:val="right"/>
        <w:rPr>
          <w:sz w:val="24"/>
          <w:szCs w:val="24"/>
        </w:rPr>
      </w:pPr>
      <w:r>
        <w:rPr>
          <w:sz w:val="24"/>
          <w:szCs w:val="24"/>
        </w:rPr>
        <w:t>Kuratko, D. F. (2007). Entrepreneurial leadership in the 21st century. Journal of Leadership and Organizational Studies, 13(4), 1-11.</w:t>
      </w:r>
    </w:p>
    <w:p w:rsidR="00F165FA" w:rsidRPr="00A62038" w:rsidRDefault="000C4E50" w:rsidP="000C4E50">
      <w:pPr>
        <w:bidi/>
        <w:spacing w:before="80" w:after="80" w:line="320" w:lineRule="auto"/>
        <w:ind w:left="720" w:hanging="720"/>
        <w:jc w:val="right"/>
        <w:rPr>
          <w:sz w:val="24"/>
          <w:szCs w:val="24"/>
        </w:rPr>
      </w:pPr>
      <w:r>
        <w:rPr>
          <w:sz w:val="24"/>
          <w:szCs w:val="24"/>
        </w:rPr>
        <w:t>Lumpkin, G. T., &amp; Dess, G. G. (1996). Clarifying the entrepreneurial orientation construct and linking it to performance. Academy of Management Review, 21(1), 135-172.</w:t>
      </w:r>
    </w:p>
    <w:p w:rsidR="00F165FA" w:rsidRPr="00A62038" w:rsidRDefault="000C4E50" w:rsidP="00996780">
      <w:pPr>
        <w:bidi/>
        <w:spacing w:before="80" w:after="80" w:line="320" w:lineRule="auto"/>
        <w:ind w:left="720" w:hanging="720"/>
        <w:jc w:val="right"/>
        <w:rPr>
          <w:sz w:val="24"/>
          <w:szCs w:val="24"/>
          <w:rtl/>
        </w:rPr>
      </w:pPr>
      <w:r>
        <w:rPr>
          <w:sz w:val="24"/>
          <w:szCs w:val="24"/>
        </w:rPr>
        <w:t>Miller, D. (1983). The correlates of entrepreneurship in three types of firms. Management Science, 29(7), 770-791.</w:t>
      </w:r>
    </w:p>
    <w:p w:rsidR="00F165FA" w:rsidRPr="00A62038" w:rsidRDefault="000C4E50" w:rsidP="00996780">
      <w:pPr>
        <w:bidi/>
        <w:spacing w:before="80" w:after="80" w:line="320" w:lineRule="auto"/>
        <w:ind w:left="720" w:hanging="720"/>
        <w:jc w:val="right"/>
        <w:rPr>
          <w:sz w:val="24"/>
          <w:szCs w:val="24"/>
        </w:rPr>
      </w:pPr>
      <w:r>
        <w:rPr>
          <w:sz w:val="24"/>
          <w:szCs w:val="24"/>
        </w:rPr>
        <w:t>Schumpeter, J. A. (1934). The theory of economic development. Harvard University Press.</w:t>
      </w:r>
    </w:p>
    <w:p w:rsidR="00F165FA" w:rsidRPr="00A62038" w:rsidRDefault="000C4E50" w:rsidP="00996780">
      <w:pPr>
        <w:bidi/>
        <w:spacing w:before="80" w:after="80" w:line="320" w:lineRule="auto"/>
        <w:ind w:left="720" w:hanging="720"/>
        <w:jc w:val="right"/>
        <w:rPr>
          <w:sz w:val="24"/>
          <w:szCs w:val="24"/>
        </w:rPr>
      </w:pPr>
      <w:r>
        <w:rPr>
          <w:sz w:val="24"/>
          <w:szCs w:val="24"/>
        </w:rPr>
        <w:t>Thornberry, N. (2006). Lead like an entrepreneur: Keeping the entrepreneurial spirit alive within the corporation. McGraw-Hill.</w:t>
      </w:r>
    </w:p>
    <w:p w:rsidR="00F165FA" w:rsidRPr="00A62038" w:rsidRDefault="000C4E50" w:rsidP="00996780">
      <w:pPr>
        <w:bidi/>
        <w:spacing w:before="80" w:after="80" w:line="320" w:lineRule="auto"/>
        <w:ind w:left="720" w:hanging="720"/>
        <w:jc w:val="right"/>
        <w:rPr>
          <w:sz w:val="24"/>
          <w:szCs w:val="24"/>
        </w:rPr>
      </w:pPr>
      <w:r>
        <w:rPr>
          <w:sz w:val="24"/>
          <w:szCs w:val="24"/>
        </w:rPr>
        <w:t>Zahra, S. A., &amp; Covin, J. G. (1995). Contextual influences on the corporate entrepreneurship–performance relationship: A longitudinal analysis. Journal of Business Venturing, 10(1), 43-58.</w:t>
      </w: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F165FA" w:rsidP="000C4E50">
      <w:pPr>
        <w:bidi/>
        <w:spacing w:before="60" w:after="60"/>
        <w:rPr>
          <w:sz w:val="24"/>
          <w:szCs w:val="24"/>
        </w:rPr>
      </w:pPr>
    </w:p>
    <w:p w:rsidR="00F165FA" w:rsidRPr="00A62038" w:rsidRDefault="000C4E50" w:rsidP="000C4E50">
      <w:pPr>
        <w:bidi/>
        <w:spacing w:before="200" w:after="200"/>
        <w:rPr>
          <w:sz w:val="24"/>
          <w:szCs w:val="24"/>
        </w:rPr>
      </w:pPr>
      <w:r>
        <w:rPr>
          <w:b/>
          <w:bCs/>
          <w:i/>
          <w:iCs/>
          <w:color w:val="1F3864"/>
          <w:sz w:val="24"/>
          <w:szCs w:val="24"/>
        </w:rPr>
        <w:t xml:space="preserve">— </w:t>
      </w:r>
      <w:r>
        <w:rPr>
          <w:b/>
          <w:bCs/>
          <w:i/>
          <w:iCs/>
          <w:color w:val="1F3864"/>
          <w:sz w:val="24"/>
          <w:szCs w:val="24"/>
          <w:rtl/>
        </w:rPr>
        <w:t>انتهى</w:t>
      </w:r>
      <w:r>
        <w:rPr>
          <w:b/>
          <w:bCs/>
          <w:i/>
          <w:iCs/>
          <w:color w:val="1F3864"/>
          <w:sz w:val="24"/>
          <w:szCs w:val="24"/>
        </w:rPr>
        <w:t xml:space="preserve"> </w:t>
      </w:r>
      <w:r>
        <w:rPr>
          <w:b/>
          <w:bCs/>
          <w:i/>
          <w:iCs/>
          <w:color w:val="1F3864"/>
          <w:sz w:val="24"/>
          <w:szCs w:val="24"/>
          <w:rtl/>
        </w:rPr>
        <w:t>المقترح</w:t>
      </w:r>
      <w:r>
        <w:rPr>
          <w:b/>
          <w:bCs/>
          <w:i/>
          <w:iCs/>
          <w:color w:val="1F3864"/>
          <w:sz w:val="24"/>
          <w:szCs w:val="24"/>
        </w:rPr>
        <w:t xml:space="preserve"> </w:t>
      </w:r>
      <w:r>
        <w:rPr>
          <w:b/>
          <w:bCs/>
          <w:i/>
          <w:iCs/>
          <w:color w:val="1F3864"/>
          <w:sz w:val="24"/>
          <w:szCs w:val="24"/>
          <w:rtl/>
        </w:rPr>
        <w:t>البحثي</w:t>
      </w:r>
      <w:r>
        <w:rPr>
          <w:b/>
          <w:bCs/>
          <w:i/>
          <w:iCs/>
          <w:color w:val="1F3864"/>
          <w:sz w:val="24"/>
          <w:szCs w:val="24"/>
        </w:rPr>
        <w:t xml:space="preserve"> —</w:t>
      </w:r>
    </w:p>
    <w:sectPr w:rsidR="00F165FA" w:rsidRPr="00A62038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E9" w:rsidRDefault="003B6EE9">
      <w:r>
        <w:separator/>
      </w:r>
    </w:p>
  </w:endnote>
  <w:endnote w:type="continuationSeparator" w:id="0">
    <w:p w:rsidR="003B6EE9" w:rsidRDefault="003B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E50" w:rsidRDefault="000C4E50">
    <w:pPr>
      <w:pBdr>
        <w:top w:val="single" w:sz="4" w:space="4" w:color="2E75B6"/>
      </w:pBdr>
      <w:jc w:val="center"/>
    </w:pPr>
    <w:r>
      <w:rPr>
        <w:color w:val="666666"/>
        <w:sz w:val="18"/>
        <w:szCs w:val="18"/>
        <w:rtl/>
      </w:rPr>
      <w:t>العام الدراسي 2026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E50" w:rsidRDefault="000C4E50" w:rsidP="000C4E50">
    <w:pPr>
      <w:pBdr>
        <w:top w:val="single" w:sz="4" w:space="4" w:color="2E75B6"/>
      </w:pBdr>
      <w:jc w:val="center"/>
    </w:pPr>
    <w:r>
      <w:rPr>
        <w:color w:val="666666"/>
        <w:sz w:val="18"/>
        <w:szCs w:val="18"/>
        <w:rtl/>
      </w:rPr>
      <w:t>جامعة ميد اوشن | العام الدراسي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E9" w:rsidRDefault="003B6EE9">
      <w:r>
        <w:separator/>
      </w:r>
    </w:p>
  </w:footnote>
  <w:footnote w:type="continuationSeparator" w:id="0">
    <w:p w:rsidR="003B6EE9" w:rsidRDefault="003B6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E50" w:rsidRDefault="000C4E50">
    <w:pPr>
      <w:pBdr>
        <w:bottom w:val="single" w:sz="6" w:space="4" w:color="2E75B6"/>
      </w:pBdr>
      <w:bidi/>
      <w:jc w:val="center"/>
    </w:pPr>
    <w:r>
      <w:rPr>
        <w:color w:val="1F3864"/>
        <w:sz w:val="18"/>
        <w:szCs w:val="18"/>
        <w:rtl/>
      </w:rPr>
      <w:t>جامعة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ميد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أوشن</w:t>
    </w:r>
    <w:r>
      <w:rPr>
        <w:color w:val="1F3864"/>
        <w:sz w:val="18"/>
        <w:szCs w:val="18"/>
      </w:rPr>
      <w:t xml:space="preserve">  |  </w:t>
    </w:r>
    <w:r>
      <w:rPr>
        <w:color w:val="1F3864"/>
        <w:sz w:val="18"/>
        <w:szCs w:val="18"/>
        <w:rtl/>
      </w:rPr>
      <w:t>كلية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إدارة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الأعمال</w:t>
    </w:r>
    <w:r>
      <w:rPr>
        <w:color w:val="1F3864"/>
        <w:sz w:val="18"/>
        <w:szCs w:val="18"/>
      </w:rPr>
      <w:t xml:space="preserve">  |  </w:t>
    </w:r>
    <w:r>
      <w:rPr>
        <w:color w:val="1F3864"/>
        <w:sz w:val="18"/>
        <w:szCs w:val="18"/>
        <w:rtl/>
      </w:rPr>
      <w:t>ماجستير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ريادة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الأعمال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E50" w:rsidRDefault="000C4E50">
    <w:pPr>
      <w:pBdr>
        <w:bottom w:val="single" w:sz="6" w:space="4" w:color="2E75B6"/>
      </w:pBdr>
      <w:bidi/>
      <w:jc w:val="center"/>
    </w:pPr>
    <w:r>
      <w:rPr>
        <w:color w:val="1F3864"/>
        <w:sz w:val="18"/>
        <w:szCs w:val="18"/>
        <w:rtl/>
      </w:rPr>
      <w:t>أثر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القيادة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الريادية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على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النمو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والاستدامة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في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المنشآت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الصغيرة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والمتوسطة</w:t>
    </w:r>
    <w:r>
      <w:rPr>
        <w:color w:val="1F3864"/>
        <w:sz w:val="18"/>
        <w:szCs w:val="18"/>
      </w:rPr>
      <w:t xml:space="preserve">  |  </w:t>
    </w:r>
    <w:r>
      <w:rPr>
        <w:color w:val="1F3864"/>
        <w:sz w:val="18"/>
        <w:szCs w:val="18"/>
        <w:rtl/>
      </w:rPr>
      <w:t>مشعل</w:t>
    </w:r>
    <w:r>
      <w:rPr>
        <w:color w:val="1F3864"/>
        <w:sz w:val="18"/>
        <w:szCs w:val="18"/>
      </w:rPr>
      <w:t xml:space="preserve"> </w:t>
    </w:r>
    <w:r>
      <w:rPr>
        <w:color w:val="1F3864"/>
        <w:sz w:val="18"/>
        <w:szCs w:val="18"/>
        <w:rtl/>
      </w:rPr>
      <w:t>الفداغ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0C23"/>
    <w:multiLevelType w:val="hybridMultilevel"/>
    <w:tmpl w:val="821E299C"/>
    <w:lvl w:ilvl="0" w:tplc="AE2696FA">
      <w:start w:val="1"/>
      <w:numFmt w:val="bullet"/>
      <w:lvlText w:val="●"/>
      <w:lvlJc w:val="left"/>
      <w:pPr>
        <w:ind w:left="720" w:hanging="360"/>
      </w:pPr>
    </w:lvl>
    <w:lvl w:ilvl="1" w:tplc="84CAB9A6">
      <w:start w:val="1"/>
      <w:numFmt w:val="bullet"/>
      <w:lvlText w:val="○"/>
      <w:lvlJc w:val="left"/>
      <w:pPr>
        <w:ind w:left="1440" w:hanging="360"/>
      </w:pPr>
    </w:lvl>
    <w:lvl w:ilvl="2" w:tplc="9D8441E8">
      <w:start w:val="1"/>
      <w:numFmt w:val="bullet"/>
      <w:lvlText w:val="■"/>
      <w:lvlJc w:val="left"/>
      <w:pPr>
        <w:ind w:left="2160" w:hanging="360"/>
      </w:pPr>
    </w:lvl>
    <w:lvl w:ilvl="3" w:tplc="EA16F3AE">
      <w:start w:val="1"/>
      <w:numFmt w:val="bullet"/>
      <w:lvlText w:val="●"/>
      <w:lvlJc w:val="left"/>
      <w:pPr>
        <w:ind w:left="2880" w:hanging="360"/>
      </w:pPr>
    </w:lvl>
    <w:lvl w:ilvl="4" w:tplc="00CCCD4C">
      <w:start w:val="1"/>
      <w:numFmt w:val="bullet"/>
      <w:lvlText w:val="○"/>
      <w:lvlJc w:val="left"/>
      <w:pPr>
        <w:ind w:left="3600" w:hanging="360"/>
      </w:pPr>
    </w:lvl>
    <w:lvl w:ilvl="5" w:tplc="687CE47C">
      <w:start w:val="1"/>
      <w:numFmt w:val="bullet"/>
      <w:lvlText w:val="■"/>
      <w:lvlJc w:val="left"/>
      <w:pPr>
        <w:ind w:left="4320" w:hanging="360"/>
      </w:pPr>
    </w:lvl>
    <w:lvl w:ilvl="6" w:tplc="264CB34C">
      <w:start w:val="1"/>
      <w:numFmt w:val="bullet"/>
      <w:lvlText w:val="●"/>
      <w:lvlJc w:val="left"/>
      <w:pPr>
        <w:ind w:left="5040" w:hanging="360"/>
      </w:pPr>
    </w:lvl>
    <w:lvl w:ilvl="7" w:tplc="0404869E">
      <w:start w:val="1"/>
      <w:numFmt w:val="bullet"/>
      <w:lvlText w:val="●"/>
      <w:lvlJc w:val="left"/>
      <w:pPr>
        <w:ind w:left="5760" w:hanging="360"/>
      </w:pPr>
    </w:lvl>
    <w:lvl w:ilvl="8" w:tplc="E618AAC4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CA737AE"/>
    <w:multiLevelType w:val="hybridMultilevel"/>
    <w:tmpl w:val="62BC3D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4E0E02"/>
    <w:multiLevelType w:val="hybridMultilevel"/>
    <w:tmpl w:val="344821E8"/>
    <w:lvl w:ilvl="0" w:tplc="45F082B0">
      <w:start w:val="1"/>
      <w:numFmt w:val="bullet"/>
      <w:lvlText w:val="•"/>
      <w:lvlJc w:val="right"/>
      <w:pPr>
        <w:bidi/>
        <w:ind w:right="720" w:hanging="360"/>
      </w:pPr>
    </w:lvl>
    <w:lvl w:ilvl="1" w:tplc="2B6C5832">
      <w:numFmt w:val="decimal"/>
      <w:lvlText w:val=""/>
      <w:lvlJc w:val="left"/>
    </w:lvl>
    <w:lvl w:ilvl="2" w:tplc="D35288BE">
      <w:numFmt w:val="decimal"/>
      <w:lvlText w:val=""/>
      <w:lvlJc w:val="left"/>
    </w:lvl>
    <w:lvl w:ilvl="3" w:tplc="49D6F3A2">
      <w:numFmt w:val="decimal"/>
      <w:lvlText w:val=""/>
      <w:lvlJc w:val="left"/>
    </w:lvl>
    <w:lvl w:ilvl="4" w:tplc="3B381BB8">
      <w:numFmt w:val="decimal"/>
      <w:lvlText w:val=""/>
      <w:lvlJc w:val="left"/>
    </w:lvl>
    <w:lvl w:ilvl="5" w:tplc="A408359E">
      <w:numFmt w:val="decimal"/>
      <w:lvlText w:val=""/>
      <w:lvlJc w:val="left"/>
    </w:lvl>
    <w:lvl w:ilvl="6" w:tplc="3F529864">
      <w:numFmt w:val="decimal"/>
      <w:lvlText w:val=""/>
      <w:lvlJc w:val="left"/>
    </w:lvl>
    <w:lvl w:ilvl="7" w:tplc="B2B8DC18">
      <w:numFmt w:val="decimal"/>
      <w:lvlText w:val=""/>
      <w:lvlJc w:val="left"/>
    </w:lvl>
    <w:lvl w:ilvl="8" w:tplc="19C64808">
      <w:numFmt w:val="decimal"/>
      <w:lvlText w:val=""/>
      <w:lvlJc w:val="left"/>
    </w:lvl>
  </w:abstractNum>
  <w:abstractNum w:abstractNumId="3" w15:restartNumberingAfterBreak="0">
    <w:nsid w:val="588F31C1"/>
    <w:multiLevelType w:val="hybridMultilevel"/>
    <w:tmpl w:val="DE4CB2E0"/>
    <w:lvl w:ilvl="0" w:tplc="A8D22740">
      <w:start w:val="1"/>
      <w:numFmt w:val="decimal"/>
      <w:lvlText w:val="%1."/>
      <w:lvlJc w:val="right"/>
      <w:pPr>
        <w:bidi/>
        <w:ind w:right="720" w:hanging="360"/>
      </w:pPr>
    </w:lvl>
    <w:lvl w:ilvl="1" w:tplc="2828044A">
      <w:numFmt w:val="decimal"/>
      <w:lvlText w:val=""/>
      <w:lvlJc w:val="left"/>
    </w:lvl>
    <w:lvl w:ilvl="2" w:tplc="04EC11DA">
      <w:numFmt w:val="decimal"/>
      <w:lvlText w:val=""/>
      <w:lvlJc w:val="left"/>
    </w:lvl>
    <w:lvl w:ilvl="3" w:tplc="18722028">
      <w:numFmt w:val="decimal"/>
      <w:lvlText w:val=""/>
      <w:lvlJc w:val="left"/>
    </w:lvl>
    <w:lvl w:ilvl="4" w:tplc="28B612E6">
      <w:numFmt w:val="decimal"/>
      <w:lvlText w:val=""/>
      <w:lvlJc w:val="left"/>
    </w:lvl>
    <w:lvl w:ilvl="5" w:tplc="7814F2BC">
      <w:numFmt w:val="decimal"/>
      <w:lvlText w:val=""/>
      <w:lvlJc w:val="left"/>
    </w:lvl>
    <w:lvl w:ilvl="6" w:tplc="BA5E5E86">
      <w:numFmt w:val="decimal"/>
      <w:lvlText w:val=""/>
      <w:lvlJc w:val="left"/>
    </w:lvl>
    <w:lvl w:ilvl="7" w:tplc="A0264F44">
      <w:numFmt w:val="decimal"/>
      <w:lvlText w:val=""/>
      <w:lvlJc w:val="left"/>
    </w:lvl>
    <w:lvl w:ilvl="8" w:tplc="3A4023C2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5FA"/>
    <w:rsid w:val="000C4E50"/>
    <w:rsid w:val="00382A64"/>
    <w:rsid w:val="003B6EE9"/>
    <w:rsid w:val="0069269A"/>
    <w:rsid w:val="0072334B"/>
    <w:rsid w:val="00996780"/>
    <w:rsid w:val="00A62038"/>
    <w:rsid w:val="00DE28E8"/>
    <w:rsid w:val="00F1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6622A"/>
  <w15:docId w15:val="{94F874E1-1FB1-485E-B469-53B7E1FB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C4E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4E50"/>
  </w:style>
  <w:style w:type="paragraph" w:styleId="Footer">
    <w:name w:val="footer"/>
    <w:basedOn w:val="Normal"/>
    <w:link w:val="FooterChar"/>
    <w:uiPriority w:val="99"/>
    <w:unhideWhenUsed/>
    <w:rsid w:val="000C4E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4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1413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Meshal Alfaddagh</dc:creator>
  <cp:lastModifiedBy>Meshal Alfaddagh</cp:lastModifiedBy>
  <cp:revision>2</cp:revision>
  <dcterms:created xsi:type="dcterms:W3CDTF">2026-03-13T19:18:00Z</dcterms:created>
  <dcterms:modified xsi:type="dcterms:W3CDTF">2026-03-13T19:18:00Z</dcterms:modified>
</cp:coreProperties>
</file>