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7D628" w14:textId="77777777" w:rsidR="000B2C35" w:rsidRPr="003B55B0" w:rsidRDefault="000B2C35" w:rsidP="000B2C35">
      <w:pPr>
        <w:bidi/>
        <w:spacing w:line="360" w:lineRule="auto"/>
        <w:jc w:val="center"/>
        <w:rPr>
          <w:b/>
          <w:bCs/>
          <w:sz w:val="36"/>
          <w:szCs w:val="36"/>
        </w:rPr>
      </w:pPr>
      <w:r w:rsidRPr="003B55B0">
        <w:rPr>
          <w:noProof/>
          <w:sz w:val="36"/>
          <w:szCs w:val="36"/>
        </w:rPr>
        <w:drawing>
          <wp:anchor distT="0" distB="0" distL="114300" distR="114300" simplePos="0" relativeHeight="251663360" behindDoc="0" locked="0" layoutInCell="1" allowOverlap="1" wp14:anchorId="47FA41A4" wp14:editId="0C45E557">
            <wp:simplePos x="0" y="0"/>
            <wp:positionH relativeFrom="margin">
              <wp:align>center</wp:align>
            </wp:positionH>
            <wp:positionV relativeFrom="paragraph">
              <wp:posOffset>0</wp:posOffset>
            </wp:positionV>
            <wp:extent cx="1492250" cy="713105"/>
            <wp:effectExtent l="0" t="0" r="0" b="0"/>
            <wp:wrapSquare wrapText="bothSides"/>
            <wp:docPr id="1087660477" name="Picture 6"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60477" name="Picture 6"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t="27547" b="24606"/>
                    <a:stretch>
                      <a:fillRect/>
                    </a:stretch>
                  </pic:blipFill>
                  <pic:spPr bwMode="auto">
                    <a:xfrm>
                      <a:off x="0" y="0"/>
                      <a:ext cx="1492250" cy="713105"/>
                    </a:xfrm>
                    <a:prstGeom prst="rect">
                      <a:avLst/>
                    </a:prstGeom>
                    <a:noFill/>
                  </pic:spPr>
                </pic:pic>
              </a:graphicData>
            </a:graphic>
            <wp14:sizeRelH relativeFrom="margin">
              <wp14:pctWidth>0</wp14:pctWidth>
            </wp14:sizeRelH>
            <wp14:sizeRelV relativeFrom="margin">
              <wp14:pctHeight>0</wp14:pctHeight>
            </wp14:sizeRelV>
          </wp:anchor>
        </w:drawing>
      </w:r>
    </w:p>
    <w:p w14:paraId="525F8177" w14:textId="77777777" w:rsidR="000B2C35" w:rsidRPr="003B55B0" w:rsidRDefault="000B2C35" w:rsidP="000B2C35">
      <w:pPr>
        <w:bidi/>
        <w:spacing w:after="0" w:line="360" w:lineRule="auto"/>
        <w:jc w:val="center"/>
        <w:rPr>
          <w:rFonts w:ascii="Traditional Arabic" w:hAnsi="Traditional Arabic" w:cs="Traditional Arabic"/>
          <w:b/>
          <w:bCs/>
          <w:sz w:val="28"/>
          <w:szCs w:val="28"/>
          <w:rtl/>
        </w:rPr>
      </w:pPr>
    </w:p>
    <w:p w14:paraId="34F69044" w14:textId="77777777" w:rsidR="000B2C35" w:rsidRDefault="000B2C35" w:rsidP="000B2C35">
      <w:pPr>
        <w:bidi/>
        <w:spacing w:after="0"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جامعة ميدأوشن</w:t>
      </w:r>
    </w:p>
    <w:p w14:paraId="720958F7" w14:textId="77777777" w:rsidR="000B2C35" w:rsidRPr="00742396" w:rsidRDefault="000B2C35" w:rsidP="000B2C35">
      <w:pPr>
        <w:bidi/>
        <w:spacing w:after="0" w:line="360" w:lineRule="auto"/>
        <w:jc w:val="center"/>
        <w:rPr>
          <w:rFonts w:ascii="Traditional Arabic" w:hAnsi="Traditional Arabic" w:cs="Traditional Arabic"/>
          <w:b/>
          <w:bCs/>
          <w:rtl/>
        </w:rPr>
      </w:pPr>
      <w:r w:rsidRPr="00742396">
        <w:rPr>
          <w:rFonts w:ascii="Traditional Arabic" w:hAnsi="Traditional Arabic" w:cs="Traditional Arabic"/>
          <w:b/>
          <w:bCs/>
          <w:rtl/>
        </w:rPr>
        <w:t>كلية الإعلام والتسويق الرقمي</w:t>
      </w:r>
    </w:p>
    <w:p w14:paraId="6BA6FAE2" w14:textId="77777777" w:rsidR="000B2C35" w:rsidRDefault="000B2C35" w:rsidP="000B2C35">
      <w:pPr>
        <w:bidi/>
        <w:spacing w:before="240" w:line="360" w:lineRule="auto"/>
        <w:jc w:val="center"/>
        <w:rPr>
          <w:rFonts w:ascii="Traditional Arabic" w:hAnsi="Traditional Arabic" w:cs="Traditional Arabic"/>
          <w:b/>
          <w:bCs/>
          <w:sz w:val="36"/>
          <w:szCs w:val="36"/>
        </w:rPr>
      </w:pPr>
      <w:r w:rsidRPr="009077F3">
        <w:rPr>
          <w:rFonts w:ascii="Traditional Arabic" w:hAnsi="Traditional Arabic" w:cs="Traditional Arabic"/>
          <w:b/>
          <w:bCs/>
          <w:sz w:val="36"/>
          <w:szCs w:val="36"/>
        </w:rPr>
        <w:t> </w:t>
      </w:r>
      <w:r w:rsidRPr="009077F3">
        <w:rPr>
          <w:rFonts w:ascii="Traditional Arabic" w:hAnsi="Traditional Arabic" w:cs="Traditional Arabic"/>
          <w:b/>
          <w:bCs/>
          <w:sz w:val="36"/>
          <w:szCs w:val="36"/>
          <w:rtl/>
        </w:rPr>
        <w:t>إدراك المستخدمين السعوديين لمخاطر التزييف العميق على تيك توك وعلاقته بثقتهم بالمحتوى وسلوكهم الرقمي</w:t>
      </w:r>
    </w:p>
    <w:p w14:paraId="7FF39361" w14:textId="77777777" w:rsidR="000B2C35" w:rsidRPr="00742396" w:rsidRDefault="000B2C35" w:rsidP="000B2C35">
      <w:pPr>
        <w:bidi/>
        <w:spacing w:before="240" w:line="360" w:lineRule="auto"/>
        <w:jc w:val="center"/>
        <w:rPr>
          <w:rFonts w:ascii="Traditional Arabic" w:hAnsi="Traditional Arabic" w:cs="Traditional Arabic"/>
          <w:b/>
          <w:bCs/>
          <w:sz w:val="28"/>
          <w:szCs w:val="28"/>
        </w:rPr>
      </w:pPr>
      <w:r w:rsidRPr="00742396">
        <w:rPr>
          <w:rFonts w:ascii="Traditional Arabic" w:hAnsi="Traditional Arabic" w:cs="Traditional Arabic"/>
          <w:b/>
          <w:bCs/>
          <w:sz w:val="28"/>
          <w:szCs w:val="28"/>
          <w:rtl/>
        </w:rPr>
        <w:t>دراسة ميدانية</w:t>
      </w:r>
    </w:p>
    <w:p w14:paraId="3E69E401" w14:textId="77777777" w:rsidR="000B2C35" w:rsidRPr="00742396" w:rsidRDefault="000B2C35" w:rsidP="000B2C35">
      <w:pPr>
        <w:bidi/>
        <w:spacing w:line="360" w:lineRule="auto"/>
        <w:jc w:val="center"/>
        <w:rPr>
          <w:rFonts w:asciiTheme="majorBidi" w:hAnsiTheme="majorBidi" w:cstheme="majorBidi"/>
          <w:b/>
          <w:bCs/>
          <w:sz w:val="36"/>
          <w:szCs w:val="36"/>
        </w:rPr>
      </w:pPr>
      <w:r w:rsidRPr="00742396">
        <w:rPr>
          <w:rFonts w:asciiTheme="majorBidi" w:hAnsiTheme="majorBidi" w:cstheme="majorBidi"/>
          <w:b/>
          <w:bCs/>
          <w:sz w:val="36"/>
          <w:szCs w:val="36"/>
        </w:rPr>
        <w:t>Saudi Users’ Perception of the Risks of Deepfake on TikTok and Its Relationship with Their Content Trust and Digital Behavior</w:t>
      </w:r>
    </w:p>
    <w:p w14:paraId="7F5CC643" w14:textId="77777777" w:rsidR="000B2C35" w:rsidRPr="00742396" w:rsidRDefault="000B2C35" w:rsidP="000B2C35">
      <w:pPr>
        <w:bidi/>
        <w:spacing w:line="360" w:lineRule="auto"/>
        <w:jc w:val="center"/>
        <w:rPr>
          <w:rFonts w:asciiTheme="majorBidi" w:hAnsiTheme="majorBidi" w:cstheme="majorBidi"/>
          <w:b/>
          <w:bCs/>
          <w:sz w:val="32"/>
          <w:szCs w:val="32"/>
        </w:rPr>
      </w:pPr>
      <w:r w:rsidRPr="00742396">
        <w:rPr>
          <w:rFonts w:asciiTheme="majorBidi" w:hAnsiTheme="majorBidi" w:cstheme="majorBidi"/>
          <w:b/>
          <w:bCs/>
          <w:sz w:val="32"/>
          <w:szCs w:val="32"/>
        </w:rPr>
        <w:t xml:space="preserve"> </w:t>
      </w:r>
      <w:r w:rsidRPr="00742396">
        <w:rPr>
          <w:rFonts w:asciiTheme="majorBidi" w:hAnsiTheme="majorBidi" w:cstheme="majorBidi"/>
          <w:b/>
          <w:bCs/>
          <w:sz w:val="28"/>
          <w:szCs w:val="28"/>
        </w:rPr>
        <w:t>A Field Study</w:t>
      </w:r>
    </w:p>
    <w:p w14:paraId="252EF89E" w14:textId="77777777" w:rsidR="000B2C35" w:rsidRPr="003B55B0" w:rsidRDefault="000B2C35" w:rsidP="000B2C35">
      <w:pPr>
        <w:bidi/>
        <w:spacing w:line="360" w:lineRule="auto"/>
        <w:jc w:val="center"/>
        <w:rPr>
          <w:rFonts w:ascii="Traditional Arabic" w:hAnsi="Traditional Arabic" w:cs="Traditional Arabic"/>
          <w:b/>
          <w:bCs/>
          <w:sz w:val="28"/>
          <w:szCs w:val="28"/>
        </w:rPr>
      </w:pPr>
      <w:r w:rsidRPr="003B55B0">
        <w:rPr>
          <w:rFonts w:ascii="Traditional Arabic" w:hAnsi="Traditional Arabic" w:cs="Traditional Arabic"/>
          <w:b/>
          <w:bCs/>
          <w:sz w:val="28"/>
          <w:szCs w:val="28"/>
          <w:rtl/>
        </w:rPr>
        <w:t>إ عداد</w:t>
      </w:r>
    </w:p>
    <w:p w14:paraId="16049E0B" w14:textId="77777777" w:rsidR="000B2C35" w:rsidRPr="003B55B0" w:rsidRDefault="000B2C35" w:rsidP="000B2C35">
      <w:pPr>
        <w:bidi/>
        <w:spacing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اللولو علي القحطاني</w:t>
      </w:r>
    </w:p>
    <w:p w14:paraId="4A2FBAE7" w14:textId="77777777" w:rsidR="000B2C35" w:rsidRPr="008E5D69" w:rsidRDefault="000B2C35" w:rsidP="000B2C35">
      <w:pPr>
        <w:bidi/>
        <w:spacing w:line="360" w:lineRule="auto"/>
        <w:jc w:val="center"/>
        <w:rPr>
          <w:rFonts w:ascii="Traditional Arabic" w:hAnsi="Traditional Arabic" w:cs="Traditional Arabic"/>
          <w:b/>
          <w:bCs/>
        </w:rPr>
      </w:pPr>
      <w:r w:rsidRPr="00B759FF">
        <w:rPr>
          <w:rFonts w:ascii="Traditional Arabic" w:hAnsi="Traditional Arabic" w:cs="Traditional Arabic" w:hint="cs"/>
          <w:b/>
          <w:bCs/>
          <w:rtl/>
        </w:rPr>
        <w:t>المملكة العربية السعودية</w:t>
      </w:r>
    </w:p>
    <w:p w14:paraId="2421FE85" w14:textId="77777777" w:rsidR="000B2C35" w:rsidRPr="00B759FF" w:rsidRDefault="000B2C35" w:rsidP="000B2C35">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hint="cs"/>
          <w:b/>
          <w:bCs/>
          <w:rtl/>
        </w:rPr>
        <w:t xml:space="preserve">رسالة مقدمة لجامعة ميدأوشن لاستكمال متطلبات </w:t>
      </w:r>
      <w:r w:rsidRPr="00B759FF">
        <w:rPr>
          <w:rFonts w:ascii="Traditional Arabic" w:hAnsi="Traditional Arabic" w:cs="Traditional Arabic"/>
          <w:b/>
          <w:bCs/>
          <w:rtl/>
        </w:rPr>
        <w:t>نيل درجة الدكتوراه</w:t>
      </w:r>
    </w:p>
    <w:p w14:paraId="472DFC8C" w14:textId="77777777" w:rsidR="000B2C35" w:rsidRPr="00B759FF" w:rsidRDefault="000B2C35" w:rsidP="000B2C35">
      <w:pPr>
        <w:bidi/>
        <w:spacing w:after="0" w:line="360" w:lineRule="auto"/>
        <w:jc w:val="center"/>
        <w:rPr>
          <w:rFonts w:ascii="Traditional Arabic" w:hAnsi="Traditional Arabic" w:cs="Traditional Arabic"/>
          <w:b/>
          <w:bCs/>
        </w:rPr>
      </w:pPr>
      <w:r w:rsidRPr="00B759FF">
        <w:rPr>
          <w:rFonts w:ascii="Traditional Arabic" w:hAnsi="Traditional Arabic" w:cs="Traditional Arabic"/>
          <w:b/>
          <w:bCs/>
          <w:rtl/>
        </w:rPr>
        <w:t>في</w:t>
      </w:r>
    </w:p>
    <w:p w14:paraId="4A3E6498" w14:textId="77777777" w:rsidR="000B2C35" w:rsidRPr="00B759FF" w:rsidRDefault="000B2C35" w:rsidP="000B2C35">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b/>
          <w:bCs/>
          <w:rtl/>
        </w:rPr>
        <w:t>الإعلام الرقمي</w:t>
      </w:r>
    </w:p>
    <w:p w14:paraId="56A5FDF9" w14:textId="77777777" w:rsidR="000B2C35" w:rsidRDefault="000B2C35" w:rsidP="000B2C35">
      <w:pPr>
        <w:bidi/>
        <w:spacing w:after="0" w:line="360" w:lineRule="auto"/>
        <w:jc w:val="center"/>
        <w:rPr>
          <w:rFonts w:ascii="Traditional Arabic" w:hAnsi="Traditional Arabic" w:cs="Traditional Arabic"/>
          <w:b/>
          <w:bCs/>
          <w:sz w:val="16"/>
          <w:szCs w:val="16"/>
        </w:rPr>
      </w:pPr>
      <w:r w:rsidRPr="00B759FF">
        <w:rPr>
          <w:rFonts w:ascii="Traditional Arabic" w:hAnsi="Traditional Arabic" w:cs="Traditional Arabic" w:hint="cs"/>
          <w:b/>
          <w:bCs/>
          <w:sz w:val="16"/>
          <w:szCs w:val="16"/>
          <w:rtl/>
        </w:rPr>
        <w:t>2027</w:t>
      </w:r>
    </w:p>
    <w:p w14:paraId="390D22BB" w14:textId="77777777" w:rsidR="000B2C35" w:rsidRPr="00B759FF" w:rsidRDefault="000B2C35" w:rsidP="000B2C35">
      <w:pPr>
        <w:bidi/>
        <w:spacing w:after="0" w:line="360" w:lineRule="auto"/>
        <w:jc w:val="center"/>
        <w:rPr>
          <w:rFonts w:ascii="Traditional Arabic" w:hAnsi="Traditional Arabic" w:cs="Traditional Arabic"/>
          <w:b/>
          <w:bCs/>
          <w:sz w:val="16"/>
          <w:szCs w:val="16"/>
          <w:rtl/>
        </w:rPr>
      </w:pPr>
      <w:r>
        <w:rPr>
          <w:rFonts w:ascii="Traditional Arabic" w:hAnsi="Traditional Arabic" w:cs="Traditional Arabic" w:hint="cs"/>
          <w:b/>
          <w:bCs/>
          <w:sz w:val="16"/>
          <w:szCs w:val="16"/>
          <w:rtl/>
        </w:rPr>
        <w:t>اللولو علي القحطاني 2027</w:t>
      </w:r>
    </w:p>
    <w:p w14:paraId="16DB1CCF" w14:textId="77777777" w:rsidR="00D801B8" w:rsidRDefault="00D801B8" w:rsidP="00846D7D">
      <w:pPr>
        <w:bidi/>
        <w:spacing w:line="276" w:lineRule="auto"/>
        <w:jc w:val="mediumKashida"/>
        <w:rPr>
          <w:rFonts w:ascii="Sakkal Majalla" w:hAnsi="Sakkal Majalla" w:cs="Sakkal Majalla"/>
          <w:sz w:val="36"/>
          <w:szCs w:val="36"/>
          <w:rtl/>
        </w:rPr>
        <w:sectPr w:rsidR="00D801B8" w:rsidSect="00D801B8">
          <w:footerReference w:type="default" r:id="rId9"/>
          <w:pgSz w:w="12240" w:h="15840"/>
          <w:pgMar w:top="1440" w:right="1800" w:bottom="1440" w:left="1800" w:header="708" w:footer="708" w:gutter="0"/>
          <w:cols w:space="708"/>
          <w:titlePg/>
          <w:docGrid w:linePitch="360"/>
        </w:sectPr>
      </w:pPr>
    </w:p>
    <w:p w14:paraId="123EE71F" w14:textId="74BEBA7E" w:rsidR="00CA4460" w:rsidRPr="006F7F31" w:rsidRDefault="00307770" w:rsidP="00CA4460">
      <w:pPr>
        <w:bidi/>
        <w:spacing w:line="240" w:lineRule="auto"/>
        <w:jc w:val="center"/>
        <w:rPr>
          <w:rFonts w:ascii="Simplified Arabic" w:hAnsi="Simplified Arabic" w:cs="Simplified Arabic"/>
          <w:b/>
          <w:bCs/>
          <w:sz w:val="32"/>
          <w:szCs w:val="32"/>
          <w:rtl/>
        </w:rPr>
      </w:pPr>
      <w:bookmarkStart w:id="0" w:name="_Hlk203841318"/>
      <w:r w:rsidRPr="006F7F31">
        <w:rPr>
          <w:rFonts w:ascii="Simplified Arabic" w:hAnsi="Simplified Arabic" w:cs="Simplified Arabic"/>
          <w:b/>
          <w:bCs/>
          <w:sz w:val="32"/>
          <w:szCs w:val="32"/>
          <w:rtl/>
        </w:rPr>
        <w:lastRenderedPageBreak/>
        <w:t>الفهارس</w:t>
      </w:r>
    </w:p>
    <w:tbl>
      <w:tblPr>
        <w:tblStyle w:val="TableGrid"/>
        <w:bidiVisual/>
        <w:tblW w:w="5000" w:type="pct"/>
        <w:tblBorders>
          <w:top w:val="single" w:sz="8" w:space="0" w:color="auto"/>
          <w:left w:val="single" w:sz="8" w:space="0" w:color="auto"/>
          <w:bottom w:val="single" w:sz="8" w:space="0" w:color="auto"/>
          <w:right w:val="single" w:sz="8" w:space="0" w:color="auto"/>
          <w:insideH w:val="single" w:sz="4" w:space="0" w:color="404040" w:themeColor="text1" w:themeTint="BF"/>
          <w:insideV w:val="none" w:sz="0" w:space="0" w:color="auto"/>
        </w:tblBorders>
        <w:tblLook w:val="04A0" w:firstRow="1" w:lastRow="0" w:firstColumn="1" w:lastColumn="0" w:noHBand="0" w:noVBand="1"/>
      </w:tblPr>
      <w:tblGrid>
        <w:gridCol w:w="7191"/>
        <w:gridCol w:w="1429"/>
      </w:tblGrid>
      <w:tr w:rsidR="00CA4460" w:rsidRPr="006F7F31" w14:paraId="1F9FC4E8" w14:textId="77777777" w:rsidTr="00BA3A27">
        <w:trPr>
          <w:trHeight w:val="20"/>
          <w:tblHeader/>
        </w:trPr>
        <w:tc>
          <w:tcPr>
            <w:tcW w:w="5000" w:type="pct"/>
            <w:gridSpan w:val="2"/>
            <w:vAlign w:val="center"/>
          </w:tcPr>
          <w:p w14:paraId="12353E32" w14:textId="77777777" w:rsidR="00CA4460" w:rsidRPr="006F7F31" w:rsidRDefault="00CA4460" w:rsidP="00BA3A27">
            <w:pPr>
              <w:bidi/>
              <w:jc w:val="center"/>
              <w:rPr>
                <w:rFonts w:ascii="Sakkal Majalla" w:hAnsi="Sakkal Majalla" w:cs="Sakkal Majalla"/>
                <w:b/>
                <w:bCs/>
                <w:rtl/>
              </w:rPr>
            </w:pPr>
            <w:r w:rsidRPr="006F7F31">
              <w:rPr>
                <w:rFonts w:ascii="Sakkal Majalla" w:hAnsi="Sakkal Majalla" w:cs="Sakkal Majalla"/>
                <w:b/>
                <w:bCs/>
                <w:sz w:val="28"/>
                <w:szCs w:val="28"/>
                <w:rtl/>
              </w:rPr>
              <w:t>فهرس المحتويات</w:t>
            </w:r>
          </w:p>
        </w:tc>
      </w:tr>
      <w:tr w:rsidR="00CA4460" w:rsidRPr="006F7F31" w14:paraId="70511FE6" w14:textId="77777777" w:rsidTr="005E565F">
        <w:trPr>
          <w:trHeight w:val="20"/>
        </w:trPr>
        <w:tc>
          <w:tcPr>
            <w:tcW w:w="4171" w:type="pct"/>
            <w:vAlign w:val="center"/>
          </w:tcPr>
          <w:p w14:paraId="4F51A95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الفصل الأول: الإطار العام للدراسة</w:t>
            </w:r>
          </w:p>
          <w:p w14:paraId="0ADB074A"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المقدمة</w:t>
            </w:r>
          </w:p>
        </w:tc>
        <w:tc>
          <w:tcPr>
            <w:tcW w:w="829" w:type="pct"/>
            <w:vAlign w:val="center"/>
          </w:tcPr>
          <w:p w14:paraId="0FB365B2"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1</w:t>
            </w:r>
          </w:p>
        </w:tc>
      </w:tr>
      <w:tr w:rsidR="00CA4460" w:rsidRPr="006F7F31" w14:paraId="378F4932" w14:textId="77777777" w:rsidTr="005E565F">
        <w:trPr>
          <w:trHeight w:val="20"/>
        </w:trPr>
        <w:tc>
          <w:tcPr>
            <w:tcW w:w="4171" w:type="pct"/>
            <w:vAlign w:val="center"/>
          </w:tcPr>
          <w:p w14:paraId="7341AA45"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مشكلة الدراسة</w:t>
            </w:r>
          </w:p>
        </w:tc>
        <w:tc>
          <w:tcPr>
            <w:tcW w:w="829" w:type="pct"/>
            <w:vAlign w:val="center"/>
          </w:tcPr>
          <w:p w14:paraId="392E12AD"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2</w:t>
            </w:r>
          </w:p>
        </w:tc>
      </w:tr>
      <w:tr w:rsidR="00CA4460" w:rsidRPr="006F7F31" w14:paraId="5A43FAC2" w14:textId="77777777" w:rsidTr="005E565F">
        <w:trPr>
          <w:trHeight w:val="20"/>
        </w:trPr>
        <w:tc>
          <w:tcPr>
            <w:tcW w:w="4171" w:type="pct"/>
            <w:vAlign w:val="center"/>
          </w:tcPr>
          <w:p w14:paraId="0EF7CE8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أسئلة الدراسة</w:t>
            </w:r>
          </w:p>
        </w:tc>
        <w:tc>
          <w:tcPr>
            <w:tcW w:w="829" w:type="pct"/>
            <w:vAlign w:val="center"/>
          </w:tcPr>
          <w:p w14:paraId="53BB79FE"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3</w:t>
            </w:r>
          </w:p>
        </w:tc>
      </w:tr>
      <w:tr w:rsidR="00CA4460" w:rsidRPr="006F7F31" w14:paraId="587E4F46" w14:textId="77777777" w:rsidTr="005E565F">
        <w:trPr>
          <w:trHeight w:val="20"/>
        </w:trPr>
        <w:tc>
          <w:tcPr>
            <w:tcW w:w="4171" w:type="pct"/>
          </w:tcPr>
          <w:p w14:paraId="7CF7DD7B" w14:textId="77777777" w:rsidR="00CA4460" w:rsidRDefault="00CA4460" w:rsidP="00FE1F5B">
            <w:pPr>
              <w:bidi/>
              <w:rPr>
                <w:rFonts w:ascii="Sakkal Majalla" w:hAnsi="Sakkal Majalla" w:cs="Sakkal Majalla"/>
                <w:rtl/>
              </w:rPr>
            </w:pPr>
            <w:r w:rsidRPr="00CD3313">
              <w:rPr>
                <w:rFonts w:ascii="Sakkal Majalla" w:hAnsi="Sakkal Majalla" w:cs="Sakkal Majalla"/>
                <w:rtl/>
              </w:rPr>
              <w:t>أهمية الدراسة</w:t>
            </w:r>
          </w:p>
          <w:p w14:paraId="4BF8C54C"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أولاً: الأهمية النظرية</w:t>
            </w:r>
          </w:p>
        </w:tc>
        <w:tc>
          <w:tcPr>
            <w:tcW w:w="829" w:type="pct"/>
            <w:vAlign w:val="center"/>
          </w:tcPr>
          <w:p w14:paraId="21B5DA24"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4</w:t>
            </w:r>
          </w:p>
        </w:tc>
      </w:tr>
      <w:tr w:rsidR="00CA4460" w:rsidRPr="006F7F31" w14:paraId="25B55D27" w14:textId="77777777" w:rsidTr="005E565F">
        <w:trPr>
          <w:trHeight w:val="20"/>
        </w:trPr>
        <w:tc>
          <w:tcPr>
            <w:tcW w:w="4171" w:type="pct"/>
            <w:vAlign w:val="center"/>
          </w:tcPr>
          <w:p w14:paraId="00B4131D" w14:textId="77777777" w:rsidR="00CA4460" w:rsidRPr="00710B18" w:rsidRDefault="00CA4460" w:rsidP="00FE1F5B">
            <w:pPr>
              <w:bidi/>
              <w:rPr>
                <w:rFonts w:ascii="Sakkal Majalla" w:hAnsi="Sakkal Majalla" w:cs="Sakkal Majalla"/>
              </w:rPr>
            </w:pPr>
            <w:r w:rsidRPr="00710B18">
              <w:rPr>
                <w:rFonts w:ascii="Sakkal Majalla" w:hAnsi="Sakkal Majalla" w:cs="Sakkal Majalla"/>
                <w:rtl/>
              </w:rPr>
              <w:t>ثانيًا: الأهمية التطبيقية</w:t>
            </w:r>
          </w:p>
        </w:tc>
        <w:tc>
          <w:tcPr>
            <w:tcW w:w="829" w:type="pct"/>
            <w:vAlign w:val="center"/>
          </w:tcPr>
          <w:p w14:paraId="174DFB7B"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5</w:t>
            </w:r>
          </w:p>
        </w:tc>
      </w:tr>
      <w:tr w:rsidR="00CA4460" w:rsidRPr="006F7F31" w14:paraId="39D57819" w14:textId="77777777" w:rsidTr="005E565F">
        <w:trPr>
          <w:trHeight w:val="20"/>
        </w:trPr>
        <w:tc>
          <w:tcPr>
            <w:tcW w:w="4171" w:type="pct"/>
            <w:vAlign w:val="center"/>
          </w:tcPr>
          <w:p w14:paraId="39C35A60"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أهداف الدراسة</w:t>
            </w:r>
          </w:p>
        </w:tc>
        <w:tc>
          <w:tcPr>
            <w:tcW w:w="829" w:type="pct"/>
            <w:vAlign w:val="center"/>
          </w:tcPr>
          <w:p w14:paraId="166EF5B9"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6</w:t>
            </w:r>
          </w:p>
        </w:tc>
      </w:tr>
      <w:tr w:rsidR="00CA4460" w:rsidRPr="006F7F31" w14:paraId="1AB5A435" w14:textId="77777777" w:rsidTr="005E565F">
        <w:trPr>
          <w:trHeight w:val="20"/>
        </w:trPr>
        <w:tc>
          <w:tcPr>
            <w:tcW w:w="4171" w:type="pct"/>
            <w:vAlign w:val="center"/>
          </w:tcPr>
          <w:p w14:paraId="4D6D3245"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فروض الدراسة</w:t>
            </w:r>
          </w:p>
        </w:tc>
        <w:tc>
          <w:tcPr>
            <w:tcW w:w="829" w:type="pct"/>
            <w:vAlign w:val="center"/>
          </w:tcPr>
          <w:p w14:paraId="712E5D13"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7</w:t>
            </w:r>
          </w:p>
        </w:tc>
      </w:tr>
      <w:tr w:rsidR="00CA4460" w:rsidRPr="006F7F31" w14:paraId="6D3EADB1" w14:textId="77777777" w:rsidTr="005E565F">
        <w:trPr>
          <w:trHeight w:val="20"/>
        </w:trPr>
        <w:tc>
          <w:tcPr>
            <w:tcW w:w="4171" w:type="pct"/>
            <w:vAlign w:val="center"/>
          </w:tcPr>
          <w:p w14:paraId="456933EF"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نموذج الدراسة</w:t>
            </w:r>
          </w:p>
        </w:tc>
        <w:tc>
          <w:tcPr>
            <w:tcW w:w="829" w:type="pct"/>
            <w:vAlign w:val="center"/>
          </w:tcPr>
          <w:p w14:paraId="6FFA37E1"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8</w:t>
            </w:r>
          </w:p>
        </w:tc>
      </w:tr>
      <w:tr w:rsidR="00CA4460" w:rsidRPr="006F7F31" w14:paraId="1ABB32B8" w14:textId="77777777" w:rsidTr="005E565F">
        <w:trPr>
          <w:trHeight w:val="20"/>
        </w:trPr>
        <w:tc>
          <w:tcPr>
            <w:tcW w:w="4171" w:type="pct"/>
            <w:vAlign w:val="center"/>
          </w:tcPr>
          <w:p w14:paraId="189A625A"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الأدبيات السابقة</w:t>
            </w:r>
          </w:p>
          <w:p w14:paraId="75BBE4B1"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الأول: إدراك مخاطر التزييف العميق</w:t>
            </w:r>
          </w:p>
        </w:tc>
        <w:tc>
          <w:tcPr>
            <w:tcW w:w="829" w:type="pct"/>
            <w:vAlign w:val="center"/>
          </w:tcPr>
          <w:p w14:paraId="44415DE0"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9</w:t>
            </w:r>
          </w:p>
        </w:tc>
      </w:tr>
      <w:tr w:rsidR="00CA4460" w:rsidRPr="006F7F31" w14:paraId="77FEF49E" w14:textId="77777777" w:rsidTr="005E565F">
        <w:trPr>
          <w:trHeight w:val="20"/>
        </w:trPr>
        <w:tc>
          <w:tcPr>
            <w:tcW w:w="4171" w:type="pct"/>
          </w:tcPr>
          <w:p w14:paraId="1A95763E"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الثاني: الثقة بالمحتوى الرقمي في ظل التزييف العميق</w:t>
            </w:r>
          </w:p>
        </w:tc>
        <w:tc>
          <w:tcPr>
            <w:tcW w:w="829" w:type="pct"/>
            <w:vAlign w:val="center"/>
          </w:tcPr>
          <w:p w14:paraId="72E5E13E"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12</w:t>
            </w:r>
          </w:p>
        </w:tc>
      </w:tr>
      <w:tr w:rsidR="00CA4460" w:rsidRPr="006F7F31" w14:paraId="397EAE66" w14:textId="77777777" w:rsidTr="005E565F">
        <w:trPr>
          <w:trHeight w:val="20"/>
        </w:trPr>
        <w:tc>
          <w:tcPr>
            <w:tcW w:w="4171" w:type="pct"/>
          </w:tcPr>
          <w:p w14:paraId="0AFB3D39"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المحور الثالث: السلوك الرقمي في التعامل مع محتوى التزييف العميق</w:t>
            </w:r>
          </w:p>
        </w:tc>
        <w:tc>
          <w:tcPr>
            <w:tcW w:w="829" w:type="pct"/>
            <w:vAlign w:val="center"/>
          </w:tcPr>
          <w:p w14:paraId="636875DE"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15</w:t>
            </w:r>
          </w:p>
        </w:tc>
      </w:tr>
      <w:tr w:rsidR="00CA4460" w:rsidRPr="006F7F31" w14:paraId="42995964" w14:textId="77777777" w:rsidTr="005E565F">
        <w:trPr>
          <w:trHeight w:val="20"/>
        </w:trPr>
        <w:tc>
          <w:tcPr>
            <w:tcW w:w="4171" w:type="pct"/>
            <w:vAlign w:val="center"/>
          </w:tcPr>
          <w:p w14:paraId="4BF55659"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التعقيب على الأدبيات السابقة</w:t>
            </w:r>
          </w:p>
        </w:tc>
        <w:tc>
          <w:tcPr>
            <w:tcW w:w="829" w:type="pct"/>
            <w:vAlign w:val="center"/>
          </w:tcPr>
          <w:p w14:paraId="1DFE5F43"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17</w:t>
            </w:r>
          </w:p>
        </w:tc>
      </w:tr>
      <w:tr w:rsidR="00CA4460" w:rsidRPr="006F7F31" w14:paraId="413A415C" w14:textId="77777777" w:rsidTr="005E565F">
        <w:trPr>
          <w:trHeight w:val="20"/>
        </w:trPr>
        <w:tc>
          <w:tcPr>
            <w:tcW w:w="4171" w:type="pct"/>
            <w:vAlign w:val="center"/>
          </w:tcPr>
          <w:p w14:paraId="1007392F" w14:textId="77777777" w:rsidR="00CA4460" w:rsidRPr="00710B18" w:rsidRDefault="00CA4460" w:rsidP="00FE1F5B">
            <w:pPr>
              <w:bidi/>
              <w:rPr>
                <w:rFonts w:ascii="Sakkal Majalla" w:hAnsi="Sakkal Majalla" w:cs="Sakkal Majalla"/>
                <w:rtl/>
              </w:rPr>
            </w:pPr>
            <w:r w:rsidRPr="00710B18">
              <w:rPr>
                <w:rFonts w:ascii="Sakkal Majalla" w:hAnsi="Sakkal Majalla" w:cs="Sakkal Majalla"/>
                <w:rtl/>
              </w:rPr>
              <w:t xml:space="preserve">الفصل الثاني: الإطار النظري </w:t>
            </w:r>
          </w:p>
          <w:p w14:paraId="46784201" w14:textId="77777777" w:rsidR="0070182C" w:rsidRDefault="00CA4460" w:rsidP="00FE1F5B">
            <w:pPr>
              <w:bidi/>
              <w:jc w:val="mediumKashida"/>
              <w:rPr>
                <w:rFonts w:ascii="Sakkal Majalla" w:hAnsi="Sakkal Majalla" w:cs="Sakkal Majalla"/>
                <w:rtl/>
              </w:rPr>
            </w:pPr>
            <w:r w:rsidRPr="006F7F31">
              <w:rPr>
                <w:rFonts w:ascii="Sakkal Majalla" w:hAnsi="Sakkal Majalla" w:cs="Sakkal Majalla"/>
                <w:rtl/>
              </w:rPr>
              <w:t>نظرية الدراسة</w:t>
            </w:r>
          </w:p>
          <w:p w14:paraId="00296A1D" w14:textId="6FFFE16F" w:rsidR="00CA4460" w:rsidRPr="006F7F31" w:rsidRDefault="00CA4460" w:rsidP="00FE1F5B">
            <w:pPr>
              <w:bidi/>
              <w:jc w:val="mediumKashida"/>
              <w:rPr>
                <w:rFonts w:ascii="Sakkal Majalla" w:hAnsi="Sakkal Majalla" w:cs="Sakkal Majalla"/>
                <w:rtl/>
              </w:rPr>
            </w:pPr>
            <w:r w:rsidRPr="001B7138">
              <w:rPr>
                <w:rFonts w:ascii="Sakkal Majalla" w:hAnsi="Sakkal Majalla" w:cs="Sakkal Majalla"/>
                <w:rtl/>
              </w:rPr>
              <w:t>نظرية الاعتماد على وسائل الإعلام</w:t>
            </w:r>
            <w:r w:rsidRPr="001B7138">
              <w:rPr>
                <w:rFonts w:ascii="Sakkal Majalla" w:hAnsi="Sakkal Majalla" w:cs="Sakkal Majalla"/>
              </w:rPr>
              <w:t xml:space="preserve"> (Media Dependency Theory) </w:t>
            </w:r>
          </w:p>
        </w:tc>
        <w:tc>
          <w:tcPr>
            <w:tcW w:w="829" w:type="pct"/>
            <w:vAlign w:val="center"/>
          </w:tcPr>
          <w:p w14:paraId="4FD88A30" w14:textId="7777777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20</w:t>
            </w:r>
          </w:p>
        </w:tc>
      </w:tr>
      <w:tr w:rsidR="00CA4460" w:rsidRPr="006F7F31" w14:paraId="5DE7F769" w14:textId="77777777" w:rsidTr="005E565F">
        <w:trPr>
          <w:trHeight w:val="20"/>
        </w:trPr>
        <w:tc>
          <w:tcPr>
            <w:tcW w:w="4171" w:type="pct"/>
            <w:vAlign w:val="center"/>
          </w:tcPr>
          <w:p w14:paraId="72EA3A30" w14:textId="77777777" w:rsidR="00CA4460" w:rsidRPr="00710B18" w:rsidRDefault="00CA4460" w:rsidP="00FE1F5B">
            <w:pPr>
              <w:bidi/>
              <w:rPr>
                <w:rFonts w:ascii="Sakkal Majalla" w:hAnsi="Sakkal Majalla" w:cs="Sakkal Majalla"/>
                <w:rtl/>
              </w:rPr>
            </w:pPr>
            <w:r w:rsidRPr="001B7138">
              <w:rPr>
                <w:rFonts w:ascii="Sakkal Majalla" w:hAnsi="Sakkal Majalla" w:cs="Sakkal Majalla"/>
                <w:rtl/>
              </w:rPr>
              <w:t>نظرية دافع الحماية</w:t>
            </w:r>
            <w:r w:rsidRPr="001B7138">
              <w:rPr>
                <w:rFonts w:ascii="Sakkal Majalla" w:hAnsi="Sakkal Majalla" w:cs="Sakkal Majalla"/>
              </w:rPr>
              <w:t xml:space="preserve"> (Protection Motivation Theory - PMT)  </w:t>
            </w:r>
          </w:p>
        </w:tc>
        <w:tc>
          <w:tcPr>
            <w:tcW w:w="829" w:type="pct"/>
            <w:vAlign w:val="center"/>
          </w:tcPr>
          <w:p w14:paraId="1EC7467D" w14:textId="6037145A" w:rsidR="00CA4460" w:rsidRDefault="00B006A1" w:rsidP="005E565F">
            <w:pPr>
              <w:bidi/>
              <w:jc w:val="center"/>
              <w:rPr>
                <w:rFonts w:ascii="Sakkal Majalla" w:hAnsi="Sakkal Majalla" w:cs="Sakkal Majalla"/>
                <w:rtl/>
              </w:rPr>
            </w:pPr>
            <w:r>
              <w:rPr>
                <w:rFonts w:ascii="Sakkal Majalla" w:hAnsi="Sakkal Majalla" w:cs="Sakkal Majalla" w:hint="cs"/>
                <w:rtl/>
              </w:rPr>
              <w:t>22</w:t>
            </w:r>
          </w:p>
        </w:tc>
      </w:tr>
      <w:tr w:rsidR="00CA4460" w:rsidRPr="006F7F31" w14:paraId="14C8C9CD" w14:textId="77777777" w:rsidTr="005E565F">
        <w:trPr>
          <w:trHeight w:val="20"/>
        </w:trPr>
        <w:tc>
          <w:tcPr>
            <w:tcW w:w="4171" w:type="pct"/>
            <w:vAlign w:val="center"/>
          </w:tcPr>
          <w:p w14:paraId="270B545B" w14:textId="77777777" w:rsidR="00CA4460" w:rsidRDefault="00CA4460" w:rsidP="00FE1F5B">
            <w:pPr>
              <w:bidi/>
              <w:rPr>
                <w:rFonts w:ascii="Sakkal Majalla" w:hAnsi="Sakkal Majalla" w:cs="Sakkal Majalla"/>
                <w:rtl/>
              </w:rPr>
            </w:pPr>
            <w:r>
              <w:rPr>
                <w:rFonts w:ascii="Sakkal Majalla" w:hAnsi="Sakkal Majalla" w:cs="Sakkal Majalla" w:hint="cs"/>
                <w:rtl/>
              </w:rPr>
              <w:t>الفصل الثالث: الإطار المعرفي</w:t>
            </w:r>
          </w:p>
          <w:p w14:paraId="78AFFF65" w14:textId="77777777" w:rsidR="00CA4460" w:rsidRPr="001B7138" w:rsidRDefault="00CA4460" w:rsidP="00FE1F5B">
            <w:pPr>
              <w:bidi/>
              <w:rPr>
                <w:rFonts w:ascii="Sakkal Majalla" w:hAnsi="Sakkal Majalla" w:cs="Sakkal Majalla"/>
                <w:rtl/>
              </w:rPr>
            </w:pPr>
            <w:r w:rsidRPr="00710B18">
              <w:rPr>
                <w:rFonts w:ascii="Sakkal Majalla" w:hAnsi="Sakkal Majalla" w:cs="Sakkal Majalla"/>
                <w:rtl/>
              </w:rPr>
              <w:t>مفاهيم ومصطلحات الدراسة</w:t>
            </w:r>
          </w:p>
        </w:tc>
        <w:tc>
          <w:tcPr>
            <w:tcW w:w="829" w:type="pct"/>
            <w:vAlign w:val="center"/>
          </w:tcPr>
          <w:p w14:paraId="12E5CBD1" w14:textId="77777777" w:rsidR="00CA4460" w:rsidRDefault="00CA4460" w:rsidP="005E565F">
            <w:pPr>
              <w:bidi/>
              <w:jc w:val="center"/>
              <w:rPr>
                <w:rFonts w:ascii="Sakkal Majalla" w:hAnsi="Sakkal Majalla" w:cs="Sakkal Majalla"/>
                <w:rtl/>
              </w:rPr>
            </w:pPr>
            <w:r>
              <w:rPr>
                <w:rFonts w:ascii="Sakkal Majalla" w:hAnsi="Sakkal Majalla" w:cs="Sakkal Majalla" w:hint="cs"/>
                <w:rtl/>
              </w:rPr>
              <w:t>24</w:t>
            </w:r>
          </w:p>
        </w:tc>
      </w:tr>
      <w:tr w:rsidR="00B006A1" w:rsidRPr="006F7F31" w14:paraId="4FFECCDE" w14:textId="77777777" w:rsidTr="005E565F">
        <w:trPr>
          <w:trHeight w:val="20"/>
        </w:trPr>
        <w:tc>
          <w:tcPr>
            <w:tcW w:w="4171" w:type="pct"/>
            <w:vAlign w:val="center"/>
          </w:tcPr>
          <w:p w14:paraId="2C9CA6C4"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 xml:space="preserve">الفصل </w:t>
            </w:r>
            <w:r w:rsidRPr="001B7138">
              <w:rPr>
                <w:rFonts w:ascii="Sakkal Majalla" w:hAnsi="Sakkal Majalla" w:cs="Sakkal Majalla" w:hint="cs"/>
                <w:rtl/>
              </w:rPr>
              <w:t>ال</w:t>
            </w:r>
            <w:r>
              <w:rPr>
                <w:rFonts w:ascii="Sakkal Majalla" w:hAnsi="Sakkal Majalla" w:cs="Sakkal Majalla" w:hint="cs"/>
                <w:rtl/>
              </w:rPr>
              <w:t>رابع</w:t>
            </w:r>
            <w:r w:rsidRPr="001B7138">
              <w:rPr>
                <w:rFonts w:ascii="Sakkal Majalla" w:hAnsi="Sakkal Majalla" w:cs="Sakkal Majalla"/>
                <w:rtl/>
              </w:rPr>
              <w:t>: الإجراءات المنهجية (المقترحة)</w:t>
            </w:r>
          </w:p>
          <w:p w14:paraId="10B66E3E"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منهج الدراسة</w:t>
            </w:r>
          </w:p>
          <w:p w14:paraId="41B00D7A"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مجتمع وعينة الدراسة</w:t>
            </w:r>
          </w:p>
          <w:p w14:paraId="1A01C9B4" w14:textId="77777777" w:rsidR="00B006A1" w:rsidRPr="001B7138" w:rsidRDefault="00B006A1" w:rsidP="00B006A1">
            <w:pPr>
              <w:bidi/>
              <w:rPr>
                <w:rFonts w:ascii="Sakkal Majalla" w:hAnsi="Sakkal Majalla" w:cs="Sakkal Majalla"/>
                <w:rtl/>
              </w:rPr>
            </w:pPr>
            <w:r w:rsidRPr="001B7138">
              <w:rPr>
                <w:rFonts w:ascii="Sakkal Majalla" w:hAnsi="Sakkal Majalla" w:cs="Sakkal Majalla"/>
                <w:rtl/>
              </w:rPr>
              <w:t>مجتمع الدراسة</w:t>
            </w:r>
          </w:p>
          <w:p w14:paraId="7FEDAB84" w14:textId="51A3C3B3" w:rsidR="00B006A1" w:rsidRPr="006F7F31" w:rsidRDefault="00B006A1" w:rsidP="00B006A1">
            <w:pPr>
              <w:bidi/>
              <w:rPr>
                <w:rFonts w:ascii="Sakkal Majalla" w:hAnsi="Sakkal Majalla" w:cs="Sakkal Majalla"/>
                <w:rtl/>
              </w:rPr>
            </w:pPr>
            <w:r w:rsidRPr="001B7138">
              <w:rPr>
                <w:rFonts w:ascii="Sakkal Majalla" w:hAnsi="Sakkal Majalla" w:cs="Sakkal Majalla"/>
                <w:rtl/>
              </w:rPr>
              <w:t>عينة الدراسة</w:t>
            </w:r>
          </w:p>
        </w:tc>
        <w:tc>
          <w:tcPr>
            <w:tcW w:w="829" w:type="pct"/>
            <w:vAlign w:val="center"/>
          </w:tcPr>
          <w:p w14:paraId="5BD9DCF7" w14:textId="59C48C28" w:rsidR="00B006A1" w:rsidRPr="006F7F31" w:rsidRDefault="00B006A1" w:rsidP="00B006A1">
            <w:pPr>
              <w:bidi/>
              <w:jc w:val="center"/>
              <w:rPr>
                <w:rFonts w:ascii="Sakkal Majalla" w:hAnsi="Sakkal Majalla" w:cs="Sakkal Majalla"/>
                <w:rtl/>
              </w:rPr>
            </w:pPr>
            <w:r>
              <w:rPr>
                <w:rFonts w:ascii="Sakkal Majalla" w:hAnsi="Sakkal Majalla" w:cs="Sakkal Majalla" w:hint="cs"/>
                <w:rtl/>
              </w:rPr>
              <w:t>36</w:t>
            </w:r>
          </w:p>
        </w:tc>
      </w:tr>
      <w:tr w:rsidR="00B006A1" w:rsidRPr="006F7F31" w14:paraId="00150474" w14:textId="77777777" w:rsidTr="005E565F">
        <w:trPr>
          <w:trHeight w:val="20"/>
        </w:trPr>
        <w:tc>
          <w:tcPr>
            <w:tcW w:w="4171" w:type="pct"/>
            <w:vAlign w:val="center"/>
          </w:tcPr>
          <w:p w14:paraId="47D110C3" w14:textId="77777777" w:rsidR="00B006A1" w:rsidRDefault="00B006A1" w:rsidP="00B006A1">
            <w:pPr>
              <w:bidi/>
              <w:rPr>
                <w:rFonts w:ascii="Sakkal Majalla" w:hAnsi="Sakkal Majalla" w:cs="Sakkal Majalla"/>
                <w:rtl/>
              </w:rPr>
            </w:pPr>
            <w:r w:rsidRPr="006F7F31">
              <w:rPr>
                <w:rFonts w:ascii="Sakkal Majalla" w:hAnsi="Sakkal Majalla" w:cs="Sakkal Majalla"/>
                <w:rtl/>
              </w:rPr>
              <w:t>حدود الدراسة</w:t>
            </w:r>
          </w:p>
          <w:p w14:paraId="7D063204" w14:textId="3A7CDB43" w:rsidR="00B006A1" w:rsidRPr="006F7F31" w:rsidRDefault="00B006A1" w:rsidP="00B006A1">
            <w:pPr>
              <w:bidi/>
              <w:rPr>
                <w:rFonts w:ascii="Sakkal Majalla" w:hAnsi="Sakkal Majalla" w:cs="Sakkal Majalla"/>
                <w:rtl/>
              </w:rPr>
            </w:pPr>
            <w:r w:rsidRPr="006F7F31">
              <w:rPr>
                <w:rFonts w:ascii="Sakkal Majalla" w:hAnsi="Sakkal Majalla" w:cs="Sakkal Majalla"/>
                <w:rtl/>
              </w:rPr>
              <w:t>أداة الدراسة</w:t>
            </w:r>
          </w:p>
        </w:tc>
        <w:tc>
          <w:tcPr>
            <w:tcW w:w="829" w:type="pct"/>
            <w:vAlign w:val="center"/>
          </w:tcPr>
          <w:p w14:paraId="71B9CDB1" w14:textId="55D40A50" w:rsidR="00B006A1" w:rsidRPr="006F7F31" w:rsidRDefault="00B006A1" w:rsidP="00B006A1">
            <w:pPr>
              <w:bidi/>
              <w:jc w:val="center"/>
              <w:rPr>
                <w:rFonts w:ascii="Sakkal Majalla" w:hAnsi="Sakkal Majalla" w:cs="Sakkal Majalla"/>
                <w:rtl/>
              </w:rPr>
            </w:pPr>
            <w:r>
              <w:rPr>
                <w:rFonts w:ascii="Sakkal Majalla" w:hAnsi="Sakkal Majalla" w:cs="Sakkal Majalla" w:hint="cs"/>
                <w:rtl/>
              </w:rPr>
              <w:t>36</w:t>
            </w:r>
          </w:p>
        </w:tc>
      </w:tr>
      <w:tr w:rsidR="00B006A1" w:rsidRPr="006F7F31" w14:paraId="79EF11B8" w14:textId="77777777" w:rsidTr="005E565F">
        <w:trPr>
          <w:trHeight w:val="20"/>
        </w:trPr>
        <w:tc>
          <w:tcPr>
            <w:tcW w:w="4171" w:type="pct"/>
            <w:vAlign w:val="center"/>
          </w:tcPr>
          <w:p w14:paraId="429C94ED" w14:textId="77777777" w:rsidR="00B006A1" w:rsidRDefault="00B006A1" w:rsidP="00B006A1">
            <w:pPr>
              <w:bidi/>
              <w:rPr>
                <w:rFonts w:ascii="Sakkal Majalla" w:hAnsi="Sakkal Majalla" w:cs="Sakkal Majalla"/>
                <w:rtl/>
              </w:rPr>
            </w:pPr>
            <w:r>
              <w:rPr>
                <w:rFonts w:ascii="Sakkal Majalla" w:hAnsi="Sakkal Majalla" w:cs="Sakkal Majalla" w:hint="cs"/>
                <w:rtl/>
              </w:rPr>
              <w:t>صدق وثبات أداة الدراسة</w:t>
            </w:r>
          </w:p>
          <w:p w14:paraId="0C0A173A" w14:textId="77777777" w:rsidR="00B006A1" w:rsidRDefault="00B006A1" w:rsidP="00B006A1">
            <w:pPr>
              <w:bidi/>
              <w:rPr>
                <w:rFonts w:ascii="Sakkal Majalla" w:hAnsi="Sakkal Majalla" w:cs="Sakkal Majalla"/>
                <w:rtl/>
              </w:rPr>
            </w:pPr>
            <w:r>
              <w:rPr>
                <w:rFonts w:ascii="Sakkal Majalla" w:hAnsi="Sakkal Majalla" w:cs="Sakkal Majalla" w:hint="cs"/>
                <w:rtl/>
              </w:rPr>
              <w:t>صدق أداة الدراسة</w:t>
            </w:r>
          </w:p>
          <w:p w14:paraId="5BEDEFB1" w14:textId="7A29B85A" w:rsidR="00B006A1" w:rsidRPr="006F7F31" w:rsidRDefault="00B006A1" w:rsidP="00B006A1">
            <w:pPr>
              <w:bidi/>
              <w:rPr>
                <w:rFonts w:ascii="Sakkal Majalla" w:hAnsi="Sakkal Majalla" w:cs="Sakkal Majalla"/>
                <w:rtl/>
              </w:rPr>
            </w:pPr>
            <w:r>
              <w:rPr>
                <w:rFonts w:ascii="Sakkal Majalla" w:hAnsi="Sakkal Majalla" w:cs="Sakkal Majalla" w:hint="cs"/>
                <w:rtl/>
              </w:rPr>
              <w:t>ثبات أداة الدراسة</w:t>
            </w:r>
          </w:p>
        </w:tc>
        <w:tc>
          <w:tcPr>
            <w:tcW w:w="829" w:type="pct"/>
            <w:vAlign w:val="center"/>
          </w:tcPr>
          <w:p w14:paraId="52113A1B" w14:textId="2D923BF3" w:rsidR="00B006A1" w:rsidRDefault="00B006A1" w:rsidP="00B006A1">
            <w:pPr>
              <w:bidi/>
              <w:jc w:val="center"/>
              <w:rPr>
                <w:rFonts w:ascii="Sakkal Majalla" w:hAnsi="Sakkal Majalla" w:cs="Sakkal Majalla"/>
                <w:rtl/>
              </w:rPr>
            </w:pPr>
            <w:r>
              <w:rPr>
                <w:rFonts w:ascii="Sakkal Majalla" w:hAnsi="Sakkal Majalla" w:cs="Sakkal Majalla" w:hint="cs"/>
                <w:rtl/>
              </w:rPr>
              <w:t>39</w:t>
            </w:r>
          </w:p>
        </w:tc>
      </w:tr>
      <w:tr w:rsidR="00CA4460" w:rsidRPr="006F7F31" w14:paraId="29792608" w14:textId="77777777" w:rsidTr="005E565F">
        <w:trPr>
          <w:trHeight w:val="20"/>
        </w:trPr>
        <w:tc>
          <w:tcPr>
            <w:tcW w:w="4171" w:type="pct"/>
            <w:vAlign w:val="center"/>
          </w:tcPr>
          <w:p w14:paraId="41588113"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المعالجات الإحصائية</w:t>
            </w:r>
          </w:p>
        </w:tc>
        <w:tc>
          <w:tcPr>
            <w:tcW w:w="829" w:type="pct"/>
            <w:vAlign w:val="center"/>
          </w:tcPr>
          <w:p w14:paraId="7B5C92D0" w14:textId="5DFC77F4" w:rsidR="00CA4460" w:rsidRPr="006F7F31" w:rsidRDefault="00B006A1" w:rsidP="005E565F">
            <w:pPr>
              <w:bidi/>
              <w:jc w:val="center"/>
              <w:rPr>
                <w:rFonts w:ascii="Sakkal Majalla" w:hAnsi="Sakkal Majalla" w:cs="Sakkal Majalla"/>
                <w:rtl/>
              </w:rPr>
            </w:pPr>
            <w:r>
              <w:rPr>
                <w:rFonts w:ascii="Sakkal Majalla" w:hAnsi="Sakkal Majalla" w:cs="Sakkal Majalla" w:hint="cs"/>
                <w:rtl/>
              </w:rPr>
              <w:t>40</w:t>
            </w:r>
          </w:p>
        </w:tc>
      </w:tr>
      <w:tr w:rsidR="00CA4460" w:rsidRPr="006F7F31" w14:paraId="11C507BE" w14:textId="77777777" w:rsidTr="005E565F">
        <w:trPr>
          <w:trHeight w:val="20"/>
        </w:trPr>
        <w:tc>
          <w:tcPr>
            <w:tcW w:w="4171" w:type="pct"/>
            <w:vAlign w:val="center"/>
          </w:tcPr>
          <w:p w14:paraId="27B4CD1C"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خطوات تنفيذ خطة الدراسة</w:t>
            </w:r>
          </w:p>
        </w:tc>
        <w:tc>
          <w:tcPr>
            <w:tcW w:w="829" w:type="pct"/>
            <w:vAlign w:val="center"/>
          </w:tcPr>
          <w:p w14:paraId="5E2D7A98" w14:textId="5645E8C2" w:rsidR="00CA4460" w:rsidRDefault="00B006A1" w:rsidP="005E565F">
            <w:pPr>
              <w:bidi/>
              <w:jc w:val="center"/>
              <w:rPr>
                <w:rFonts w:ascii="Sakkal Majalla" w:hAnsi="Sakkal Majalla" w:cs="Sakkal Majalla"/>
                <w:rtl/>
              </w:rPr>
            </w:pPr>
            <w:r>
              <w:rPr>
                <w:rFonts w:ascii="Sakkal Majalla" w:hAnsi="Sakkal Majalla" w:cs="Sakkal Majalla" w:hint="cs"/>
                <w:rtl/>
              </w:rPr>
              <w:t>42</w:t>
            </w:r>
          </w:p>
        </w:tc>
      </w:tr>
      <w:tr w:rsidR="00CA4460" w:rsidRPr="006F7F31" w14:paraId="56B1F8C9" w14:textId="77777777" w:rsidTr="005E565F">
        <w:trPr>
          <w:trHeight w:val="20"/>
        </w:trPr>
        <w:tc>
          <w:tcPr>
            <w:tcW w:w="4171" w:type="pct"/>
            <w:vAlign w:val="center"/>
          </w:tcPr>
          <w:p w14:paraId="4EC6B46D"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المراجع</w:t>
            </w:r>
          </w:p>
          <w:p w14:paraId="3804A07A"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lastRenderedPageBreak/>
              <w:t>أولاً: المراجع العربية</w:t>
            </w:r>
          </w:p>
        </w:tc>
        <w:tc>
          <w:tcPr>
            <w:tcW w:w="829" w:type="pct"/>
            <w:vAlign w:val="center"/>
          </w:tcPr>
          <w:p w14:paraId="248D2ADC" w14:textId="1F3A2B09" w:rsidR="00CA4460" w:rsidRPr="006F7F31" w:rsidRDefault="00B006A1" w:rsidP="005E565F">
            <w:pPr>
              <w:bidi/>
              <w:jc w:val="center"/>
              <w:rPr>
                <w:rFonts w:ascii="Sakkal Majalla" w:hAnsi="Sakkal Majalla" w:cs="Sakkal Majalla"/>
                <w:rtl/>
              </w:rPr>
            </w:pPr>
            <w:r>
              <w:rPr>
                <w:rFonts w:ascii="Sakkal Majalla" w:hAnsi="Sakkal Majalla" w:cs="Sakkal Majalla" w:hint="cs"/>
                <w:rtl/>
              </w:rPr>
              <w:lastRenderedPageBreak/>
              <w:t>42</w:t>
            </w:r>
          </w:p>
        </w:tc>
      </w:tr>
      <w:tr w:rsidR="00CA4460" w:rsidRPr="006F7F31" w14:paraId="71802D69" w14:textId="77777777" w:rsidTr="005E565F">
        <w:trPr>
          <w:trHeight w:val="20"/>
        </w:trPr>
        <w:tc>
          <w:tcPr>
            <w:tcW w:w="4171" w:type="pct"/>
            <w:vAlign w:val="center"/>
          </w:tcPr>
          <w:p w14:paraId="04A22013" w14:textId="77777777" w:rsidR="00CA4460" w:rsidRPr="006F7F31" w:rsidRDefault="00CA4460" w:rsidP="00FE1F5B">
            <w:pPr>
              <w:bidi/>
              <w:rPr>
                <w:rFonts w:ascii="Sakkal Majalla" w:hAnsi="Sakkal Majalla" w:cs="Sakkal Majalla"/>
                <w:rtl/>
              </w:rPr>
            </w:pPr>
            <w:r w:rsidRPr="006F7F31">
              <w:rPr>
                <w:rFonts w:ascii="Sakkal Majalla" w:hAnsi="Sakkal Majalla" w:cs="Sakkal Majalla"/>
                <w:rtl/>
              </w:rPr>
              <w:t>ثانيًا: المراجع الأجنبية</w:t>
            </w:r>
          </w:p>
        </w:tc>
        <w:tc>
          <w:tcPr>
            <w:tcW w:w="829" w:type="pct"/>
            <w:vAlign w:val="center"/>
          </w:tcPr>
          <w:p w14:paraId="5AB51F57" w14:textId="2884BDF7" w:rsidR="00CA4460" w:rsidRPr="006F7F31" w:rsidRDefault="00CA4460" w:rsidP="005E565F">
            <w:pPr>
              <w:bidi/>
              <w:jc w:val="center"/>
              <w:rPr>
                <w:rFonts w:ascii="Sakkal Majalla" w:hAnsi="Sakkal Majalla" w:cs="Sakkal Majalla"/>
                <w:rtl/>
              </w:rPr>
            </w:pPr>
            <w:r>
              <w:rPr>
                <w:rFonts w:ascii="Sakkal Majalla" w:hAnsi="Sakkal Majalla" w:cs="Sakkal Majalla" w:hint="cs"/>
                <w:rtl/>
              </w:rPr>
              <w:t>4</w:t>
            </w:r>
            <w:r w:rsidR="00B006A1">
              <w:rPr>
                <w:rFonts w:ascii="Sakkal Majalla" w:hAnsi="Sakkal Majalla" w:cs="Sakkal Majalla" w:hint="cs"/>
                <w:rtl/>
              </w:rPr>
              <w:t>4</w:t>
            </w:r>
          </w:p>
        </w:tc>
      </w:tr>
    </w:tbl>
    <w:p w14:paraId="0346F4CA" w14:textId="77777777" w:rsidR="00CA4460" w:rsidRPr="006F7F31" w:rsidRDefault="00CA4460" w:rsidP="00CA4460">
      <w:pPr>
        <w:bidi/>
        <w:spacing w:line="240" w:lineRule="auto"/>
        <w:jc w:val="lowKashida"/>
        <w:rPr>
          <w:rFonts w:ascii="Sakkal Majalla" w:hAnsi="Sakkal Majalla" w:cs="Sakkal Majalla"/>
          <w:b/>
          <w:bCs/>
          <w:color w:val="000000" w:themeColor="text1"/>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191"/>
        <w:gridCol w:w="1429"/>
      </w:tblGrid>
      <w:tr w:rsidR="00D801B8" w:rsidRPr="006F7F31" w14:paraId="3BFD4DF3" w14:textId="77777777" w:rsidTr="00D601F6">
        <w:trPr>
          <w:trHeight w:val="20"/>
          <w:tblHeader/>
        </w:trPr>
        <w:tc>
          <w:tcPr>
            <w:tcW w:w="5000" w:type="pct"/>
            <w:gridSpan w:val="2"/>
            <w:vAlign w:val="center"/>
          </w:tcPr>
          <w:bookmarkEnd w:id="0"/>
          <w:p w14:paraId="04473D0A" w14:textId="77777777" w:rsidR="00D801B8" w:rsidRPr="006F7F31" w:rsidRDefault="00D801B8" w:rsidP="00D601F6">
            <w:pPr>
              <w:bidi/>
              <w:jc w:val="center"/>
              <w:rPr>
                <w:rFonts w:ascii="Sakkal Majalla" w:hAnsi="Sakkal Majalla" w:cs="Sakkal Majalla"/>
                <w:b/>
                <w:bCs/>
                <w:rtl/>
              </w:rPr>
            </w:pPr>
            <w:r w:rsidRPr="006F7F31">
              <w:rPr>
                <w:rFonts w:ascii="Sakkal Majalla" w:hAnsi="Sakkal Majalla" w:cs="Sakkal Majalla"/>
                <w:b/>
                <w:bCs/>
                <w:sz w:val="28"/>
                <w:szCs w:val="28"/>
                <w:rtl/>
              </w:rPr>
              <w:t>فهرس الأشكال</w:t>
            </w:r>
          </w:p>
        </w:tc>
      </w:tr>
      <w:tr w:rsidR="00D801B8" w:rsidRPr="006F7F31" w14:paraId="3DD2B1D3" w14:textId="77777777" w:rsidTr="00D601F6">
        <w:trPr>
          <w:trHeight w:val="20"/>
        </w:trPr>
        <w:tc>
          <w:tcPr>
            <w:tcW w:w="4171" w:type="pct"/>
            <w:vAlign w:val="center"/>
          </w:tcPr>
          <w:p w14:paraId="7FA42848" w14:textId="755EDF53" w:rsidR="00D801B8" w:rsidRPr="006F7F31" w:rsidRDefault="00307770" w:rsidP="00D601F6">
            <w:pPr>
              <w:bidi/>
              <w:rPr>
                <w:rFonts w:ascii="Sakkal Majalla" w:hAnsi="Sakkal Majalla" w:cs="Sakkal Majalla"/>
              </w:rPr>
            </w:pPr>
            <w:r w:rsidRPr="006F7F31">
              <w:rPr>
                <w:rFonts w:ascii="Sakkal Majalla" w:hAnsi="Sakkal Majalla" w:cs="Sakkal Majalla"/>
                <w:rtl/>
              </w:rPr>
              <w:t>شكل رقم (1): نموذج الدراسة</w:t>
            </w:r>
          </w:p>
        </w:tc>
        <w:tc>
          <w:tcPr>
            <w:tcW w:w="829" w:type="pct"/>
            <w:vAlign w:val="center"/>
          </w:tcPr>
          <w:p w14:paraId="57AA5D86" w14:textId="431EE7FB" w:rsidR="00D801B8" w:rsidRPr="006F7F31" w:rsidRDefault="00307770" w:rsidP="00D601F6">
            <w:pPr>
              <w:bidi/>
              <w:jc w:val="center"/>
              <w:rPr>
                <w:rFonts w:ascii="Sakkal Majalla" w:hAnsi="Sakkal Majalla" w:cs="Sakkal Majalla"/>
                <w:rtl/>
              </w:rPr>
            </w:pPr>
            <w:r w:rsidRPr="006F7F31">
              <w:rPr>
                <w:rFonts w:ascii="Sakkal Majalla" w:hAnsi="Sakkal Majalla" w:cs="Sakkal Majalla"/>
                <w:rtl/>
              </w:rPr>
              <w:t>8</w:t>
            </w:r>
          </w:p>
        </w:tc>
      </w:tr>
    </w:tbl>
    <w:p w14:paraId="1BC134B9" w14:textId="77777777" w:rsidR="00F85E14" w:rsidRDefault="00F85E14" w:rsidP="00F85E14">
      <w:pPr>
        <w:bidi/>
        <w:rPr>
          <w:rFonts w:ascii="Sakkal Majalla" w:hAnsi="Sakkal Majalla" w:cs="Sakkal Majalla"/>
          <w:sz w:val="36"/>
          <w:szCs w:val="36"/>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191"/>
        <w:gridCol w:w="1429"/>
      </w:tblGrid>
      <w:tr w:rsidR="00F85E14" w:rsidRPr="006F7F31" w14:paraId="3B833603" w14:textId="77777777" w:rsidTr="00CF7DDC">
        <w:trPr>
          <w:trHeight w:val="20"/>
          <w:tblHeader/>
        </w:trPr>
        <w:tc>
          <w:tcPr>
            <w:tcW w:w="5000" w:type="pct"/>
            <w:gridSpan w:val="2"/>
            <w:vAlign w:val="center"/>
          </w:tcPr>
          <w:p w14:paraId="14CA9A04" w14:textId="6A5B190B" w:rsidR="00F85E14" w:rsidRPr="006F7F31" w:rsidRDefault="00F85E14" w:rsidP="00CF7DDC">
            <w:pPr>
              <w:bidi/>
              <w:jc w:val="center"/>
              <w:rPr>
                <w:rFonts w:ascii="Sakkal Majalla" w:hAnsi="Sakkal Majalla" w:cs="Sakkal Majalla"/>
                <w:b/>
                <w:bCs/>
                <w:rtl/>
              </w:rPr>
            </w:pPr>
            <w:r w:rsidRPr="006F7F31">
              <w:rPr>
                <w:rFonts w:ascii="Sakkal Majalla" w:hAnsi="Sakkal Majalla" w:cs="Sakkal Majalla"/>
                <w:b/>
                <w:bCs/>
                <w:sz w:val="28"/>
                <w:szCs w:val="28"/>
                <w:rtl/>
              </w:rPr>
              <w:t>فهرس ال</w:t>
            </w:r>
            <w:r>
              <w:rPr>
                <w:rFonts w:ascii="Sakkal Majalla" w:hAnsi="Sakkal Majalla" w:cs="Sakkal Majalla" w:hint="cs"/>
                <w:b/>
                <w:bCs/>
                <w:sz w:val="28"/>
                <w:szCs w:val="28"/>
                <w:rtl/>
              </w:rPr>
              <w:t>جداول</w:t>
            </w:r>
          </w:p>
        </w:tc>
      </w:tr>
      <w:tr w:rsidR="00F85E14" w:rsidRPr="006F7F31" w14:paraId="06981E20" w14:textId="77777777" w:rsidTr="00CF7DDC">
        <w:trPr>
          <w:trHeight w:val="20"/>
        </w:trPr>
        <w:tc>
          <w:tcPr>
            <w:tcW w:w="4171" w:type="pct"/>
            <w:vAlign w:val="center"/>
          </w:tcPr>
          <w:p w14:paraId="33BBF186" w14:textId="03D0D471" w:rsidR="00F85E14" w:rsidRPr="00F85E14" w:rsidRDefault="00F85E14" w:rsidP="004E43C6">
            <w:pPr>
              <w:bidi/>
              <w:rPr>
                <w:rFonts w:ascii="Sakkal Majalla" w:hAnsi="Sakkal Majalla" w:cs="Sakkal Majalla"/>
              </w:rPr>
            </w:pPr>
            <w:r w:rsidRPr="00F85E14">
              <w:rPr>
                <w:rFonts w:ascii="Sakkal Majalla" w:hAnsi="Sakkal Majalla" w:cs="Sakkal Majalla"/>
                <w:rtl/>
              </w:rPr>
              <w:t>جدول (</w:t>
            </w:r>
            <w:r w:rsidRPr="00F85E14">
              <w:rPr>
                <w:rFonts w:ascii="Sakkal Majalla" w:hAnsi="Sakkal Majalla" w:cs="Sakkal Majalla" w:hint="cs"/>
                <w:rtl/>
              </w:rPr>
              <w:t>1</w:t>
            </w:r>
            <w:r w:rsidRPr="00F85E14">
              <w:rPr>
                <w:rFonts w:ascii="Sakkal Majalla" w:hAnsi="Sakkal Majalla" w:cs="Sakkal Majalla"/>
                <w:rtl/>
              </w:rPr>
              <w:t xml:space="preserve">): مقياس </w:t>
            </w:r>
            <w:proofErr w:type="spellStart"/>
            <w:r w:rsidRPr="00F85E14">
              <w:rPr>
                <w:rFonts w:ascii="Sakkal Majalla" w:hAnsi="Sakkal Majalla" w:cs="Sakkal Majalla"/>
                <w:rtl/>
              </w:rPr>
              <w:t>ليكرت</w:t>
            </w:r>
            <w:proofErr w:type="spellEnd"/>
            <w:r w:rsidRPr="00F85E14">
              <w:rPr>
                <w:rFonts w:ascii="Sakkal Majalla" w:hAnsi="Sakkal Majalla" w:cs="Sakkal Majalla"/>
                <w:rtl/>
              </w:rPr>
              <w:t xml:space="preserve"> الخماسي</w:t>
            </w:r>
          </w:p>
        </w:tc>
        <w:tc>
          <w:tcPr>
            <w:tcW w:w="829" w:type="pct"/>
            <w:vAlign w:val="center"/>
          </w:tcPr>
          <w:p w14:paraId="4C2D72C0" w14:textId="660861FF" w:rsidR="00F85E14" w:rsidRPr="006F7F31" w:rsidRDefault="00F85E14" w:rsidP="00CF7DDC">
            <w:pPr>
              <w:bidi/>
              <w:jc w:val="center"/>
              <w:rPr>
                <w:rFonts w:ascii="Sakkal Majalla" w:hAnsi="Sakkal Majalla" w:cs="Sakkal Majalla"/>
                <w:rtl/>
              </w:rPr>
            </w:pPr>
            <w:r>
              <w:rPr>
                <w:rFonts w:ascii="Sakkal Majalla" w:hAnsi="Sakkal Majalla" w:cs="Sakkal Majalla" w:hint="cs"/>
                <w:rtl/>
              </w:rPr>
              <w:t>40</w:t>
            </w:r>
          </w:p>
        </w:tc>
      </w:tr>
    </w:tbl>
    <w:p w14:paraId="71B8C99D" w14:textId="77777777" w:rsidR="00F85E14" w:rsidRPr="00F85E14" w:rsidRDefault="00F85E14" w:rsidP="00F85E14">
      <w:pPr>
        <w:bidi/>
        <w:rPr>
          <w:rFonts w:ascii="Sakkal Majalla" w:hAnsi="Sakkal Majalla" w:cs="Sakkal Majalla"/>
          <w:sz w:val="36"/>
          <w:szCs w:val="36"/>
          <w:rtl/>
        </w:rPr>
        <w:sectPr w:rsidR="00F85E14" w:rsidRPr="00F85E14" w:rsidSect="00D801B8">
          <w:footerReference w:type="default" r:id="rId10"/>
          <w:pgSz w:w="12240" w:h="15840"/>
          <w:pgMar w:top="1440" w:right="1800" w:bottom="1440" w:left="1800" w:header="708" w:footer="708" w:gutter="0"/>
          <w:pgNumType w:fmt="arabicAlpha" w:start="1"/>
          <w:cols w:space="708"/>
          <w:docGrid w:linePitch="360"/>
        </w:sectPr>
      </w:pPr>
    </w:p>
    <w:p w14:paraId="3E5191E6" w14:textId="45894E98" w:rsidR="00B37A6A" w:rsidRDefault="00D801B8" w:rsidP="00307770">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w:t>
      </w:r>
    </w:p>
    <w:p w14:paraId="7DD15481" w14:textId="5E9CBED3" w:rsidR="00D801B8" w:rsidRDefault="00D801B8" w:rsidP="00307770">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69055B11" w14:textId="4C01D83C" w:rsidR="00C833AA" w:rsidRDefault="00DD0EE4" w:rsidP="00307770">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المقدمة</w:t>
      </w:r>
    </w:p>
    <w:p w14:paraId="15816467" w14:textId="26DB11CE" w:rsidR="000B2C35" w:rsidRPr="00C833AA" w:rsidRDefault="00C833AA" w:rsidP="000B2C35">
      <w:pPr>
        <w:bidi/>
        <w:spacing w:after="0" w:line="360" w:lineRule="auto"/>
        <w:jc w:val="lowKashida"/>
        <w:rPr>
          <w:rFonts w:ascii="Sakkal Majalla" w:hAnsi="Sakkal Majalla" w:cs="Sakkal Majalla"/>
          <w:color w:val="0D0D0D"/>
          <w:shd w:val="clear" w:color="auto" w:fill="FFFFFF"/>
          <w:rtl/>
        </w:rPr>
      </w:pPr>
      <w:r w:rsidRPr="00445086">
        <w:rPr>
          <w:rFonts w:ascii="Sakkal Majalla" w:hAnsi="Sakkal Majalla" w:cs="Sakkal Majalla"/>
          <w:color w:val="0D0D0D"/>
          <w:sz w:val="21"/>
          <w:szCs w:val="21"/>
          <w:shd w:val="clear" w:color="auto" w:fill="FFFFFF"/>
          <w:rtl/>
        </w:rPr>
        <w:tab/>
      </w:r>
      <w:bookmarkStart w:id="1" w:name="_Hlk203191381"/>
      <w:r w:rsidR="000B2C35" w:rsidRPr="003D53A8">
        <w:rPr>
          <w:rFonts w:ascii="Sakkal Majalla" w:hAnsi="Sakkal Majalla" w:cs="Sakkal Majalla"/>
          <w:shd w:val="clear" w:color="auto" w:fill="FFFFFF"/>
          <w:rtl/>
        </w:rPr>
        <w:t>في عصرٍ لم يعد الواقع فيه مشروطاً بوقوعه، باتت الحقيقة عرضة لإعادة التشكيل، والصورة مرآةً زائفة لما لم يحدث، إذ أصبح بالإمكان صناعة الوقائع رقمياً وتقديمها للمتلقي في هيئة مشاهد مألوفة، تُقارب الواقع في تفاصيلها إلى حدّ الإقناع، مستغلة تطور تقنيات الذكاء الاصطناعي، وصعود نماذج التعلم العميق التي أتاحت قدرة هائلة على محاكاة الأصوات، وتوليد الصور والفيديوهات بواقعية مذهلة، وفي قلب هذا التحول برزت تقنية التزييف العميق</w:t>
      </w:r>
      <w:r w:rsidR="000B2C35" w:rsidRPr="003D53A8">
        <w:rPr>
          <w:rFonts w:ascii="Sakkal Majalla" w:hAnsi="Sakkal Majalla" w:cs="Sakkal Majalla"/>
          <w:shd w:val="clear" w:color="auto" w:fill="FFFFFF"/>
        </w:rPr>
        <w:t xml:space="preserve"> (Deepfake) </w:t>
      </w:r>
      <w:r w:rsidR="000B2C35">
        <w:rPr>
          <w:rFonts w:ascii="Sakkal Majalla" w:hAnsi="Sakkal Majalla" w:cs="Sakkal Majalla" w:hint="cs"/>
          <w:shd w:val="clear" w:color="auto" w:fill="FFFFFF"/>
          <w:rtl/>
        </w:rPr>
        <w:t>ا</w:t>
      </w:r>
      <w:r w:rsidR="000B2C35" w:rsidRPr="003D53A8">
        <w:rPr>
          <w:rFonts w:ascii="Sakkal Majalla" w:hAnsi="Sakkal Majalla" w:cs="Sakkal Majalla"/>
          <w:shd w:val="clear" w:color="auto" w:fill="FFFFFF"/>
          <w:rtl/>
        </w:rPr>
        <w:t>لتي صنّفها تقرير المنتدى الاقتصادي العالمي (2025) ضمن أبرز المخاطر الرقمية الناشئة وذات الأثر المتصاعد، متصدّرة قائمة أخطر أشكال تشويه المعلومات خلال العقد المقبل</w:t>
      </w:r>
      <w:r w:rsidR="000B2C35">
        <w:rPr>
          <w:rFonts w:ascii="Sakkal Majalla" w:hAnsi="Sakkal Majalla" w:cs="Sakkal Majalla" w:hint="cs"/>
          <w:shd w:val="clear" w:color="auto" w:fill="FFFFFF"/>
          <w:rtl/>
        </w:rPr>
        <w:t>.</w:t>
      </w:r>
      <w:r w:rsidR="000B2C35" w:rsidRPr="003D53A8">
        <w:rPr>
          <w:rFonts w:ascii="Sakkal Majalla" w:hAnsi="Sakkal Majalla" w:cs="Sakkal Majalla"/>
          <w:shd w:val="clear" w:color="auto" w:fill="FFFFFF"/>
          <w:rtl/>
        </w:rPr>
        <w:t xml:space="preserve"> </w:t>
      </w:r>
      <w:r w:rsidR="000B2C35" w:rsidRPr="003D53A8">
        <w:rPr>
          <w:rFonts w:ascii="Sakkal Majalla" w:hAnsi="Sakkal Majalla" w:cs="Sakkal Majalla"/>
          <w:color w:val="0D0D0D"/>
          <w:shd w:val="clear" w:color="auto" w:fill="FFFFFF"/>
          <w:rtl/>
        </w:rPr>
        <w:t>لما تنطوي عليه من تهديدات تطال</w:t>
      </w:r>
      <w:r w:rsidR="000B2C35">
        <w:rPr>
          <w:rFonts w:ascii="Sakkal Majalla" w:hAnsi="Sakkal Majalla" w:cs="Sakkal Majalla" w:hint="cs"/>
          <w:color w:val="0D0D0D"/>
          <w:shd w:val="clear" w:color="auto" w:fill="FFFFFF"/>
          <w:rtl/>
        </w:rPr>
        <w:t xml:space="preserve"> </w:t>
      </w:r>
      <w:r w:rsidR="000B2C35" w:rsidRPr="00DD16F1">
        <w:rPr>
          <w:rFonts w:ascii="Sakkal Majalla" w:hAnsi="Sakkal Majalla" w:cs="Sakkal Majalla"/>
          <w:color w:val="0D0D0D"/>
          <w:shd w:val="clear" w:color="auto" w:fill="FFFFFF"/>
          <w:rtl/>
        </w:rPr>
        <w:t>الرأي العام، والتلاعب بالقرارات السياسية، وزعزعة الاستقرار الاجتماعي، وتهديد الأمن السيبراني والاقتصاد الرقمي</w:t>
      </w:r>
      <w:r w:rsidR="000B2C35">
        <w:rPr>
          <w:rFonts w:ascii="Sakkal Majalla" w:hAnsi="Sakkal Majalla" w:cs="Sakkal Majalla" w:hint="cs"/>
          <w:color w:val="0D0D0D"/>
          <w:shd w:val="clear" w:color="auto" w:fill="FFFFFF"/>
          <w:rtl/>
        </w:rPr>
        <w:t>.</w:t>
      </w:r>
      <w:r w:rsidR="000B2C35" w:rsidRPr="00DD16F1">
        <w:rPr>
          <w:rFonts w:ascii="Sakkal Majalla" w:hAnsi="Sakkal Majalla" w:cs="Sakkal Majalla"/>
          <w:color w:val="0D0D0D"/>
          <w:shd w:val="clear" w:color="auto" w:fill="FFFFFF"/>
          <w:rtl/>
        </w:rPr>
        <w:t xml:space="preserve"> </w:t>
      </w:r>
      <w:r w:rsidR="000B2C35" w:rsidRPr="00DD16F1">
        <w:rPr>
          <w:rFonts w:ascii="Sakkal Majalla" w:hAnsi="Sakkal Majalla" w:cs="Sakkal Majalla"/>
          <w:rtl/>
        </w:rPr>
        <w:t xml:space="preserve">ويتوقع والتر </w:t>
      </w:r>
      <w:r w:rsidR="00732F72" w:rsidRPr="00732F72">
        <w:rPr>
          <w:rFonts w:ascii="Sakkal Majalla" w:hAnsi="Sakkal Majalla" w:cs="Sakkal Majalla" w:hint="cs"/>
          <w:rtl/>
        </w:rPr>
        <w:t>باسكواريلي</w:t>
      </w:r>
      <w:r w:rsidR="000B2C35">
        <w:rPr>
          <w:rFonts w:ascii="Sakkal Majalla" w:hAnsi="Sakkal Majalla" w:cs="Sakkal Majalla" w:hint="cs"/>
          <w:rtl/>
        </w:rPr>
        <w:t xml:space="preserve"> </w:t>
      </w:r>
      <w:r w:rsidR="000B2C35" w:rsidRPr="00DD16F1">
        <w:rPr>
          <w:rFonts w:ascii="Sakkal Majalla" w:hAnsi="Sakkal Majalla" w:cs="Sakkal Majalla"/>
          <w:rtl/>
        </w:rPr>
        <w:t>الباحث والمستشار في سياسات الذكاء الاصطناعي أن يشكل الذكاء الاصطناعي نحو 90% من المحتوى الرقمي العالمي بحلول عام 2030، محذرًا من ارتباك اجتماعي واسع قد يصعّب على المستخدمين التمييز بين الحقيقي والمزيف (مؤسسة محمد بن راشد آل مكتوم للمعرفة، 2024).</w:t>
      </w:r>
      <w:r w:rsidR="000B2C35" w:rsidRPr="00DD16F1">
        <w:rPr>
          <w:rFonts w:ascii="Sakkal Majalla" w:hAnsi="Sakkal Majalla" w:cs="Sakkal Majalla"/>
          <w:color w:val="0D0D0D"/>
          <w:shd w:val="clear" w:color="auto" w:fill="FFFFFF"/>
          <w:rtl/>
        </w:rPr>
        <w:t xml:space="preserve"> </w:t>
      </w:r>
      <w:r w:rsidR="000B2C35" w:rsidRPr="0082033F">
        <w:rPr>
          <w:rFonts w:ascii="Sakkal Majalla" w:hAnsi="Sakkal Majalla" w:cs="Sakkal Majalla"/>
          <w:color w:val="000000" w:themeColor="text1"/>
          <w:shd w:val="clear" w:color="auto" w:fill="FFFFFF"/>
          <w:rtl/>
        </w:rPr>
        <w:t>وتُضاعف منصات التواصل الاجتماعي من حدة تهديدات التزييف العميق إذ تُعد بيئة نشطة لتداول المحتوى المضلل، لا سيما السمعي البصري، الذي يتسم بحدة التأثير وسرعة الانتشار، نظرًا لقوة الصورة ووقع الصوت في تشكيل الانطباعات</w:t>
      </w:r>
      <w:r w:rsidR="000B2C35" w:rsidRPr="0082033F">
        <w:rPr>
          <w:rFonts w:ascii="Sakkal Majalla" w:hAnsi="Sakkal Majalla" w:cs="Sakkal Majalla"/>
          <w:color w:val="000000" w:themeColor="text1"/>
          <w:rtl/>
        </w:rPr>
        <w:t xml:space="preserve"> </w:t>
      </w:r>
      <w:r w:rsidR="000B2C35" w:rsidRPr="0082033F">
        <w:rPr>
          <w:rFonts w:ascii="Sakkal Majalla" w:hAnsi="Sakkal Majalla" w:cs="Sakkal Majalla"/>
          <w:color w:val="000000" w:themeColor="text1"/>
          <w:shd w:val="clear" w:color="auto" w:fill="FFFFFF"/>
          <w:rtl/>
        </w:rPr>
        <w:t>خاصة حين يُقدَّم بأساليب إخراجية متقنة تُضعف التلقي النقدي</w:t>
      </w:r>
      <w:r w:rsidR="000B2C35" w:rsidRPr="0082033F">
        <w:rPr>
          <w:rFonts w:ascii="Sakkal Majalla" w:hAnsi="Sakkal Majalla" w:cs="Sakkal Majalla" w:hint="cs"/>
          <w:color w:val="000000" w:themeColor="text1"/>
          <w:shd w:val="clear" w:color="auto" w:fill="FFFFFF"/>
          <w:rtl/>
        </w:rPr>
        <w:t xml:space="preserve"> للجمهور،</w:t>
      </w:r>
      <w:r w:rsidR="000B2C35" w:rsidRPr="0082033F">
        <w:rPr>
          <w:rFonts w:ascii="Sakkal Majalla" w:hAnsi="Sakkal Majalla" w:cs="Sakkal Majalla"/>
          <w:color w:val="000000" w:themeColor="text1"/>
          <w:shd w:val="clear" w:color="auto" w:fill="FFFFFF"/>
          <w:rtl/>
        </w:rPr>
        <w:t xml:space="preserve"> وتتجلى خطورة التزييف العميق في السياق السعودي حيث يُقبل المستخدمون بكثافة على مقاطع الفيديو القصيرة، إذ تشير </w:t>
      </w:r>
      <w:r w:rsidR="000B2C35" w:rsidRPr="0082033F">
        <w:rPr>
          <w:rFonts w:ascii="Sakkal Majalla" w:hAnsi="Sakkal Majalla" w:cs="Sakkal Majalla" w:hint="cs"/>
          <w:color w:val="000000" w:themeColor="text1"/>
          <w:shd w:val="clear" w:color="auto" w:fill="FFFFFF"/>
          <w:rtl/>
        </w:rPr>
        <w:t>إ</w:t>
      </w:r>
      <w:r w:rsidR="000B2C35" w:rsidRPr="0082033F">
        <w:rPr>
          <w:rFonts w:ascii="Sakkal Majalla" w:hAnsi="Sakkal Majalla" w:cs="Sakkal Majalla"/>
          <w:color w:val="000000" w:themeColor="text1"/>
          <w:shd w:val="clear" w:color="auto" w:fill="FFFFFF"/>
          <w:rtl/>
        </w:rPr>
        <w:t>حصائيات هيئة الاتصالات والفضاء والتقنية</w:t>
      </w:r>
      <w:r w:rsidR="000B2C35" w:rsidRPr="0082033F">
        <w:rPr>
          <w:rFonts w:ascii="Sakkal Majalla" w:hAnsi="Sakkal Majalla" w:cs="Sakkal Majalla"/>
          <w:color w:val="000000" w:themeColor="text1"/>
          <w:shd w:val="clear" w:color="auto" w:fill="FFFFFF"/>
        </w:rPr>
        <w:t xml:space="preserve"> (2023) </w:t>
      </w:r>
      <w:r w:rsidR="000B2C35" w:rsidRPr="0082033F">
        <w:rPr>
          <w:rFonts w:ascii="Sakkal Majalla" w:hAnsi="Sakkal Majalla" w:cs="Sakkal Majalla"/>
          <w:color w:val="000000" w:themeColor="text1"/>
          <w:shd w:val="clear" w:color="auto" w:fill="FFFFFF"/>
          <w:rtl/>
        </w:rPr>
        <w:t>إلى أن 99.9% منهم يشاهدونها، بينما يقوم 89.8% بمشاركتها بشكل يومي</w:t>
      </w:r>
      <w:r w:rsidR="000B2C35" w:rsidRPr="0082033F">
        <w:rPr>
          <w:rFonts w:ascii="Sakkal Majalla" w:hAnsi="Sakkal Majalla" w:cs="Sakkal Majalla" w:hint="cs"/>
          <w:color w:val="000000" w:themeColor="text1"/>
          <w:shd w:val="clear" w:color="auto" w:fill="FFFFFF"/>
          <w:rtl/>
        </w:rPr>
        <w:t xml:space="preserve">. </w:t>
      </w:r>
      <w:r w:rsidR="000B2C35" w:rsidRPr="0082033F">
        <w:rPr>
          <w:rFonts w:ascii="Sakkal Majalla" w:hAnsi="Sakkal Majalla" w:cs="Sakkal Majalla"/>
          <w:color w:val="000000" w:themeColor="text1"/>
          <w:shd w:val="clear" w:color="auto" w:fill="FFFFFF"/>
          <w:rtl/>
        </w:rPr>
        <w:t xml:space="preserve">ويُعد تطبيق "تيك توك" أنموذجًا بارزًا لهذا النمط الاتصالي، </w:t>
      </w:r>
      <w:r w:rsidR="000B2C35" w:rsidRPr="0082033F">
        <w:rPr>
          <w:rFonts w:ascii="Sakkal Majalla" w:hAnsi="Sakkal Majalla" w:cs="Sakkal Majalla" w:hint="cs"/>
          <w:color w:val="000000" w:themeColor="text1"/>
          <w:shd w:val="clear" w:color="auto" w:fill="FFFFFF"/>
          <w:rtl/>
        </w:rPr>
        <w:t>وتظهر</w:t>
      </w:r>
      <w:r w:rsidR="000B2C35" w:rsidRPr="0082033F">
        <w:rPr>
          <w:rFonts w:ascii="Sakkal Majalla" w:hAnsi="Sakkal Majalla" w:cs="Sakkal Majalla"/>
          <w:color w:val="000000" w:themeColor="text1"/>
          <w:shd w:val="clear" w:color="auto" w:fill="FFFFFF"/>
          <w:rtl/>
        </w:rPr>
        <w:t xml:space="preserve"> بيانات الهيئة نفسه</w:t>
      </w:r>
      <w:r w:rsidR="000B2C35" w:rsidRPr="0082033F">
        <w:rPr>
          <w:rFonts w:ascii="Sakkal Majalla" w:hAnsi="Sakkal Majalla" w:cs="Sakkal Majalla" w:hint="cs"/>
          <w:color w:val="000000" w:themeColor="text1"/>
          <w:shd w:val="clear" w:color="auto" w:fill="FFFFFF"/>
          <w:rtl/>
        </w:rPr>
        <w:t xml:space="preserve">ا (2024) </w:t>
      </w:r>
      <w:r w:rsidR="000B2C35" w:rsidRPr="0082033F">
        <w:rPr>
          <w:rFonts w:ascii="Sakkal Majalla" w:hAnsi="Sakkal Majalla" w:cs="Sakkal Majalla"/>
          <w:color w:val="000000" w:themeColor="text1"/>
          <w:shd w:val="clear" w:color="auto" w:fill="FFFFFF"/>
          <w:rtl/>
        </w:rPr>
        <w:t>تصدّره قائمة التطبيقات الأكثر تحميلًا في السعودية، مع الإشارة إلى أن نحو 85% من مستخدميه ينتمون إلى العقد الثالث من العمر</w:t>
      </w:r>
      <w:r w:rsidR="000B2C35" w:rsidRPr="0082033F">
        <w:rPr>
          <w:rFonts w:ascii="Sakkal Majalla" w:hAnsi="Sakkal Majalla" w:cs="Sakkal Majalla"/>
          <w:color w:val="000000" w:themeColor="text1"/>
          <w:shd w:val="clear" w:color="auto" w:fill="FFFFFF"/>
        </w:rPr>
        <w:t>.</w:t>
      </w:r>
      <w:r w:rsidR="000B2C35" w:rsidRPr="0082033F">
        <w:rPr>
          <w:rFonts w:ascii="Sakkal Majalla" w:hAnsi="Sakkal Majalla" w:cs="Sakkal Majalla"/>
          <w:color w:val="000000" w:themeColor="text1"/>
          <w:shd w:val="clear" w:color="auto" w:fill="FFFFFF"/>
          <w:rtl/>
        </w:rPr>
        <w:t xml:space="preserve"> مما يعكس انغماس فئة الشباب </w:t>
      </w:r>
      <w:r w:rsidR="000B2C35" w:rsidRPr="0082033F">
        <w:rPr>
          <w:rFonts w:ascii="Sakkal Majalla" w:hAnsi="Sakkal Majalla" w:cs="Sakkal Majalla" w:hint="cs"/>
          <w:color w:val="000000" w:themeColor="text1"/>
          <w:shd w:val="clear" w:color="auto" w:fill="FFFFFF"/>
          <w:rtl/>
        </w:rPr>
        <w:t>في المنصة وتداولهم لهذا النوع من المحتوى</w:t>
      </w:r>
      <w:r w:rsidR="000B2C35" w:rsidRPr="0082033F">
        <w:rPr>
          <w:rFonts w:ascii="Sakkal Majalla" w:hAnsi="Sakkal Majalla" w:cs="Sakkal Majalla"/>
          <w:color w:val="000000" w:themeColor="text1"/>
          <w:shd w:val="clear" w:color="auto" w:fill="FFFFFF"/>
          <w:rtl/>
        </w:rPr>
        <w:t xml:space="preserve">، ويسهم ذلك في تسريع تداول المعلومات المضللة، خاصة في ظل خوارزميات التفاعل اللحظي التي تُبرز المحتوى بناءً على شعبيته لا صدقيته، مما يمنحه مظهرًا زائفًا من الموثوقية، ويُربك سلوك المستخدم الرقمي، ويُقوّض </w:t>
      </w:r>
      <w:r w:rsidR="000B2C35" w:rsidRPr="00DD16F1">
        <w:rPr>
          <w:rFonts w:ascii="Sakkal Majalla" w:hAnsi="Sakkal Majalla" w:cs="Sakkal Majalla"/>
          <w:color w:val="0D0D0D"/>
          <w:shd w:val="clear" w:color="auto" w:fill="FFFFFF"/>
          <w:rtl/>
        </w:rPr>
        <w:t>ثقته، ويُضعف قدرته على التمييز بين الحقيقي والمزيّف،</w:t>
      </w:r>
      <w:r w:rsidR="000B2C35">
        <w:rPr>
          <w:rFonts w:ascii="Sakkal Majalla" w:hAnsi="Sakkal Majalla" w:cs="Sakkal Majalla" w:hint="cs"/>
          <w:color w:val="0D0D0D"/>
          <w:shd w:val="clear" w:color="auto" w:fill="FFFFFF"/>
          <w:rtl/>
        </w:rPr>
        <w:t xml:space="preserve"> ما يستدعي تسليط الضوء </w:t>
      </w:r>
      <w:r w:rsidR="000B2C35" w:rsidRPr="00DD16F1">
        <w:rPr>
          <w:rFonts w:ascii="Sakkal Majalla" w:hAnsi="Sakkal Majalla" w:cs="Sakkal Majalla"/>
          <w:color w:val="0D0D0D"/>
          <w:shd w:val="clear" w:color="auto" w:fill="FFFFFF"/>
          <w:rtl/>
        </w:rPr>
        <w:t xml:space="preserve">على أهمية إدراك المستخدمين </w:t>
      </w:r>
      <w:r w:rsidR="000B2C35">
        <w:rPr>
          <w:rFonts w:ascii="Sakkal Majalla" w:hAnsi="Sakkal Majalla" w:cs="Sakkal Majalla" w:hint="cs"/>
          <w:color w:val="0D0D0D"/>
          <w:shd w:val="clear" w:color="auto" w:fill="FFFFFF"/>
          <w:rtl/>
        </w:rPr>
        <w:t xml:space="preserve">السعوديين </w:t>
      </w:r>
      <w:r w:rsidR="000B2C35" w:rsidRPr="00DD16F1">
        <w:rPr>
          <w:rFonts w:ascii="Sakkal Majalla" w:hAnsi="Sakkal Majalla" w:cs="Sakkal Majalla"/>
          <w:color w:val="0D0D0D"/>
          <w:shd w:val="clear" w:color="auto" w:fill="FFFFFF"/>
          <w:rtl/>
        </w:rPr>
        <w:t xml:space="preserve">لمخاطر التزييف العميق، بوصفه عاملًا محتملًا في تفسير مستوى وطبيعة الثقة </w:t>
      </w:r>
      <w:r w:rsidR="000B2C35">
        <w:rPr>
          <w:rFonts w:ascii="Sakkal Majalla" w:hAnsi="Sakkal Majalla" w:cs="Sakkal Majalla" w:hint="cs"/>
          <w:color w:val="0D0D0D"/>
          <w:shd w:val="clear" w:color="auto" w:fill="FFFFFF"/>
          <w:rtl/>
        </w:rPr>
        <w:t>بالمحتوى الرقمي</w:t>
      </w:r>
      <w:r w:rsidR="000B2C35" w:rsidRPr="00DD16F1">
        <w:rPr>
          <w:rFonts w:ascii="Sakkal Majalla" w:hAnsi="Sakkal Majalla" w:cs="Sakkal Majalla"/>
          <w:color w:val="0D0D0D"/>
          <w:shd w:val="clear" w:color="auto" w:fill="FFFFFF"/>
          <w:rtl/>
        </w:rPr>
        <w:t>، وأشكال السلوك الرقمي، ورغم تنامي الاهتمام الأكاديمي بتقنية التزييف العميق، إلا أن العلاقة بين الإدراك والثقة والسلوك لا تزال غائبة عن التناول البحثي المتكامل، سواء في السياق العربي أو العالمي</w:t>
      </w:r>
      <w:r w:rsidR="000B2C35">
        <w:rPr>
          <w:rFonts w:ascii="Sakkal Majalla" w:hAnsi="Sakkal Majalla" w:cs="Sakkal Majalla" w:hint="cs"/>
          <w:color w:val="0D0D0D"/>
          <w:shd w:val="clear" w:color="auto" w:fill="FFFFFF"/>
          <w:rtl/>
        </w:rPr>
        <w:t>،</w:t>
      </w:r>
      <w:r w:rsidR="000B2C35" w:rsidRPr="00A44914">
        <w:rPr>
          <w:rFonts w:ascii="Sakkal Majalla" w:hAnsi="Sakkal Majalla" w:cs="Sakkal Majalla"/>
          <w:rtl/>
        </w:rPr>
        <w:t xml:space="preserve"> </w:t>
      </w:r>
      <w:r w:rsidR="000B2C35">
        <w:rPr>
          <w:rFonts w:ascii="Sakkal Majalla" w:hAnsi="Sakkal Majalla" w:cs="Sakkal Majalla" w:hint="cs"/>
          <w:rtl/>
        </w:rPr>
        <w:t xml:space="preserve">إلى جانب قصور التركيز </w:t>
      </w:r>
      <w:r w:rsidR="000B2C35" w:rsidRPr="00DA7BEF">
        <w:rPr>
          <w:rFonts w:ascii="Sakkal Majalla" w:hAnsi="Sakkal Majalla" w:cs="Sakkal Majalla"/>
          <w:rtl/>
        </w:rPr>
        <w:t xml:space="preserve"> </w:t>
      </w:r>
      <w:r w:rsidR="000B2C35">
        <w:rPr>
          <w:rFonts w:ascii="Sakkal Majalla" w:hAnsi="Sakkal Majalla" w:cs="Sakkal Majalla" w:hint="cs"/>
          <w:rtl/>
        </w:rPr>
        <w:t>على ا</w:t>
      </w:r>
      <w:r w:rsidR="000B2C35" w:rsidRPr="00DA7BEF">
        <w:rPr>
          <w:rFonts w:ascii="Sakkal Majalla" w:hAnsi="Sakkal Majalla" w:cs="Sakkal Majalla"/>
          <w:rtl/>
        </w:rPr>
        <w:t xml:space="preserve">لمجتمع السعودي </w:t>
      </w:r>
      <w:r w:rsidR="000B2C35">
        <w:rPr>
          <w:rFonts w:ascii="Sakkal Majalla" w:hAnsi="Sakkal Majalla" w:cs="Sakkal Majalla" w:hint="cs"/>
          <w:rtl/>
        </w:rPr>
        <w:t>كفاعل رقمي نشط</w:t>
      </w:r>
      <w:r w:rsidR="000B2C35" w:rsidRPr="00DA7BEF">
        <w:rPr>
          <w:rFonts w:ascii="Sakkal Majalla" w:hAnsi="Sakkal Majalla" w:cs="Sakkal Majalla"/>
          <w:rtl/>
        </w:rPr>
        <w:t xml:space="preserve"> على </w:t>
      </w:r>
      <w:r w:rsidR="000B2C35">
        <w:rPr>
          <w:rFonts w:ascii="Sakkal Majalla" w:hAnsi="Sakkal Majalla" w:cs="Sakkal Majalla" w:hint="cs"/>
          <w:rtl/>
        </w:rPr>
        <w:t xml:space="preserve">منصة </w:t>
      </w:r>
      <w:r w:rsidR="000B2C35" w:rsidRPr="00DA7BEF">
        <w:rPr>
          <w:rFonts w:ascii="Sakkal Majalla" w:hAnsi="Sakkal Majalla" w:cs="Sakkal Majalla"/>
          <w:rtl/>
        </w:rPr>
        <w:t>تيك توك</w:t>
      </w:r>
      <w:r w:rsidR="000B2C35" w:rsidRPr="00DD16F1">
        <w:rPr>
          <w:rFonts w:ascii="Sakkal Majalla" w:hAnsi="Sakkal Majalla" w:cs="Sakkal Majalla"/>
          <w:color w:val="0D0D0D"/>
          <w:shd w:val="clear" w:color="auto" w:fill="FFFFFF"/>
          <w:rtl/>
        </w:rPr>
        <w:t>؛ ومن هذا المنطلق،</w:t>
      </w:r>
      <w:r w:rsidR="000B2C35" w:rsidRPr="00DD16F1">
        <w:rPr>
          <w:rFonts w:ascii="Sakkal Majalla" w:hAnsi="Sakkal Majalla" w:cs="Sakkal Majalla"/>
          <w:rtl/>
        </w:rPr>
        <w:t xml:space="preserve"> تتأسس</w:t>
      </w:r>
      <w:r w:rsidR="000B2C35" w:rsidRPr="00DD16F1">
        <w:rPr>
          <w:rFonts w:ascii="Sakkal Majalla" w:hAnsi="Sakkal Majalla" w:cs="Sakkal Majalla"/>
          <w:color w:val="0D0D0D"/>
          <w:shd w:val="clear" w:color="auto" w:fill="FFFFFF"/>
          <w:rtl/>
        </w:rPr>
        <w:t xml:space="preserve"> الدراسة الحالية على مقاربة علمية تستند إلى نظرية دافع الحماية ونظرية الاعتماد على وسائل الإعلام، سعيًا </w:t>
      </w:r>
      <w:r w:rsidR="000B2C35">
        <w:rPr>
          <w:rFonts w:ascii="Sakkal Majalla" w:hAnsi="Sakkal Majalla" w:cs="Sakkal Majalla" w:hint="cs"/>
          <w:color w:val="0D0D0D"/>
          <w:shd w:val="clear" w:color="auto" w:fill="FFFFFF"/>
          <w:rtl/>
        </w:rPr>
        <w:t xml:space="preserve">إلى </w:t>
      </w:r>
      <w:r w:rsidR="000B2C35" w:rsidRPr="00DD16F1">
        <w:rPr>
          <w:rFonts w:ascii="Sakkal Majalla" w:hAnsi="Sakkal Majalla" w:cs="Sakkal Majalla"/>
          <w:color w:val="0D0D0D"/>
          <w:shd w:val="clear" w:color="auto" w:fill="FFFFFF"/>
          <w:rtl/>
        </w:rPr>
        <w:t xml:space="preserve">تحليل الثقة </w:t>
      </w:r>
      <w:r w:rsidR="000B2C35" w:rsidRPr="00DD16F1">
        <w:rPr>
          <w:rFonts w:ascii="Sakkal Majalla" w:hAnsi="Sakkal Majalla" w:cs="Sakkal Majalla"/>
          <w:color w:val="0D0D0D"/>
          <w:shd w:val="clear" w:color="auto" w:fill="FFFFFF"/>
          <w:rtl/>
        </w:rPr>
        <w:lastRenderedPageBreak/>
        <w:t>بالمحتوى الرقمي من خلال بعدين رئيسين: الثقة الحقيقية المدعومة بالإدراك الواعي بمخاطر التزييف العميق، والثقة الزائفة القائمة على الانخداع بالمظهر الرقمي المضلل</w:t>
      </w:r>
      <w:r w:rsidR="000B2C35">
        <w:rPr>
          <w:rFonts w:ascii="Sakkal Majalla" w:hAnsi="Sakkal Majalla" w:cs="Sakkal Majalla" w:hint="cs"/>
          <w:color w:val="0D0D0D"/>
          <w:shd w:val="clear" w:color="auto" w:fill="FFFFFF"/>
          <w:rtl/>
        </w:rPr>
        <w:t>،</w:t>
      </w:r>
      <w:r w:rsidR="000B2C35" w:rsidRPr="00DD16F1">
        <w:rPr>
          <w:rFonts w:ascii="Sakkal Majalla" w:hAnsi="Sakkal Majalla" w:cs="Sakkal Majalla"/>
          <w:color w:val="0D0D0D"/>
          <w:shd w:val="clear" w:color="auto" w:fill="FFFFFF"/>
          <w:rtl/>
        </w:rPr>
        <w:t xml:space="preserve"> كما تتناول الدراسة أنماط السلوك الرقمي في التعامل مع المحتوى الزائف بما يشمل: التحفظ الرقمي</w:t>
      </w:r>
      <w:r w:rsidR="000B2C35">
        <w:rPr>
          <w:rFonts w:ascii="Sakkal Majalla" w:hAnsi="Sakkal Majalla" w:cs="Sakkal Majalla" w:hint="cs"/>
          <w:color w:val="0D0D0D"/>
          <w:shd w:val="clear" w:color="auto" w:fill="FFFFFF"/>
          <w:rtl/>
        </w:rPr>
        <w:t xml:space="preserve"> عن نشر المحتوى الشخصي،</w:t>
      </w:r>
      <w:r w:rsidR="000B2C35" w:rsidRPr="00DD16F1">
        <w:rPr>
          <w:rFonts w:ascii="Sakkal Majalla" w:hAnsi="Sakkal Majalla" w:cs="Sakkal Majalla"/>
          <w:color w:val="0D0D0D"/>
          <w:shd w:val="clear" w:color="auto" w:fill="FFFFFF"/>
          <w:rtl/>
        </w:rPr>
        <w:t xml:space="preserve"> والتحقق الرقمي</w:t>
      </w:r>
      <w:r w:rsidR="000B2C35">
        <w:rPr>
          <w:rFonts w:ascii="Sakkal Majalla" w:hAnsi="Sakkal Majalla" w:cs="Sakkal Majalla" w:hint="cs"/>
          <w:color w:val="0D0D0D"/>
          <w:shd w:val="clear" w:color="auto" w:fill="FFFFFF"/>
          <w:rtl/>
        </w:rPr>
        <w:t xml:space="preserve"> </w:t>
      </w:r>
      <w:r w:rsidR="000B2C35" w:rsidRPr="007B3A3B">
        <w:rPr>
          <w:rFonts w:ascii="Sakkal Majalla" w:hAnsi="Sakkal Majalla" w:cs="Sakkal Majalla" w:hint="cs"/>
          <w:shd w:val="clear" w:color="auto" w:fill="FFFFFF"/>
          <w:rtl/>
        </w:rPr>
        <w:t>من صدق الوسائط</w:t>
      </w:r>
      <w:r w:rsidR="000B2C35" w:rsidRPr="00DD16F1">
        <w:rPr>
          <w:rFonts w:ascii="Sakkal Majalla" w:hAnsi="Sakkal Majalla" w:cs="Sakkal Majalla"/>
          <w:color w:val="0D0D0D"/>
          <w:shd w:val="clear" w:color="auto" w:fill="FFFFFF"/>
          <w:rtl/>
        </w:rPr>
        <w:t xml:space="preserve">، والتفاعل الرقمي بأشكاله النقدي </w:t>
      </w:r>
      <w:r w:rsidR="000B2C35">
        <w:rPr>
          <w:rFonts w:ascii="Sakkal Majalla" w:hAnsi="Sakkal Majalla" w:cs="Sakkal Majalla" w:hint="cs"/>
          <w:color w:val="0D0D0D"/>
          <w:shd w:val="clear" w:color="auto" w:fill="FFFFFF"/>
          <w:rtl/>
        </w:rPr>
        <w:t xml:space="preserve">المشكك، </w:t>
      </w:r>
      <w:r w:rsidR="000B2C35" w:rsidRPr="00DD16F1">
        <w:rPr>
          <w:rFonts w:ascii="Sakkal Majalla" w:hAnsi="Sakkal Majalla" w:cs="Sakkal Majalla"/>
          <w:color w:val="0D0D0D"/>
          <w:shd w:val="clear" w:color="auto" w:fill="FFFFFF"/>
          <w:rtl/>
        </w:rPr>
        <w:t>والتلقائي</w:t>
      </w:r>
      <w:r w:rsidR="000B2C35">
        <w:rPr>
          <w:rFonts w:ascii="Sakkal Majalla" w:hAnsi="Sakkal Majalla" w:cs="Sakkal Majalla" w:hint="cs"/>
          <w:color w:val="0D0D0D"/>
          <w:shd w:val="clear" w:color="auto" w:fill="FFFFFF"/>
          <w:rtl/>
        </w:rPr>
        <w:t xml:space="preserve"> المندفع، </w:t>
      </w:r>
      <w:r w:rsidR="000B2C35" w:rsidRPr="00DD16F1">
        <w:rPr>
          <w:rFonts w:ascii="Sakkal Majalla" w:hAnsi="Sakkal Majalla" w:cs="Sakkal Majalla"/>
          <w:color w:val="0D0D0D"/>
          <w:shd w:val="clear" w:color="auto" w:fill="FFFFFF"/>
          <w:rtl/>
        </w:rPr>
        <w:t>والوقائي</w:t>
      </w:r>
      <w:r w:rsidR="000B2C35">
        <w:rPr>
          <w:rFonts w:ascii="Sakkal Majalla" w:hAnsi="Sakkal Majalla" w:cs="Sakkal Majalla" w:hint="cs"/>
          <w:color w:val="0D0D0D"/>
          <w:shd w:val="clear" w:color="auto" w:fill="FFFFFF"/>
          <w:rtl/>
        </w:rPr>
        <w:t xml:space="preserve"> الحذر</w:t>
      </w:r>
      <w:r w:rsidR="000B2C35" w:rsidRPr="00DD16F1">
        <w:rPr>
          <w:rFonts w:ascii="Sakkal Majalla" w:hAnsi="Sakkal Majalla" w:cs="Sakkal Majalla"/>
          <w:color w:val="0D0D0D"/>
          <w:shd w:val="clear" w:color="auto" w:fill="FFFFFF"/>
          <w:rtl/>
        </w:rPr>
        <w:t>،</w:t>
      </w:r>
      <w:r w:rsidR="000B2C35" w:rsidRPr="00DD16F1">
        <w:rPr>
          <w:rFonts w:ascii="Sakkal Majalla" w:hAnsi="Sakkal Majalla" w:cs="Sakkal Majalla"/>
          <w:rtl/>
        </w:rPr>
        <w:t xml:space="preserve"> </w:t>
      </w:r>
      <w:r w:rsidR="000B2C35" w:rsidRPr="00DD16F1">
        <w:rPr>
          <w:rFonts w:ascii="Sakkal Majalla" w:hAnsi="Sakkal Majalla" w:cs="Sakkal Majalla"/>
          <w:color w:val="0D0D0D"/>
          <w:shd w:val="clear" w:color="auto" w:fill="FFFFFF"/>
          <w:rtl/>
        </w:rPr>
        <w:t xml:space="preserve">كما تستطلع تصوّرات المستخدمين السعوديين بشأن مقترح </w:t>
      </w:r>
      <w:r w:rsidR="000B2C35">
        <w:rPr>
          <w:rFonts w:ascii="Sakkal Majalla" w:hAnsi="Sakkal Majalla" w:cs="Sakkal Majalla" w:hint="cs"/>
          <w:color w:val="0D0D0D"/>
          <w:shd w:val="clear" w:color="auto" w:fill="FFFFFF"/>
          <w:rtl/>
        </w:rPr>
        <w:t xml:space="preserve">أداة وطنية ذكية تُعنى بـ </w:t>
      </w:r>
      <w:r w:rsidR="000B2C35" w:rsidRPr="00DD16F1">
        <w:rPr>
          <w:rFonts w:ascii="Sakkal Majalla" w:hAnsi="Sakkal Majalla" w:cs="Sakkal Majalla"/>
          <w:color w:val="0D0D0D"/>
          <w:shd w:val="clear" w:color="auto" w:fill="FFFFFF"/>
          <w:rtl/>
        </w:rPr>
        <w:t>"التمييز العميق" تُطرح كحل تقني</w:t>
      </w:r>
      <w:r w:rsidR="000B2C35">
        <w:rPr>
          <w:rFonts w:ascii="Sakkal Majalla" w:hAnsi="Sakkal Majalla" w:cs="Sakkal Majalla" w:hint="cs"/>
          <w:color w:val="0D0D0D"/>
          <w:shd w:val="clear" w:color="auto" w:fill="FFFFFF"/>
          <w:rtl/>
        </w:rPr>
        <w:t xml:space="preserve"> </w:t>
      </w:r>
      <w:r w:rsidR="000B2C35" w:rsidRPr="00DD16F1">
        <w:rPr>
          <w:rFonts w:ascii="Sakkal Majalla" w:hAnsi="Sakkal Majalla" w:cs="Sakkal Majalla"/>
          <w:color w:val="0D0D0D"/>
          <w:shd w:val="clear" w:color="auto" w:fill="FFFFFF"/>
          <w:rtl/>
        </w:rPr>
        <w:t xml:space="preserve">وقائي يرصد احتمالية تزييف المحتوى على منصات التواصل الاجتماعي، إلى جانب صياغة مقترحات، تسهم في الحد من مخاطر التزييف العميق وترفع الوعي الرقمي وتعزز موثوقية المحتوى على منصات التواصل الاجتماعي في المملكة العربية السعودية. </w:t>
      </w:r>
    </w:p>
    <w:p w14:paraId="5F3C1B7F" w14:textId="77777777" w:rsidR="000B2C35" w:rsidRPr="00D425A2" w:rsidRDefault="000B2C35" w:rsidP="000B2C35">
      <w:pPr>
        <w:bidi/>
        <w:spacing w:after="0" w:line="360" w:lineRule="auto"/>
        <w:jc w:val="lowKashida"/>
        <w:rPr>
          <w:rFonts w:ascii="Sakkal Majalla" w:hAnsi="Sakkal Majalla" w:cs="Sakkal Majalla"/>
          <w:b/>
          <w:bCs/>
          <w:rtl/>
        </w:rPr>
      </w:pPr>
    </w:p>
    <w:p w14:paraId="6F263B5E" w14:textId="4CE74482" w:rsidR="00356988" w:rsidRPr="00503327" w:rsidRDefault="00A6758E" w:rsidP="000B2C35">
      <w:pPr>
        <w:bidi/>
        <w:spacing w:after="0" w:line="360" w:lineRule="auto"/>
        <w:jc w:val="lowKashida"/>
        <w:rPr>
          <w:rFonts w:ascii="Sakkal Majalla" w:hAnsi="Sakkal Majalla" w:cs="Sakkal Majalla"/>
          <w:b/>
          <w:bCs/>
          <w:sz w:val="32"/>
          <w:szCs w:val="32"/>
          <w:rtl/>
        </w:rPr>
      </w:pPr>
      <w:r w:rsidRPr="00503327">
        <w:rPr>
          <w:rFonts w:ascii="Sakkal Majalla" w:hAnsi="Sakkal Majalla" w:cs="Sakkal Majalla"/>
          <w:b/>
          <w:bCs/>
          <w:sz w:val="32"/>
          <w:szCs w:val="32"/>
          <w:rtl/>
        </w:rPr>
        <w:t>مشكلة الدراسة</w:t>
      </w:r>
    </w:p>
    <w:bookmarkEnd w:id="1"/>
    <w:p w14:paraId="26850A44" w14:textId="5707E16B" w:rsidR="000B2C35" w:rsidRPr="00F354D2" w:rsidRDefault="000B2C35" w:rsidP="000B2C35">
      <w:pPr>
        <w:bidi/>
        <w:spacing w:after="0" w:line="360" w:lineRule="auto"/>
        <w:ind w:firstLine="720"/>
        <w:jc w:val="both"/>
        <w:rPr>
          <w:rFonts w:ascii="Sakkal Majalla" w:hAnsi="Sakkal Majalla" w:cs="Sakkal Majalla"/>
        </w:rPr>
      </w:pPr>
      <w:r w:rsidRPr="00F354D2">
        <w:rPr>
          <w:rFonts w:ascii="Sakkal Majalla" w:hAnsi="Sakkal Majalla" w:cs="Sakkal Majalla"/>
          <w:rtl/>
        </w:rPr>
        <w:t>تبرز مشكلة الدراسة في تزايد محتوى التزييف العميق وانتشاره عبر منصات التواصل الاجتماعي في السنوات الأخيرة، مدفوعًا بالتطور المتسارع في تقنيات الذكاء الاصطناعي التوليدي</w:t>
      </w:r>
      <w:r w:rsidRPr="00F354D2">
        <w:rPr>
          <w:rFonts w:ascii="Sakkal Majalla" w:hAnsi="Sakkal Majalla" w:cs="Sakkal Majalla" w:hint="cs"/>
          <w:rtl/>
        </w:rPr>
        <w:t xml:space="preserve">، </w:t>
      </w:r>
      <w:r w:rsidRPr="00F354D2">
        <w:rPr>
          <w:rFonts w:ascii="Sakkal Majalla" w:hAnsi="Sakkal Majalla" w:cs="Sakkal Majalla"/>
          <w:rtl/>
        </w:rPr>
        <w:t>ويُعد التزييف العميق من أخطر تطبيقات الذكاء الاصطناعي نظرًا لقدرته على إنتاج مقاطع بصرية تُحاكي الواقع بدقة، مما يؤدي إلى نشر الأخبار الكاذبة، وتزوير الحقائق، والتلاعب بالصورة الذهنية للأفراد والمؤسسات، ويغذي انتهاك الخصوصية، وتشويه السمعة، والتأثير على القرارات السياسية والاقتصادية،</w:t>
      </w:r>
      <w:r w:rsidRPr="00F354D2">
        <w:rPr>
          <w:rFonts w:ascii="Sakkal Majalla" w:hAnsi="Sakkal Majalla" w:cs="Sakkal Majalla"/>
        </w:rPr>
        <w:t xml:space="preserve"> </w:t>
      </w:r>
      <w:r w:rsidRPr="00F354D2">
        <w:rPr>
          <w:rFonts w:ascii="Sakkal Majalla" w:hAnsi="Sakkal Majalla" w:cs="Sakkal Majalla"/>
          <w:rtl/>
        </w:rPr>
        <w:t>وتُفاقِم منصات التواصل الاجتماعي هذه الإشكالية بسبب سرعة انتشار المحتوى وسهولة وصوله ومشاركته من قبل المستخدمين</w:t>
      </w:r>
      <w:r w:rsidRPr="00F354D2">
        <w:rPr>
          <w:rFonts w:ascii="Sakkal Majalla" w:hAnsi="Sakkal Majalla" w:cs="Sakkal Majalla" w:hint="cs"/>
          <w:rtl/>
        </w:rPr>
        <w:t xml:space="preserve">، </w:t>
      </w:r>
      <w:r w:rsidRPr="00D75F9B">
        <w:rPr>
          <w:rFonts w:ascii="Sakkal Majalla" w:hAnsi="Sakkal Majalla" w:cs="Sakkal Majalla"/>
          <w:rtl/>
        </w:rPr>
        <w:t>ويُعد "تيك توك" من أكثر المنصات عرضة لهذا التحدي</w:t>
      </w:r>
      <w:r w:rsidRPr="00F354D2">
        <w:rPr>
          <w:rFonts w:ascii="Sakkal Majalla" w:hAnsi="Sakkal Majalla" w:cs="Sakkal Majalla"/>
          <w:rtl/>
        </w:rPr>
        <w:t xml:space="preserve"> </w:t>
      </w:r>
      <w:r w:rsidRPr="00D75F9B">
        <w:rPr>
          <w:rFonts w:ascii="Sakkal Majalla" w:hAnsi="Sakkal Majalla" w:cs="Sakkal Majalla"/>
          <w:rtl/>
        </w:rPr>
        <w:t>نظرًا لاعتماده على المحتوى المرئي القصير</w:t>
      </w:r>
      <w:r w:rsidRPr="00F354D2">
        <w:rPr>
          <w:rFonts w:ascii="Sakkal Majalla" w:hAnsi="Sakkal Majalla" w:cs="Sakkal Majalla" w:hint="cs"/>
          <w:rtl/>
        </w:rPr>
        <w:t xml:space="preserve">، </w:t>
      </w:r>
      <w:r w:rsidRPr="00F354D2">
        <w:rPr>
          <w:rFonts w:ascii="Sakkal Majalla" w:hAnsi="Sakkal Majalla" w:cs="Sakkal Majalla"/>
          <w:rtl/>
        </w:rPr>
        <w:t>وتزداد حدة المشكلة في ظل خوارزميات تعزز التفاعل دون التحقق من المصداقية، مما يُفاقم احتمالية تضليل المستخدمين</w:t>
      </w:r>
      <w:r w:rsidRPr="00F354D2">
        <w:rPr>
          <w:rFonts w:ascii="Sakkal Majalla" w:hAnsi="Sakkal Majalla" w:cs="Sakkal Majalla" w:hint="cs"/>
          <w:rtl/>
        </w:rPr>
        <w:t xml:space="preserve"> </w:t>
      </w:r>
      <w:r w:rsidRPr="00F354D2">
        <w:rPr>
          <w:rFonts w:ascii="Sakkal Majalla" w:hAnsi="Sakkal Majalla" w:cs="Sakkal Majalla"/>
          <w:rtl/>
        </w:rPr>
        <w:t>لاسيما في السياق السعودي الذي يشهد حضورًا رقميًا كثيفًا على المنصة؛ إذ تشير إحصائية صادرة عن</w:t>
      </w:r>
      <w:r>
        <w:rPr>
          <w:rFonts w:ascii="Sakkal Majalla" w:hAnsi="Sakkal Majalla" w:cs="Sakkal Majalla" w:hint="cs"/>
          <w:rtl/>
        </w:rPr>
        <w:t xml:space="preserve"> المنتدى السعودي للإعلام </w:t>
      </w:r>
      <w:r w:rsidRPr="00F354D2">
        <w:rPr>
          <w:rFonts w:ascii="Sakkal Majalla" w:hAnsi="Sakkal Majalla" w:cs="Sakkal Majalla"/>
        </w:rPr>
        <w:t>(2025)</w:t>
      </w:r>
      <w:r>
        <w:rPr>
          <w:rFonts w:ascii="Sakkal Majalla" w:hAnsi="Sakkal Majalla" w:cs="Sakkal Majalla" w:hint="cs"/>
          <w:rtl/>
        </w:rPr>
        <w:t xml:space="preserve"> </w:t>
      </w:r>
      <w:r w:rsidRPr="00F354D2">
        <w:rPr>
          <w:rFonts w:ascii="Sakkal Majalla" w:hAnsi="Sakkal Majalla" w:cs="Sakkal Majalla"/>
        </w:rPr>
        <w:t xml:space="preserve"> </w:t>
      </w:r>
      <w:r w:rsidRPr="00F354D2">
        <w:rPr>
          <w:rFonts w:ascii="Sakkal Majalla" w:hAnsi="Sakkal Majalla" w:cs="Sakkal Majalla"/>
          <w:rtl/>
        </w:rPr>
        <w:t xml:space="preserve">إلى أن نسبة مستخدمي تيك توك في </w:t>
      </w:r>
      <w:r w:rsidRPr="00F354D2">
        <w:rPr>
          <w:rFonts w:ascii="Sakkal Majalla" w:hAnsi="Sakkal Majalla" w:cs="Sakkal Majalla" w:hint="cs"/>
          <w:rtl/>
        </w:rPr>
        <w:t>السعودية</w:t>
      </w:r>
      <w:r w:rsidRPr="00F354D2">
        <w:rPr>
          <w:rFonts w:ascii="Sakkal Majalla" w:hAnsi="Sakkal Majalla" w:cs="Sakkal Majalla"/>
          <w:rtl/>
        </w:rPr>
        <w:t xml:space="preserve"> بلغت 95.3%، أي ما يعادل 33.4 مليون مستخدم</w:t>
      </w:r>
      <w:r>
        <w:rPr>
          <w:rFonts w:ascii="Sakkal Majalla" w:hAnsi="Sakkal Majalla" w:cs="Sakkal Majalla" w:hint="cs"/>
          <w:rtl/>
        </w:rPr>
        <w:t>.</w:t>
      </w:r>
      <w:r w:rsidRPr="00F354D2">
        <w:rPr>
          <w:rFonts w:ascii="Sakkal Majalla" w:hAnsi="Sakkal Majalla" w:cs="Sakkal Majalla"/>
          <w:rtl/>
        </w:rPr>
        <w:t xml:space="preserve"> </w:t>
      </w:r>
      <w:r>
        <w:rPr>
          <w:rFonts w:ascii="Sakkal Majalla" w:hAnsi="Sakkal Majalla" w:cs="Sakkal Majalla" w:hint="cs"/>
          <w:rtl/>
        </w:rPr>
        <w:t>م</w:t>
      </w:r>
      <w:r w:rsidRPr="009C4D76">
        <w:rPr>
          <w:rFonts w:ascii="Sakkal Majalla" w:hAnsi="Sakkal Majalla" w:cs="Sakkal Majalla"/>
          <w:color w:val="000000" w:themeColor="text1"/>
          <w:rtl/>
        </w:rPr>
        <w:t>ما يعكس الحضور الطاغي للمنصة في البيئة الرقمية السعودية</w:t>
      </w:r>
      <w:r w:rsidRPr="009C4D76">
        <w:rPr>
          <w:rFonts w:ascii="Sakkal Majalla" w:hAnsi="Sakkal Majalla" w:cs="Sakkal Majalla" w:hint="cs"/>
          <w:color w:val="000000" w:themeColor="text1"/>
          <w:rtl/>
        </w:rPr>
        <w:t>،</w:t>
      </w:r>
      <w:r w:rsidRPr="009C4D76">
        <w:rPr>
          <w:rFonts w:ascii="Sakkal Majalla" w:hAnsi="Sakkal Majalla" w:cs="Sakkal Majalla"/>
          <w:color w:val="000000" w:themeColor="text1"/>
          <w:rtl/>
        </w:rPr>
        <w:t xml:space="preserve"> الأمر الذي يجعلهم أكثر عرضة للانخداع بمحتوى التزييف العميق </w:t>
      </w:r>
      <w:r w:rsidRPr="009C4D76">
        <w:rPr>
          <w:rFonts w:ascii="Sakkal Majalla" w:hAnsi="Sakkal Majalla" w:cs="Sakkal Majalla" w:hint="cs"/>
          <w:color w:val="000000" w:themeColor="text1"/>
          <w:rtl/>
        </w:rPr>
        <w:t>ويضاعف مخاطرة،</w:t>
      </w:r>
      <w:r w:rsidRPr="009C4D76">
        <w:rPr>
          <w:rFonts w:ascii="Sakkal Majalla" w:hAnsi="Sakkal Majalla" w:cs="Sakkal Majalla" w:hint="cs"/>
          <w:rtl/>
        </w:rPr>
        <w:t xml:space="preserve"> </w:t>
      </w:r>
      <w:r w:rsidRPr="00F354D2">
        <w:rPr>
          <w:rFonts w:ascii="Sakkal Majalla" w:hAnsi="Sakkal Majalla" w:cs="Sakkal Majalla"/>
          <w:rtl/>
        </w:rPr>
        <w:t>وتُلقي هذه الظاهرة بظلالها على مستويات ثقة الأفراد بالمحتوى الرقمي، مما يستدعي بناء إطار تنظيمي يربط بين طبيعة إدراك المستخدمين لمخاطر التزييف العميق</w:t>
      </w:r>
      <w:r w:rsidRPr="00F354D2">
        <w:rPr>
          <w:rFonts w:ascii="Sakkal Majalla" w:hAnsi="Sakkal Majalla" w:cs="Sakkal Majalla" w:hint="cs"/>
          <w:rtl/>
        </w:rPr>
        <w:t xml:space="preserve"> </w:t>
      </w:r>
      <w:r>
        <w:rPr>
          <w:rFonts w:ascii="Sakkal Majalla" w:hAnsi="Sakkal Majalla" w:cs="Sakkal Majalla" w:hint="cs"/>
          <w:rtl/>
        </w:rPr>
        <w:t xml:space="preserve"> والثقة بالمحتوى الرقمي</w:t>
      </w:r>
      <w:r w:rsidRPr="00F354D2">
        <w:rPr>
          <w:rFonts w:ascii="Sakkal Majalla" w:hAnsi="Sakkal Majalla" w:cs="Sakkal Majalla"/>
          <w:rtl/>
        </w:rPr>
        <w:t xml:space="preserve"> من خلال تصنيف ثنائي</w:t>
      </w:r>
      <w:r>
        <w:rPr>
          <w:rFonts w:ascii="Sakkal Majalla" w:hAnsi="Sakkal Majalla" w:cs="Sakkal Majalla" w:hint="cs"/>
          <w:rtl/>
        </w:rPr>
        <w:t xml:space="preserve"> </w:t>
      </w:r>
      <w:r w:rsidRPr="00F354D2">
        <w:rPr>
          <w:rFonts w:ascii="Sakkal Majalla" w:hAnsi="Sakkal Majalla" w:cs="Sakkal Majalla"/>
          <w:rtl/>
        </w:rPr>
        <w:t>يتمثل في نوعين</w:t>
      </w:r>
      <w:r w:rsidRPr="00F354D2">
        <w:rPr>
          <w:rFonts w:ascii="Sakkal Majalla" w:hAnsi="Sakkal Majalla" w:cs="Sakkal Majalla" w:hint="cs"/>
          <w:rtl/>
        </w:rPr>
        <w:t>: ث</w:t>
      </w:r>
      <w:r w:rsidRPr="00F354D2">
        <w:rPr>
          <w:rFonts w:ascii="Sakkal Majalla" w:hAnsi="Sakkal Majalla" w:cs="Sakkal Majalla"/>
          <w:rtl/>
        </w:rPr>
        <w:t xml:space="preserve">قة حقيقية نابعة من إدراك واعٍ ومهارات تحقق فعّالة، وثقة مزيفة تنشأ نتيجة غياب هذا الإدراك وتُبنى على الانخداع بالمظهر </w:t>
      </w:r>
      <w:r>
        <w:rPr>
          <w:rFonts w:ascii="Sakkal Majalla" w:hAnsi="Sakkal Majalla" w:cs="Sakkal Majalla" w:hint="cs"/>
          <w:rtl/>
        </w:rPr>
        <w:t>السمعي-</w:t>
      </w:r>
      <w:r w:rsidRPr="00F354D2">
        <w:rPr>
          <w:rFonts w:ascii="Sakkal Majalla" w:hAnsi="Sakkal Majalla" w:cs="Sakkal Majalla"/>
          <w:rtl/>
        </w:rPr>
        <w:t>البصري للمحتوى</w:t>
      </w:r>
      <w:r w:rsidRPr="00F354D2">
        <w:rPr>
          <w:rFonts w:ascii="Sakkal Majalla" w:hAnsi="Sakkal Majalla" w:cs="Sakkal Majalla" w:hint="cs"/>
          <w:rtl/>
        </w:rPr>
        <w:t xml:space="preserve">، </w:t>
      </w:r>
      <w:r w:rsidRPr="00F354D2">
        <w:rPr>
          <w:rFonts w:ascii="Sakkal Majalla" w:hAnsi="Sakkal Majalla" w:cs="Sakkal Majalla"/>
          <w:rtl/>
        </w:rPr>
        <w:t xml:space="preserve">ويمتد أثر الإدراك بمخاطر التزييف </w:t>
      </w:r>
      <w:r>
        <w:rPr>
          <w:rFonts w:ascii="Sakkal Majalla" w:hAnsi="Sakkal Majalla" w:cs="Sakkal Majalla" w:hint="cs"/>
          <w:rtl/>
        </w:rPr>
        <w:t xml:space="preserve">العميق </w:t>
      </w:r>
      <w:r w:rsidRPr="00F354D2">
        <w:rPr>
          <w:rFonts w:ascii="Sakkal Majalla" w:hAnsi="Sakkal Majalla" w:cs="Sakkal Majalla"/>
          <w:rtl/>
        </w:rPr>
        <w:t>إلى السلوك الرقمي للمستخدم</w:t>
      </w:r>
      <w:r>
        <w:rPr>
          <w:rFonts w:ascii="Sakkal Majalla" w:hAnsi="Sakkal Majalla" w:cs="Sakkal Majalla" w:hint="cs"/>
          <w:rtl/>
        </w:rPr>
        <w:t xml:space="preserve"> ك</w:t>
      </w:r>
      <w:r w:rsidRPr="00F354D2">
        <w:rPr>
          <w:rFonts w:ascii="Sakkal Majalla" w:hAnsi="Sakkal Majalla" w:cs="Sakkal Majalla"/>
          <w:rtl/>
        </w:rPr>
        <w:t xml:space="preserve">التحفظ </w:t>
      </w:r>
      <w:r>
        <w:rPr>
          <w:rFonts w:ascii="Sakkal Majalla" w:hAnsi="Sakkal Majalla" w:cs="Sakkal Majalla" w:hint="cs"/>
          <w:rtl/>
        </w:rPr>
        <w:t>الرقمي عن</w:t>
      </w:r>
      <w:r w:rsidRPr="00F354D2">
        <w:rPr>
          <w:rFonts w:ascii="Sakkal Majalla" w:hAnsi="Sakkal Majalla" w:cs="Sakkal Majalla"/>
          <w:rtl/>
        </w:rPr>
        <w:t xml:space="preserve"> نشر</w:t>
      </w:r>
      <w:r>
        <w:rPr>
          <w:rFonts w:ascii="Sakkal Majalla" w:hAnsi="Sakkal Majalla" w:cs="Sakkal Majalla" w:hint="cs"/>
          <w:rtl/>
        </w:rPr>
        <w:t xml:space="preserve"> المحتوى الشخصي</w:t>
      </w:r>
      <w:r w:rsidRPr="00F354D2">
        <w:rPr>
          <w:rFonts w:ascii="Sakkal Majalla" w:hAnsi="Sakkal Majalla" w:cs="Sakkal Majalla"/>
          <w:rtl/>
        </w:rPr>
        <w:t xml:space="preserve">، </w:t>
      </w:r>
      <w:r>
        <w:rPr>
          <w:rFonts w:ascii="Sakkal Majalla" w:hAnsi="Sakkal Majalla" w:cs="Sakkal Majalla" w:hint="cs"/>
          <w:rtl/>
        </w:rPr>
        <w:t>و</w:t>
      </w:r>
      <w:r w:rsidRPr="00F354D2">
        <w:rPr>
          <w:rFonts w:ascii="Sakkal Majalla" w:hAnsi="Sakkal Majalla" w:cs="Sakkal Majalla"/>
          <w:rtl/>
        </w:rPr>
        <w:t xml:space="preserve">التحقق </w:t>
      </w:r>
      <w:r>
        <w:rPr>
          <w:rFonts w:ascii="Sakkal Majalla" w:hAnsi="Sakkal Majalla" w:cs="Sakkal Majalla" w:hint="cs"/>
          <w:rtl/>
        </w:rPr>
        <w:t xml:space="preserve">الرقمي </w:t>
      </w:r>
      <w:r w:rsidRPr="00F354D2">
        <w:rPr>
          <w:rFonts w:ascii="Sakkal Majalla" w:hAnsi="Sakkal Majalla" w:cs="Sakkal Majalla"/>
          <w:rtl/>
        </w:rPr>
        <w:t xml:space="preserve">من </w:t>
      </w:r>
      <w:r>
        <w:rPr>
          <w:rFonts w:ascii="Sakkal Majalla" w:hAnsi="Sakkal Majalla" w:cs="Sakkal Majalla" w:hint="cs"/>
          <w:rtl/>
        </w:rPr>
        <w:t>صدق الوسائط،</w:t>
      </w:r>
      <w:r w:rsidRPr="00F354D2">
        <w:rPr>
          <w:rFonts w:ascii="Sakkal Majalla" w:hAnsi="Sakkal Majalla" w:cs="Sakkal Majalla"/>
          <w:rtl/>
        </w:rPr>
        <w:t xml:space="preserve"> </w:t>
      </w:r>
      <w:r>
        <w:rPr>
          <w:rFonts w:ascii="Sakkal Majalla" w:hAnsi="Sakkal Majalla" w:cs="Sakkal Majalla" w:hint="cs"/>
          <w:rtl/>
        </w:rPr>
        <w:t xml:space="preserve"> ويتجلى في تفاعل المستخدم مع المحتوى الرقمي و</w:t>
      </w:r>
      <w:r w:rsidRPr="00F354D2">
        <w:rPr>
          <w:rFonts w:ascii="Sakkal Majalla" w:hAnsi="Sakkal Majalla" w:cs="Sakkal Majalla"/>
          <w:rtl/>
        </w:rPr>
        <w:t>الذي صنفته هذه الدراسة إلى ثلاثة أنماط رئيسية</w:t>
      </w:r>
      <w:r>
        <w:rPr>
          <w:rFonts w:ascii="Sakkal Majalla" w:hAnsi="Sakkal Majalla" w:cs="Sakkal Majalla" w:hint="cs"/>
          <w:rtl/>
        </w:rPr>
        <w:t xml:space="preserve">: </w:t>
      </w:r>
      <w:r w:rsidRPr="00F354D2">
        <w:rPr>
          <w:rFonts w:ascii="Sakkal Majalla" w:hAnsi="Sakkal Majalla" w:cs="Sakkal Majalla"/>
          <w:rtl/>
        </w:rPr>
        <w:t>التفاعل النقدي مثل التشكيك والتعليق التحليلي</w:t>
      </w:r>
      <w:r>
        <w:rPr>
          <w:rFonts w:ascii="Sakkal Majalla" w:hAnsi="Sakkal Majalla" w:cs="Sakkal Majalla" w:hint="cs"/>
          <w:rtl/>
        </w:rPr>
        <w:t xml:space="preserve">، والتفاعل </w:t>
      </w:r>
      <w:r w:rsidRPr="00F354D2">
        <w:rPr>
          <w:rFonts w:ascii="Sakkal Majalla" w:hAnsi="Sakkal Majalla" w:cs="Sakkal Majalla"/>
          <w:rtl/>
        </w:rPr>
        <w:t>التلقائي مثل الإعجاب والمشاركة دون تحقق، والتفاعل الوقائي مثل التبليغ أو الامتناع عن التفاعل</w:t>
      </w:r>
      <w:r>
        <w:rPr>
          <w:rFonts w:ascii="Sakkal Majalla" w:hAnsi="Sakkal Majalla" w:cs="Sakkal Majalla" w:hint="cs"/>
          <w:rtl/>
        </w:rPr>
        <w:t xml:space="preserve">، </w:t>
      </w:r>
      <w:r w:rsidRPr="00F354D2">
        <w:rPr>
          <w:rFonts w:ascii="Sakkal Majalla" w:hAnsi="Sakkal Majalla" w:cs="Sakkal Majalla"/>
          <w:rtl/>
        </w:rPr>
        <w:t xml:space="preserve">وهي سلوكيات </w:t>
      </w:r>
      <w:r>
        <w:rPr>
          <w:rFonts w:ascii="Sakkal Majalla" w:hAnsi="Sakkal Majalla" w:cs="Sakkal Majalla" w:hint="cs"/>
          <w:rtl/>
        </w:rPr>
        <w:t>ترتبط بمستوى</w:t>
      </w:r>
      <w:r w:rsidRPr="00F354D2">
        <w:rPr>
          <w:rFonts w:ascii="Sakkal Majalla" w:hAnsi="Sakkal Majalla" w:cs="Sakkal Majalla"/>
          <w:rtl/>
        </w:rPr>
        <w:t xml:space="preserve"> الإدراك وخصائص المستخدم الديموغرافية</w:t>
      </w:r>
      <w:r w:rsidRPr="00F354D2">
        <w:rPr>
          <w:rFonts w:ascii="Sakkal Majalla" w:hAnsi="Sakkal Majalla" w:cs="Sakkal Majalla" w:hint="cs"/>
          <w:rtl/>
        </w:rPr>
        <w:t xml:space="preserve">، </w:t>
      </w:r>
      <w:r w:rsidRPr="00237EDD">
        <w:rPr>
          <w:rFonts w:ascii="Sakkal Majalla" w:hAnsi="Sakkal Majalla" w:cs="Sakkal Majalla"/>
          <w:rtl/>
        </w:rPr>
        <w:t xml:space="preserve">ورغم تصاعد الاهتمام الأكاديمي بتقنيات التزييف العميق، إلا أن الدراسات العربية والأجنبية لم تُعالج بصورة متكاملة </w:t>
      </w:r>
      <w:r w:rsidRPr="00237EDD">
        <w:rPr>
          <w:rFonts w:ascii="Sakkal Majalla" w:hAnsi="Sakkal Majalla" w:cs="Sakkal Majalla"/>
          <w:rtl/>
        </w:rPr>
        <w:lastRenderedPageBreak/>
        <w:t xml:space="preserve">العلاقة بين إدراك مخاطره </w:t>
      </w:r>
      <w:r w:rsidRPr="00F354D2">
        <w:rPr>
          <w:rFonts w:ascii="Sakkal Majalla" w:hAnsi="Sakkal Majalla" w:cs="Sakkal Majalla" w:hint="cs"/>
          <w:rtl/>
        </w:rPr>
        <w:t>والثقة</w:t>
      </w:r>
      <w:r>
        <w:rPr>
          <w:rFonts w:ascii="Sakkal Majalla" w:hAnsi="Sakkal Majalla" w:cs="Sakkal Majalla" w:hint="cs"/>
          <w:rtl/>
        </w:rPr>
        <w:t xml:space="preserve"> بالمحتوى</w:t>
      </w:r>
      <w:r w:rsidRPr="00237EDD">
        <w:rPr>
          <w:rFonts w:ascii="Sakkal Majalla" w:hAnsi="Sakkal Majalla" w:cs="Sakkal Majalla"/>
          <w:rtl/>
        </w:rPr>
        <w:t xml:space="preserve"> والسلوك الرقمي، </w:t>
      </w:r>
      <w:r w:rsidRPr="00F354D2">
        <w:rPr>
          <w:rFonts w:ascii="Sakkal Majalla" w:hAnsi="Sakkal Majalla" w:cs="Sakkal Majalla"/>
          <w:rtl/>
        </w:rPr>
        <w:t xml:space="preserve">فضلًا </w:t>
      </w:r>
      <w:r>
        <w:rPr>
          <w:rFonts w:ascii="Sakkal Majalla" w:hAnsi="Sakkal Majalla" w:cs="Sakkal Majalla" w:hint="cs"/>
          <w:rtl/>
        </w:rPr>
        <w:t>عن ن</w:t>
      </w:r>
      <w:r w:rsidRPr="00F354D2">
        <w:rPr>
          <w:rFonts w:ascii="Sakkal Majalla" w:hAnsi="Sakkal Majalla" w:cs="Sakkal Majalla"/>
          <w:rtl/>
        </w:rPr>
        <w:t>درة الأبحاث الموجهة نحو المجتمع السعودي</w:t>
      </w:r>
      <w:r w:rsidRPr="00F354D2">
        <w:rPr>
          <w:rFonts w:ascii="Sakkal Majalla" w:hAnsi="Sakkal Majalla" w:cs="Sakkal Majalla" w:hint="cs"/>
          <w:rtl/>
        </w:rPr>
        <w:t xml:space="preserve"> </w:t>
      </w:r>
      <w:r w:rsidRPr="00237EDD">
        <w:rPr>
          <w:rFonts w:ascii="Sakkal Majalla" w:hAnsi="Sakkal Majalla" w:cs="Sakkal Majalla"/>
          <w:rtl/>
        </w:rPr>
        <w:t xml:space="preserve">بوصفه </w:t>
      </w:r>
      <w:r w:rsidRPr="00245376">
        <w:rPr>
          <w:rFonts w:ascii="Sakkal Majalla" w:hAnsi="Sakkal Majalla" w:cs="Sakkal Majalla"/>
          <w:rtl/>
        </w:rPr>
        <w:t xml:space="preserve">نموذجًا رقميًا فاعلًا </w:t>
      </w:r>
      <w:r w:rsidRPr="00237EDD">
        <w:rPr>
          <w:rFonts w:ascii="Sakkal Majalla" w:hAnsi="Sakkal Majalla" w:cs="Sakkal Majalla"/>
          <w:rtl/>
        </w:rPr>
        <w:t>على منصة تيك توك</w:t>
      </w:r>
      <w:r>
        <w:rPr>
          <w:rFonts w:ascii="Sakkal Majalla" w:hAnsi="Sakkal Majalla" w:cs="Sakkal Majalla" w:hint="cs"/>
          <w:rtl/>
        </w:rPr>
        <w:t>،</w:t>
      </w:r>
      <w:r w:rsidRPr="00237EDD">
        <w:rPr>
          <w:rFonts w:ascii="Sakkal Majalla" w:hAnsi="Sakkal Majalla" w:cs="Sakkal Majalla"/>
          <w:rtl/>
        </w:rPr>
        <w:t xml:space="preserve"> ومن هنا </w:t>
      </w:r>
      <w:r>
        <w:rPr>
          <w:rFonts w:ascii="Sakkal Majalla" w:hAnsi="Sakkal Majalla" w:cs="Sakkal Majalla" w:hint="cs"/>
          <w:rtl/>
        </w:rPr>
        <w:t>تتجلى</w:t>
      </w:r>
      <w:r w:rsidRPr="00237EDD">
        <w:rPr>
          <w:rFonts w:ascii="Sakkal Majalla" w:hAnsi="Sakkal Majalla" w:cs="Sakkal Majalla"/>
          <w:rtl/>
        </w:rPr>
        <w:t xml:space="preserve"> أهمية الدراسة الحالية في سعيها إلى سد هذه الفجوة المعرفية من خلال تحليل ميداني يستند إلى نظريتي دافع الحماية والاعتماد على وسائل الإعلام،</w:t>
      </w:r>
      <w:r>
        <w:rPr>
          <w:rFonts w:ascii="Sakkal Majalla" w:hAnsi="Sakkal Majalla" w:cs="Sakkal Majalla" w:hint="cs"/>
          <w:rtl/>
        </w:rPr>
        <w:t xml:space="preserve"> و</w:t>
      </w:r>
      <w:r w:rsidRPr="00237EDD">
        <w:rPr>
          <w:rFonts w:ascii="Sakkal Majalla" w:hAnsi="Sakkal Majalla" w:cs="Sakkal Majalla"/>
          <w:rtl/>
        </w:rPr>
        <w:t xml:space="preserve">تنفرد بطرح حل عملي يتمثل في استقصاء مدى تأييد المستخدمين السعوديين لإطلاق أداة وطنية ذكية </w:t>
      </w:r>
      <w:r>
        <w:rPr>
          <w:rFonts w:ascii="Sakkal Majalla" w:hAnsi="Sakkal Majalla" w:cs="Sakkal Majalla" w:hint="cs"/>
          <w:rtl/>
        </w:rPr>
        <w:t>باسم</w:t>
      </w:r>
      <w:r w:rsidRPr="00237EDD">
        <w:rPr>
          <w:rFonts w:ascii="Sakkal Majalla" w:hAnsi="Sakkal Majalla" w:cs="Sakkal Majalla"/>
          <w:rtl/>
        </w:rPr>
        <w:t xml:space="preserve"> "التمييز العميق"</w:t>
      </w:r>
      <w:r>
        <w:rPr>
          <w:rFonts w:ascii="Sakkal Majalla" w:hAnsi="Sakkal Majalla" w:cs="Sakkal Majalla" w:hint="cs"/>
          <w:rtl/>
        </w:rPr>
        <w:t xml:space="preserve"> </w:t>
      </w:r>
      <w:r w:rsidRPr="00237EDD">
        <w:rPr>
          <w:rFonts w:ascii="Sakkal Majalla" w:hAnsi="Sakkal Majalla" w:cs="Sakkal Majalla"/>
          <w:rtl/>
        </w:rPr>
        <w:t xml:space="preserve"> تُعنى بكشف احتمالية تزييف المحتوى الرقمي على منصات التواصل الاجتماعي، بما يسهم في تعزيز موثوقية الفضاء الرقمي السعودي</w:t>
      </w:r>
      <w:r w:rsidRPr="00F354D2">
        <w:rPr>
          <w:rFonts w:ascii="Sakkal Majalla" w:hAnsi="Sakkal Majalla" w:cs="Sakkal Majalla" w:hint="cs"/>
          <w:rtl/>
        </w:rPr>
        <w:t xml:space="preserve">، </w:t>
      </w:r>
      <w:r w:rsidRPr="00F354D2">
        <w:rPr>
          <w:rFonts w:ascii="Sakkal Majalla" w:hAnsi="Sakkal Majalla" w:cs="Sakkal Majalla"/>
          <w:rtl/>
        </w:rPr>
        <w:t xml:space="preserve">وانطلاقًا من </w:t>
      </w:r>
      <w:r w:rsidRPr="00F354D2">
        <w:rPr>
          <w:rFonts w:ascii="Sakkal Majalla" w:hAnsi="Sakkal Majalla" w:cs="Sakkal Majalla" w:hint="cs"/>
          <w:rtl/>
        </w:rPr>
        <w:t>ذلك، تتمحور</w:t>
      </w:r>
      <w:r w:rsidRPr="00F354D2">
        <w:rPr>
          <w:rFonts w:ascii="Sakkal Majalla" w:hAnsi="Sakkal Majalla" w:cs="Sakkal Majalla"/>
          <w:rtl/>
        </w:rPr>
        <w:t xml:space="preserve"> الإشكالية الرئيسة للدراسة حول التساؤل الآتي</w:t>
      </w:r>
      <w:r w:rsidRPr="00F354D2">
        <w:rPr>
          <w:rFonts w:ascii="Sakkal Majalla" w:hAnsi="Sakkal Majalla" w:cs="Sakkal Majalla"/>
        </w:rPr>
        <w:t>:</w:t>
      </w:r>
      <w:r w:rsidRPr="00F354D2">
        <w:rPr>
          <w:rFonts w:ascii="Sakkal Majalla" w:hAnsi="Sakkal Majalla" w:cs="Sakkal Majalla" w:hint="cs"/>
          <w:rtl/>
        </w:rPr>
        <w:t xml:space="preserve"> </w:t>
      </w:r>
      <w:r w:rsidRPr="00442B0B">
        <w:rPr>
          <w:rFonts w:ascii="Sakkal Majalla" w:hAnsi="Sakkal Majalla" w:cs="Sakkal Majalla" w:hint="cs"/>
          <w:b/>
          <w:bCs/>
          <w:rtl/>
        </w:rPr>
        <w:t xml:space="preserve">ما مدى </w:t>
      </w:r>
      <w:r w:rsidRPr="00442B0B">
        <w:rPr>
          <w:rFonts w:ascii="Sakkal Majalla" w:hAnsi="Sakkal Majalla" w:cs="Sakkal Majalla"/>
          <w:b/>
          <w:bCs/>
          <w:rtl/>
        </w:rPr>
        <w:t>إدراك المستخدمين السعوديين لمخاطر التزييف العميق على تيك توك</w:t>
      </w:r>
      <w:r w:rsidRPr="00442B0B">
        <w:rPr>
          <w:rFonts w:ascii="Sakkal Majalla" w:hAnsi="Sakkal Majalla" w:cs="Sakkal Majalla" w:hint="cs"/>
          <w:b/>
          <w:bCs/>
          <w:rtl/>
        </w:rPr>
        <w:t>، وما</w:t>
      </w:r>
      <w:r w:rsidRPr="00442B0B">
        <w:rPr>
          <w:rFonts w:ascii="Sakkal Majalla" w:hAnsi="Sakkal Majalla" w:cs="Sakkal Majalla"/>
          <w:b/>
          <w:bCs/>
          <w:rtl/>
        </w:rPr>
        <w:t xml:space="preserve"> علاقته بثقتهم بالمحتوى وسلوكهم الرقمي</w:t>
      </w:r>
      <w:r w:rsidRPr="00442B0B">
        <w:rPr>
          <w:rFonts w:ascii="Sakkal Majalla" w:hAnsi="Sakkal Majalla" w:cs="Sakkal Majalla" w:hint="cs"/>
          <w:b/>
          <w:bCs/>
          <w:rtl/>
        </w:rPr>
        <w:t>؟</w:t>
      </w:r>
    </w:p>
    <w:p w14:paraId="3891D00D" w14:textId="77777777" w:rsidR="000B2C35" w:rsidRPr="00321E9D" w:rsidRDefault="000B2C35" w:rsidP="00307770">
      <w:pPr>
        <w:bidi/>
        <w:spacing w:after="0" w:line="360" w:lineRule="auto"/>
        <w:jc w:val="mediumKashida"/>
        <w:rPr>
          <w:rFonts w:ascii="Sakkal Majalla" w:hAnsi="Sakkal Majalla" w:cs="Sakkal Majalla"/>
          <w:b/>
          <w:bCs/>
          <w:rtl/>
        </w:rPr>
      </w:pPr>
    </w:p>
    <w:p w14:paraId="095B1025" w14:textId="5186B9C6" w:rsidR="00B4234C" w:rsidRPr="00503327" w:rsidRDefault="00B4234C" w:rsidP="000B2C35">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01131D7F" w14:textId="77777777" w:rsidR="000B2C35" w:rsidRPr="00F354D2" w:rsidRDefault="000B2C35" w:rsidP="000B2C35">
      <w:pPr>
        <w:bidi/>
        <w:spacing w:after="0" w:line="360" w:lineRule="auto"/>
        <w:ind w:firstLine="360"/>
        <w:jc w:val="both"/>
        <w:rPr>
          <w:rFonts w:ascii="Sakkal Majalla" w:hAnsi="Sakkal Majalla" w:cs="Sakkal Majalla"/>
        </w:rPr>
      </w:pPr>
      <w:r w:rsidRPr="009B224B">
        <w:rPr>
          <w:rFonts w:ascii="Sakkal Majalla" w:hAnsi="Sakkal Majalla" w:cs="Sakkal Majalla"/>
          <w:rtl/>
        </w:rPr>
        <w:t>وتقوم الدراسة على تساؤل رئيس يتمثل في: ما مدى إدراك المستخدمين السعوديين لمخاطر التزييف العميق على تيك توك، وما علاقته بثقتهم بالمحتوى وسلوكهم الرقمي؟ وتنطلق منه بقية التساؤلات الفرعية</w:t>
      </w:r>
      <w:r>
        <w:rPr>
          <w:rFonts w:ascii="Sakkal Majalla" w:hAnsi="Sakkal Majalla" w:cs="Sakkal Majalla" w:hint="cs"/>
          <w:rtl/>
        </w:rPr>
        <w:t xml:space="preserve"> الأتية:</w:t>
      </w:r>
    </w:p>
    <w:p w14:paraId="555F44C3" w14:textId="77777777" w:rsidR="000B2C35" w:rsidRPr="00793AFF" w:rsidRDefault="000B2C35" w:rsidP="000B2C35">
      <w:pPr>
        <w:pStyle w:val="ListParagraph"/>
        <w:numPr>
          <w:ilvl w:val="0"/>
          <w:numId w:val="13"/>
        </w:numPr>
        <w:bidi/>
        <w:spacing w:after="0" w:line="360" w:lineRule="auto"/>
        <w:jc w:val="both"/>
        <w:rPr>
          <w:rFonts w:ascii="Sakkal Majalla" w:hAnsi="Sakkal Majalla" w:cs="Sakkal Majalla"/>
        </w:rPr>
      </w:pPr>
      <w:r w:rsidRPr="00793AFF">
        <w:rPr>
          <w:rFonts w:ascii="Sakkal Majalla" w:hAnsi="Sakkal Majalla" w:cs="Sakkal Majalla"/>
          <w:rtl/>
        </w:rPr>
        <w:t>إلى أي مدى يدرك المستخدمون السعوديون مخاطر التزييف العميق على منصة تيك توك؟</w:t>
      </w:r>
    </w:p>
    <w:p w14:paraId="42DDCC73" w14:textId="77777777" w:rsidR="000B2C35" w:rsidRPr="00D91BFD" w:rsidRDefault="000B2C35" w:rsidP="000B2C35">
      <w:pPr>
        <w:pStyle w:val="ListParagraph"/>
        <w:numPr>
          <w:ilvl w:val="0"/>
          <w:numId w:val="13"/>
        </w:numPr>
        <w:bidi/>
        <w:spacing w:after="0" w:line="360" w:lineRule="auto"/>
        <w:jc w:val="both"/>
        <w:rPr>
          <w:rFonts w:ascii="Sakkal Majalla" w:hAnsi="Sakkal Majalla" w:cs="Sakkal Majalla"/>
        </w:rPr>
      </w:pPr>
      <w:r w:rsidRPr="00D91BFD">
        <w:rPr>
          <w:rFonts w:ascii="Sakkal Majalla" w:hAnsi="Sakkal Majalla" w:cs="Sakkal Majalla" w:hint="cs"/>
          <w:rtl/>
        </w:rPr>
        <w:t>كيف تتحدد طبيعة</w:t>
      </w:r>
      <w:r w:rsidRPr="00D91BFD">
        <w:rPr>
          <w:rFonts w:ascii="Sakkal Majalla" w:hAnsi="Sakkal Majalla" w:cs="Sakkal Majalla"/>
          <w:rtl/>
        </w:rPr>
        <w:t xml:space="preserve"> </w:t>
      </w:r>
      <w:r w:rsidRPr="00D91BFD">
        <w:rPr>
          <w:rFonts w:ascii="Sakkal Majalla" w:hAnsi="Sakkal Majalla" w:cs="Sakkal Majalla" w:hint="cs"/>
          <w:rtl/>
        </w:rPr>
        <w:t xml:space="preserve">ودرجة </w:t>
      </w:r>
      <w:r w:rsidRPr="00D91BFD">
        <w:rPr>
          <w:rFonts w:ascii="Sakkal Majalla" w:hAnsi="Sakkal Majalla" w:cs="Sakkal Majalla"/>
          <w:rtl/>
        </w:rPr>
        <w:t>الثقة الرقمية (الحقيقية أو الزائفة) لدى المستخدمين السعوديين في ضوء تعرضهم لمحتوى التزييف العميق على تيك توك</w:t>
      </w:r>
      <w:r w:rsidRPr="00D91BFD">
        <w:rPr>
          <w:rFonts w:ascii="Sakkal Majalla" w:hAnsi="Sakkal Majalla" w:cs="Sakkal Majalla" w:hint="cs"/>
          <w:rtl/>
        </w:rPr>
        <w:t>؟</w:t>
      </w:r>
    </w:p>
    <w:p w14:paraId="51F93463" w14:textId="77777777" w:rsidR="000B2C35" w:rsidRPr="00522587" w:rsidRDefault="000B2C35" w:rsidP="000B2C3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إلى أي حدٍ يتحفظ المستخدمون السعوديون</w:t>
      </w:r>
      <w:r w:rsidRPr="00522587">
        <w:rPr>
          <w:rFonts w:ascii="Sakkal Majalla" w:hAnsi="Sakkal Majalla" w:cs="Sakkal Majalla" w:hint="cs"/>
          <w:rtl/>
        </w:rPr>
        <w:t xml:space="preserve"> رقميًا</w:t>
      </w:r>
      <w:r w:rsidRPr="00522587">
        <w:rPr>
          <w:rFonts w:ascii="Sakkal Majalla" w:hAnsi="Sakkal Majalla" w:cs="Sakkal Majalla"/>
          <w:rtl/>
        </w:rPr>
        <w:t xml:space="preserve"> عن نشر المحتوى الشخصي على تيك توك في ظل التزييف العميق؟</w:t>
      </w:r>
    </w:p>
    <w:p w14:paraId="605BA749" w14:textId="77777777" w:rsidR="000B2C35" w:rsidRPr="00F0537C" w:rsidRDefault="000B2C35" w:rsidP="000B2C35">
      <w:pPr>
        <w:pStyle w:val="ListParagraph"/>
        <w:numPr>
          <w:ilvl w:val="0"/>
          <w:numId w:val="13"/>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Pr="00522587">
        <w:rPr>
          <w:rFonts w:ascii="Sakkal Majalla" w:hAnsi="Sakkal Majalla" w:cs="Sakkal Majalla"/>
          <w:rtl/>
        </w:rPr>
        <w:t xml:space="preserve">في التفاعل </w:t>
      </w:r>
      <w:r w:rsidRPr="00522587">
        <w:rPr>
          <w:rFonts w:ascii="Sakkal Majalla" w:hAnsi="Sakkal Majalla" w:cs="Sakkal Majalla" w:hint="cs"/>
          <w:rtl/>
        </w:rPr>
        <w:t>الرقمي</w:t>
      </w:r>
      <w:r w:rsidRPr="00522587">
        <w:rPr>
          <w:rFonts w:ascii="Sakkal Majalla" w:hAnsi="Sakkal Majalla" w:cs="Sakkal Majalla"/>
          <w:rtl/>
        </w:rPr>
        <w:t xml:space="preserve"> (النقدي، التلقائي، </w:t>
      </w:r>
      <w:r w:rsidRPr="00522587">
        <w:rPr>
          <w:rFonts w:ascii="Sakkal Majalla" w:hAnsi="Sakkal Majalla" w:cs="Sakkal Majalla" w:hint="cs"/>
          <w:rtl/>
        </w:rPr>
        <w:t xml:space="preserve">الوقائي) </w:t>
      </w:r>
      <w:r w:rsidRPr="00F0537C">
        <w:rPr>
          <w:rFonts w:ascii="Sakkal Majalla" w:hAnsi="Sakkal Majalla" w:cs="Sakkal Majalla" w:hint="cs"/>
          <w:rtl/>
        </w:rPr>
        <w:t xml:space="preserve">مع </w:t>
      </w:r>
      <w:r w:rsidRPr="00F0537C">
        <w:rPr>
          <w:rFonts w:ascii="Sakkal Majalla" w:hAnsi="Sakkal Majalla" w:cs="Sakkal Majalla"/>
          <w:rtl/>
        </w:rPr>
        <w:t xml:space="preserve">المحتوى </w:t>
      </w:r>
      <w:r w:rsidRPr="00F0537C">
        <w:rPr>
          <w:rFonts w:ascii="Sakkal Majalla" w:hAnsi="Sakkal Majalla" w:cs="Sakkal Majalla" w:hint="cs"/>
          <w:rtl/>
        </w:rPr>
        <w:t xml:space="preserve">المزيف </w:t>
      </w:r>
      <w:r w:rsidRPr="00F0537C">
        <w:rPr>
          <w:rFonts w:ascii="Sakkal Majalla" w:hAnsi="Sakkal Majalla" w:cs="Sakkal Majalla"/>
          <w:rtl/>
        </w:rPr>
        <w:t xml:space="preserve">على منصة تيك </w:t>
      </w:r>
      <w:r w:rsidRPr="00F0537C">
        <w:rPr>
          <w:rFonts w:ascii="Sakkal Majalla" w:hAnsi="Sakkal Majalla" w:cs="Sakkal Majalla" w:hint="cs"/>
          <w:rtl/>
        </w:rPr>
        <w:t>توك؟</w:t>
      </w:r>
    </w:p>
    <w:p w14:paraId="372D75E2" w14:textId="77777777" w:rsidR="000B2C35" w:rsidRPr="00F0537C" w:rsidRDefault="000B2C35" w:rsidP="000B2C35">
      <w:pPr>
        <w:numPr>
          <w:ilvl w:val="0"/>
          <w:numId w:val="13"/>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Pr="00F0537C">
        <w:rPr>
          <w:rFonts w:ascii="Sakkal Majalla" w:hAnsi="Sakkal Majalla" w:cs="Sakkal Majalla"/>
          <w:rtl/>
        </w:rPr>
        <w:t xml:space="preserve">من </w:t>
      </w:r>
      <w:r w:rsidRPr="00F0537C">
        <w:rPr>
          <w:rFonts w:ascii="Sakkal Majalla" w:hAnsi="Sakkal Majalla" w:cs="Sakkal Majalla" w:hint="cs"/>
          <w:rtl/>
        </w:rPr>
        <w:t xml:space="preserve">صدق </w:t>
      </w:r>
      <w:r w:rsidRPr="00F0537C">
        <w:rPr>
          <w:rFonts w:ascii="Sakkal Majalla" w:hAnsi="Sakkal Majalla" w:cs="Sakkal Majalla"/>
          <w:rtl/>
        </w:rPr>
        <w:t>المحتوى على منصة تيك توك في ظل انتشار التزييف العميق؟</w:t>
      </w:r>
    </w:p>
    <w:p w14:paraId="66103B30" w14:textId="77777777" w:rsidR="000B2C35" w:rsidRPr="00D91BFD" w:rsidRDefault="000B2C35" w:rsidP="000B2C35">
      <w:pPr>
        <w:numPr>
          <w:ilvl w:val="0"/>
          <w:numId w:val="13"/>
        </w:numPr>
        <w:bidi/>
        <w:spacing w:after="0" w:line="360" w:lineRule="auto"/>
        <w:jc w:val="both"/>
        <w:rPr>
          <w:rFonts w:ascii="Sakkal Majalla" w:hAnsi="Sakkal Majalla" w:cs="Sakkal Majalla"/>
        </w:rPr>
      </w:pPr>
      <w:r w:rsidRPr="002402C8">
        <w:rPr>
          <w:rFonts w:ascii="Sakkal Majalla" w:hAnsi="Sakkal Majalla" w:cs="Sakkal Majalla"/>
          <w:rtl/>
        </w:rPr>
        <w:t>ما موقف</w:t>
      </w:r>
      <w:r>
        <w:rPr>
          <w:rFonts w:ascii="Sakkal Majalla" w:hAnsi="Sakkal Majalla" w:cs="Sakkal Majalla" w:hint="cs"/>
          <w:rtl/>
        </w:rPr>
        <w:t xml:space="preserve"> </w:t>
      </w:r>
      <w:r w:rsidRPr="00D91BFD">
        <w:rPr>
          <w:rFonts w:ascii="Sakkal Majalla" w:hAnsi="Sakkal Majalla" w:cs="Sakkal Majalla"/>
          <w:rtl/>
        </w:rPr>
        <w:t>المستخدم</w:t>
      </w:r>
      <w:r>
        <w:rPr>
          <w:rFonts w:ascii="Sakkal Majalla" w:hAnsi="Sakkal Majalla" w:cs="Sakkal Majalla" w:hint="cs"/>
          <w:rtl/>
        </w:rPr>
        <w:t>ي</w:t>
      </w:r>
      <w:r w:rsidRPr="00D91BFD">
        <w:rPr>
          <w:rFonts w:ascii="Sakkal Majalla" w:hAnsi="Sakkal Majalla" w:cs="Sakkal Majalla"/>
          <w:rtl/>
        </w:rPr>
        <w:t>ن السعودي</w:t>
      </w:r>
      <w:r>
        <w:rPr>
          <w:rFonts w:ascii="Sakkal Majalla" w:hAnsi="Sakkal Majalla" w:cs="Sakkal Majalla" w:hint="cs"/>
          <w:rtl/>
        </w:rPr>
        <w:t>ي</w:t>
      </w:r>
      <w:r w:rsidRPr="00D91BFD">
        <w:rPr>
          <w:rFonts w:ascii="Sakkal Majalla" w:hAnsi="Sakkal Majalla" w:cs="Sakkal Majalla"/>
          <w:rtl/>
        </w:rPr>
        <w:t>ن</w:t>
      </w:r>
      <w:r>
        <w:rPr>
          <w:rFonts w:ascii="Sakkal Majalla" w:hAnsi="Sakkal Majalla" w:cs="Sakkal Majalla" w:hint="cs"/>
          <w:rtl/>
        </w:rPr>
        <w:t xml:space="preserve"> من</w:t>
      </w:r>
      <w:r w:rsidRPr="00D91BFD">
        <w:rPr>
          <w:rFonts w:ascii="Sakkal Majalla" w:hAnsi="Sakkal Majalla" w:cs="Sakkal Majalla"/>
          <w:rtl/>
        </w:rPr>
        <w:t xml:space="preserve"> إطلاق ميزة تقنية وطنية </w:t>
      </w:r>
      <w:r w:rsidRPr="00D91BFD">
        <w:rPr>
          <w:rFonts w:ascii="Sakkal Majalla" w:hAnsi="Sakkal Majalla" w:cs="Sakkal Majalla" w:hint="cs"/>
          <w:rtl/>
        </w:rPr>
        <w:t xml:space="preserve">باسم </w:t>
      </w:r>
      <w:r w:rsidRPr="00D91BFD">
        <w:rPr>
          <w:rFonts w:ascii="Sakkal Majalla" w:hAnsi="Sakkal Majalla" w:cs="Sakkal Majalla"/>
          <w:rtl/>
        </w:rPr>
        <w:t>"التمييز العميق" لفلترة وتقييم احتمالية تزييف محتوى منصات التواصل الاجتماعي؟</w:t>
      </w:r>
    </w:p>
    <w:p w14:paraId="17BB8358" w14:textId="77777777" w:rsidR="000B2C35" w:rsidRDefault="000B2C35" w:rsidP="000B2C3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Pr="00522587">
        <w:rPr>
          <w:rFonts w:ascii="Sakkal Majalla" w:hAnsi="Sakkal Majalla" w:cs="Sakkal Majalla" w:hint="cs"/>
          <w:rtl/>
        </w:rPr>
        <w:t>للحد من</w:t>
      </w:r>
      <w:r w:rsidRPr="00522587">
        <w:rPr>
          <w:rFonts w:ascii="Sakkal Majalla" w:hAnsi="Sakkal Majalla" w:cs="Sakkal Majalla"/>
          <w:rtl/>
        </w:rPr>
        <w:t xml:space="preserve"> مخاطر التزييف العميق، ورفع مستوى الوعي الرقمي، وتعزيز موثوقية المحتوى على </w:t>
      </w:r>
      <w:r w:rsidRPr="00522587">
        <w:rPr>
          <w:rFonts w:ascii="Sakkal Majalla" w:hAnsi="Sakkal Majalla" w:cs="Sakkal Majalla" w:hint="cs"/>
          <w:rtl/>
        </w:rPr>
        <w:t>منصات التواصل الاجتماعي في</w:t>
      </w:r>
      <w:r w:rsidRPr="00522587">
        <w:rPr>
          <w:rFonts w:ascii="Sakkal Majalla" w:hAnsi="Sakkal Majalla" w:cs="Sakkal Majalla"/>
          <w:rtl/>
        </w:rPr>
        <w:t xml:space="preserve"> المملكة العربية السعودية</w:t>
      </w:r>
      <w:r w:rsidRPr="00522587">
        <w:rPr>
          <w:rFonts w:ascii="Sakkal Majalla" w:hAnsi="Sakkal Majalla" w:cs="Sakkal Majalla" w:hint="cs"/>
          <w:rtl/>
        </w:rPr>
        <w:t>؟</w:t>
      </w:r>
    </w:p>
    <w:p w14:paraId="05D26A7F" w14:textId="77777777" w:rsidR="0073749A" w:rsidRDefault="0073749A" w:rsidP="001B7138">
      <w:pPr>
        <w:bidi/>
        <w:spacing w:after="0" w:line="360" w:lineRule="auto"/>
        <w:jc w:val="mediumKashida"/>
        <w:rPr>
          <w:rFonts w:ascii="Sakkal Majalla" w:hAnsi="Sakkal Majalla" w:cs="Sakkal Majalla"/>
          <w:b/>
          <w:bCs/>
          <w:sz w:val="32"/>
          <w:szCs w:val="32"/>
          <w:rtl/>
        </w:rPr>
      </w:pPr>
    </w:p>
    <w:p w14:paraId="1CCF48CF" w14:textId="77777777" w:rsidR="00321E9D" w:rsidRDefault="00321E9D" w:rsidP="0073749A">
      <w:pPr>
        <w:bidi/>
        <w:spacing w:after="0" w:line="360" w:lineRule="auto"/>
        <w:jc w:val="mediumKashida"/>
        <w:rPr>
          <w:rFonts w:ascii="Sakkal Majalla" w:hAnsi="Sakkal Majalla" w:cs="Sakkal Majalla"/>
          <w:b/>
          <w:bCs/>
          <w:sz w:val="32"/>
          <w:szCs w:val="32"/>
          <w:rtl/>
        </w:rPr>
      </w:pPr>
    </w:p>
    <w:p w14:paraId="70313F37" w14:textId="40FBF413" w:rsidR="001B7138" w:rsidRDefault="001B7138" w:rsidP="00321E9D">
      <w:pPr>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أهمية الدراسة</w:t>
      </w:r>
    </w:p>
    <w:p w14:paraId="6F81615C" w14:textId="77777777" w:rsidR="000B2C35" w:rsidRDefault="000B2C35" w:rsidP="000B2C35">
      <w:pPr>
        <w:bidi/>
        <w:spacing w:after="0" w:line="360" w:lineRule="auto"/>
        <w:ind w:firstLine="720"/>
        <w:jc w:val="mediumKashida"/>
        <w:rPr>
          <w:rFonts w:ascii="Sakkal Majalla" w:hAnsi="Sakkal Majalla" w:cs="Sakkal Majalla"/>
          <w:rtl/>
        </w:rPr>
      </w:pPr>
      <w:r w:rsidRPr="006410F1">
        <w:rPr>
          <w:rFonts w:ascii="Sakkal Majalla" w:hAnsi="Sakkal Majalla" w:cs="Sakkal Majalla"/>
          <w:rtl/>
        </w:rPr>
        <w:t xml:space="preserve">تكتسب </w:t>
      </w:r>
      <w:r>
        <w:rPr>
          <w:rFonts w:ascii="Sakkal Majalla" w:hAnsi="Sakkal Majalla" w:cs="Sakkal Majalla" w:hint="cs"/>
          <w:rtl/>
        </w:rPr>
        <w:t>ا</w:t>
      </w:r>
      <w:r w:rsidRPr="006410F1">
        <w:rPr>
          <w:rFonts w:ascii="Sakkal Majalla" w:hAnsi="Sakkal Majalla" w:cs="Sakkal Majalla"/>
          <w:rtl/>
        </w:rPr>
        <w:t>لدراسة أهميتها من تركيزها على قضية رقمية حديثة ومتنامية، تتمثل في ظاهرة التزييف العميق، التي تُعد من أبرز التحديات التي تقوّض الثقة بالمحتوى الرقمي وتؤثر في السلوك الرقمي للمستخدمين</w:t>
      </w:r>
      <w:r>
        <w:rPr>
          <w:rFonts w:ascii="Sakkal Majalla" w:hAnsi="Sakkal Majalla" w:cs="Sakkal Majalla" w:hint="cs"/>
          <w:rtl/>
        </w:rPr>
        <w:t xml:space="preserve">، </w:t>
      </w:r>
      <w:r w:rsidRPr="006410F1">
        <w:rPr>
          <w:rFonts w:ascii="Sakkal Majalla" w:hAnsi="Sakkal Majalla" w:cs="Sakkal Majalla"/>
          <w:rtl/>
        </w:rPr>
        <w:t>ومن خلال تناولها المتكامل لمتغيرات الإدراك والثقة والسلوك في سياق الذكاء الاصطناعي، تتجلى أهمية الدراسة في بعدين متكاملين، يتمثلان في الآتي</w:t>
      </w:r>
      <w:r w:rsidRPr="006410F1">
        <w:rPr>
          <w:rFonts w:ascii="Sakkal Majalla" w:hAnsi="Sakkal Majalla" w:cs="Sakkal Majalla"/>
        </w:rPr>
        <w:t>:</w:t>
      </w:r>
    </w:p>
    <w:p w14:paraId="518107BF" w14:textId="77777777" w:rsidR="000B2C35" w:rsidRPr="00C833AA" w:rsidRDefault="000B2C35" w:rsidP="000B2C35">
      <w:pPr>
        <w:keepNext/>
        <w:bidi/>
        <w:spacing w:after="0" w:line="360" w:lineRule="auto"/>
        <w:jc w:val="mediumKashida"/>
        <w:rPr>
          <w:rFonts w:ascii="Sakkal Majalla" w:hAnsi="Sakkal Majalla" w:cs="Sakkal Majalla"/>
          <w:b/>
          <w:bCs/>
          <w:sz w:val="28"/>
          <w:szCs w:val="28"/>
        </w:rPr>
      </w:pPr>
      <w:r w:rsidRPr="00C833AA">
        <w:rPr>
          <w:rFonts w:ascii="Sakkal Majalla" w:hAnsi="Sakkal Majalla" w:cs="Sakkal Majalla"/>
          <w:b/>
          <w:bCs/>
          <w:sz w:val="28"/>
          <w:szCs w:val="28"/>
          <w:rtl/>
        </w:rPr>
        <w:t>أولاً: الأهمية النظرية</w:t>
      </w:r>
    </w:p>
    <w:p w14:paraId="5E131801"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الدراسة من أوائل الأبحاث العربية والأجنبية التي تتناول بصورة متكاملة العلاقة بين ثلاث متغيرات معاصرة ومترابطة: إدراك المستخدمين السعوديين لمخاطر التزييف العميق، </w:t>
      </w:r>
      <w:r>
        <w:rPr>
          <w:rFonts w:ascii="Sakkal Majalla" w:hAnsi="Sakkal Majalla" w:cs="Sakkal Majalla" w:hint="cs"/>
          <w:rtl/>
        </w:rPr>
        <w:t>والثقة بالمحتوى الرقمي،</w:t>
      </w:r>
      <w:r w:rsidRPr="003967B8">
        <w:rPr>
          <w:rFonts w:ascii="Sakkal Majalla" w:hAnsi="Sakkal Majalla" w:cs="Sakkal Majalla"/>
          <w:rtl/>
        </w:rPr>
        <w:t xml:space="preserve"> والسلوك الرقمي</w:t>
      </w:r>
      <w:r>
        <w:rPr>
          <w:rFonts w:ascii="Sakkal Majalla" w:hAnsi="Sakkal Majalla" w:cs="Sakkal Majalla" w:hint="cs"/>
          <w:rtl/>
        </w:rPr>
        <w:t xml:space="preserve">، </w:t>
      </w:r>
      <w:r w:rsidRPr="003967B8">
        <w:rPr>
          <w:rFonts w:ascii="Sakkal Majalla" w:hAnsi="Sakkal Majalla" w:cs="Sakkal Majalla"/>
          <w:rtl/>
        </w:rPr>
        <w:t>ويمثل هذا التناول إضافة نوعية تسد فجوة معرفية في الأدبيات، وتفتح آفاقًا نظرية جديدة في ميدان الإعلام الرقمي والأمان المعلوماتي</w:t>
      </w:r>
      <w:r w:rsidRPr="003967B8">
        <w:rPr>
          <w:rFonts w:ascii="Sakkal Majalla" w:hAnsi="Sakkal Majalla" w:cs="Sakkal Majalla"/>
        </w:rPr>
        <w:t>.</w:t>
      </w:r>
    </w:p>
    <w:p w14:paraId="1D8CD49A"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تقدم الدراسة تصورًا تحليليًا متقدمًا لمفهوم الثقة </w:t>
      </w:r>
      <w:r w:rsidRPr="003967B8">
        <w:rPr>
          <w:rFonts w:ascii="Sakkal Majalla" w:hAnsi="Sakkal Majalla" w:cs="Sakkal Majalla" w:hint="cs"/>
          <w:rtl/>
        </w:rPr>
        <w:t xml:space="preserve">بالمحتوى الرقمي </w:t>
      </w:r>
      <w:r w:rsidRPr="003967B8">
        <w:rPr>
          <w:rFonts w:ascii="Sakkal Majalla" w:hAnsi="Sakkal Majalla" w:cs="Sakkal Majalla"/>
          <w:rtl/>
        </w:rPr>
        <w:t xml:space="preserve">من خلال التمييز بين "الثقة </w:t>
      </w:r>
      <w:r>
        <w:rPr>
          <w:rFonts w:ascii="Sakkal Majalla" w:hAnsi="Sakkal Majalla" w:cs="Sakkal Majalla" w:hint="cs"/>
          <w:rtl/>
        </w:rPr>
        <w:t xml:space="preserve">الرقمية </w:t>
      </w:r>
      <w:r w:rsidRPr="003967B8">
        <w:rPr>
          <w:rFonts w:ascii="Sakkal Majalla" w:hAnsi="Sakkal Majalla" w:cs="Sakkal Majalla"/>
          <w:rtl/>
        </w:rPr>
        <w:t>الحقيقية" الناتجة عن إدراك واعٍ ومهارات تحقق فعّالة، و"الثقة</w:t>
      </w:r>
      <w:r>
        <w:rPr>
          <w:rFonts w:ascii="Sakkal Majalla" w:hAnsi="Sakkal Majalla" w:cs="Sakkal Majalla" w:hint="cs"/>
          <w:rtl/>
        </w:rPr>
        <w:t xml:space="preserve"> الرقمية</w:t>
      </w:r>
      <w:r w:rsidRPr="003967B8">
        <w:rPr>
          <w:rFonts w:ascii="Sakkal Majalla" w:hAnsi="Sakkal Majalla" w:cs="Sakkal Majalla"/>
          <w:rtl/>
        </w:rPr>
        <w:t xml:space="preserve"> </w:t>
      </w:r>
      <w:r>
        <w:rPr>
          <w:rFonts w:ascii="Sakkal Majalla" w:hAnsi="Sakkal Majalla" w:cs="Sakkal Majalla"/>
          <w:rtl/>
        </w:rPr>
        <w:t>الزائفة</w:t>
      </w:r>
      <w:r w:rsidRPr="003967B8">
        <w:rPr>
          <w:rFonts w:ascii="Sakkal Majalla" w:hAnsi="Sakkal Majalla" w:cs="Sakkal Majalla"/>
          <w:rtl/>
        </w:rPr>
        <w:t xml:space="preserve">" التي تنشأ نتيجة غياب هذا الإدراك والانخداع بالمظاهر </w:t>
      </w:r>
      <w:r>
        <w:rPr>
          <w:rFonts w:ascii="Sakkal Majalla" w:hAnsi="Sakkal Majalla" w:cs="Sakkal Majalla" w:hint="cs"/>
          <w:rtl/>
        </w:rPr>
        <w:t>السمعية-</w:t>
      </w:r>
      <w:r w:rsidRPr="003967B8">
        <w:rPr>
          <w:rFonts w:ascii="Sakkal Majalla" w:hAnsi="Sakkal Majalla" w:cs="Sakkal Majalla"/>
          <w:rtl/>
        </w:rPr>
        <w:t>البصرية للمحتوى</w:t>
      </w:r>
      <w:r w:rsidRPr="003967B8">
        <w:rPr>
          <w:rFonts w:ascii="Sakkal Majalla" w:hAnsi="Sakkal Majalla" w:cs="Sakkal Majalla" w:hint="cs"/>
          <w:rtl/>
        </w:rPr>
        <w:t xml:space="preserve">، </w:t>
      </w:r>
      <w:r w:rsidRPr="003967B8">
        <w:rPr>
          <w:rFonts w:ascii="Sakkal Majalla" w:hAnsi="Sakkal Majalla" w:cs="Sakkal Majalla"/>
          <w:rtl/>
        </w:rPr>
        <w:t>مما يثري الحقول المعرفية المتعلقة بالإعلام والاتصال، ويتيح البناء عليها في دراسات مستقبلية</w:t>
      </w:r>
      <w:r w:rsidRPr="003967B8">
        <w:rPr>
          <w:rFonts w:ascii="Sakkal Majalla" w:hAnsi="Sakkal Majalla" w:cs="Sakkal Majalla"/>
        </w:rPr>
        <w:t>.</w:t>
      </w:r>
    </w:p>
    <w:p w14:paraId="3EC4E38C"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تبرز الدراسة مساهمتها النظرية من خلال تسليط الضوء على الإدراك بوصفه مدخلًا معرفيًا لفهم أنماط السلوك الرقمي، عبر تحليل أبعاد سلوكية لم تُدرس في ارتباطها المباشر مع الوعي بالتزييف، مثل: التحفظ </w:t>
      </w:r>
      <w:r>
        <w:rPr>
          <w:rFonts w:ascii="Sakkal Majalla" w:hAnsi="Sakkal Majalla" w:cs="Sakkal Majalla" w:hint="cs"/>
          <w:rtl/>
        </w:rPr>
        <w:t>الرقمي</w:t>
      </w:r>
      <w:r w:rsidRPr="003967B8">
        <w:rPr>
          <w:rFonts w:ascii="Sakkal Majalla" w:hAnsi="Sakkal Majalla" w:cs="Sakkal Majalla"/>
          <w:rtl/>
        </w:rPr>
        <w:t xml:space="preserve">، والتفاعل </w:t>
      </w:r>
      <w:r>
        <w:rPr>
          <w:rFonts w:ascii="Sakkal Majalla" w:hAnsi="Sakkal Majalla" w:cs="Sakkal Majalla" w:hint="cs"/>
          <w:rtl/>
        </w:rPr>
        <w:t xml:space="preserve">الرقمي بأشكاله </w:t>
      </w:r>
      <w:r w:rsidRPr="003967B8">
        <w:rPr>
          <w:rFonts w:ascii="Sakkal Majalla" w:hAnsi="Sakkal Majalla" w:cs="Sakkal Majalla"/>
          <w:rtl/>
        </w:rPr>
        <w:t xml:space="preserve">النقدي، </w:t>
      </w:r>
      <w:r>
        <w:rPr>
          <w:rFonts w:ascii="Sakkal Majalla" w:hAnsi="Sakkal Majalla" w:cs="Sakkal Majalla" w:hint="cs"/>
          <w:rtl/>
        </w:rPr>
        <w:t>وا</w:t>
      </w:r>
      <w:r w:rsidRPr="003967B8">
        <w:rPr>
          <w:rFonts w:ascii="Sakkal Majalla" w:hAnsi="Sakkal Majalla" w:cs="Sakkal Majalla"/>
          <w:rtl/>
        </w:rPr>
        <w:t xml:space="preserve">لتلقائي، </w:t>
      </w:r>
      <w:r>
        <w:rPr>
          <w:rFonts w:ascii="Sakkal Majalla" w:hAnsi="Sakkal Majalla" w:cs="Sakkal Majalla" w:hint="cs"/>
          <w:rtl/>
        </w:rPr>
        <w:t>و</w:t>
      </w:r>
      <w:r w:rsidRPr="003967B8">
        <w:rPr>
          <w:rFonts w:ascii="Sakkal Majalla" w:hAnsi="Sakkal Majalla" w:cs="Sakkal Majalla"/>
          <w:rtl/>
        </w:rPr>
        <w:t xml:space="preserve">الوقائي، والتحقق </w:t>
      </w:r>
      <w:r>
        <w:rPr>
          <w:rFonts w:ascii="Sakkal Majalla" w:hAnsi="Sakkal Majalla" w:cs="Sakkal Majalla" w:hint="cs"/>
          <w:rtl/>
        </w:rPr>
        <w:t>الرقمي</w:t>
      </w:r>
      <w:r w:rsidRPr="003967B8">
        <w:rPr>
          <w:rFonts w:ascii="Sakkal Majalla" w:hAnsi="Sakkal Majalla" w:cs="Sakkal Majalla" w:hint="cs"/>
          <w:rtl/>
        </w:rPr>
        <w:t xml:space="preserve">، </w:t>
      </w:r>
      <w:r w:rsidRPr="003967B8">
        <w:rPr>
          <w:rFonts w:ascii="Sakkal Majalla" w:hAnsi="Sakkal Majalla" w:cs="Sakkal Majalla"/>
          <w:rtl/>
        </w:rPr>
        <w:t>ويسهم هذا الربط في إثراء الإطار النظري للسلوك الرقمي في البيئات التفاعلية، ويفتح آفاقًا بحثية لتفسير استجابات الأفراد تجاه التحديات التقنية ال</w:t>
      </w:r>
      <w:r>
        <w:rPr>
          <w:rFonts w:ascii="Sakkal Majalla" w:hAnsi="Sakkal Majalla" w:cs="Sakkal Majalla" w:hint="cs"/>
          <w:rtl/>
        </w:rPr>
        <w:t>حديثة.</w:t>
      </w:r>
    </w:p>
    <w:p w14:paraId="225A5644"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توظّف الدراسة إطارًا تفسيريًا متماسكًا يجمع بين نظرية دافع الحماية التي تفسر كيف يؤدي إدراك الخطر إلى سلوك وقائي، ونظرية الاعتماد على وسائل الإعلام التي تشرح دور تعرض المستخدمين المكثف لمنصة تيك توك في تشكيل إدراكهم وثقتهم وسلوكهم</w:t>
      </w:r>
      <w:r>
        <w:rPr>
          <w:rFonts w:ascii="Sakkal Majalla" w:hAnsi="Sakkal Majalla" w:cs="Sakkal Majalla" w:hint="cs"/>
          <w:rtl/>
        </w:rPr>
        <w:t>،</w:t>
      </w:r>
      <w:r w:rsidRPr="003967B8">
        <w:rPr>
          <w:rFonts w:ascii="Sakkal Majalla" w:hAnsi="Sakkal Majalla" w:cs="Sakkal Majalla"/>
          <w:rtl/>
        </w:rPr>
        <w:t xml:space="preserve"> ويمنح هذا التأسيس المزدوج للدراسة عمقًا تفسيريًا يعزز من اتساقها النظري</w:t>
      </w:r>
      <w:r w:rsidRPr="003967B8">
        <w:rPr>
          <w:rFonts w:ascii="Sakkal Majalla" w:hAnsi="Sakkal Majalla" w:cs="Sakkal Majalla"/>
        </w:rPr>
        <w:t>.</w:t>
      </w:r>
    </w:p>
    <w:p w14:paraId="7EAC3176"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تستمد الدراسة </w:t>
      </w:r>
      <w:r>
        <w:rPr>
          <w:rFonts w:ascii="Sakkal Majalla" w:hAnsi="Sakkal Majalla" w:cs="Sakkal Majalla" w:hint="cs"/>
          <w:rtl/>
        </w:rPr>
        <w:t xml:space="preserve">أهميتها من خصوصية </w:t>
      </w:r>
      <w:r w:rsidRPr="003967B8">
        <w:rPr>
          <w:rFonts w:ascii="Sakkal Majalla" w:hAnsi="Sakkal Majalla" w:cs="Sakkal Majalla"/>
          <w:rtl/>
        </w:rPr>
        <w:t>المجتمع السعودي، بوصفه مجتمعًا رقميًا حيويًا يتسم بتفاعل مرتفع مع المحتوى المرئي، خاصة عبر منصة تيك توك</w:t>
      </w:r>
      <w:r>
        <w:rPr>
          <w:rFonts w:ascii="Sakkal Majalla" w:hAnsi="Sakkal Majalla" w:cs="Sakkal Majalla" w:hint="cs"/>
          <w:rtl/>
        </w:rPr>
        <w:t>،</w:t>
      </w:r>
      <w:r w:rsidRPr="003967B8">
        <w:rPr>
          <w:rFonts w:ascii="Sakkal Majalla" w:hAnsi="Sakkal Majalla" w:cs="Sakkal Majalla"/>
          <w:rtl/>
        </w:rPr>
        <w:t xml:space="preserve"> ويُعد فهم سلوك هذا المجتمع وإدراكه لمخاطر التزييف العميق </w:t>
      </w:r>
      <w:r w:rsidRPr="003967B8">
        <w:rPr>
          <w:rFonts w:ascii="Sakkal Majalla" w:hAnsi="Sakkal Majalla" w:cs="Sakkal Majalla"/>
          <w:rtl/>
        </w:rPr>
        <w:lastRenderedPageBreak/>
        <w:t>خطوة علمية ضرورية لفهم التحولات السلوكية في الفضاء الرقمي المحلي، وصياغة نماذج وطنية للتحصين الرقمي</w:t>
      </w:r>
      <w:r w:rsidRPr="003967B8">
        <w:rPr>
          <w:rFonts w:ascii="Sakkal Majalla" w:hAnsi="Sakkal Majalla" w:cs="Sakkal Majalla"/>
        </w:rPr>
        <w:t>.</w:t>
      </w:r>
    </w:p>
    <w:p w14:paraId="2EF27600" w14:textId="77777777" w:rsidR="000B2C35" w:rsidRPr="003967B8" w:rsidRDefault="000B2C35" w:rsidP="000B2C3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تطرح الدراسة رؤية تطبيقية جديدة من خلال استقصاء آراء المستخدمين السعوديين حول إطلاق أداة وطنية ذكية ب</w:t>
      </w:r>
      <w:r>
        <w:rPr>
          <w:rFonts w:ascii="Sakkal Majalla" w:hAnsi="Sakkal Majalla" w:cs="Sakkal Majalla" w:hint="cs"/>
          <w:rtl/>
        </w:rPr>
        <w:t>اسم</w:t>
      </w:r>
      <w:r w:rsidRPr="003967B8">
        <w:rPr>
          <w:rFonts w:ascii="Sakkal Majalla" w:hAnsi="Sakkal Majalla" w:cs="Sakkal Majalla"/>
          <w:rtl/>
        </w:rPr>
        <w:t xml:space="preserve"> </w:t>
      </w:r>
      <w:r w:rsidRPr="003967B8">
        <w:rPr>
          <w:rFonts w:ascii="Sakkal Majalla" w:hAnsi="Sakkal Majalla" w:cs="Sakkal Majalla"/>
        </w:rPr>
        <w:t>"</w:t>
      </w:r>
      <w:r w:rsidRPr="003967B8">
        <w:rPr>
          <w:rFonts w:ascii="Sakkal Majalla" w:hAnsi="Sakkal Majalla" w:cs="Sakkal Majalla"/>
          <w:rtl/>
        </w:rPr>
        <w:t>التمييز العميق</w:t>
      </w:r>
      <w:r w:rsidRPr="003967B8">
        <w:rPr>
          <w:rFonts w:ascii="Sakkal Majalla" w:hAnsi="Sakkal Majalla" w:cs="Sakkal Majalla"/>
        </w:rPr>
        <w:t>"</w:t>
      </w:r>
      <w:r w:rsidRPr="003967B8">
        <w:rPr>
          <w:rFonts w:ascii="Sakkal Majalla" w:hAnsi="Sakkal Majalla" w:cs="Sakkal Majalla"/>
          <w:rtl/>
        </w:rPr>
        <w:t xml:space="preserve">، تُعنى بكشف احتمالية التزييف </w:t>
      </w:r>
      <w:r>
        <w:rPr>
          <w:rFonts w:ascii="Sakkal Majalla" w:hAnsi="Sakkal Majalla" w:cs="Sakkal Majalla" w:hint="cs"/>
          <w:rtl/>
        </w:rPr>
        <w:t>للمحتوى الرقمي</w:t>
      </w:r>
      <w:r w:rsidRPr="003967B8">
        <w:rPr>
          <w:rFonts w:ascii="Sakkal Majalla" w:hAnsi="Sakkal Majalla" w:cs="Sakkal Majalla"/>
          <w:rtl/>
        </w:rPr>
        <w:t>، مما يُسهم في بناء منظومة رقمية أكثر موثوقية، ويغني النقاش الأكاديمي حول العلاقة بين التكنولوجيا الوقائية والثقة الرقمية</w:t>
      </w:r>
      <w:r w:rsidRPr="003967B8">
        <w:rPr>
          <w:rFonts w:ascii="Sakkal Majalla" w:hAnsi="Sakkal Majalla" w:cs="Sakkal Majalla"/>
        </w:rPr>
        <w:t>.</w:t>
      </w:r>
    </w:p>
    <w:p w14:paraId="26A5BAD7" w14:textId="77777777" w:rsidR="000B2C35" w:rsidRPr="00C833AA" w:rsidRDefault="000B2C35" w:rsidP="000B2C35">
      <w:pPr>
        <w:keepNext/>
        <w:bidi/>
        <w:spacing w:after="0" w:line="360" w:lineRule="auto"/>
        <w:ind w:left="360"/>
        <w:jc w:val="mediumKashida"/>
        <w:rPr>
          <w:rFonts w:ascii="Sakkal Majalla" w:hAnsi="Sakkal Majalla" w:cs="Sakkal Majalla"/>
          <w:b/>
          <w:bCs/>
          <w:sz w:val="28"/>
          <w:szCs w:val="28"/>
          <w:rtl/>
        </w:rPr>
      </w:pPr>
      <w:r w:rsidRPr="00C833AA">
        <w:rPr>
          <w:rFonts w:ascii="Sakkal Majalla" w:hAnsi="Sakkal Majalla" w:cs="Sakkal Majalla"/>
          <w:b/>
          <w:bCs/>
          <w:sz w:val="28"/>
          <w:szCs w:val="28"/>
          <w:rtl/>
        </w:rPr>
        <w:t>ثانيًا: الأهمية التطبيقية</w:t>
      </w:r>
    </w:p>
    <w:p w14:paraId="3EFD7F9B"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تساهم هذه الدراسة في تمكين المؤسسات الإعلامية والتقنية في المملكة العربية السعودية من تطوير استراتيجيات فعالة لمكافحة التزييف العميق على منصة تيك توك، مما يعزز موثوقية المحتوى الرقمي ويحد من انتشار المعلومات المضللة</w:t>
      </w:r>
      <w:r w:rsidRPr="00503327">
        <w:rPr>
          <w:rFonts w:ascii="Sakkal Majalla" w:hAnsi="Sakkal Majalla" w:cs="Sakkal Majalla"/>
        </w:rPr>
        <w:t>.</w:t>
      </w:r>
    </w:p>
    <w:p w14:paraId="1E152B50"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توفر الدراسة بيانات ميدانية حول إدراك المستخدمين وسلوكياتهم الرقمية، مما يساعد صناع القرار في الجهات الحكومية والتنظيمية على تطوير سياسات تستند إلى أسس علمية لحماية الأفراد من مخاطر التزييف العميق وتعزيز معايير الأمان الرقمي</w:t>
      </w:r>
      <w:r w:rsidRPr="00503327">
        <w:rPr>
          <w:rFonts w:ascii="Sakkal Majalla" w:hAnsi="Sakkal Majalla" w:cs="Sakkal Majalla"/>
        </w:rPr>
        <w:t>.</w:t>
      </w:r>
    </w:p>
    <w:p w14:paraId="2D2B52E9"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تدعم نتائج الدراسة تصميم حملات توعوية رقمية أكثر استهدافًا وفاعلية، موجهة للمستخدمين عبر وسائل الإعلام المختلفة، لرفع مستوى الإدراك حول مخاطر التزييف العميق وتعزيز مهارات التحقق من </w:t>
      </w:r>
      <w:r>
        <w:rPr>
          <w:rFonts w:ascii="Sakkal Majalla" w:hAnsi="Sakkal Majalla" w:cs="Sakkal Majalla" w:hint="cs"/>
          <w:rtl/>
        </w:rPr>
        <w:t xml:space="preserve">صدق </w:t>
      </w:r>
      <w:r w:rsidRPr="00503327">
        <w:rPr>
          <w:rFonts w:ascii="Sakkal Majalla" w:hAnsi="Sakkal Majalla" w:cs="Sakkal Majalla"/>
          <w:rtl/>
        </w:rPr>
        <w:t>المحتوى الرقمي</w:t>
      </w:r>
      <w:r w:rsidRPr="00503327">
        <w:rPr>
          <w:rFonts w:ascii="Sakkal Majalla" w:hAnsi="Sakkal Majalla" w:cs="Sakkal Majalla"/>
        </w:rPr>
        <w:t>.</w:t>
      </w:r>
    </w:p>
    <w:p w14:paraId="72188CFB"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A160BC">
        <w:rPr>
          <w:rFonts w:ascii="Sakkal Majalla" w:hAnsi="Sakkal Majalla" w:cs="Sakkal Majalla"/>
          <w:rtl/>
        </w:rPr>
        <w:t>تُسهم نتائج الدراسة في بناء دليل استرشادي للممارسات الرقمية الآمنة، يمكن للمؤسسات والهيئات الإعلامية اعتماده لتوجيه المستخدمين نحو سلوكيات وقائية واعية في مواجهة المحتوى الزائف، خصوصًا عبر المنصات سريعة التأثير مثل تيك توك</w:t>
      </w:r>
      <w:r>
        <w:rPr>
          <w:rFonts w:ascii="Sakkal Majalla" w:hAnsi="Sakkal Majalla" w:cs="Sakkal Majalla" w:hint="cs"/>
          <w:rtl/>
        </w:rPr>
        <w:t>.</w:t>
      </w:r>
    </w:p>
    <w:p w14:paraId="32E57F4E"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تساعد الدراسة المؤسسات الإعلامية والتقنية في تحسين أدوات الذكاء الاصطناعي المستخدمة في كشف التزييف العميق، مما يسهم في تطوير تقنيات تحقق أكثر دقة</w:t>
      </w:r>
      <w:r>
        <w:rPr>
          <w:rFonts w:ascii="Sakkal Majalla" w:hAnsi="Sakkal Majalla" w:cs="Sakkal Majalla" w:hint="cs"/>
          <w:rtl/>
        </w:rPr>
        <w:t xml:space="preserve">، </w:t>
      </w:r>
      <w:r w:rsidRPr="00503327">
        <w:rPr>
          <w:rFonts w:ascii="Sakkal Majalla" w:hAnsi="Sakkal Majalla" w:cs="Sakkal Majalla"/>
          <w:rtl/>
        </w:rPr>
        <w:t>ورفع مستوى الثقة في المحتوى الرقمي المتداول عبر منصات التواصل الاجتماعي</w:t>
      </w:r>
      <w:r w:rsidRPr="00503327">
        <w:rPr>
          <w:rFonts w:ascii="Sakkal Majalla" w:hAnsi="Sakkal Majalla" w:cs="Sakkal Majalla"/>
        </w:rPr>
        <w:t>.</w:t>
      </w:r>
    </w:p>
    <w:p w14:paraId="2951B292"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تتيح الدراسة للمؤسسات الأكاديمية والتدريبية إمكانية تطوير برامج متخصصة لتعزيز الثقافة الرقمية، من خلال إدراج مفاهيم التزييف العميق والتحقق من صحة المحتوى ضمن المناهج التعليمية والدورات التدريبية ذات الصلة</w:t>
      </w:r>
      <w:r w:rsidRPr="00503327">
        <w:rPr>
          <w:rFonts w:ascii="Sakkal Majalla" w:hAnsi="Sakkal Majalla" w:cs="Sakkal Majalla"/>
        </w:rPr>
        <w:t>.</w:t>
      </w:r>
    </w:p>
    <w:p w14:paraId="3E3C5FB5" w14:textId="77777777" w:rsidR="000B2C35" w:rsidRDefault="000B2C35" w:rsidP="000B2C3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lastRenderedPageBreak/>
        <w:t>تقدم الدراسة رؤية تطبيقية للمنصات الرقمية، حيث يمكن أن تستفيد تيك توك وغيرها من منصات التواصل الاجتماعي من نتائج البحث في تحسين خوارزميات اكتشاف المحتوى المزيف، وتعزيز تقنيات التحقق التلقائي، ورفع معايير مكافحة التزييف العميق، مما يسهم في بناء بيئة رقمية أكثر أمانًا وموثوقية للمستخدمين</w:t>
      </w:r>
      <w:r w:rsidRPr="00503327">
        <w:rPr>
          <w:rFonts w:ascii="Sakkal Majalla" w:hAnsi="Sakkal Majalla" w:cs="Sakkal Majalla"/>
        </w:rPr>
        <w:t>.</w:t>
      </w:r>
    </w:p>
    <w:p w14:paraId="2D308656" w14:textId="77777777" w:rsidR="000B2C35" w:rsidRPr="00503327" w:rsidRDefault="000B2C35" w:rsidP="000B2C35">
      <w:pPr>
        <w:pStyle w:val="ListParagraph"/>
        <w:numPr>
          <w:ilvl w:val="0"/>
          <w:numId w:val="2"/>
        </w:numPr>
        <w:bidi/>
        <w:spacing w:after="0" w:line="360" w:lineRule="auto"/>
        <w:jc w:val="mediumKashida"/>
        <w:rPr>
          <w:rFonts w:ascii="Sakkal Majalla" w:hAnsi="Sakkal Majalla" w:cs="Sakkal Majalla"/>
          <w:rtl/>
        </w:rPr>
      </w:pPr>
      <w:r w:rsidRPr="0056558F">
        <w:rPr>
          <w:rFonts w:ascii="Sakkal Majalla" w:hAnsi="Sakkal Majalla" w:cs="Sakkal Majalla"/>
          <w:rtl/>
        </w:rPr>
        <w:t xml:space="preserve">تدعم الدراسة عمليًّا صُنّاع القرار والجهات التقنية في المملكة العربية السعودية بنتائج مباشرة حول آراء المستخدمين بشأن </w:t>
      </w:r>
      <w:r>
        <w:rPr>
          <w:rFonts w:ascii="Sakkal Majalla" w:hAnsi="Sakkal Majalla" w:cs="Sakkal Majalla" w:hint="cs"/>
          <w:rtl/>
        </w:rPr>
        <w:t>أداة "</w:t>
      </w:r>
      <w:r w:rsidRPr="0056558F">
        <w:rPr>
          <w:rFonts w:ascii="Sakkal Majalla" w:hAnsi="Sakkal Majalla" w:cs="Sakkal Majalla"/>
          <w:rtl/>
        </w:rPr>
        <w:t xml:space="preserve">التمييز العميق"، مما يوفّر أرضية </w:t>
      </w:r>
      <w:r>
        <w:rPr>
          <w:rFonts w:ascii="Sakkal Majalla" w:hAnsi="Sakkal Majalla" w:cs="Sakkal Majalla" w:hint="cs"/>
          <w:rtl/>
        </w:rPr>
        <w:t xml:space="preserve">رقمية </w:t>
      </w:r>
      <w:r w:rsidRPr="0056558F">
        <w:rPr>
          <w:rFonts w:ascii="Sakkal Majalla" w:hAnsi="Sakkal Majalla" w:cs="Sakkal Majalla"/>
          <w:rtl/>
        </w:rPr>
        <w:t>موثوقة لإطلاق أدوات تقنية وطنية ذكية تُعزّز القدرات الوقائية، وتُمكّن من مواجهة تحديات التزييف الرقمي بفاعلية أكبر</w:t>
      </w:r>
      <w:r w:rsidRPr="0056558F">
        <w:rPr>
          <w:rFonts w:ascii="Sakkal Majalla" w:hAnsi="Sakkal Majalla" w:cs="Sakkal Majalla"/>
        </w:rPr>
        <w:t>.</w:t>
      </w:r>
    </w:p>
    <w:p w14:paraId="399E5414" w14:textId="77777777" w:rsidR="000B2C35" w:rsidRPr="00177EF2" w:rsidRDefault="000B2C35" w:rsidP="000B2C35">
      <w:pPr>
        <w:bidi/>
        <w:spacing w:after="0" w:line="360" w:lineRule="auto"/>
        <w:jc w:val="mediumKashida"/>
        <w:rPr>
          <w:rFonts w:ascii="Sakkal Majalla" w:hAnsi="Sakkal Majalla" w:cs="Sakkal Majalla"/>
          <w:b/>
          <w:bCs/>
          <w:rtl/>
        </w:rPr>
      </w:pPr>
    </w:p>
    <w:p w14:paraId="0A0C5E02" w14:textId="77777777" w:rsidR="000B2C35" w:rsidRPr="00503327" w:rsidRDefault="000B2C35" w:rsidP="000B2C35">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أهداف الدراسة</w:t>
      </w:r>
    </w:p>
    <w:p w14:paraId="177F24EE" w14:textId="77777777" w:rsidR="000B2C35" w:rsidRPr="00677709" w:rsidRDefault="000B2C35" w:rsidP="000B2C35">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Pr="00677709">
        <w:rPr>
          <w:rFonts w:ascii="Sakkal Majalla" w:hAnsi="Sakkal Majalla" w:cs="Sakkal Majalla"/>
        </w:rPr>
        <w:t>:</w:t>
      </w:r>
    </w:p>
    <w:p w14:paraId="03B88CC4"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Pr="00113326">
        <w:rPr>
          <w:rFonts w:ascii="Sakkal Majalla" w:hAnsi="Sakkal Majalla" w:cs="Sakkal Majalla"/>
          <w:rtl/>
        </w:rPr>
        <w:t xml:space="preserve"> مستوى إدراك </w:t>
      </w:r>
      <w:r>
        <w:rPr>
          <w:rFonts w:ascii="Sakkal Majalla" w:hAnsi="Sakkal Majalla" w:cs="Sakkal Majalla" w:hint="cs"/>
          <w:rtl/>
        </w:rPr>
        <w:t xml:space="preserve">المستخدمين </w:t>
      </w:r>
      <w:r w:rsidRPr="00113326">
        <w:rPr>
          <w:rFonts w:ascii="Sakkal Majalla" w:hAnsi="Sakkal Majalla" w:cs="Sakkal Majalla"/>
          <w:rtl/>
        </w:rPr>
        <w:t>السعوديين لمخاطر التزييف العميق</w:t>
      </w:r>
      <w:r>
        <w:rPr>
          <w:rFonts w:ascii="Sakkal Majalla" w:hAnsi="Sakkal Majalla" w:cs="Sakkal Majalla" w:hint="cs"/>
          <w:rtl/>
        </w:rPr>
        <w:t xml:space="preserve"> على</w:t>
      </w:r>
      <w:r w:rsidRPr="00113326">
        <w:rPr>
          <w:rFonts w:ascii="Sakkal Majalla" w:hAnsi="Sakkal Majalla" w:cs="Sakkal Majalla"/>
          <w:rtl/>
        </w:rPr>
        <w:t xml:space="preserve"> منصة تيك توك</w:t>
      </w:r>
      <w:r>
        <w:rPr>
          <w:rFonts w:ascii="Sakkal Majalla" w:hAnsi="Sakkal Majalla" w:cs="Sakkal Majalla" w:hint="cs"/>
          <w:rtl/>
        </w:rPr>
        <w:t>.</w:t>
      </w:r>
    </w:p>
    <w:p w14:paraId="59FCE78F"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sidRPr="008B2671">
        <w:rPr>
          <w:rFonts w:ascii="Sakkal Majalla" w:hAnsi="Sakkal Majalla" w:cs="Sakkal Majalla"/>
          <w:rtl/>
        </w:rPr>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Pr>
          <w:rFonts w:ascii="Sakkal Majalla" w:hAnsi="Sakkal Majalla" w:cs="Sakkal Majalla" w:hint="cs"/>
          <w:rtl/>
        </w:rPr>
        <w:t>الرقمية</w:t>
      </w:r>
      <w:r w:rsidRPr="008B2671">
        <w:rPr>
          <w:rFonts w:ascii="Sakkal Majalla" w:hAnsi="Sakkal Majalla" w:cs="Sakkal Majalla"/>
          <w:rtl/>
        </w:rPr>
        <w:t xml:space="preserve"> (الحقيقية أو </w:t>
      </w:r>
      <w:r>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Pr="008B2671">
        <w:rPr>
          <w:rFonts w:ascii="Sakkal Majalla" w:hAnsi="Sakkal Majalla" w:cs="Sakkal Majalla"/>
        </w:rPr>
        <w:t>.</w:t>
      </w:r>
    </w:p>
    <w:p w14:paraId="564C472B" w14:textId="77777777" w:rsidR="000B2C35"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استقصاء مدى تحفظ المستخدمين السعوديين رقميًا عن نشر المحتوى الشخصي على منصة تيك توك في ظل انتشار التزييف العميق</w:t>
      </w:r>
      <w:r w:rsidRPr="00340501">
        <w:rPr>
          <w:rFonts w:ascii="Sakkal Majalla" w:hAnsi="Sakkal Majalla" w:cs="Sakkal Majalla"/>
        </w:rPr>
        <w:t>.</w:t>
      </w:r>
    </w:p>
    <w:p w14:paraId="47531DE1" w14:textId="77777777" w:rsidR="000B2C35" w:rsidRPr="0056558F" w:rsidRDefault="000B2C35" w:rsidP="000B2C3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Pr="00340501">
        <w:rPr>
          <w:rFonts w:ascii="Sakkal Majalla" w:hAnsi="Sakkal Majalla" w:cs="Sakkal Majalla"/>
        </w:rPr>
        <w:t>.</w:t>
      </w:r>
    </w:p>
    <w:p w14:paraId="5AAE11BC"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Pr="00340501">
        <w:rPr>
          <w:rFonts w:ascii="Sakkal Majalla" w:hAnsi="Sakkal Majalla" w:cs="Sakkal Majalla"/>
        </w:rPr>
        <w:t>.</w:t>
      </w:r>
    </w:p>
    <w:p w14:paraId="62EB40B2"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استطلاع آراء المستخدمين السعوديين حول إطلاق ميزة تقنية وطنية ب</w:t>
      </w:r>
      <w:r>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Pr="00340501">
        <w:rPr>
          <w:rFonts w:ascii="Sakkal Majalla" w:hAnsi="Sakkal Majalla" w:cs="Sakkal Majalla"/>
        </w:rPr>
        <w:t>.</w:t>
      </w:r>
    </w:p>
    <w:p w14:paraId="761DDFFA" w14:textId="77777777" w:rsidR="000B2C35" w:rsidRPr="00340501" w:rsidRDefault="000B2C35" w:rsidP="000B2C35">
      <w:pPr>
        <w:pStyle w:val="ListParagraph"/>
        <w:numPr>
          <w:ilvl w:val="0"/>
          <w:numId w:val="12"/>
        </w:numPr>
        <w:bidi/>
        <w:spacing w:after="0" w:line="360" w:lineRule="auto"/>
        <w:jc w:val="mediumKashida"/>
        <w:rPr>
          <w:rFonts w:ascii="Sakkal Majalla" w:hAnsi="Sakkal Majalla" w:cs="Sakkal Majalla"/>
        </w:rPr>
      </w:pPr>
      <w:bookmarkStart w:id="2" w:name="_Hlk203747893"/>
      <w:r w:rsidRPr="00340501">
        <w:rPr>
          <w:rFonts w:ascii="Sakkal Majalla" w:hAnsi="Sakkal Majalla" w:cs="Sakkal Majalla"/>
          <w:rtl/>
        </w:rPr>
        <w:t>صياغة مقترحات تسهم في الحد من مخاطر التزييف العميق، ورفع مستوى الوعي الرقمي، وتعزيز موثوقية المحتوى على منصات التواصل الاجتماعي في المملكة العربية السعودية</w:t>
      </w:r>
      <w:r w:rsidRPr="00340501">
        <w:rPr>
          <w:rFonts w:ascii="Sakkal Majalla" w:hAnsi="Sakkal Majalla" w:cs="Sakkal Majalla" w:hint="cs"/>
          <w:rtl/>
        </w:rPr>
        <w:t>.</w:t>
      </w:r>
    </w:p>
    <w:bookmarkEnd w:id="2"/>
    <w:p w14:paraId="73266890" w14:textId="77777777" w:rsidR="000B2C35" w:rsidRPr="00177EF2" w:rsidRDefault="000B2C35" w:rsidP="000B2C35">
      <w:pPr>
        <w:bidi/>
        <w:spacing w:after="0" w:line="360" w:lineRule="auto"/>
        <w:jc w:val="mediumKashida"/>
        <w:rPr>
          <w:rFonts w:ascii="Sakkal Majalla" w:hAnsi="Sakkal Majalla" w:cs="Sakkal Majalla"/>
          <w:b/>
          <w:bCs/>
          <w:rtl/>
        </w:rPr>
      </w:pPr>
    </w:p>
    <w:p w14:paraId="23864823" w14:textId="77777777" w:rsidR="000B2C35" w:rsidRPr="00503327" w:rsidRDefault="000B2C35" w:rsidP="000B2C35">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lastRenderedPageBreak/>
        <w:t xml:space="preserve">فروض الدراسة </w:t>
      </w:r>
    </w:p>
    <w:p w14:paraId="718A28E0" w14:textId="77777777" w:rsidR="000B2C35" w:rsidRPr="00503327" w:rsidRDefault="000B2C35" w:rsidP="000B2C35">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Pr="00B741C3">
        <w:rPr>
          <w:rFonts w:ascii="Sakkal Majalla" w:hAnsi="Sakkal Majalla" w:cs="Sakkal Majalla"/>
          <w:rtl/>
        </w:rPr>
        <w:t>بين إدراك المستخدمين السعوديين، وثقتهم</w:t>
      </w:r>
      <w:r>
        <w:rPr>
          <w:rFonts w:ascii="Sakkal Majalla" w:hAnsi="Sakkal Majalla" w:cs="Sakkal Majalla" w:hint="cs"/>
          <w:rtl/>
        </w:rPr>
        <w:t xml:space="preserve"> بالمحتوى</w:t>
      </w:r>
      <w:r w:rsidRPr="00B741C3">
        <w:rPr>
          <w:rFonts w:ascii="Sakkal Majalla" w:hAnsi="Sakkal Majalla" w:cs="Sakkal Majalla"/>
          <w:rtl/>
        </w:rPr>
        <w:t xml:space="preserve">، وسلوكهم الرقمي على منصة تيك توك، في ظل </w:t>
      </w:r>
      <w:r>
        <w:rPr>
          <w:rFonts w:ascii="Sakkal Majalla" w:hAnsi="Sakkal Majalla" w:cs="Sakkal Majalla" w:hint="cs"/>
          <w:rtl/>
        </w:rPr>
        <w:t>انتشار التزييف العميق</w:t>
      </w:r>
      <w:r w:rsidRPr="00B741C3">
        <w:rPr>
          <w:rFonts w:ascii="Sakkal Majalla" w:hAnsi="Sakkal Majalla" w:cs="Sakkal Majalla"/>
          <w:rtl/>
        </w:rPr>
        <w:t>،</w:t>
      </w:r>
      <w:r>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Pr="00503327">
        <w:rPr>
          <w:rFonts w:ascii="Sakkal Majalla" w:hAnsi="Sakkal Majalla" w:cs="Sakkal Majalla"/>
        </w:rPr>
        <w:t>:</w:t>
      </w:r>
    </w:p>
    <w:p w14:paraId="5C4F0220"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على منصة تيك توك ومستوى ثقتهم </w:t>
      </w:r>
      <w:r>
        <w:rPr>
          <w:rFonts w:ascii="Sakkal Majalla" w:hAnsi="Sakkal Majalla" w:cs="Sakkal Majalla" w:hint="cs"/>
          <w:rtl/>
        </w:rPr>
        <w:t>في المحتوى الرقمي</w:t>
      </w:r>
      <w:r w:rsidRPr="00435153">
        <w:rPr>
          <w:rFonts w:ascii="Sakkal Majalla" w:hAnsi="Sakkal Majalla" w:cs="Sakkal Majalla"/>
        </w:rPr>
        <w:t>.</w:t>
      </w:r>
    </w:p>
    <w:p w14:paraId="5E115D11"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علاقة ذات دلالة إحصائية بين مستوى إدراك المستخدمين لمخاطر التزييف العميق ومدى تفضيلهم للمصادر الرسمية عند </w:t>
      </w:r>
      <w:r>
        <w:rPr>
          <w:rFonts w:ascii="Sakkal Majalla" w:hAnsi="Sakkal Majalla" w:cs="Sakkal Majalla" w:hint="cs"/>
          <w:rtl/>
        </w:rPr>
        <w:t>تصفح</w:t>
      </w:r>
      <w:r w:rsidRPr="00435153">
        <w:rPr>
          <w:rFonts w:ascii="Sakkal Majalla" w:hAnsi="Sakkal Majalla" w:cs="Sakkal Majalla"/>
          <w:rtl/>
        </w:rPr>
        <w:t xml:space="preserve"> المحتوى الرقمي</w:t>
      </w:r>
      <w:r w:rsidRPr="00435153">
        <w:rPr>
          <w:rFonts w:ascii="Sakkal Majalla" w:hAnsi="Sakkal Majalla" w:cs="Sakkal Majalla"/>
        </w:rPr>
        <w:t>.</w:t>
      </w:r>
    </w:p>
    <w:p w14:paraId="5B2C2E0A"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مستوى إدراك المستخدمين لمخاطر التزييف العميق ودرجة ميلهم إلى بناء ثقة رقمية حقيقية بدلاً من ثقة </w:t>
      </w:r>
      <w:r>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Pr="00435153">
        <w:rPr>
          <w:rFonts w:ascii="Sakkal Majalla" w:hAnsi="Sakkal Majalla" w:cs="Sakkal Majalla"/>
        </w:rPr>
        <w:t>.</w:t>
      </w:r>
    </w:p>
    <w:p w14:paraId="48EF1FCE"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Pr>
          <w:rFonts w:ascii="Sakkal Majalla" w:hAnsi="Sakkal Majalla" w:cs="Sakkal Majalla" w:hint="cs"/>
          <w:b/>
          <w:bCs/>
          <w:rtl/>
        </w:rPr>
        <w:t>الثاني</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w:t>
      </w:r>
      <w:r>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Pr>
          <w:rFonts w:ascii="Sakkal Majalla" w:hAnsi="Sakkal Majalla" w:cs="Sakkal Majalla" w:hint="cs"/>
          <w:rtl/>
        </w:rPr>
        <w:t>رقميًا على منصة تيك توك.</w:t>
      </w:r>
    </w:p>
    <w:p w14:paraId="18A40A70"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لمخاطر التزييف العميق ودرجة تحفظهم</w:t>
      </w:r>
      <w:r>
        <w:rPr>
          <w:rFonts w:ascii="Sakkal Majalla" w:hAnsi="Sakkal Majalla" w:cs="Sakkal Majalla" w:hint="cs"/>
          <w:rtl/>
        </w:rPr>
        <w:t xml:space="preserve"> عن </w:t>
      </w:r>
      <w:r w:rsidRPr="00435153">
        <w:rPr>
          <w:rFonts w:ascii="Sakkal Majalla" w:hAnsi="Sakkal Majalla" w:cs="Sakkal Majalla"/>
          <w:rtl/>
        </w:rPr>
        <w:t>نشر المحتوى الشخصي</w:t>
      </w:r>
      <w:r>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Pr>
          <w:rFonts w:ascii="Sakkal Majalla" w:hAnsi="Sakkal Majalla" w:cs="Sakkal Majalla"/>
          <w:rtl/>
        </w:rPr>
        <w:t>–</w:t>
      </w:r>
      <w:r>
        <w:rPr>
          <w:rFonts w:ascii="Sakkal Majalla" w:hAnsi="Sakkal Majalla" w:cs="Sakkal Majalla" w:hint="cs"/>
          <w:rtl/>
        </w:rPr>
        <w:t xml:space="preserve"> النوع </w:t>
      </w:r>
      <w:r>
        <w:rPr>
          <w:rFonts w:ascii="Sakkal Majalla" w:hAnsi="Sakkal Majalla" w:cs="Sakkal Majalla"/>
          <w:rtl/>
        </w:rPr>
        <w:t>–</w:t>
      </w:r>
      <w:r>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Pr="00435153">
        <w:rPr>
          <w:rFonts w:ascii="Sakkal Majalla" w:hAnsi="Sakkal Majalla" w:cs="Sakkal Majalla"/>
        </w:rPr>
        <w:t>.</w:t>
      </w:r>
    </w:p>
    <w:p w14:paraId="6831340A" w14:textId="77777777" w:rsidR="000B2C35" w:rsidRPr="00435153" w:rsidRDefault="000B2C35" w:rsidP="000B2C3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الثالث</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السعوديين لمخاطر التزييف العميق وأنماط تفاعلهم الرقمي (النقدي، التلقائي، الوقائي) مع المحتوى المزيف</w:t>
      </w:r>
      <w:r w:rsidRPr="00340501">
        <w:rPr>
          <w:rFonts w:ascii="Sakkal Majalla" w:hAnsi="Sakkal Majalla" w:cs="Sakkal Majalla"/>
          <w:rtl/>
        </w:rPr>
        <w:t xml:space="preserve"> </w:t>
      </w:r>
      <w:r w:rsidRPr="00435153">
        <w:rPr>
          <w:rFonts w:ascii="Sakkal Majalla" w:hAnsi="Sakkal Majalla" w:cs="Sakkal Majalla"/>
          <w:rtl/>
        </w:rPr>
        <w:t>على منصة تيك توك</w:t>
      </w:r>
      <w:r>
        <w:rPr>
          <w:rFonts w:ascii="Sakkal Majalla" w:hAnsi="Sakkal Majalla" w:cs="Sakkal Majalla" w:hint="cs"/>
          <w:rtl/>
        </w:rPr>
        <w:t>.</w:t>
      </w:r>
    </w:p>
    <w:p w14:paraId="42A65D2B"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العميق وزيادة ميلهم إلى التفاعل </w:t>
      </w:r>
      <w:r w:rsidRPr="00435153">
        <w:rPr>
          <w:rFonts w:ascii="Sakkal Majalla" w:hAnsi="Sakkal Majalla" w:cs="Sakkal Majalla" w:hint="cs"/>
          <w:rtl/>
        </w:rPr>
        <w:t>النقدي،</w:t>
      </w:r>
      <w:r w:rsidRPr="00435153">
        <w:rPr>
          <w:rFonts w:ascii="Sakkal Majalla" w:hAnsi="Sakkal Majalla" w:cs="Sakkal Majalla"/>
          <w:rtl/>
        </w:rPr>
        <w:t xml:space="preserve"> مثل: التعليق الذي يُشير إلى التزييف أو التشكيك في المصداقية</w:t>
      </w:r>
      <w:r w:rsidRPr="00435153">
        <w:rPr>
          <w:rFonts w:ascii="Sakkal Majalla" w:hAnsi="Sakkal Majalla" w:cs="Sakkal Majalla"/>
        </w:rPr>
        <w:t>.</w:t>
      </w:r>
    </w:p>
    <w:p w14:paraId="035105EE"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ارتفاع مستوى الإدراك لمخاطر التزييف العميق وانخفاض الميل إلى التفاعل التلقائي، مثل: الإعجاب أو المشاركة دون تحقق</w:t>
      </w:r>
      <w:r w:rsidRPr="00435153">
        <w:rPr>
          <w:rFonts w:ascii="Sakkal Majalla" w:hAnsi="Sakkal Majalla" w:cs="Sakkal Majalla"/>
        </w:rPr>
        <w:t>.</w:t>
      </w:r>
    </w:p>
    <w:p w14:paraId="565D1DA1" w14:textId="77777777" w:rsidR="000B2C35" w:rsidRPr="00435153" w:rsidRDefault="000B2C35" w:rsidP="000B2C3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3</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w:t>
      </w:r>
      <w:r w:rsidRPr="00435153">
        <w:rPr>
          <w:rFonts w:ascii="Sakkal Majalla" w:hAnsi="Sakkal Majalla" w:cs="Sakkal Majalla" w:hint="cs"/>
          <w:rtl/>
        </w:rPr>
        <w:t xml:space="preserve">العميق </w:t>
      </w:r>
      <w:r>
        <w:rPr>
          <w:rFonts w:ascii="Sakkal Majalla" w:hAnsi="Sakkal Majalla" w:cs="Sakkal Majalla" w:hint="cs"/>
          <w:rtl/>
        </w:rPr>
        <w:t>وتفاعلهم الوقائي</w:t>
      </w:r>
      <w:r w:rsidRPr="00435153">
        <w:rPr>
          <w:rFonts w:ascii="Sakkal Majalla" w:hAnsi="Sakkal Majalla" w:cs="Sakkal Majalla"/>
          <w:rtl/>
        </w:rPr>
        <w:t>، مثل: التبليغ عن المحتوى أو الامتناع عن التفاعل</w:t>
      </w:r>
      <w:r w:rsidRPr="00435153">
        <w:rPr>
          <w:rFonts w:ascii="Sakkal Majalla" w:hAnsi="Sakkal Majalla" w:cs="Sakkal Majalla"/>
        </w:rPr>
        <w:t>.</w:t>
      </w:r>
    </w:p>
    <w:p w14:paraId="6B48D2F4" w14:textId="77777777" w:rsidR="003C7B42" w:rsidRDefault="000B2C35" w:rsidP="003C7B42">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w:t>
      </w:r>
      <w:r>
        <w:rPr>
          <w:rFonts w:ascii="Sakkal Majalla" w:hAnsi="Sakkal Majalla" w:cs="Sakkal Majalla" w:hint="cs"/>
          <w:rtl/>
        </w:rPr>
        <w:t xml:space="preserve"> </w:t>
      </w:r>
      <w:r w:rsidRPr="00435153">
        <w:rPr>
          <w:rFonts w:ascii="Sakkal Majalla" w:hAnsi="Sakkal Majalla" w:cs="Sakkal Majalla" w:hint="cs"/>
          <w:rtl/>
        </w:rPr>
        <w:t>الرقمي</w:t>
      </w:r>
      <w:r>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Pr>
          <w:rFonts w:ascii="Sakkal Majalla" w:hAnsi="Sakkal Majalla" w:cs="Sakkal Majalla" w:hint="cs"/>
          <w:rtl/>
        </w:rPr>
        <w:t xml:space="preserve"> رقميًا</w:t>
      </w:r>
      <w:r>
        <w:rPr>
          <w:rFonts w:ascii="Sakkal Majalla" w:hAnsi="Sakkal Majalla" w:cs="Sakkal Majalla"/>
        </w:rPr>
        <w:t xml:space="preserve"> </w:t>
      </w:r>
      <w:r>
        <w:rPr>
          <w:rFonts w:ascii="Sakkal Majalla" w:hAnsi="Sakkal Majalla" w:cs="Sakkal Majalla" w:hint="cs"/>
          <w:rtl/>
        </w:rPr>
        <w:t>في ظل انتشار التزييف العميق.</w:t>
      </w:r>
    </w:p>
    <w:p w14:paraId="242C2193" w14:textId="411204A4" w:rsidR="000B2C35" w:rsidRDefault="000B2C35" w:rsidP="003C7B42">
      <w:pPr>
        <w:bidi/>
        <w:spacing w:after="0" w:line="360" w:lineRule="auto"/>
        <w:ind w:firstLine="720"/>
        <w:jc w:val="mediumKashida"/>
        <w:rPr>
          <w:rFonts w:ascii="Sakkal Majalla" w:hAnsi="Sakkal Majalla" w:cs="Sakkal Majalla"/>
        </w:rPr>
      </w:pPr>
      <w:r w:rsidRPr="00435153">
        <w:rPr>
          <w:rFonts w:ascii="Sakkal Majalla" w:hAnsi="Sakkal Majalla" w:cs="Sakkal Majalla"/>
          <w:b/>
          <w:bCs/>
          <w:rtl/>
        </w:rPr>
        <w:lastRenderedPageBreak/>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 الرقمي ومدى استخدامهم للأدوات الرقمية لكشف التزييف العميق</w:t>
      </w:r>
      <w:r w:rsidRPr="00435153">
        <w:rPr>
          <w:rFonts w:ascii="Sakkal Majalla" w:hAnsi="Sakkal Majalla" w:cs="Sakkal Majalla"/>
        </w:rPr>
        <w:t>.</w:t>
      </w:r>
    </w:p>
    <w:p w14:paraId="4C10BFBF" w14:textId="77777777" w:rsidR="000B2C35" w:rsidRPr="00177EF2" w:rsidRDefault="000B2C35" w:rsidP="000B2C35">
      <w:pPr>
        <w:bidi/>
        <w:spacing w:after="0" w:line="360" w:lineRule="auto"/>
        <w:jc w:val="mediumKashida"/>
        <w:rPr>
          <w:rFonts w:ascii="Sakkal Majalla" w:hAnsi="Sakkal Majalla" w:cs="Sakkal Majalla"/>
          <w:b/>
          <w:bCs/>
          <w:rtl/>
        </w:rPr>
      </w:pPr>
    </w:p>
    <w:p w14:paraId="07E920DF" w14:textId="77777777" w:rsidR="000B2C35" w:rsidRDefault="000B2C35" w:rsidP="000B2C35">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نموذج الدراسة</w:t>
      </w:r>
    </w:p>
    <w:p w14:paraId="159EC7B5" w14:textId="77777777" w:rsidR="000B2C35" w:rsidRPr="00452EA7" w:rsidRDefault="000B2C35" w:rsidP="000B2C35">
      <w:pPr>
        <w:bidi/>
        <w:spacing w:after="0" w:line="360" w:lineRule="auto"/>
        <w:ind w:firstLine="720"/>
        <w:jc w:val="lowKashida"/>
        <w:rPr>
          <w:rFonts w:ascii="Sakkal Majalla" w:hAnsi="Sakkal Majalla" w:cs="Sakkal Majalla"/>
          <w:rtl/>
        </w:rPr>
      </w:pPr>
      <w:r>
        <w:rPr>
          <w:rFonts w:ascii="Sakkal Majalla" w:hAnsi="Sakkal Majalla" w:cs="Sakkal Majalla" w:hint="cs"/>
          <w:rtl/>
        </w:rPr>
        <w:t>يُجسد نموذج الدراسة الأطر</w:t>
      </w:r>
      <w:r w:rsidRPr="00D95F98">
        <w:rPr>
          <w:rFonts w:ascii="Sakkal Majalla" w:hAnsi="Sakkal Majalla" w:cs="Sakkal Majalla"/>
          <w:rtl/>
        </w:rPr>
        <w:t xml:space="preserve"> النظرية التي تنطلق منها، ويُبرز العلاقات المفترضة بين المتغيرات الأساسية</w:t>
      </w:r>
      <w:r>
        <w:rPr>
          <w:rFonts w:ascii="Sakkal Majalla" w:hAnsi="Sakkal Majalla" w:cs="Sakkal Majalla" w:hint="cs"/>
          <w:rtl/>
        </w:rPr>
        <w:t>، حيث</w:t>
      </w:r>
      <w:r w:rsidRPr="00D95F98">
        <w:rPr>
          <w:rFonts w:ascii="Sakkal Majalla" w:hAnsi="Sakkal Majalla" w:cs="Sakkal Majalla"/>
          <w:rtl/>
        </w:rPr>
        <w:t xml:space="preserve"> يتمثل المتغير المستقل في مستوى إدراك المستخدمين السعوديين لمخاطر التزييف العميق على منصة تيك توك، وتأثيره المتوقع على المتغيرات التابعة، </w:t>
      </w:r>
      <w:r>
        <w:rPr>
          <w:rFonts w:ascii="Sakkal Majalla" w:hAnsi="Sakkal Majalla" w:cs="Sakkal Majalla" w:hint="cs"/>
          <w:rtl/>
        </w:rPr>
        <w:t xml:space="preserve">وتتمثل في </w:t>
      </w:r>
      <w:r w:rsidRPr="00D95F98">
        <w:rPr>
          <w:rFonts w:ascii="Sakkal Majalla" w:hAnsi="Sakkal Majalla" w:cs="Sakkal Majalla"/>
          <w:rtl/>
        </w:rPr>
        <w:t xml:space="preserve">الثقة بالمحتوى الرقمي بفرعيها: الثقة </w:t>
      </w:r>
      <w:r>
        <w:rPr>
          <w:rFonts w:ascii="Sakkal Majalla" w:hAnsi="Sakkal Majalla" w:cs="Sakkal Majalla" w:hint="cs"/>
          <w:rtl/>
        </w:rPr>
        <w:t xml:space="preserve">الرقمية </w:t>
      </w:r>
      <w:r w:rsidRPr="00D95F98">
        <w:rPr>
          <w:rFonts w:ascii="Sakkal Majalla" w:hAnsi="Sakkal Majalla" w:cs="Sakkal Majalla"/>
          <w:rtl/>
        </w:rPr>
        <w:t xml:space="preserve">الحقيقية والثقة </w:t>
      </w:r>
      <w:r>
        <w:rPr>
          <w:rFonts w:ascii="Sakkal Majalla" w:hAnsi="Sakkal Majalla" w:cs="Sakkal Majalla" w:hint="cs"/>
          <w:rtl/>
        </w:rPr>
        <w:t xml:space="preserve">الرقمية </w:t>
      </w:r>
      <w:r>
        <w:rPr>
          <w:rFonts w:ascii="Sakkal Majalla" w:hAnsi="Sakkal Majalla" w:cs="Sakkal Majalla"/>
          <w:rtl/>
        </w:rPr>
        <w:t>الزائفة</w:t>
      </w:r>
      <w:r w:rsidRPr="00D95F98">
        <w:rPr>
          <w:rFonts w:ascii="Sakkal Majalla" w:hAnsi="Sakkal Majalla" w:cs="Sakkal Majalla"/>
          <w:rtl/>
        </w:rPr>
        <w:t>، والسلوك الرقمي بأبعاده: التحفظ الرقمي، والتحقق الرقمي، والتفاعل الرقمي بأنواعه الثلاثة: الوقائي، التلقائي، والنقدي</w:t>
      </w:r>
      <w:r>
        <w:rPr>
          <w:rFonts w:ascii="Sakkal Majalla" w:hAnsi="Sakkal Majalla" w:cs="Sakkal Majalla" w:hint="cs"/>
          <w:rtl/>
        </w:rPr>
        <w:t>،</w:t>
      </w:r>
      <w:r w:rsidRPr="00D95F98">
        <w:rPr>
          <w:rFonts w:ascii="Sakkal Majalla" w:hAnsi="Sakkal Majalla" w:cs="Sakkal Majalla"/>
          <w:rtl/>
        </w:rPr>
        <w:t xml:space="preserve"> كما يتضمن النموذج المتغيرات الضابطة والمتمثلة في الخصائص الديموغرافية </w:t>
      </w:r>
      <w:r>
        <w:rPr>
          <w:rFonts w:ascii="Sakkal Majalla" w:hAnsi="Sakkal Majalla" w:cs="Sakkal Majalla" w:hint="cs"/>
          <w:rtl/>
        </w:rPr>
        <w:t>:</w:t>
      </w:r>
      <w:r w:rsidRPr="00D95F98">
        <w:rPr>
          <w:rFonts w:ascii="Sakkal Majalla" w:hAnsi="Sakkal Majalla" w:cs="Sakkal Majalla"/>
          <w:rtl/>
        </w:rPr>
        <w:t>العمر، ال</w:t>
      </w:r>
      <w:r>
        <w:rPr>
          <w:rFonts w:ascii="Sakkal Majalla" w:hAnsi="Sakkal Majalla" w:cs="Sakkal Majalla" w:hint="cs"/>
          <w:rtl/>
        </w:rPr>
        <w:t>نوع</w:t>
      </w:r>
      <w:r w:rsidRPr="00D95F98">
        <w:rPr>
          <w:rFonts w:ascii="Sakkal Majalla" w:hAnsi="Sakkal Majalla" w:cs="Sakkal Majalla"/>
          <w:rtl/>
        </w:rPr>
        <w:t>، المستوى التعليمي، المهنة، بوصفها عوامل قد تُفسّر تباين مستوى الإدراك بين المستخدمين</w:t>
      </w:r>
      <w:r>
        <w:rPr>
          <w:rFonts w:ascii="Sakkal Majalla" w:hAnsi="Sakkal Majalla" w:cs="Sakkal Majalla" w:hint="cs"/>
          <w:rtl/>
        </w:rPr>
        <w:t xml:space="preserve">، </w:t>
      </w:r>
      <w:r w:rsidRPr="00D95F98">
        <w:rPr>
          <w:rFonts w:ascii="Sakkal Majalla" w:hAnsi="Sakkal Majalla" w:cs="Sakkal Majalla"/>
          <w:rtl/>
        </w:rPr>
        <w:t>ويعبّر النموذج كذلك عن وجود علاقة محتملة بين الثقة بالمحتوى الرقمي وسلوك التحقق الرقمي</w:t>
      </w:r>
      <w:r>
        <w:rPr>
          <w:rFonts w:ascii="Sakkal Majalla" w:hAnsi="Sakkal Majalla" w:cs="Sakkal Majalla" w:hint="cs"/>
          <w:rtl/>
        </w:rPr>
        <w:t>، ويمثل النموذج المفترض في الشكل رقم (1)</w:t>
      </w:r>
    </w:p>
    <w:p w14:paraId="0760232E" w14:textId="77777777" w:rsidR="000B2C35" w:rsidRPr="00177EF2" w:rsidRDefault="000B2C35" w:rsidP="000B2C35">
      <w:pPr>
        <w:bidi/>
        <w:spacing w:before="240" w:line="360" w:lineRule="auto"/>
        <w:jc w:val="center"/>
        <w:rPr>
          <w:rFonts w:ascii="Frutiger LT Arabic 55 Roman" w:hAnsi="Frutiger LT Arabic 55 Roman" w:cs="Frutiger LT Arabic 55 Roman"/>
          <w:sz w:val="32"/>
          <w:szCs w:val="32"/>
          <w:rtl/>
        </w:rPr>
      </w:pPr>
      <w:r w:rsidRPr="00D95F98">
        <w:rPr>
          <w:rFonts w:ascii="Sakkal Majalla" w:hAnsi="Sakkal Majalla" w:cs="Sakkal Majalla"/>
          <w:b/>
          <w:bCs/>
          <w:noProof/>
          <w:sz w:val="20"/>
          <w:szCs w:val="20"/>
          <w:rtl/>
          <w:lang w:val="ar-SA"/>
        </w:rPr>
        <w:drawing>
          <wp:anchor distT="0" distB="0" distL="114300" distR="114300" simplePos="0" relativeHeight="251665408" behindDoc="0" locked="0" layoutInCell="1" allowOverlap="1" wp14:anchorId="0E324693" wp14:editId="146F6905">
            <wp:simplePos x="0" y="0"/>
            <wp:positionH relativeFrom="margin">
              <wp:align>center</wp:align>
            </wp:positionH>
            <wp:positionV relativeFrom="paragraph">
              <wp:posOffset>418812</wp:posOffset>
            </wp:positionV>
            <wp:extent cx="5543550" cy="3118485"/>
            <wp:effectExtent l="19050" t="19050" r="19050" b="24765"/>
            <wp:wrapTopAndBottom/>
            <wp:docPr id="778255202"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55202" name="Picture 1" descr="A diagram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543550" cy="3118485"/>
                    </a:xfrm>
                    <a:prstGeom prst="rect">
                      <a:avLst/>
                    </a:prstGeom>
                    <a:ln w="12700">
                      <a:solidFill>
                        <a:schemeClr val="tx1"/>
                      </a:solidFill>
                    </a:ln>
                  </pic:spPr>
                </pic:pic>
              </a:graphicData>
            </a:graphic>
            <wp14:sizeRelH relativeFrom="margin">
              <wp14:pctWidth>0</wp14:pctWidth>
            </wp14:sizeRelH>
          </wp:anchor>
        </w:drawing>
      </w:r>
      <w:r w:rsidRPr="00177EF2">
        <w:rPr>
          <w:rFonts w:ascii="Sakkal Majalla" w:hAnsi="Sakkal Majalla" w:cs="Sakkal Majalla"/>
          <w:b/>
          <w:bCs/>
          <w:rtl/>
        </w:rPr>
        <w:t xml:space="preserve">شكل رقم (1): </w:t>
      </w:r>
      <w:r w:rsidRPr="00177EF2">
        <w:rPr>
          <w:rFonts w:ascii="Sakkal Majalla" w:hAnsi="Sakkal Majalla" w:cs="Sakkal Majalla" w:hint="cs"/>
          <w:b/>
          <w:bCs/>
          <w:rtl/>
        </w:rPr>
        <w:t>نموذج الدراسة</w:t>
      </w:r>
    </w:p>
    <w:p w14:paraId="77FF53EC" w14:textId="77777777" w:rsidR="006D79B8" w:rsidRDefault="006D79B8" w:rsidP="006D79B8">
      <w:pPr>
        <w:tabs>
          <w:tab w:val="right" w:pos="8640"/>
        </w:tabs>
        <w:jc w:val="right"/>
        <w:rPr>
          <w:rFonts w:ascii="Sakkal Majalla" w:hAnsi="Sakkal Majalla" w:cs="Sakkal Majalla"/>
          <w:b/>
          <w:bCs/>
          <w:sz w:val="32"/>
          <w:szCs w:val="32"/>
          <w:rtl/>
        </w:rPr>
      </w:pPr>
    </w:p>
    <w:p w14:paraId="13D96A99" w14:textId="77777777" w:rsidR="006C6937" w:rsidRDefault="006C6937" w:rsidP="006C6937">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الأدبيات السابقة</w:t>
      </w:r>
    </w:p>
    <w:p w14:paraId="16DB1E91" w14:textId="77777777" w:rsidR="006C6937" w:rsidRPr="00872DB0" w:rsidRDefault="006C6937" w:rsidP="006C6937">
      <w:pPr>
        <w:bidi/>
        <w:spacing w:after="0" w:line="360" w:lineRule="auto"/>
        <w:ind w:firstLine="720"/>
        <w:jc w:val="mediumKashida"/>
        <w:rPr>
          <w:rFonts w:ascii="Sakkal Majalla" w:hAnsi="Sakkal Majalla" w:cs="Sakkal Majalla"/>
          <w:rtl/>
        </w:rPr>
      </w:pPr>
      <w:r w:rsidRPr="00872DB0">
        <w:rPr>
          <w:rFonts w:ascii="Sakkal Majalla" w:hAnsi="Sakkal Majalla" w:cs="Sakkal Majalla"/>
          <w:rtl/>
        </w:rPr>
        <w:t xml:space="preserve">تُعد مراجعة الأدبيات السابقة خطوة أساسية في بناء الدراسة الحالية، حيث تُبرز ما تناولته الأبحاث في ظل تصاعد مخاطر التزييف العميق حول إدراك المستخدمين، وثقتهم بالمحتوى الرقمي، وسلوكهم في البيئة الرقمية. ونظرًا لمحدودية الدراسات التي تناولت العلاقة بين هذه المتغيرات ضمن سياق تطبيقي محدد، فقد اعتمدت الدراسة تصنيف الأدبيات ضمن ثلاثة </w:t>
      </w:r>
      <w:r>
        <w:rPr>
          <w:rFonts w:ascii="Sakkal Majalla" w:hAnsi="Sakkal Majalla" w:cs="Sakkal Majalla" w:hint="cs"/>
          <w:rtl/>
        </w:rPr>
        <w:t>محاور رئيسية</w:t>
      </w:r>
      <w:r w:rsidRPr="00872DB0">
        <w:rPr>
          <w:rFonts w:ascii="Sakkal Majalla" w:hAnsi="Sakkal Majalla" w:cs="Sakkal Majalla"/>
          <w:rtl/>
        </w:rPr>
        <w:t>: (1) إدراك مخاطر التزييف العميق، (2) الثقة بالمحتوى الرقمي، (3) السلوك الرقمي. ويُسهم هذا التصنيف في تأصيل موضوع الدراسة ورسم أبعاده النظرية والتطبيقية، وذلك ضمن إطار دراسة مخاطر التزييف العميق</w:t>
      </w:r>
      <w:r>
        <w:rPr>
          <w:rFonts w:ascii="Sakkal Majalla" w:hAnsi="Sakkal Majalla" w:cs="Sakkal Majalla" w:hint="cs"/>
          <w:rtl/>
        </w:rPr>
        <w:t xml:space="preserve"> </w:t>
      </w:r>
      <w:r w:rsidRPr="00EC0503">
        <w:rPr>
          <w:rFonts w:ascii="Sakkal Majalla" w:hAnsi="Sakkal Majalla" w:cs="Sakkal Majalla" w:hint="cs"/>
          <w:rtl/>
        </w:rPr>
        <w:t>على</w:t>
      </w:r>
      <w:r w:rsidRPr="00EC0503">
        <w:rPr>
          <w:rFonts w:ascii="Sakkal Majalla" w:hAnsi="Sakkal Majalla" w:cs="Sakkal Majalla"/>
          <w:rtl/>
        </w:rPr>
        <w:t xml:space="preserve"> </w:t>
      </w:r>
      <w:r w:rsidRPr="00EC0503">
        <w:rPr>
          <w:rFonts w:ascii="Sakkal Majalla" w:hAnsi="Sakkal Majalla" w:cs="Sakkal Majalla" w:hint="cs"/>
          <w:rtl/>
        </w:rPr>
        <w:t>النحو</w:t>
      </w:r>
      <w:r w:rsidRPr="00EC0503">
        <w:rPr>
          <w:rFonts w:ascii="Sakkal Majalla" w:hAnsi="Sakkal Majalla" w:cs="Sakkal Majalla"/>
          <w:rtl/>
        </w:rPr>
        <w:t xml:space="preserve"> </w:t>
      </w:r>
      <w:r w:rsidRPr="00EC0503">
        <w:rPr>
          <w:rFonts w:ascii="Sakkal Majalla" w:hAnsi="Sakkal Majalla" w:cs="Sakkal Majalla" w:hint="cs"/>
          <w:rtl/>
        </w:rPr>
        <w:t>الآتي</w:t>
      </w:r>
      <w:r>
        <w:rPr>
          <w:rFonts w:ascii="Sakkal Majalla" w:hAnsi="Sakkal Majalla" w:cs="Sakkal Majalla" w:hint="cs"/>
          <w:rtl/>
        </w:rPr>
        <w:t>:</w:t>
      </w:r>
    </w:p>
    <w:p w14:paraId="6F304FE1"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الأول:</w:t>
      </w:r>
      <w:r w:rsidRPr="001076F1">
        <w:rPr>
          <w:rFonts w:ascii="Sakkal Majalla" w:hAnsi="Sakkal Majalla" w:cs="Sakkal Majalla" w:hint="cs"/>
          <w:b/>
          <w:bCs/>
          <w:sz w:val="28"/>
          <w:szCs w:val="28"/>
          <w:rtl/>
        </w:rPr>
        <w:t xml:space="preserve"> </w:t>
      </w:r>
      <w:r w:rsidRPr="00DF285E">
        <w:rPr>
          <w:rFonts w:ascii="Sakkal Majalla" w:hAnsi="Sakkal Majalla" w:cs="Sakkal Majalla"/>
          <w:b/>
          <w:bCs/>
          <w:sz w:val="28"/>
          <w:szCs w:val="28"/>
          <w:rtl/>
        </w:rPr>
        <w:t>إدراك مخاطر التزييف العميق</w:t>
      </w:r>
    </w:p>
    <w:p w14:paraId="2B755537" w14:textId="77777777" w:rsidR="006C6937" w:rsidRPr="00503327"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 xml:space="preserve">تهدف دراسة إبراهيم (2025) بعنوان "المخاطر الأمنية للتزييف العميق وآليات المواجهة" </w:t>
      </w:r>
      <w:r w:rsidRPr="00503327">
        <w:rPr>
          <w:rFonts w:ascii="Sakkal Majalla" w:hAnsi="Sakkal Majalla" w:cs="Sakkal Majalla"/>
          <w:rtl/>
        </w:rPr>
        <w:t xml:space="preserve">إلى التعرف على تقنية التزييف العميق وتحديد مخاطرها السياسية والاجتماعية والأمنية، والتعرف على أنواعها من (الفيديو، الصوت، الصور) المزيفة، وأهم تطبيقات التواصل الاجتماعي استخدامًا لها، وآليات رصدها ومواجهتها، من خلال المنهج الوصفي التحليلي، وكشفت النتائج أن مخاطر التزييف العميق عبر وسائل التواصل الاجتماعي قد تُسهم في نشر توجهات لا تتوافق مع القيم المجتمعية، مما يهدد الأمن الداخلي، وتعد المنصات الرقمية بيئة خصبة لترويج الشائعات ضمن ما يعرف بالحروب الحديثة (الجيل الخامس) ويُستخدم التزييف العميق كأداة للحرب النفسية حيث يتيح توليد صور ومقاطع مفبركة لأشخاص، وهو ما أُفتِي بعدم جوازه شرعًا، </w:t>
      </w:r>
      <w:r>
        <w:rPr>
          <w:rFonts w:ascii="Sakkal Majalla" w:hAnsi="Sakkal Majalla" w:cs="Sakkal Majalla" w:hint="cs"/>
          <w:rtl/>
        </w:rPr>
        <w:t>و</w:t>
      </w:r>
      <w:r w:rsidRPr="00503327">
        <w:rPr>
          <w:rFonts w:ascii="Sakkal Majalla" w:hAnsi="Sakkal Majalla" w:cs="Sakkal Majalla"/>
          <w:rtl/>
        </w:rPr>
        <w:t>أشارت النتائج إلى  دور التقنية في تطوير أدوات لكشف المحتوى المزيف ومواجهته بالاعتماد على خوارزميات الذكاء الاصطناعي، وأخيراً أوصت الدراسة على ضرورة تعزيز آليات التقييم الدقيق للمحتوى المنشور عبر مواقع التواصل الاجتماعي، بما يضمن دراسة الرأي العام، واكتشاف المصطلحات المُشفرة، والتي تهدف إلى نشر الكراهية، وذلك من خلال دمج الذكاء الاصطناعي مع العامل البشري.</w:t>
      </w:r>
    </w:p>
    <w:p w14:paraId="4F52D6CD" w14:textId="77777777" w:rsidR="006C6937" w:rsidRPr="004408A6"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الصاوي (2025) بعنوان " تكنولوجيا التزييف العميق: دراسة بحثية حول الجوانب المظلمة للذكاء الاصطناعي"  </w:t>
      </w:r>
      <w:r w:rsidRPr="00503327">
        <w:rPr>
          <w:rFonts w:ascii="Sakkal Majalla" w:hAnsi="Sakkal Majalla" w:cs="Sakkal Majalla"/>
          <w:rtl/>
        </w:rPr>
        <w:t>إلى الحد من خطورة التزييف العميق</w:t>
      </w:r>
      <w:r>
        <w:rPr>
          <w:rFonts w:ascii="Sakkal Majalla" w:hAnsi="Sakkal Majalla" w:cs="Sakkal Majalla" w:hint="cs"/>
          <w:rtl/>
        </w:rPr>
        <w:t xml:space="preserve">، وذلك باعتماد </w:t>
      </w:r>
      <w:r w:rsidRPr="00503327">
        <w:rPr>
          <w:rFonts w:ascii="Sakkal Majalla" w:hAnsi="Sakkal Majalla" w:cs="Sakkal Majalla"/>
          <w:rtl/>
        </w:rPr>
        <w:t xml:space="preserve">المنهج الوصفي التحليلي للحصول على معلومات كافية عن تقنية التزييف العميق وإبراز ميزاتها ومخاطر سوء استخدامها، </w:t>
      </w:r>
      <w:r>
        <w:rPr>
          <w:rFonts w:ascii="Sakkal Majalla" w:hAnsi="Sakkal Majalla" w:cs="Sakkal Majalla" w:hint="cs"/>
          <w:rtl/>
        </w:rPr>
        <w:t>و</w:t>
      </w:r>
      <w:r w:rsidRPr="00503327">
        <w:rPr>
          <w:rFonts w:ascii="Sakkal Majalla" w:hAnsi="Sakkal Majalla" w:cs="Sakkal Majalla"/>
          <w:rtl/>
        </w:rPr>
        <w:t>أسفرت النتائج عن أن التزييف العميق  يعد تطور طبيعي لتقنيات مثل (</w:t>
      </w:r>
      <w:r w:rsidRPr="00503327">
        <w:rPr>
          <w:rFonts w:ascii="Sakkal Majalla" w:hAnsi="Sakkal Majalla" w:cs="Sakkal Majalla"/>
        </w:rPr>
        <w:t>MR, VR, AR</w:t>
      </w:r>
      <w:r w:rsidRPr="00503327">
        <w:rPr>
          <w:rFonts w:ascii="Sakkal Majalla" w:hAnsi="Sakkal Majalla" w:cs="Sakkal Majalla"/>
          <w:rtl/>
        </w:rPr>
        <w:t xml:space="preserve">) </w:t>
      </w:r>
      <w:r>
        <w:rPr>
          <w:rFonts w:ascii="Sakkal Majalla" w:hAnsi="Sakkal Majalla" w:cs="Sakkal Majalla" w:hint="cs"/>
          <w:rtl/>
        </w:rPr>
        <w:t>وت</w:t>
      </w:r>
      <w:r w:rsidRPr="00503327">
        <w:rPr>
          <w:rFonts w:ascii="Sakkal Majalla" w:hAnsi="Sakkal Majalla" w:cs="Sakkal Majalla"/>
          <w:rtl/>
        </w:rPr>
        <w:t xml:space="preserve">عتبر سلاحًا ذو حدين حيث أن تزييف المعلومات ونشر التضليل باستخدامها يحقق الضجيج المطلوب للمعتقدات المخادعة، كذلك صعوبة التحقق من المقاطع المصورة والصوتية التي يتم التلاعب بها، إلى جانب استمرارية تطورها، </w:t>
      </w:r>
      <w:r>
        <w:rPr>
          <w:rFonts w:ascii="Sakkal Majalla" w:hAnsi="Sakkal Majalla" w:cs="Sakkal Majalla" w:hint="cs"/>
          <w:rtl/>
        </w:rPr>
        <w:t>و</w:t>
      </w:r>
      <w:r w:rsidRPr="00503327">
        <w:rPr>
          <w:rFonts w:ascii="Sakkal Majalla" w:hAnsi="Sakkal Majalla" w:cs="Sakkal Majalla"/>
          <w:rtl/>
        </w:rPr>
        <w:t xml:space="preserve">أوصت الدراسة بضرورة السيطرة على التقنية وعمل رقابة دولية، إلى </w:t>
      </w:r>
      <w:r w:rsidRPr="00503327">
        <w:rPr>
          <w:rFonts w:ascii="Sakkal Majalla" w:hAnsi="Sakkal Majalla" w:cs="Sakkal Majalla"/>
          <w:rtl/>
        </w:rPr>
        <w:lastRenderedPageBreak/>
        <w:t>جانب تنظيم العملية عبر منح الرخص للمبرمجين وتوثيق خوارزمي لهوية كل عمل، وأخير</w:t>
      </w:r>
      <w:r>
        <w:rPr>
          <w:rFonts w:ascii="Sakkal Majalla" w:hAnsi="Sakkal Majalla" w:cs="Sakkal Majalla" w:hint="cs"/>
          <w:rtl/>
        </w:rPr>
        <w:t>ً</w:t>
      </w:r>
      <w:r w:rsidRPr="00503327">
        <w:rPr>
          <w:rFonts w:ascii="Sakkal Majalla" w:hAnsi="Sakkal Majalla" w:cs="Sakkal Majalla"/>
          <w:rtl/>
        </w:rPr>
        <w:t>ا تضمين مقررات تعنى بتدريس التزييف العميق والعلوم المرتبطة به في التعليم.</w:t>
      </w:r>
    </w:p>
    <w:p w14:paraId="38075CAD" w14:textId="77777777" w:rsidR="006C6937" w:rsidRPr="00503327" w:rsidRDefault="006C6937" w:rsidP="006C6937">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تهدف دراسة </w:t>
      </w:r>
      <w:r>
        <w:rPr>
          <w:rFonts w:ascii="Sakkal Majalla" w:hAnsi="Sakkal Majalla" w:cs="Sakkal Majalla" w:hint="cs"/>
          <w:b/>
          <w:bCs/>
          <w:rtl/>
        </w:rPr>
        <w:t xml:space="preserve"> </w:t>
      </w:r>
      <w:r w:rsidRPr="00503327">
        <w:rPr>
          <w:rFonts w:ascii="Sakkal Majalla" w:hAnsi="Sakkal Majalla" w:cs="Sakkal Majalla"/>
          <w:b/>
          <w:bCs/>
          <w:rtl/>
        </w:rPr>
        <w:t>أحمد</w:t>
      </w:r>
      <w:r w:rsidRPr="00503327">
        <w:rPr>
          <w:rFonts w:ascii="Sakkal Majalla" w:hAnsi="Sakkal Majalla" w:cs="Sakkal Majalla"/>
          <w:b/>
          <w:bCs/>
        </w:rPr>
        <w:t xml:space="preserve"> (2024) </w:t>
      </w:r>
      <w:r w:rsidRPr="00503327">
        <w:rPr>
          <w:rFonts w:ascii="Sakkal Majalla" w:hAnsi="Sakkal Majalla" w:cs="Sakkal Majalla"/>
          <w:b/>
          <w:bCs/>
          <w:rtl/>
        </w:rPr>
        <w:t>بعنوان "التربية الإعلامية الرقمية وعلاقتها بمستوى تحصين وعي طلاب الإعلام التربوي بمخاطر تطبيقات التزييف العميق في إطار نظرية دافع الحماية</w:t>
      </w:r>
      <w:r w:rsidRPr="00503327">
        <w:rPr>
          <w:rFonts w:ascii="Sakkal Majalla" w:hAnsi="Sakkal Majalla" w:cs="Sakkal Majalla"/>
          <w:b/>
          <w:bCs/>
        </w:rPr>
        <w:t>"</w:t>
      </w:r>
      <w:r>
        <w:rPr>
          <w:rFonts w:ascii="Sakkal Majalla" w:hAnsi="Sakkal Majalla" w:cs="Sakkal Majalla" w:hint="cs"/>
          <w:b/>
          <w:bCs/>
          <w:rtl/>
        </w:rPr>
        <w:t xml:space="preserve"> </w:t>
      </w:r>
      <w:r w:rsidRPr="00503327">
        <w:rPr>
          <w:rFonts w:ascii="Sakkal Majalla" w:hAnsi="Sakkal Majalla" w:cs="Sakkal Majalla"/>
          <w:rtl/>
        </w:rPr>
        <w:t xml:space="preserve">إلى استكشاف أثر مهارات التربية الإعلامية الرقمية في تعزيز وعي طلاب الإعلام التربوي بالمخاطر المرتبطة بتقنيات التزييف العميق، وذلك من خلال توظيف نظرية دافع الحماية، واعتمدت الدراسة المنهج الوصفي الميداني بتطبيق استبانة على عينة عشوائية قوامها (400) طالب من أقسام الإعلام التربوي، تضمّنت مقاييس لقياس مهارات التربية الإعلامية الرقمية، ومستوى الوعي بمخاطر التزييف العميق، </w:t>
      </w:r>
      <w:r>
        <w:rPr>
          <w:rFonts w:ascii="Sakkal Majalla" w:hAnsi="Sakkal Majalla" w:cs="Sakkal Majalla" w:hint="cs"/>
          <w:rtl/>
        </w:rPr>
        <w:t>و</w:t>
      </w:r>
      <w:r w:rsidRPr="00503327">
        <w:rPr>
          <w:rFonts w:ascii="Sakkal Majalla" w:hAnsi="Sakkal Majalla" w:cs="Sakkal Majalla"/>
          <w:rtl/>
        </w:rPr>
        <w:t xml:space="preserve">أظهرت النتائج وجود تجانس مرتفع في موافقة الطلاب على معظم مقترحات تحصين الوعي والتعامل مع مخاطر التزييف العميق،  وثبت وجود علاقة ارتباطية طردية ذات دلالة إحصائية بين مستوى المهارات الرقمية (باستثناء مهارتي المشاركة الرقمية المسؤولة ومواجهة المخاطر الرقمية) ومستوى تحصين الوعي تجاه أربع فئات من المخاطر، وأشارت النتائج إلى أن زيادة استخدام تطبيقات التزييف العميق ترتبط بارتفاع </w:t>
      </w:r>
      <w:r>
        <w:rPr>
          <w:rFonts w:ascii="Sakkal Majalla" w:hAnsi="Sakkal Majalla" w:cs="Sakkal Majalla" w:hint="cs"/>
          <w:rtl/>
        </w:rPr>
        <w:t>"</w:t>
      </w:r>
      <w:r w:rsidRPr="00503327">
        <w:rPr>
          <w:rFonts w:ascii="Sakkal Majalla" w:hAnsi="Sakkal Majalla" w:cs="Sakkal Majalla"/>
          <w:rtl/>
        </w:rPr>
        <w:t>الثقة الزائفة</w:t>
      </w:r>
      <w:r>
        <w:rPr>
          <w:rFonts w:ascii="Sakkal Majalla" w:hAnsi="Sakkal Majalla" w:cs="Sakkal Majalla" w:hint="cs"/>
          <w:rtl/>
        </w:rPr>
        <w:t>"</w:t>
      </w:r>
      <w:r w:rsidRPr="00503327">
        <w:rPr>
          <w:rFonts w:ascii="Sakkal Majalla" w:hAnsi="Sakkal Majalla" w:cs="Sakkal Majalla"/>
          <w:rtl/>
        </w:rPr>
        <w:t xml:space="preserve"> لدى الطلاب، ولم تكشف الدراسة عن فروق ذات دلالة إحصائية في مستوى الوعي بالمخاطر تبعًا للمتغيرات الديموغرافية، بينما ظهرت فروق دالة في المهارات الرقمية وفقًا لمتغيرات: النوع، الجامعة، والمستوى الاقتصادي، وأخيراً توصي الدراسة بتعزيز التربية الإعلامية الرقمية كأداة وقائية في مواجهة التأثيرات المتصاعدة لتقنيات التزييف العميق</w:t>
      </w:r>
      <w:r w:rsidRPr="00503327">
        <w:rPr>
          <w:rFonts w:ascii="Sakkal Majalla" w:hAnsi="Sakkal Majalla" w:cs="Sakkal Majalla"/>
        </w:rPr>
        <w:t>.</w:t>
      </w:r>
    </w:p>
    <w:p w14:paraId="0D7B2966" w14:textId="77777777" w:rsidR="006C6937" w:rsidRPr="00503327" w:rsidRDefault="006C6937" w:rsidP="006C6937">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تسعى دراسة مغايرة </w:t>
      </w:r>
      <w:r w:rsidRPr="00503327">
        <w:rPr>
          <w:rFonts w:ascii="Sakkal Majalla" w:hAnsi="Sakkal Majalla" w:cs="Sakkal Majalla"/>
          <w:b/>
          <w:bCs/>
        </w:rPr>
        <w:t>)</w:t>
      </w:r>
      <w:r w:rsidRPr="00503327">
        <w:rPr>
          <w:rFonts w:ascii="Sakkal Majalla" w:hAnsi="Sakkal Majalla" w:cs="Sakkal Majalla"/>
          <w:b/>
          <w:bCs/>
          <w:rtl/>
        </w:rPr>
        <w:t xml:space="preserve">2024) بعنوان "جرائم الذكاء الاصطناعي وسبل مواجهتها: جرائم التزييف العميق نموذجًا" </w:t>
      </w:r>
      <w:r w:rsidRPr="00503327">
        <w:rPr>
          <w:rFonts w:ascii="Sakkal Majalla" w:hAnsi="Sakkal Majalla" w:cs="Sakkal Majalla"/>
          <w:rtl/>
        </w:rPr>
        <w:t xml:space="preserve">إلى الكشف عن طبيعة الجرائم التي يمكن أن ترتكب باستخدام تطبيقات التزييف العميق ومدى كفاءة النصوص القانونية للحد منها، من خلال  المنهج الاستقرائي التحليلي والمنهج الوصفي والمنهج المقارن، </w:t>
      </w:r>
      <w:r>
        <w:rPr>
          <w:rFonts w:ascii="Sakkal Majalla" w:hAnsi="Sakkal Majalla" w:cs="Sakkal Majalla" w:hint="cs"/>
          <w:rtl/>
        </w:rPr>
        <w:t>و</w:t>
      </w:r>
      <w:r w:rsidRPr="00503327">
        <w:rPr>
          <w:rFonts w:ascii="Sakkal Majalla" w:hAnsi="Sakkal Majalla" w:cs="Sakkal Majalla"/>
          <w:rtl/>
        </w:rPr>
        <w:t xml:space="preserve">أسفرت النتائج عن أن تقنية التزييف العميق تعد سلاح ذو حدين إجابي وسلبي ويمكن استخدامها لارتكاب العديد من الجرائم التقليدية بأسلوب حديث، أوصت الدراسة  بضرورة إصدار تشريع خاص بالتزييف العميق يتناول أنواع الجرائم وعقوبة كل منها. </w:t>
      </w:r>
    </w:p>
    <w:p w14:paraId="48EFEBA5" w14:textId="77777777" w:rsidR="006C6937" w:rsidRPr="00503327"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قادم ولصوان </w:t>
      </w:r>
      <w:r w:rsidRPr="00503327">
        <w:rPr>
          <w:rFonts w:ascii="Sakkal Majalla" w:hAnsi="Sakkal Majalla" w:cs="Sakkal Majalla"/>
          <w:b/>
          <w:bCs/>
        </w:rPr>
        <w:t>)</w:t>
      </w:r>
      <w:r w:rsidRPr="00503327">
        <w:rPr>
          <w:rFonts w:ascii="Sakkal Majalla" w:hAnsi="Sakkal Majalla" w:cs="Sakkal Majalla"/>
          <w:b/>
          <w:bCs/>
          <w:rtl/>
        </w:rPr>
        <w:t>2024) بعنوان "التأثير السلبي لتقنية التزييف العميق على سمعة الشخصيات البارزة على منصات التواصل الاجتماعي دراسة تحليلية على عينة من الفيديوهات المفبركة"</w:t>
      </w:r>
      <w:r w:rsidRPr="00503327">
        <w:rPr>
          <w:rFonts w:ascii="Sakkal Majalla" w:hAnsi="Sakkal Majalla" w:cs="Sakkal Majalla"/>
          <w:rtl/>
        </w:rPr>
        <w:t xml:space="preserve"> إلى فهم كيفية تأثير التزييف العميق على صورة الشخصيات البارزة والتصدي لها،  بالاعتماد على المنهج الوصفي التحليلي و تحليل المحتوى في جانبه التطبيقي من خلال دراسة تحليلية على (6) فيديوهات مفبركة بتقنية التزييف العميق ومنشورة على منصات التواصل الاجتماعي، أظهرت النتائج أن هذه الفيديوهات يمكن أن تؤثر بشكل كبير على سمعة الأفراد، سواء على المستوى الشخصي أو المهني، وأن هناك حاجة ملحة لتعزيز الوعي الرقمي بين المستخدمين وتطوير آليات </w:t>
      </w:r>
      <w:r w:rsidRPr="00503327">
        <w:rPr>
          <w:rFonts w:ascii="Sakkal Majalla" w:hAnsi="Sakkal Majalla" w:cs="Sakkal Majalla"/>
          <w:rtl/>
        </w:rPr>
        <w:lastRenderedPageBreak/>
        <w:t xml:space="preserve">للتصدي للتزييف العميق، </w:t>
      </w:r>
      <w:r>
        <w:rPr>
          <w:rFonts w:ascii="Sakkal Majalla" w:hAnsi="Sakkal Majalla" w:cs="Sakkal Majalla" w:hint="cs"/>
          <w:rtl/>
        </w:rPr>
        <w:t>و</w:t>
      </w:r>
      <w:r w:rsidRPr="00503327">
        <w:rPr>
          <w:rFonts w:ascii="Sakkal Majalla" w:hAnsi="Sakkal Majalla" w:cs="Sakkal Majalla"/>
          <w:rtl/>
        </w:rPr>
        <w:t xml:space="preserve">أكدت الدراسة على أهمية تبني سياسات أمان رقمي قوية، </w:t>
      </w:r>
      <w:r>
        <w:rPr>
          <w:rFonts w:ascii="Sakkal Majalla" w:hAnsi="Sakkal Majalla" w:cs="Sakkal Majalla" w:hint="cs"/>
          <w:rtl/>
        </w:rPr>
        <w:t>و</w:t>
      </w:r>
      <w:r w:rsidRPr="00503327">
        <w:rPr>
          <w:rFonts w:ascii="Sakkal Majalla" w:hAnsi="Sakkal Majalla" w:cs="Sakkal Majalla"/>
          <w:rtl/>
        </w:rPr>
        <w:t xml:space="preserve">ضرورة تشديد الرقابة على المحتوى المشبوه على وسائل التواصل الاجتماعي. </w:t>
      </w:r>
    </w:p>
    <w:p w14:paraId="372FFE9F" w14:textId="77777777" w:rsidR="006C6937" w:rsidRDefault="006C6937" w:rsidP="006C6937">
      <w:pPr>
        <w:bidi/>
        <w:spacing w:after="0" w:line="360" w:lineRule="auto"/>
        <w:ind w:firstLine="720"/>
        <w:jc w:val="mediumKashida"/>
        <w:rPr>
          <w:rFonts w:ascii="Sakkal Majalla" w:eastAsia="Times New Roman" w:hAnsi="Sakkal Majalla" w:cs="Sakkal Majalla"/>
          <w:color w:val="333333"/>
          <w:kern w:val="0"/>
          <w:rtl/>
          <w14:ligatures w14:val="none"/>
        </w:rPr>
      </w:pPr>
      <w:r w:rsidRPr="00503327">
        <w:rPr>
          <w:rFonts w:ascii="Sakkal Majalla" w:hAnsi="Sakkal Majalla" w:cs="Sakkal Majalla"/>
          <w:b/>
          <w:bCs/>
          <w:rtl/>
        </w:rPr>
        <w:t xml:space="preserve">تبحث دراسة فهمي  وفروق (2024) بعنوان "تقنية التزييف العميق: تحليل شامل لتداعيتها وتأثيرها المجتمعي" </w:t>
      </w:r>
      <w:r w:rsidRPr="00503327">
        <w:rPr>
          <w:rFonts w:ascii="Sakkal Majalla" w:hAnsi="Sakkal Majalla" w:cs="Sakkal Majalla"/>
          <w:rtl/>
        </w:rPr>
        <w:t>في الأبعاد المعقّدة التي تُحدثها تقنية التزييف العميق، من خلال  المنهج النوعي الذي اعتمد إجراء مقابلات معمّقة مع مجموعة مختارة  ومدروسة</w:t>
      </w:r>
      <w:r>
        <w:rPr>
          <w:rFonts w:ascii="Sakkal Majalla" w:hAnsi="Sakkal Majalla" w:cs="Sakkal Majalla"/>
        </w:rPr>
        <w:t xml:space="preserve"> </w:t>
      </w:r>
      <w:r w:rsidRPr="00503327">
        <w:rPr>
          <w:rFonts w:ascii="Sakkal Majalla" w:eastAsia="Times New Roman" w:hAnsi="Sakkal Majalla" w:cs="Sakkal Majalla"/>
          <w:color w:val="333333"/>
          <w:kern w:val="0"/>
          <w:rtl/>
          <w14:ligatures w14:val="none"/>
        </w:rPr>
        <w:t xml:space="preserve"> </w:t>
      </w:r>
      <w:r>
        <w:rPr>
          <w:rFonts w:ascii="Sakkal Majalla" w:eastAsia="Times New Roman" w:hAnsi="Sakkal Majalla" w:cs="Sakkal Majalla" w:hint="cs"/>
          <w:color w:val="333333"/>
          <w:kern w:val="0"/>
          <w:rtl/>
          <w14:ligatures w14:val="none"/>
        </w:rPr>
        <w:t>تمثلت في</w:t>
      </w:r>
      <w:r w:rsidRPr="00503327">
        <w:rPr>
          <w:rFonts w:ascii="Sakkal Majalla" w:eastAsia="Times New Roman" w:hAnsi="Sakkal Majalla" w:cs="Sakkal Majalla"/>
          <w:color w:val="333333"/>
          <w:kern w:val="0"/>
          <w:rtl/>
          <w14:ligatures w14:val="none"/>
        </w:rPr>
        <w:t xml:space="preserve"> (10) من الخبراء في مجالات متنوعه لا</w:t>
      </w:r>
      <w:r w:rsidRPr="00503327">
        <w:rPr>
          <w:rFonts w:ascii="Sakkal Majalla" w:hAnsi="Sakkal Majalla" w:cs="Sakkal Majalla"/>
          <w:rtl/>
        </w:rPr>
        <w:t xml:space="preserve">ستقصاء رؤاهم حول التأثيرات الاقتصادية، والقانونية، والتقنية، والنفسية، والاجتماعية والثقافية لتقنية التزييف العميق، </w:t>
      </w:r>
      <w:r>
        <w:rPr>
          <w:rFonts w:ascii="Sakkal Majalla" w:hAnsi="Sakkal Majalla" w:cs="Sakkal Majalla" w:hint="cs"/>
          <w:rtl/>
        </w:rPr>
        <w:t>و</w:t>
      </w:r>
      <w:r w:rsidRPr="00503327">
        <w:rPr>
          <w:rFonts w:ascii="Sakkal Majalla" w:hAnsi="Sakkal Majalla" w:cs="Sakkal Majalla"/>
          <w:rtl/>
        </w:rPr>
        <w:t>بينت النتائج  أن هذه التقنية تمثل تحديًا متعدد الأوجه يتطلب معالجة أخلاقية وتشريعية وتقنية متكاملة لضمان التوازن بين استخدامها الإبداعي والحد من مخاطرها على استقرار المجتمعات،</w:t>
      </w:r>
      <w:r w:rsidRPr="00503327">
        <w:rPr>
          <w:rFonts w:ascii="Sakkal Majalla" w:eastAsia="Times New Roman" w:hAnsi="Sakkal Majalla" w:cs="Sakkal Majalla"/>
          <w:color w:val="333333"/>
          <w:kern w:val="0"/>
          <w:rtl/>
          <w14:ligatures w14:val="none"/>
        </w:rPr>
        <w:t xml:space="preserve"> وأوصت الدراسة </w:t>
      </w:r>
      <w:r>
        <w:rPr>
          <w:rFonts w:ascii="Sakkal Majalla" w:eastAsia="Times New Roman" w:hAnsi="Sakkal Majalla" w:cs="Sakkal Majalla" w:hint="cs"/>
          <w:color w:val="333333"/>
          <w:kern w:val="0"/>
          <w:rtl/>
          <w14:ligatures w14:val="none"/>
        </w:rPr>
        <w:t>ب</w:t>
      </w:r>
      <w:r w:rsidRPr="00503327">
        <w:rPr>
          <w:rFonts w:ascii="Sakkal Majalla" w:eastAsia="Times New Roman" w:hAnsi="Sakkal Majalla" w:cs="Sakkal Majalla"/>
          <w:color w:val="333333"/>
          <w:kern w:val="0"/>
          <w:rtl/>
          <w14:ligatures w14:val="none"/>
        </w:rPr>
        <w:t>اتباع نهج يشمل الإصلاحات القانونية والابتكارات التكنولوجية وجهود التوعية العامة للتغلب على التحديات التي تطرحها تقنية التزييف العميق، ودعت لمواصلة البحث المتعدد التخصصات لضمان الاستخدام الأخلاقي للتقنيات الرقمية الناشئة.</w:t>
      </w:r>
    </w:p>
    <w:p w14:paraId="4747DFE5" w14:textId="77777777" w:rsidR="006C6937" w:rsidRPr="00503327"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Al-Khazraji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"أثر تقنية التزييف العميق على وسائل التواصل الاجتماعي: الكشف، المعلومات المضللة، والانعكاسات المجتمعية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التأثيرات المتعددة لتقنية التزييف العميق على منصات التواصل الاجتماعي، مع التركيز على محاور الكشف، ونشر المعلومات المضللة، والانعكاسات الاجتماعية، اعتمدت الدراسة منهج المراجعة الأدبية التحليلية، حيث تناول الباحثون تطورات التقنية، وفاعلية تقنيات الكشف، والتحديات المرتبطة بتحديد المحتوى المزيف، وكشفت النتائج أن تقنية التزييف العميق تمثل تهديدًا فعليًا للمصداقية الرقمية، نظرًا لقدرتها العالية على التلاعب بالمحتوى السمعي والبصري، مما يُصعّب على المستخدمين التمييز بين الحقيقي والمزيف، كما أن انتشار هذه التقنية يسهم في انتشار المعلومات المضللة والتلاعب بالرأي العام، مما يؤدي إلى تآكل الثقة بالمصادر الإعلامية، وانعكاسات مجتمعية خطيرة تشمل السياسة والخصوصية، على الجانب الآخر أشارت الدراسة إلى أن تقنيات الكشف تشهد تطورًا ملحوظًا، لكنها لا تزال تواجه تحديات أمام تطوّر التزييف ذاته، أخيراً  أوصت الدراسة برفع وعي المستخدمين وتطوير تقنيات الكشف، ووضع سياسات تنظيمية وسن تشريعات لحماية الموثوقية الرقمية وتعزيز ثقة الجمهور</w:t>
      </w:r>
      <w:r w:rsidRPr="00503327">
        <w:rPr>
          <w:rFonts w:ascii="Sakkal Majalla" w:hAnsi="Sakkal Majalla" w:cs="Sakkal Majalla"/>
        </w:rPr>
        <w:t>.</w:t>
      </w:r>
    </w:p>
    <w:p w14:paraId="2B652EA2"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تسعى دراسة </w:t>
      </w:r>
      <w:r w:rsidRPr="001076F1">
        <w:rPr>
          <w:rFonts w:ascii="Sakkal Majalla" w:hAnsi="Sakkal Majalla" w:cs="Sakkal Majalla"/>
          <w:b/>
          <w:bCs/>
          <w:rtl/>
        </w:rPr>
        <w:t xml:space="preserve">ولاء الناغي وياسر الناغي </w:t>
      </w:r>
      <w:r w:rsidRPr="00503327">
        <w:rPr>
          <w:rFonts w:ascii="Sakkal Majalla" w:hAnsi="Sakkal Majalla" w:cs="Sakkal Majalla"/>
          <w:b/>
          <w:bCs/>
          <w:rtl/>
        </w:rPr>
        <w:t>(2022) بعنوان "إدراك مستخدمي مواقع التواصل الاجتماعي لتهديدات التزييف العميق "</w:t>
      </w:r>
      <w:r w:rsidRPr="00503327">
        <w:rPr>
          <w:rFonts w:ascii="Sakkal Majalla" w:hAnsi="Sakkal Majalla" w:cs="Sakkal Majalla"/>
          <w:b/>
          <w:bCs/>
        </w:rPr>
        <w:t>Deep Fake</w:t>
      </w:r>
      <w:r w:rsidRPr="00503327">
        <w:rPr>
          <w:rFonts w:ascii="Sakkal Majalla" w:hAnsi="Sakkal Majalla" w:cs="Sakkal Majalla"/>
          <w:b/>
          <w:bCs/>
          <w:rtl/>
        </w:rPr>
        <w:t xml:space="preserve">" وعلاقته باستخدامهم الآمن لتلك المواقع" </w:t>
      </w:r>
      <w:r w:rsidRPr="00503327">
        <w:rPr>
          <w:rFonts w:ascii="Sakkal Majalla" w:hAnsi="Sakkal Majalla" w:cs="Sakkal Majalla"/>
          <w:rtl/>
        </w:rPr>
        <w:t xml:space="preserve">إلى التعرف على درجة إدراك مستخدمي مواقع التواصل الاجتماعي  لتهديدات التزييف العميق وعلاقته باستخدامهم الآمن لتلك المواقع، وذلك من خلال الدراسة الوصفية التي تعتمد على المسح الإعلامي باستخدام الاستقصاء الإلكتروني لجمع البيانات من عينة قوامها (600) مفردة من مستخدمي منصات التواصل الاجتماعي، </w:t>
      </w:r>
      <w:r>
        <w:rPr>
          <w:rFonts w:ascii="Sakkal Majalla" w:hAnsi="Sakkal Majalla" w:cs="Sakkal Majalla" w:hint="cs"/>
          <w:rtl/>
        </w:rPr>
        <w:t>و</w:t>
      </w:r>
      <w:r w:rsidRPr="00503327">
        <w:rPr>
          <w:rFonts w:ascii="Sakkal Majalla" w:hAnsi="Sakkal Majalla" w:cs="Sakkal Majalla"/>
          <w:rtl/>
        </w:rPr>
        <w:t xml:space="preserve">كشفت النتائج عن  وجود علاقة طردية بين مستوى </w:t>
      </w:r>
      <w:r w:rsidRPr="00503327">
        <w:rPr>
          <w:rFonts w:ascii="Sakkal Majalla" w:hAnsi="Sakkal Majalla" w:cs="Sakkal Majalla"/>
          <w:rtl/>
        </w:rPr>
        <w:lastRenderedPageBreak/>
        <w:t xml:space="preserve">إدراك العينة للتهديدات التزييف العميق وبين مستوى استخدامهم الآمن لمواقع التواصل الاجتماعي، إلى جانب ظهور فروق ذات دلالة إحصائية في مستوى إدراكهم تعزي إلى المتغيرات الديموغرافية، كما تبين وجود علاقة ارتباطية عكسية بين مستوى ثقة مستخدمي مواقع التواصل الاجتماعي في </w:t>
      </w:r>
      <w:r w:rsidRPr="00B1341A">
        <w:rPr>
          <w:rFonts w:ascii="Sakkal Majalla" w:hAnsi="Sakkal Majalla" w:cs="Sakkal Majalla"/>
          <w:rtl/>
        </w:rPr>
        <w:t xml:space="preserve">قدرتهم على كشف التزييف العميق </w:t>
      </w:r>
      <w:r>
        <w:rPr>
          <w:rFonts w:ascii="Sakkal Majalla" w:hAnsi="Sakkal Majalla" w:cs="Sakkal Majalla" w:hint="cs"/>
          <w:rtl/>
        </w:rPr>
        <w:t>"</w:t>
      </w:r>
      <w:r w:rsidRPr="00B1341A">
        <w:rPr>
          <w:rFonts w:ascii="Sakkal Majalla" w:hAnsi="Sakkal Majalla" w:cs="Sakkal Majalla"/>
          <w:rtl/>
        </w:rPr>
        <w:t>الثقة المزيف</w:t>
      </w:r>
      <w:r>
        <w:rPr>
          <w:rFonts w:ascii="Sakkal Majalla" w:hAnsi="Sakkal Majalla" w:cs="Sakkal Majalla" w:hint="cs"/>
          <w:rtl/>
        </w:rPr>
        <w:t>ة"</w:t>
      </w:r>
      <w:r w:rsidRPr="00B1341A">
        <w:rPr>
          <w:rFonts w:ascii="Sakkal Majalla" w:hAnsi="Sakkal Majalla" w:cs="Sakkal Majalla"/>
          <w:rtl/>
        </w:rPr>
        <w:t xml:space="preserve"> وبين مستوى </w:t>
      </w:r>
      <w:r w:rsidRPr="00503327">
        <w:rPr>
          <w:rFonts w:ascii="Sakkal Majalla" w:hAnsi="Sakkal Majalla" w:cs="Sakkal Majalla"/>
          <w:rtl/>
        </w:rPr>
        <w:t xml:space="preserve">استخدامهم الآمن لتلك المواقع، </w:t>
      </w:r>
      <w:r>
        <w:rPr>
          <w:rFonts w:ascii="Sakkal Majalla" w:hAnsi="Sakkal Majalla" w:cs="Sakkal Majalla" w:hint="cs"/>
          <w:rtl/>
        </w:rPr>
        <w:t>و</w:t>
      </w:r>
      <w:r w:rsidRPr="00503327">
        <w:rPr>
          <w:rFonts w:ascii="Sakkal Majalla" w:hAnsi="Sakkal Majalla" w:cs="Sakkal Majalla"/>
          <w:rtl/>
        </w:rPr>
        <w:t>أكدت الدراسة على أهمية رفع الوعي بماهية التزييف العميق، وطالبت بتوفير برمجيات مختصة بالكشف عن زيف الوسائط الرقمية.</w:t>
      </w:r>
      <w:r w:rsidRPr="00503327">
        <w:rPr>
          <w:rFonts w:ascii="Sakkal Majalla" w:hAnsi="Sakkal Majalla" w:cs="Sakkal Majalla"/>
          <w:b/>
          <w:bCs/>
          <w:rtl/>
        </w:rPr>
        <w:t xml:space="preserve"> </w:t>
      </w:r>
    </w:p>
    <w:p w14:paraId="63BAB98B" w14:textId="77777777" w:rsidR="006C693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العبيدي (2021) بعنوان "تقنية التزييف العميق وأثرها في تهديد مصداقية الاعلام الالكتروني" </w:t>
      </w:r>
      <w:r w:rsidRPr="00503327">
        <w:rPr>
          <w:rFonts w:ascii="Sakkal Majalla" w:hAnsi="Sakkal Majalla" w:cs="Sakkal Majalla"/>
          <w:rtl/>
        </w:rPr>
        <w:t xml:space="preserve">إلى التعرف على تقنية التزييف العميق و أثرها على تهديد مصداقية الإعلام الإلكتروني من خلال مسح واسع للوسائط المزيفة على المواقع الإلكترونية من أخبار وصور ومقاطع فيديو، كشفت نتائج الدراسة عن اسهام تقنية التزييف العميق في اضعاف مصداقية وسائل الإعلام وتوليدها لأخبار غير موجودة في الواقع، مما قلل من قدرة المؤسسات الإعلامية في الدفاع عن المجتمع، في المقابل ظهرت العديد من المواقع التي تسعى للكشف عن التزييف العميق، </w:t>
      </w:r>
      <w:r>
        <w:rPr>
          <w:rFonts w:ascii="Sakkal Majalla" w:hAnsi="Sakkal Majalla" w:cs="Sakkal Majalla" w:hint="cs"/>
          <w:rtl/>
        </w:rPr>
        <w:t>و</w:t>
      </w:r>
      <w:r w:rsidRPr="00503327">
        <w:rPr>
          <w:rFonts w:ascii="Sakkal Majalla" w:hAnsi="Sakkal Majalla" w:cs="Sakkal Majalla"/>
          <w:rtl/>
        </w:rPr>
        <w:t xml:space="preserve">دعت الدراسة </w:t>
      </w:r>
      <w:r>
        <w:rPr>
          <w:rFonts w:ascii="Sakkal Majalla" w:hAnsi="Sakkal Majalla" w:cs="Sakkal Majalla" w:hint="cs"/>
          <w:rtl/>
        </w:rPr>
        <w:t xml:space="preserve">إلى </w:t>
      </w:r>
      <w:r w:rsidRPr="00503327">
        <w:rPr>
          <w:rFonts w:ascii="Sakkal Majalla" w:hAnsi="Sakkal Majalla" w:cs="Sakkal Majalla"/>
          <w:rtl/>
        </w:rPr>
        <w:t>الاهتمام بالبرمجيات الحاسوبية، وتدريس الذكاء الاصطناعي في كليات وأقسام الإعلام، والعمل على تطوير مهارات العاملين في المؤسسات الإعلامية للتصدي للتزييف العميق وعدم الترويج للأخبار المزيفة.</w:t>
      </w:r>
      <w:r w:rsidRPr="00503327">
        <w:rPr>
          <w:rFonts w:ascii="Sakkal Majalla" w:hAnsi="Sakkal Majalla" w:cs="Sakkal Majalla"/>
          <w:b/>
          <w:bCs/>
          <w:rtl/>
        </w:rPr>
        <w:t xml:space="preserve"> </w:t>
      </w:r>
    </w:p>
    <w:p w14:paraId="0D6CE849" w14:textId="77777777" w:rsidR="006C6937" w:rsidRPr="00916164" w:rsidRDefault="006C6937" w:rsidP="006C6937">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Vaccari </w:t>
      </w:r>
      <w:r>
        <w:rPr>
          <w:rFonts w:ascii="Sakkal Majalla" w:hAnsi="Sakkal Majalla" w:cs="Sakkal Majalla"/>
          <w:b/>
          <w:bCs/>
        </w:rPr>
        <w:t>and</w:t>
      </w:r>
      <w:r w:rsidRPr="00503327">
        <w:rPr>
          <w:rFonts w:ascii="Sakkal Majalla" w:hAnsi="Sakkal Majalla" w:cs="Sakkal Majalla"/>
          <w:b/>
          <w:bCs/>
        </w:rPr>
        <w:t xml:space="preserve"> Chadwick (2020)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"التزييفات العميقة والمعلومات المضللة: استكشاف أثر الفيديوهات السياسية الاصطناعية على الخداع، واللا يقين، والثقة في الأخبار</w:t>
      </w:r>
      <w:r w:rsidRPr="00503327">
        <w:rPr>
          <w:rFonts w:ascii="Sakkal Majalla" w:hAnsi="Sakkal Majalla" w:cs="Sakkal Majalla"/>
          <w:b/>
          <w:bCs/>
        </w:rPr>
        <w:t>"</w:t>
      </w:r>
      <w:r w:rsidRPr="00503327">
        <w:rPr>
          <w:rFonts w:ascii="Sakkal Majalla" w:hAnsi="Sakkal Majalla" w:cs="Sakkal Majalla"/>
          <w:rtl/>
        </w:rPr>
        <w:t xml:space="preserve"> إلى تحليل أثر التزييفات العميقة السياسية على إدراك الجمهور، خاصة فيما يتعلق بالخداع وتقليل الثقة في الأخبار المنشورة عبر مواقع التواصل الاجتماعي، اعتمدت الدراسة التصميم التجريبي من خلال توزيع العينة التي بلغت (2005) </w:t>
      </w:r>
      <w:r>
        <w:rPr>
          <w:rFonts w:ascii="Sakkal Majalla" w:hAnsi="Sakkal Majalla" w:cs="Sakkal Majalla" w:hint="cs"/>
          <w:rtl/>
        </w:rPr>
        <w:t>مشاركًا</w:t>
      </w:r>
      <w:r w:rsidRPr="00503327">
        <w:rPr>
          <w:rFonts w:ascii="Sakkal Majalla" w:hAnsi="Sakkal Majalla" w:cs="Sakkal Majalla"/>
          <w:rtl/>
        </w:rPr>
        <w:t xml:space="preserve"> على ثلاثة نماذج مختلفة من فيديو أوباما الشهير (بما في ذلك نسخة خادعة وأخرى تعليمية)، كشفت النتائج أن المشاركين كانوا أكثر ميلًا للشعور بالشك بدلًا من الانخداع، إلا أن هذا الشك أدى بدوره إلى انخفاض الثقة في الأخبار على مواقع التواصل</w:t>
      </w:r>
      <w:r>
        <w:rPr>
          <w:rFonts w:ascii="Sakkal Majalla" w:hAnsi="Sakkal Majalla" w:cs="Sakkal Majalla" w:hint="cs"/>
          <w:rtl/>
        </w:rPr>
        <w:t>،</w:t>
      </w:r>
      <w:r w:rsidRPr="00503327">
        <w:rPr>
          <w:rFonts w:ascii="Sakkal Majalla" w:hAnsi="Sakkal Majalla" w:cs="Sakkal Majalla"/>
          <w:rtl/>
        </w:rPr>
        <w:t xml:space="preserve"> كما أشارت الدراسة إلى أن الفيديو التعليمي خفف من هذا الشك، مما ساعد على تعزيز الثقة، بينما لم يقلل من الخداع الفعلي، </w:t>
      </w:r>
      <w:r>
        <w:rPr>
          <w:rFonts w:ascii="Sakkal Majalla" w:hAnsi="Sakkal Majalla" w:cs="Sakkal Majalla" w:hint="cs"/>
          <w:rtl/>
        </w:rPr>
        <w:t>وأ</w:t>
      </w:r>
      <w:r w:rsidRPr="00503327">
        <w:rPr>
          <w:rFonts w:ascii="Sakkal Majalla" w:hAnsi="Sakkal Majalla" w:cs="Sakkal Majalla"/>
          <w:rtl/>
        </w:rPr>
        <w:t>كدت الدراسة أن مستقبل التزييفات العميقة السياسية يتوقف على أدوار الشركات التقنية، والمنصات الرقمية، والسياسات العامة، والصحافة، وسلوك الأفراد</w:t>
      </w:r>
      <w:r>
        <w:rPr>
          <w:rFonts w:ascii="Sakkal Majalla" w:hAnsi="Sakkal Majalla" w:cs="Sakkal Majalla" w:hint="cs"/>
          <w:rtl/>
        </w:rPr>
        <w:t xml:space="preserve">، </w:t>
      </w:r>
      <w:r w:rsidRPr="00503327">
        <w:rPr>
          <w:rFonts w:ascii="Sakkal Majalla" w:hAnsi="Sakkal Majalla" w:cs="Sakkal Majalla"/>
          <w:rtl/>
        </w:rPr>
        <w:t>ودعت إلى مزيد من البحث لفهم تداعيات الظاهرة على الثقافة الرقمية والنقاش العام</w:t>
      </w:r>
      <w:r w:rsidRPr="00503327">
        <w:rPr>
          <w:rFonts w:ascii="Sakkal Majalla" w:hAnsi="Sakkal Majalla" w:cs="Sakkal Majalla"/>
        </w:rPr>
        <w:t>.</w:t>
      </w:r>
      <w:r w:rsidRPr="00503327">
        <w:rPr>
          <w:rFonts w:ascii="Sakkal Majalla" w:hAnsi="Sakkal Majalla" w:cs="Sakkal Majalla"/>
          <w:rtl/>
        </w:rPr>
        <w:t xml:space="preserve"> </w:t>
      </w:r>
    </w:p>
    <w:p w14:paraId="2617E361"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الثاني: </w:t>
      </w:r>
      <w:r w:rsidRPr="00DF285E">
        <w:rPr>
          <w:rFonts w:ascii="Sakkal Majalla" w:hAnsi="Sakkal Majalla" w:cs="Sakkal Majalla"/>
          <w:b/>
          <w:bCs/>
          <w:sz w:val="28"/>
          <w:szCs w:val="28"/>
          <w:rtl/>
        </w:rPr>
        <w:t>الثقة بالمحتوى الرقمي في ظل التزييف العميق</w:t>
      </w:r>
    </w:p>
    <w:p w14:paraId="7D7AD62D" w14:textId="77777777" w:rsidR="006C6937" w:rsidRPr="002A33F1" w:rsidRDefault="006C6937" w:rsidP="006C6937">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Nserat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"مواجهة المحتوى السمعي البصري المُنتج بالذكاء الاصطناعي: هل تسهم الثقافة الرقمية للذكاء الاصطناعي في تعزيز الثقة بمنصات الإعلام؟</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في دور الثقافة الرقمية المتعلقة بالذكاء </w:t>
      </w:r>
      <w:r w:rsidRPr="00503327">
        <w:rPr>
          <w:rFonts w:ascii="Sakkal Majalla" w:hAnsi="Sakkal Majalla" w:cs="Sakkal Majalla"/>
          <w:rtl/>
        </w:rPr>
        <w:lastRenderedPageBreak/>
        <w:t>الاصطناعي</w:t>
      </w:r>
      <w:r w:rsidRPr="00503327">
        <w:rPr>
          <w:rFonts w:ascii="Sakkal Majalla" w:hAnsi="Sakkal Majalla" w:cs="Sakkal Majalla"/>
        </w:rPr>
        <w:t xml:space="preserve"> </w:t>
      </w:r>
      <w:r w:rsidRPr="00503327">
        <w:rPr>
          <w:rFonts w:ascii="Sakkal Majalla" w:hAnsi="Sakkal Majalla" w:cs="Sakkal Majalla"/>
          <w:rtl/>
        </w:rPr>
        <w:t xml:space="preserve">في تعزيز ثقة المستخدمين بمنصات الإعلام، في ظل التزييف العميق، واعتمدت الدراسة المنهج النوعي من خلال مجموعات تركيز إلكترونية باستخدام منصة زووم شملت (12) مجموعة موزعة على أربع فئات عمرية متجانسة  (18–24، 25–34، 35–44، 45 فأكثر)، بواقع (60) مستخدمًا لمنصات التواصل الاجتماعي مع مراعاة الفروقات المهنية والتعليمية والتقنية، وأُجري بعد المقابلات استطلاع وصفي لجمع البيانات الديموغرافية، </w:t>
      </w:r>
      <w:r>
        <w:rPr>
          <w:rFonts w:ascii="Sakkal Majalla" w:hAnsi="Sakkal Majalla" w:cs="Sakkal Majalla" w:hint="cs"/>
          <w:rtl/>
        </w:rPr>
        <w:t>و</w:t>
      </w:r>
      <w:r w:rsidRPr="00503327">
        <w:rPr>
          <w:rFonts w:ascii="Sakkal Majalla" w:hAnsi="Sakkal Majalla" w:cs="Sakkal Majalla"/>
          <w:rtl/>
        </w:rPr>
        <w:t>أظهرت النتائج أن الثقافة الرقمية تساهم في  تحسين مستوى الثقة بمنصات الإعلام، وكشفت عن  تباين واضح في تفضيلات المستخدمين تجاه أساليب التوعية بالذكاء الاصطناعي، وأوصت الدراسة بضرورة تطوير مبادرات توعوية مرنة تراعي الفروق العمرية، مع إشراك صانعي السياسات والمنصات الإعلامية في صياغة استراتيجيات توعوية تُبنى على احتياجات المستخدمين.</w:t>
      </w:r>
    </w:p>
    <w:p w14:paraId="6C7789A9"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تبحث دراسة </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Boediman (2025</w:t>
      </w:r>
      <w:r w:rsidRPr="00503327">
        <w:rPr>
          <w:rFonts w:ascii="Sakkal Majalla" w:hAnsi="Sakkal Majalla" w:cs="Sakkal Majalla"/>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استكشاف أثر تقنية التزييف العميق على الثقة العامة والتلاعب الإعلامي: مراجعة شمولية</w:t>
      </w:r>
      <w:r w:rsidRPr="00503327">
        <w:rPr>
          <w:rFonts w:ascii="Sakkal Majalla" w:hAnsi="Sakkal Majalla" w:cs="Sakkal Majalla"/>
          <w:b/>
          <w:bCs/>
        </w:rPr>
        <w:t xml:space="preserve">" </w:t>
      </w:r>
      <w:r w:rsidRPr="00503327">
        <w:rPr>
          <w:rFonts w:ascii="Sakkal Majalla" w:hAnsi="Sakkal Majalla" w:cs="Sakkal Majalla"/>
          <w:b/>
          <w:bCs/>
          <w:rtl/>
        </w:rPr>
        <w:t xml:space="preserve"> </w:t>
      </w:r>
      <w:r w:rsidRPr="00503327">
        <w:rPr>
          <w:rFonts w:ascii="Sakkal Majalla" w:hAnsi="Sakkal Majalla" w:cs="Sakkal Majalla"/>
          <w:rtl/>
        </w:rPr>
        <w:t>في تأثير تقنية التزييف العميق باعتبارها أداة قائمة على الذكاء الاصطناعي لإنتاج محتوى زائف بواقعية عالية، على مصداقية الإعلام وثقة الجمهور، واعتمدت الدراسة منهج المراجعة المنهجية الشاملة، خلال تحليل الأدبيات متعددة التخصصات في مجالات علوم الحاسب، والاتصال، وعلم النفس، وعلم الاجتماع، لرصد الاتجاهات البحثية والتحديات والفجوات المعرفية المرتبطة بهذه التقنية، وكشفت النتائج أن التزييف العميق يُحدث تداخلاً خطيرًا بين الحقيقة والخيال، ويُضعف مصداقية وسائل الإعلام، كما يُستخدم من قبل جهات خبيثة لنشر المعلومات المضللة والتلاعب بإدراك الجمهور وتهديد نزاهة المعلومات</w:t>
      </w:r>
      <w:r>
        <w:rPr>
          <w:rFonts w:ascii="Sakkal Majalla" w:hAnsi="Sakkal Majalla" w:cs="Sakkal Majalla" w:hint="cs"/>
          <w:rtl/>
        </w:rPr>
        <w:t>،</w:t>
      </w:r>
      <w:r w:rsidRPr="00503327">
        <w:rPr>
          <w:rFonts w:ascii="Sakkal Majalla" w:hAnsi="Sakkal Majalla" w:cs="Sakkal Majalla"/>
          <w:rtl/>
        </w:rPr>
        <w:t xml:space="preserve"> وخلصت الدراسة إلى أهمية رفع الوعي العام، وسن السياسات، وتعزيز برامج التربية الإعلامية، مع تحديد مجالات بحثية مستقبلية واستراتيجيات عملية لحماية البيئة الرقمية من مخاطر التزييف العميق</w:t>
      </w:r>
      <w:r w:rsidRPr="00503327">
        <w:rPr>
          <w:rFonts w:ascii="Sakkal Majalla" w:hAnsi="Sakkal Majalla" w:cs="Sakkal Majalla"/>
        </w:rPr>
        <w:t>.</w:t>
      </w:r>
    </w:p>
    <w:p w14:paraId="40E9086A"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7476FF">
        <w:rPr>
          <w:rFonts w:ascii="Sakkal Majalla" w:hAnsi="Sakkal Majalla" w:cs="Sakkal Majalla"/>
          <w:b/>
          <w:bCs/>
          <w:rtl/>
        </w:rPr>
        <w:t>تهدف دراسة</w:t>
      </w:r>
      <w:r w:rsidRPr="007476FF">
        <w:rPr>
          <w:rFonts w:ascii="Sakkal Majalla" w:hAnsi="Sakkal Majalla" w:cs="Sakkal Majalla"/>
          <w:b/>
          <w:bCs/>
        </w:rPr>
        <w:t xml:space="preserve"> Hussein and Özad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التحكم الإعلامي المدفوع بالذكاء الاصطناعي: الوعي العام والثقة ودور أطر الكشف في التعامل مع تقنيات التزييف العميق</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تحليل التصورات تجاه تقنيات التزييف العميق، واستنساخ الصوت، وتبديل الوجوه، وتأثيرها على الثقة بالمحتوى الرقمي، </w:t>
      </w:r>
      <w:r>
        <w:rPr>
          <w:rFonts w:ascii="Sakkal Majalla" w:hAnsi="Sakkal Majalla" w:cs="Sakkal Majalla" w:hint="cs"/>
          <w:rtl/>
        </w:rPr>
        <w:t xml:space="preserve">من خلال </w:t>
      </w:r>
      <w:r w:rsidRPr="00503327">
        <w:rPr>
          <w:rFonts w:ascii="Sakkal Majalla" w:hAnsi="Sakkal Majalla" w:cs="Sakkal Majalla"/>
          <w:rtl/>
        </w:rPr>
        <w:t xml:space="preserve">المنهج المختلط </w:t>
      </w:r>
      <w:r>
        <w:rPr>
          <w:rFonts w:ascii="Sakkal Majalla" w:hAnsi="Sakkal Majalla" w:cs="Sakkal Majalla" w:hint="cs"/>
          <w:rtl/>
        </w:rPr>
        <w:t>الذي اعتمد</w:t>
      </w:r>
      <w:r w:rsidRPr="00503327">
        <w:rPr>
          <w:rFonts w:ascii="Sakkal Majalla" w:hAnsi="Sakkal Majalla" w:cs="Sakkal Majalla"/>
          <w:rtl/>
        </w:rPr>
        <w:t xml:space="preserve"> استبيانات منظمة واختبارات تجريبية باستخدام برنامج</w:t>
      </w:r>
      <w:r w:rsidRPr="00503327">
        <w:rPr>
          <w:rFonts w:ascii="Sakkal Majalla" w:hAnsi="Sakkal Majalla" w:cs="Sakkal Majalla"/>
        </w:rPr>
        <w:t xml:space="preserve"> BioID </w:t>
      </w:r>
      <w:r w:rsidRPr="00503327">
        <w:rPr>
          <w:rFonts w:ascii="Sakkal Majalla" w:hAnsi="Sakkal Majalla" w:cs="Sakkal Majalla"/>
          <w:rtl/>
        </w:rPr>
        <w:t xml:space="preserve"> لكشف التزييف على عينة قصدية مكونة </w:t>
      </w:r>
      <w:r>
        <w:rPr>
          <w:rFonts w:ascii="Sakkal Majalla" w:hAnsi="Sakkal Majalla" w:cs="Sakkal Majalla" w:hint="cs"/>
          <w:rtl/>
        </w:rPr>
        <w:t>من (51)</w:t>
      </w:r>
      <w:r w:rsidRPr="00503327">
        <w:rPr>
          <w:rFonts w:ascii="Sakkal Majalla" w:hAnsi="Sakkal Majalla" w:cs="Sakkal Majalla"/>
        </w:rPr>
        <w:t xml:space="preserve"> </w:t>
      </w:r>
      <w:r w:rsidRPr="00503327">
        <w:rPr>
          <w:rFonts w:ascii="Sakkal Majalla" w:hAnsi="Sakkal Majalla" w:cs="Sakkal Majalla"/>
          <w:rtl/>
        </w:rPr>
        <w:t xml:space="preserve">مشاركًا من خمس دول أوروبية، ينتمون إلى فئة الأثرياء ممن تزيد أعمارهم عن 40 عامًا، </w:t>
      </w:r>
      <w:r>
        <w:rPr>
          <w:rFonts w:ascii="Sakkal Majalla" w:hAnsi="Sakkal Majalla" w:cs="Sakkal Majalla" w:hint="cs"/>
          <w:rtl/>
        </w:rPr>
        <w:t xml:space="preserve">وقد </w:t>
      </w:r>
      <w:r w:rsidRPr="00503327">
        <w:rPr>
          <w:rFonts w:ascii="Sakkal Majalla" w:hAnsi="Sakkal Majalla" w:cs="Sakkal Majalla"/>
          <w:rtl/>
        </w:rPr>
        <w:t>كشفت النتائج عن معدلات تعرض مرتفعة للمحتوى الاصطناعي (76.5%)، وانعدام الثقة بالمحتوى الرقمي (86.3%)، وارتباط قوي بين الوعي بالذكاء الاصطناعي وسرقة الهوية وتراجع الثقة الإعلامية، وأوصت الدراسة بضرورة وسم المحتوى الاصطناعي بوضوح، وتفعيل حملات التثقيف الرقمي، وسن تشريعات صارمة، إلى جانب تطوير أدوات كشف تقنية مدمجة للحماية من مخاطر التزييف العميق</w:t>
      </w:r>
      <w:r w:rsidRPr="00503327">
        <w:rPr>
          <w:rFonts w:ascii="Sakkal Majalla" w:hAnsi="Sakkal Majalla" w:cs="Sakkal Majalla"/>
        </w:rPr>
        <w:t>.</w:t>
      </w:r>
    </w:p>
    <w:p w14:paraId="46F49343"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lastRenderedPageBreak/>
        <w:t>تسعى دراسة</w:t>
      </w:r>
      <w:r w:rsidRPr="00503327">
        <w:rPr>
          <w:rFonts w:ascii="Sakkal Majalla" w:hAnsi="Sakkal Majalla" w:cs="Sakkal Majalla"/>
          <w:b/>
          <w:bCs/>
        </w:rPr>
        <w:t xml:space="preserve"> Huang </w:t>
      </w:r>
      <w:r>
        <w:rPr>
          <w:rFonts w:ascii="Sakkal Majalla" w:hAnsi="Sakkal Majalla" w:cs="Sakkal Majalla"/>
          <w:b/>
          <w:bCs/>
        </w:rPr>
        <w:t xml:space="preserve">and </w:t>
      </w:r>
      <w:r w:rsidRPr="00503327">
        <w:rPr>
          <w:rFonts w:ascii="Sakkal Majalla" w:hAnsi="Sakkal Majalla" w:cs="Sakkal Majalla"/>
          <w:b/>
          <w:bCs/>
        </w:rPr>
        <w:t xml:space="preserve"> Maracic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تصور المستهلك لتقنية التزييف العميق في التسويق: دراسة استقرائية حول اتجاه المستهلك وثقته وأصالة العلامة التجارية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استكشاف تصورات المستهلكين تجاه استخدام تقنية التزييف العميق في السياقات التسويقية، وركزت على ثلاثة مفاهيم رئيسة: اتجاه المستهلك، وثقته، وأصالة العلامة التجارية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المنهج النوعي من خلال إجراء خمس مجموعات تركيز شارك فيها (24) فردًا، وتم تحليل البيانات باستخدام التحليل الموضوعي</w:t>
      </w:r>
      <w:r w:rsidRPr="00503327">
        <w:rPr>
          <w:rFonts w:ascii="Sakkal Majalla" w:hAnsi="Sakkal Majalla" w:cs="Sakkal Majalla"/>
        </w:rPr>
        <w:t xml:space="preserve"> (Thematic Analysis) </w:t>
      </w:r>
      <w:r>
        <w:rPr>
          <w:rFonts w:ascii="Sakkal Majalla" w:hAnsi="Sakkal Majalla" w:cs="Sakkal Majalla" w:hint="cs"/>
          <w:rtl/>
        </w:rPr>
        <w:t>و</w:t>
      </w:r>
      <w:r w:rsidRPr="00503327">
        <w:rPr>
          <w:rFonts w:ascii="Sakkal Majalla" w:hAnsi="Sakkal Majalla" w:cs="Sakkal Majalla"/>
          <w:rtl/>
        </w:rPr>
        <w:t>كشفت النتائج عن مزيج من الفرص والمخاوف؛ إذ أبدى المشاركون إعجابًا بإمكانات التقنية في تسهيل إنتاج المحتوى، لكنها في الوقت ذاته أثارت قلقًا حيال مصداقية العلامات التجارية، لا سيما عند إساءة الاستخدام</w:t>
      </w:r>
      <w:r>
        <w:rPr>
          <w:rFonts w:ascii="Sakkal Majalla" w:hAnsi="Sakkal Majalla" w:cs="Sakkal Majalla" w:hint="cs"/>
          <w:rtl/>
        </w:rPr>
        <w:t>،</w:t>
      </w:r>
      <w:r w:rsidRPr="00503327">
        <w:rPr>
          <w:rFonts w:ascii="Sakkal Majalla" w:hAnsi="Sakkal Majalla" w:cs="Sakkal Majalla"/>
          <w:rtl/>
        </w:rPr>
        <w:t xml:space="preserve"> وأكدت الدراسة أن الشفافية والمصداقية عنصران أساسيان في تشكيل اتجاهات المستهلك وثقته، وهو ما ينعكس على أصالة العلامة وسلوك المستهلك نحوها، </w:t>
      </w:r>
      <w:r>
        <w:rPr>
          <w:rFonts w:ascii="Sakkal Majalla" w:hAnsi="Sakkal Majalla" w:cs="Sakkal Majalla" w:hint="cs"/>
          <w:rtl/>
        </w:rPr>
        <w:t>و</w:t>
      </w:r>
      <w:r w:rsidRPr="00503327">
        <w:rPr>
          <w:rFonts w:ascii="Sakkal Majalla" w:hAnsi="Sakkal Majalla" w:cs="Sakkal Majalla"/>
          <w:rtl/>
        </w:rPr>
        <w:t xml:space="preserve">دعت الدراسة العلامات التجارية إلى توظيف تقنية التزييف العميق بما يتوافق مع هوية العلامة وبشفافية قانونية تضمن المصداقية وتعزز الثقة، وأوصت الدراسات المستقبلية باستهداف عينات أكثر تنوعًا لشمولية تعميم النتائج. </w:t>
      </w:r>
    </w:p>
    <w:p w14:paraId="2FC2597E"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w:t>
      </w:r>
      <w:r w:rsidRPr="006B0439">
        <w:rPr>
          <w:rFonts w:ascii="Sakkal Majalla" w:hAnsi="Sakkal Majalla" w:cs="Sakkal Majalla"/>
          <w:b/>
          <w:bCs/>
          <w:rtl/>
        </w:rPr>
        <w:t>دراسة</w:t>
      </w:r>
      <w:r w:rsidRPr="006B0439">
        <w:rPr>
          <w:rFonts w:ascii="Sakkal Majalla" w:hAnsi="Sakkal Majalla" w:cs="Sakkal Majalla"/>
          <w:b/>
          <w:bCs/>
        </w:rPr>
        <w:t xml:space="preserve"> Alam Sheikh et al. (2024) </w:t>
      </w:r>
      <w:r w:rsidRPr="006B0439">
        <w:rPr>
          <w:rFonts w:ascii="Sakkal Majalla" w:hAnsi="Sakkal Majalla" w:cs="Sakkal Majalla"/>
          <w:b/>
          <w:bCs/>
          <w:rtl/>
        </w:rPr>
        <w:t>بعنوان</w:t>
      </w:r>
      <w:r w:rsidRPr="006B0439">
        <w:rPr>
          <w:rFonts w:ascii="Sakkal Majalla" w:hAnsi="Sakkal Majalla" w:cs="Sakkal Majalla" w:hint="cs"/>
          <w:b/>
          <w:bCs/>
          <w:rtl/>
        </w:rPr>
        <w:t xml:space="preserve"> </w:t>
      </w:r>
      <w:r w:rsidRPr="00503327">
        <w:rPr>
          <w:rFonts w:ascii="Sakkal Majalla" w:hAnsi="Sakkal Majalla" w:cs="Sakkal Majalla"/>
          <w:b/>
          <w:bCs/>
          <w:rtl/>
        </w:rPr>
        <w:t>"الحفاظ على سلامة المعلومات: تحليل أثر فيديوهات التزييف العميق على الثقة والأمن في وسائل التواصل الاجتماعي</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تطوير خوارزمية قوية لكشف التزييف العميق، تعتمد على تقنيات الرؤية الحاسوبية والتعلم الآلي، وذلك لتحديد الفيديوهات المُعدّلة على منصات التواصل بدقة، من خلال مراجعة شاملة لأدبيات حول الكشف عن التزييف العميق، وتحليل تجريبي لقاعدة بيانات واسعة من الفيديوهات الأصلية والمزيفة، إلى جانب اختبارات لأداء الخوارزمية باستخدام مؤشرات مثل: الدقة، ومعامل </w:t>
      </w:r>
      <w:r w:rsidRPr="00503327">
        <w:rPr>
          <w:rFonts w:ascii="Sakkal Majalla" w:hAnsi="Sakkal Majalla" w:cs="Sakkal Majalla"/>
        </w:rPr>
        <w:t>F1</w:t>
      </w:r>
      <w:r w:rsidRPr="00503327">
        <w:rPr>
          <w:rFonts w:ascii="Sakkal Majalla" w:hAnsi="Sakkal Majalla" w:cs="Sakkal Majalla"/>
          <w:rtl/>
        </w:rPr>
        <w:t>، والاستدعاء، والانضباط، كما تناولت الدراسة انتشار التزييف العميق عبر المنصات الرقمية، وأثره على النقاشات العامة والثقة الرقمية، وتُظهر أن انتشار مقاطع التزييف العميق عبر المنصات الرقمية يُسهم في تآكل الثقة بالمحتوى الرقمي، ويُضعف من جودة النقاشات العامة، مما يستدعي تطوير خوارزميات كشف دقيقة وإجراءات وقائية للحد من مخاطرها الأمنية والمجتمعية</w:t>
      </w:r>
      <w:r w:rsidRPr="00503327">
        <w:rPr>
          <w:rFonts w:ascii="Sakkal Majalla" w:hAnsi="Sakkal Majalla" w:cs="Sakkal Majalla"/>
        </w:rPr>
        <w:t>.</w:t>
      </w:r>
    </w:p>
    <w:p w14:paraId="4DEFFCAE"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 xml:space="preserve"> Choi (2023</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tl/>
        </w:rPr>
        <w:t>"عندما لا يمكنك الوثوق بعينيك: التزييف العميق وتجارب ما وراء المعرفة في الاتصال الخادع المُتوسّط بالذكاء الاصطناعي</w:t>
      </w:r>
      <w:r w:rsidRPr="00503327">
        <w:rPr>
          <w:rFonts w:ascii="Sakkal Majalla" w:hAnsi="Sakkal Majalla" w:cs="Sakkal Majalla"/>
          <w:b/>
          <w:bCs/>
        </w:rPr>
        <w:t>"</w:t>
      </w:r>
      <w:r w:rsidRPr="00503327">
        <w:rPr>
          <w:rFonts w:ascii="Sakkal Majalla" w:hAnsi="Sakkal Majalla" w:cs="Sakkal Majalla"/>
          <w:rtl/>
        </w:rPr>
        <w:t xml:space="preserve"> في التأثيرات الناتجة عن صعوبة التمييز بين الوسائط الحقيقية والمزيفة في ظل تطور تقنية الذكاء الاصطناعي التوليدي</w:t>
      </w:r>
      <w:r>
        <w:rPr>
          <w:rFonts w:ascii="Sakkal Majalla" w:hAnsi="Sakkal Majalla" w:cs="Sakkal Majalla" w:hint="cs"/>
          <w:rtl/>
        </w:rPr>
        <w:t>،</w:t>
      </w:r>
      <w:r w:rsidRPr="00503327">
        <w:rPr>
          <w:rFonts w:ascii="Sakkal Majalla" w:hAnsi="Sakkal Majalla" w:cs="Sakkal Majalla"/>
          <w:rtl/>
        </w:rPr>
        <w:t xml:space="preserve"> اعتمدت الدراسة على المنهج التجريبي من خلال دراستين مستقلتين؛ الأولى تقيس تأثير صعوبة التمييز على مدى الثقة، حيث يتعرّض المشاركون لمزيج من صور حقيقية وأخرى مزيفة تم إنشاؤها بالذكاء الاصطناعي، والثانية تقيس مدى تأثير التعرض لأخبار مزيفة على استجابات المشاركين تجاه أخبار لاحقة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كشفت النتائج أن الشك في مصدر المحتوى يؤدي إلى انخفاض الثقة بمعلومات وسائل التواصل </w:t>
      </w:r>
      <w:r w:rsidRPr="00503327">
        <w:rPr>
          <w:rFonts w:ascii="Sakkal Majalla" w:hAnsi="Sakkal Majalla" w:cs="Sakkal Majalla"/>
          <w:rtl/>
        </w:rPr>
        <w:lastRenderedPageBreak/>
        <w:t>الاجتماعي، وضعف الثقة في القدرة على التمييز، وتراجع الإحساس بمصداقية المحتوى، مع التأكيد على أهمية الفروق الفردية وظروف الموقف في تفسير هذه التأثيرات</w:t>
      </w:r>
      <w:r w:rsidRPr="00503327">
        <w:rPr>
          <w:rFonts w:ascii="Sakkal Majalla" w:hAnsi="Sakkal Majalla" w:cs="Sakkal Majalla"/>
        </w:rPr>
        <w:t>.</w:t>
      </w:r>
    </w:p>
    <w:p w14:paraId="0ABD8B1C"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Verma (2023) </w:t>
      </w:r>
      <w:r w:rsidRPr="00503327">
        <w:rPr>
          <w:rFonts w:ascii="Sakkal Majalla" w:hAnsi="Sakkal Majalla" w:cs="Sakkal Majalla"/>
          <w:b/>
          <w:bCs/>
          <w:rtl/>
        </w:rPr>
        <w:t>بعنوان</w:t>
      </w:r>
      <w:r w:rsidRPr="00503327">
        <w:rPr>
          <w:rFonts w:ascii="Sakkal Majalla" w:hAnsi="Sakkal Majalla" w:cs="Sakkal Majalla"/>
          <w:b/>
          <w:bCs/>
        </w:rPr>
        <w:t xml:space="preserve"> </w:t>
      </w:r>
      <w:r w:rsidRPr="00503327">
        <w:rPr>
          <w:rFonts w:ascii="Sakkal Majalla" w:hAnsi="Sakkal Majalla" w:cs="Sakkal Majalla"/>
          <w:b/>
          <w:bCs/>
          <w:rtl/>
        </w:rPr>
        <w:t>"تقنية التزييف العميق ومستقبل الثقة العامة في الفيديو"</w:t>
      </w:r>
      <w:r w:rsidRPr="00503327">
        <w:rPr>
          <w:rFonts w:ascii="Sakkal Majalla" w:hAnsi="Sakkal Majalla" w:cs="Sakkal Majalla"/>
          <w:rtl/>
        </w:rPr>
        <w:t xml:space="preserve"> إلى استكشاف كيفية تأثير التزييف العميق على علاقة الأفراد بمحتوى الفيديو، وتحليل تصوراتهم حول الثقة في الوسائط البصرية في ظل هذه التقنية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على المنهج النوعي، من خلال مقابلات معمقة مع (33) مشاركًا من مجموعتين (21)</w:t>
      </w:r>
      <w:r>
        <w:rPr>
          <w:rFonts w:ascii="Sakkal Majalla" w:hAnsi="Sakkal Majalla" w:cs="Sakkal Majalla" w:hint="cs"/>
          <w:rtl/>
        </w:rPr>
        <w:t xml:space="preserve"> من </w:t>
      </w:r>
      <w:r w:rsidRPr="00503327">
        <w:rPr>
          <w:rFonts w:ascii="Sakkal Majalla" w:hAnsi="Sakkal Majalla" w:cs="Sakkal Majalla"/>
          <w:rtl/>
        </w:rPr>
        <w:t>الجمهور العام  و(12)</w:t>
      </w:r>
      <w:r>
        <w:rPr>
          <w:rFonts w:ascii="Sakkal Majalla" w:hAnsi="Sakkal Majalla" w:cs="Sakkal Majalla" w:hint="cs"/>
          <w:rtl/>
        </w:rPr>
        <w:t xml:space="preserve"> من ال</w:t>
      </w:r>
      <w:r w:rsidRPr="00503327">
        <w:rPr>
          <w:rFonts w:ascii="Sakkal Majalla" w:hAnsi="Sakkal Majalla" w:cs="Sakkal Majalla"/>
          <w:rtl/>
        </w:rPr>
        <w:t xml:space="preserve">صحفيين </w:t>
      </w:r>
      <w:r>
        <w:rPr>
          <w:rFonts w:ascii="Sakkal Majalla" w:hAnsi="Sakkal Majalla" w:cs="Sakkal Majalla" w:hint="cs"/>
          <w:rtl/>
        </w:rPr>
        <w:t>ال</w:t>
      </w:r>
      <w:r w:rsidRPr="00503327">
        <w:rPr>
          <w:rFonts w:ascii="Sakkal Majalla" w:hAnsi="Sakkal Majalla" w:cs="Sakkal Majalla"/>
          <w:rtl/>
        </w:rPr>
        <w:t>بصريين</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كشفت النتائج أن المشاركين يتوقعون تطور قدرة التزييف العميق إلى درجة يصعب معها التمييز بين الحقيقي والمزيف، مما يُهدد الثقة بالمحتوى البصري، لا سيما في المجالات السياسية والإعلامية، مع مخاوف من استخدام التقنية في استهداف الفئات المهمشة</w:t>
      </w:r>
      <w:r>
        <w:rPr>
          <w:rFonts w:ascii="Sakkal Majalla" w:hAnsi="Sakkal Majalla" w:cs="Sakkal Majalla" w:hint="cs"/>
          <w:rtl/>
        </w:rPr>
        <w:t>،</w:t>
      </w:r>
      <w:r w:rsidRPr="00503327">
        <w:rPr>
          <w:rFonts w:ascii="Sakkal Majalla" w:hAnsi="Sakkal Majalla" w:cs="Sakkal Majalla"/>
          <w:rtl/>
        </w:rPr>
        <w:t xml:space="preserve"> وأكدت الدراسة ضرورة تعزيز وعي الأفراد بالتطورات التقنية، وتفعيل دور الصحفيين البصريين، وزيادة شفافية المنصات، مع الدعوة إلى رقابة حكومية متوازنة لا تتعارض مع حرية التعبير، كما أوصت بتطوير نظريات خاصة بالثقة في الوسائط المرئية وتقنيات الذكاء الاصطناعي</w:t>
      </w:r>
      <w:r w:rsidRPr="00503327">
        <w:rPr>
          <w:rFonts w:ascii="Sakkal Majalla" w:hAnsi="Sakkal Majalla" w:cs="Sakkal Majalla"/>
        </w:rPr>
        <w:t>.</w:t>
      </w:r>
      <w:r w:rsidRPr="00503327">
        <w:rPr>
          <w:rFonts w:ascii="Sakkal Majalla" w:hAnsi="Sakkal Majalla" w:cs="Sakkal Majalla"/>
          <w:rtl/>
        </w:rPr>
        <w:t xml:space="preserve"> </w:t>
      </w:r>
    </w:p>
    <w:p w14:paraId="248E7A3B" w14:textId="77777777" w:rsidR="006C6937" w:rsidRPr="00445224"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Etienne (2021) </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مستقبل الثقة عبر الإنترنت (ولماذا يُسهم التزييف العميق في تطويرها)"</w:t>
      </w:r>
      <w:r w:rsidRPr="00503327">
        <w:rPr>
          <w:rFonts w:ascii="Sakkal Majalla" w:hAnsi="Sakkal Majalla" w:cs="Sakkal Majalla"/>
          <w:rtl/>
        </w:rPr>
        <w:t xml:space="preserve"> إلى تحليل مفهوم الثقة الرقمية في ظل التحديات التي تفرضها تقنية التزييف العميق، والتساؤل حول ما إذا كانت تُقوّض الثقة أو تُعيد تشكيلها، اعتمدت الدراسة على منهج نظري تحليلي من خلال استعراض تطوّر مفهوم الثقة عبر السياقات الاجتماعية والتاريخية</w:t>
      </w:r>
      <w:r>
        <w:rPr>
          <w:rFonts w:ascii="Sakkal Majalla" w:hAnsi="Sakkal Majalla" w:cs="Sakkal Majalla" w:hint="cs"/>
          <w:rtl/>
        </w:rPr>
        <w:t>،</w:t>
      </w:r>
      <w:r w:rsidRPr="00503327">
        <w:rPr>
          <w:rFonts w:ascii="Sakkal Majalla" w:hAnsi="Sakkal Majalla" w:cs="Sakkal Majalla"/>
          <w:rtl/>
        </w:rPr>
        <w:t xml:space="preserve"> وكشفت النتائج أن اعتبار التزييف العميق تهديدًا مباشرًا للثقة الرقمية هو تصور غير دقيق، وأن هذه التقنية قد تساهم في الانتقال من نموذج الثقة القائم على العقلانية الفردية إلى عقلانية اجتماعية أكثر توافقًا مع متطلبات العصر الرقمي، وأشارت الدراسة إلى أن التزييف العميق لا يُعد خطرًا بحد ذاته، بل يُمكن أن يعيد بناء نموذج جديد للثقة الرقمية يتماشى مع طبيعة البيئة الافتراضية الحديثة</w:t>
      </w:r>
      <w:r w:rsidRPr="00503327">
        <w:rPr>
          <w:rFonts w:ascii="Sakkal Majalla" w:hAnsi="Sakkal Majalla" w:cs="Sakkal Majalla"/>
        </w:rPr>
        <w:t>.</w:t>
      </w:r>
      <w:r w:rsidRPr="00503327">
        <w:rPr>
          <w:rFonts w:ascii="Sakkal Majalla" w:hAnsi="Sakkal Majalla" w:cs="Sakkal Majalla"/>
          <w:rtl/>
        </w:rPr>
        <w:t xml:space="preserve"> </w:t>
      </w:r>
    </w:p>
    <w:p w14:paraId="08F3E0BC" w14:textId="77777777" w:rsidR="006C6937" w:rsidRDefault="006C6937" w:rsidP="006C6937">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الثالث:</w:t>
      </w:r>
      <w:r w:rsidRPr="00872DB0">
        <w:rPr>
          <w:rtl/>
        </w:rPr>
        <w:t xml:space="preserve"> </w:t>
      </w:r>
      <w:r w:rsidRPr="00DF285E">
        <w:rPr>
          <w:rFonts w:ascii="Sakkal Majalla" w:hAnsi="Sakkal Majalla" w:cs="Sakkal Majalla"/>
          <w:b/>
          <w:bCs/>
          <w:sz w:val="28"/>
          <w:szCs w:val="28"/>
          <w:rtl/>
        </w:rPr>
        <w:t>السلوك الرقمي في التعامل مع محتوى التزييف العميق</w:t>
      </w:r>
    </w:p>
    <w:p w14:paraId="0F0141B9" w14:textId="77777777" w:rsidR="006C6937" w:rsidRPr="002A33F1"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503327">
        <w:rPr>
          <w:rFonts w:ascii="Sakkal Majalla" w:hAnsi="Sakkal Majalla" w:cs="Sakkal Majalla"/>
          <w:b/>
          <w:bCs/>
        </w:rPr>
        <w:t>Patil et al. (2025)</w:t>
      </w:r>
      <w:r w:rsidRPr="00503327">
        <w:rPr>
          <w:rFonts w:ascii="Sakkal Majalla" w:hAnsi="Sakkal Majalla" w:cs="Sakkal Majalla"/>
          <w:b/>
          <w:bCs/>
          <w:rtl/>
        </w:rPr>
        <w:t xml:space="preserve"> بعنوان</w:t>
      </w:r>
      <w:r>
        <w:rPr>
          <w:rFonts w:ascii="Sakkal Majalla" w:hAnsi="Sakkal Majalla" w:cs="Sakkal Majalla" w:hint="cs"/>
          <w:b/>
          <w:bCs/>
          <w:rtl/>
        </w:rPr>
        <w:t xml:space="preserve"> </w:t>
      </w:r>
      <w:r w:rsidRPr="00503327">
        <w:rPr>
          <w:rFonts w:ascii="Sakkal Majalla" w:hAnsi="Sakkal Majalla" w:cs="Sakkal Majalla"/>
        </w:rPr>
        <w:t>"</w:t>
      </w:r>
      <w:r w:rsidRPr="00503327">
        <w:rPr>
          <w:rFonts w:ascii="Sakkal Majalla" w:hAnsi="Sakkal Majalla" w:cs="Sakkal Majalla"/>
          <w:b/>
          <w:bCs/>
          <w:rtl/>
        </w:rPr>
        <w:t>محاربة الوهم: استكشاف دفاع المستهلك ضد تقنية التزييف العميق باستخدام نظرية الدافع للحماية</w:t>
      </w:r>
      <w:r w:rsidRPr="00503327">
        <w:rPr>
          <w:rFonts w:ascii="Sakkal Majalla" w:hAnsi="Sakkal Majalla" w:cs="Sakkal Majalla"/>
          <w:b/>
          <w:bCs/>
        </w:rPr>
        <w:t xml:space="preserve">" </w:t>
      </w:r>
      <w:r w:rsidRPr="00503327">
        <w:rPr>
          <w:rFonts w:ascii="Sakkal Majalla" w:hAnsi="Sakkal Majalla" w:cs="Sakkal Majalla"/>
          <w:rtl/>
        </w:rPr>
        <w:t xml:space="preserve"> إلى فهم كيفية حماية الأفراد لأنفسهم من الآثار السلبية للتزييف العميق داخل بيئة الميتافيرس، بالاستناد إلى نظرية الدافع للحماية، واعتماد المنهج الكمي وجمع البيانات من عينة بلغت (291) مستهلكًا من خلال الدراسة التطبيقية، كشفت النتائج أن الشعور بخطورة التهديد، والإحساس بالقابلية للتأثر، والثقة بالنفس، تؤثر بشكل كبير على دافع الحماية، بينما لم يظهر تأثير واضح لفاعلية الاستجابة أو تكلفتها،  وأوصت الدراسة </w:t>
      </w:r>
      <w:r w:rsidRPr="00503327">
        <w:rPr>
          <w:rFonts w:ascii="Sakkal Majalla" w:hAnsi="Sakkal Majalla" w:cs="Sakkal Majalla"/>
          <w:rtl/>
        </w:rPr>
        <w:lastRenderedPageBreak/>
        <w:t>بأهمية رفع وعي المستخدمين، وتطوير أدوات سهلة لكشف التزييف العميق، وتعزيز الأمان والثقة في بيئات الواقع الافتراضي</w:t>
      </w:r>
      <w:r w:rsidRPr="00503327">
        <w:rPr>
          <w:rFonts w:ascii="Sakkal Majalla" w:hAnsi="Sakkal Majalla" w:cs="Sakkal Majalla"/>
        </w:rPr>
        <w:t>.</w:t>
      </w:r>
      <w:r w:rsidRPr="00503327">
        <w:rPr>
          <w:rFonts w:ascii="Sakkal Majalla" w:hAnsi="Sakkal Majalla" w:cs="Sakkal Majalla"/>
          <w:rtl/>
        </w:rPr>
        <w:t xml:space="preserve"> </w:t>
      </w:r>
    </w:p>
    <w:p w14:paraId="3E431D3D"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Li </w:t>
      </w:r>
      <w:r>
        <w:rPr>
          <w:rFonts w:ascii="Sakkal Majalla" w:hAnsi="Sakkal Majalla" w:cs="Sakkal Majalla"/>
          <w:b/>
          <w:bCs/>
        </w:rPr>
        <w:t>and</w:t>
      </w:r>
      <w:r w:rsidRPr="00503327">
        <w:rPr>
          <w:rFonts w:ascii="Sakkal Majalla" w:hAnsi="Sakkal Majalla" w:cs="Sakkal Majalla"/>
          <w:b/>
          <w:bCs/>
        </w:rPr>
        <w:t xml:space="preserve"> Zhao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"الأمر عائد لي إن شاهدت أو لم أشاهد التزييف العميق: التزييف العميق والنوايا السلوكية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استكشاف العوامل المؤثرة في </w:t>
      </w:r>
      <w:r w:rsidRPr="00503327">
        <w:rPr>
          <w:rFonts w:ascii="Sakkal Majalla" w:hAnsi="Sakkal Majalla" w:cs="Sakkal Majalla" w:hint="cs"/>
          <w:rtl/>
        </w:rPr>
        <w:t>نيات</w:t>
      </w:r>
      <w:r w:rsidRPr="00503327">
        <w:rPr>
          <w:rFonts w:ascii="Sakkal Majalla" w:hAnsi="Sakkal Majalla" w:cs="Sakkal Majalla"/>
          <w:rtl/>
        </w:rPr>
        <w:t xml:space="preserve"> الأفراد لمشاهدة أو مشاركة مقاطع التزييف العميق، من خلال بناء نموذج نظري مستند إلى نظرية السلوك المخطط </w:t>
      </w:r>
      <w:r w:rsidRPr="00503327">
        <w:rPr>
          <w:rFonts w:ascii="Sakkal Majalla" w:hAnsi="Sakkal Majalla" w:cs="Sakkal Majalla"/>
        </w:rPr>
        <w:t>(TPB)</w:t>
      </w:r>
      <w:r w:rsidRPr="00503327">
        <w:rPr>
          <w:rFonts w:ascii="Sakkal Majalla" w:hAnsi="Sakkal Majalla" w:cs="Sakkal Majalla"/>
          <w:rtl/>
        </w:rPr>
        <w:t>، مع الأخذ في الاعتبار تأثير محتوى التزييف العميق وجودته على السلوكيات الرقمية</w:t>
      </w:r>
      <w:r>
        <w:rPr>
          <w:rFonts w:ascii="Sakkal Majalla" w:hAnsi="Sakkal Majalla" w:cs="Sakkal Majalla" w:hint="cs"/>
          <w:rtl/>
        </w:rPr>
        <w:t>،</w:t>
      </w:r>
      <w:r w:rsidRPr="00503327">
        <w:rPr>
          <w:rFonts w:ascii="Sakkal Majalla" w:hAnsi="Sakkal Majalla" w:cs="Sakkal Majalla"/>
          <w:rtl/>
        </w:rPr>
        <w:t xml:space="preserve"> اعتمدت الدراسة المنهج الكمي من خلال استبيان إلكتروني، وبلغت عينة الدراسة (582) مشاركًا</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أظهرت النتائج أن الموقف من مقاطع التزييف العميق والمعيار الذاتي والإدراك بالقدرة السلوكية أثّرت إيجابًا على نية الأفراد تجاه التفاعل مع هذه المقاطع، كما تبيّن وجود فروق دالة تعزى للنوع، والعمر، والتعليم، إلى جانب تأثير جودة الفيديو على نية المشاهدة أو المشاركة، كما أوصت الدراسة بضرورة تعزيز التعليم والتدريب لرفع وعي الأفراد بتمييز التزييف العميق وتقييم أثره، وأبرزت أهمية تطوير النموذج النظري للسلوك المخطط بما يتلاءم مع السلوكيات الرقمية الجديدة. </w:t>
      </w:r>
    </w:p>
    <w:p w14:paraId="2FC58E7E"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853ED7">
        <w:rPr>
          <w:rFonts w:ascii="Sakkal Majalla" w:hAnsi="Sakkal Majalla" w:cs="Sakkal Majalla"/>
          <w:b/>
          <w:bCs/>
        </w:rPr>
        <w:t>Kaate</w:t>
      </w:r>
      <w:r>
        <w:rPr>
          <w:rFonts w:ascii="Sakkal Majalla" w:hAnsi="Sakkal Majalla" w:cs="Sakkal Majalla"/>
          <w:b/>
          <w:bCs/>
        </w:rPr>
        <w:t xml:space="preserve"> </w:t>
      </w:r>
      <w:r w:rsidRPr="00503327">
        <w:rPr>
          <w:rFonts w:ascii="Sakkal Majalla" w:hAnsi="Sakkal Majalla" w:cs="Sakkal Majalla"/>
          <w:b/>
          <w:bCs/>
        </w:rPr>
        <w:t>et al. (2024)</w:t>
      </w:r>
      <w:r>
        <w:rPr>
          <w:rFonts w:ascii="Sakkal Majalla" w:hAnsi="Sakkal Majalla" w:cs="Sakkal Majalla" w:hint="cs"/>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كيف يدرك المستخدمون شخصيات التزييف العميق؟ دراسة إدراك المستخدمين للتزييف العميق وانعكاساته على التفاعل بين الإنسان والحاسوب</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إدراك المستخدمين لشخصيات التزييف العميق، وتحديد أثرها على تجربة المستخدم والتفاعل بين الإنسان والحاسوب، وذلك من خلال تحليل نوعي لتسجيلات "التفكير بصوت عالٍ" لـ (46) مشاركًا أثناء تفاعلهم مع مقاطع فيديو لشخصيات حقيقية وأخرى مزيفة، أظهرت النتائج أن إدراك المستخدمين للتزييف العميق يتأثر بمدى واقعية المظهر والسلوك، وجودة التعبير العاطفي، ومدى الثقة، والانسجام بين الشخصية والمستخدم، وشدّدت الدراسة على أهمية إدماج تقنيات التزييف العميق في التطبيقات التفاعلية بأساليب شفافة وأخلاقية، مع مراعاة واقعية التزييف البصري والسلوكي لتحقيق تجربة مستخدم فعّالة وآمنة، حيث أن انكشاف العيوب أو السلوكيات غير المتوقعة في مقاطع التزييف العميق يُضعف من تقبّل المستخدمين لها، مما يقلّل من فعاليتها ويحد من فرص اعتمادها، وأخيرًا أوصت الدراسة بتطوير أدوات الكشف والتحقق لمواجهة الاستخدامات الضارة لتزييف العميق.</w:t>
      </w:r>
    </w:p>
    <w:p w14:paraId="48F84FBD" w14:textId="77777777" w:rsidR="006C6937" w:rsidRPr="00503327"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هدفت دراسة</w:t>
      </w:r>
      <w:r w:rsidRPr="00503327">
        <w:rPr>
          <w:rFonts w:ascii="Sakkal Majalla" w:hAnsi="Sakkal Majalla" w:cs="Sakkal Majalla"/>
          <w:b/>
          <w:bCs/>
        </w:rPr>
        <w:t xml:space="preserve"> Twomey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"هل تقوّض مقاطع التزييف العميق ثقتنا المعرفية؟ تحليل موضوعي لتغريدات تناقش التزييف العميق في غزو روسيا لأوكرانيا</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أثر مقاطع التزييف العميق على الثقة المعرفية لدى المستخدمين في سياق الحرب الروسية الأوكرانية، من خلال تحليل موضوعي لعينة مكوّنة من (4869) تغريدة عبر لتويتر، واعتمدت الدراسة المنهج النوعي لاستكشاف تصورات المستخدمين وردود أفعالهم حيال هذه التقنية في أول حالة واقعية لتوظيفها في سياق حربي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توصلت النتائج إلى أن جزءًا كبيرًا من التضليل لم يكن ناتجًا عن مقاطع </w:t>
      </w:r>
      <w:r w:rsidRPr="00503327">
        <w:rPr>
          <w:rFonts w:ascii="Sakkal Majalla" w:hAnsi="Sakkal Majalla" w:cs="Sakkal Majalla"/>
          <w:rtl/>
        </w:rPr>
        <w:lastRenderedPageBreak/>
        <w:t>مزيفة، بل من تصنيف مقاطع حقيقية على أنها تزييف عميق، مما يعكس حالة من الشك العام المتزايد تجاه المحتوى الرقمي</w:t>
      </w:r>
      <w:r>
        <w:rPr>
          <w:rFonts w:ascii="Sakkal Majalla" w:hAnsi="Sakkal Majalla" w:cs="Sakkal Majalla" w:hint="cs"/>
          <w:rtl/>
        </w:rPr>
        <w:t>،</w:t>
      </w:r>
      <w:r w:rsidRPr="00503327">
        <w:rPr>
          <w:rFonts w:ascii="Sakkal Majalla" w:hAnsi="Sakkal Majalla" w:cs="Sakkal Majalla"/>
          <w:rtl/>
        </w:rPr>
        <w:t xml:space="preserve"> كما أبرزت الدراسة ضعف الثقافة الرقمية حول التزييف العميق، محذّرة من أن التوعية غير المدروسة قد تقوّض الثقة حتى في المحتوى الموثوق</w:t>
      </w:r>
      <w:r>
        <w:rPr>
          <w:rFonts w:ascii="Sakkal Majalla" w:hAnsi="Sakkal Majalla" w:cs="Sakkal Majalla" w:hint="cs"/>
          <w:rtl/>
        </w:rPr>
        <w:t>،</w:t>
      </w:r>
      <w:r w:rsidRPr="00503327">
        <w:rPr>
          <w:rFonts w:ascii="Sakkal Majalla" w:hAnsi="Sakkal Majalla" w:cs="Sakkal Majalla"/>
          <w:rtl/>
        </w:rPr>
        <w:t xml:space="preserve"> أوصت بتطوير استراتيجيات تواصل مسؤولة من قبل الحكومات والمؤسسات الإعلامية لتعزيز الفهم الواعي دون الإضرار بمصداقية المحتوى المشروع</w:t>
      </w:r>
      <w:r w:rsidRPr="00503327">
        <w:rPr>
          <w:rFonts w:ascii="Sakkal Majalla" w:hAnsi="Sakkal Majalla" w:cs="Sakkal Majalla"/>
        </w:rPr>
        <w:t>.</w:t>
      </w:r>
    </w:p>
    <w:p w14:paraId="7917E8F0" w14:textId="77777777" w:rsidR="006C6937" w:rsidRPr="00445224" w:rsidRDefault="006C6937" w:rsidP="006C6937">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سعت دراسة</w:t>
      </w:r>
      <w:r w:rsidRPr="00503327">
        <w:rPr>
          <w:rFonts w:ascii="Sakkal Majalla" w:hAnsi="Sakkal Majalla" w:cs="Sakkal Majalla"/>
          <w:b/>
          <w:bCs/>
        </w:rPr>
        <w:t xml:space="preserve"> Timmerman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"دراسة مجتمع التزييف العميق عبر الإنترنت</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أكبر مجتمعين نشطين في مجال إنشاء التزييف العميق، وهما منصة</w:t>
      </w:r>
      <w:r w:rsidRPr="00503327">
        <w:rPr>
          <w:rFonts w:ascii="Sakkal Majalla" w:hAnsi="Sakkal Majalla" w:cs="Sakkal Majalla"/>
        </w:rPr>
        <w:t xml:space="preserve"> MrDeepFakes (MDF) </w:t>
      </w:r>
      <w:r w:rsidRPr="00503327">
        <w:rPr>
          <w:rFonts w:ascii="Sakkal Majalla" w:hAnsi="Sakkal Majalla" w:cs="Sakkal Majalla"/>
          <w:rtl/>
        </w:rPr>
        <w:t>ومنصة</w:t>
      </w:r>
      <w:r>
        <w:rPr>
          <w:rFonts w:ascii="Sakkal Majalla" w:hAnsi="Sakkal Majalla" w:cs="Sakkal Majalla" w:hint="cs"/>
          <w:rtl/>
        </w:rPr>
        <w:t xml:space="preserve"> </w:t>
      </w:r>
      <w:r w:rsidRPr="00503327">
        <w:rPr>
          <w:rFonts w:ascii="Sakkal Majalla" w:hAnsi="Sakkal Majalla" w:cs="Sakkal Majalla"/>
        </w:rPr>
        <w:t>r/deepfakes</w:t>
      </w:r>
      <w:r>
        <w:rPr>
          <w:rFonts w:ascii="Sakkal Majalla" w:hAnsi="Sakkal Majalla" w:cs="Sakkal Majalla" w:hint="cs"/>
          <w:rtl/>
        </w:rPr>
        <w:t xml:space="preserve"> </w:t>
      </w:r>
      <w:r w:rsidRPr="00503327">
        <w:rPr>
          <w:rFonts w:ascii="Sakkal Majalla" w:hAnsi="Sakkal Majalla" w:cs="Sakkal Majalla"/>
        </w:rPr>
        <w:t xml:space="preserve"> </w:t>
      </w:r>
      <w:r w:rsidRPr="00503327">
        <w:rPr>
          <w:rFonts w:ascii="Sakkal Majalla" w:hAnsi="Sakkal Majalla" w:cs="Sakkal Majalla"/>
          <w:rtl/>
        </w:rPr>
        <w:t>السابقة على</w:t>
      </w:r>
      <w:r>
        <w:rPr>
          <w:rFonts w:ascii="Sakkal Majalla" w:hAnsi="Sakkal Majalla" w:cs="Sakkal Majalla" w:hint="cs"/>
          <w:rtl/>
        </w:rPr>
        <w:t xml:space="preserve"> </w:t>
      </w:r>
      <w:r w:rsidRPr="00503327">
        <w:rPr>
          <w:rFonts w:ascii="Sakkal Majalla" w:hAnsi="Sakkal Majalla" w:cs="Sakkal Majalla"/>
        </w:rPr>
        <w:t>Reddit</w:t>
      </w:r>
      <w:r w:rsidRPr="00503327">
        <w:rPr>
          <w:rFonts w:ascii="Sakkal Majalla" w:hAnsi="Sakkal Majalla" w:cs="Sakkal Majalla"/>
          <w:rtl/>
        </w:rPr>
        <w:t>، وذلك باستخدام منهجية مختلطة جمعت بين التحليل الكمي والنوعي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أظهرت النتائج أن المحتوى الأكثر تداولًا في المنصتين يتسم بالطابع التقني، إلا أنه يتجاور مع محتوى غير أخلاقي قائم على استخدام صور لأشخاص حقيقيين دون موافقتهم</w:t>
      </w:r>
      <w:r>
        <w:rPr>
          <w:rFonts w:ascii="Sakkal Majalla" w:hAnsi="Sakkal Majalla" w:cs="Sakkal Majalla" w:hint="cs"/>
          <w:rtl/>
        </w:rPr>
        <w:t>،</w:t>
      </w:r>
      <w:r w:rsidRPr="00503327">
        <w:rPr>
          <w:rFonts w:ascii="Sakkal Majalla" w:hAnsi="Sakkal Majalla" w:cs="Sakkal Majalla"/>
          <w:rtl/>
        </w:rPr>
        <w:t xml:space="preserve"> وأشارت الدراسة إلى أن حظر المجتمعات الرقمية الأصلية التي نشأت فيها تقنية التزييف العميق ساهم في خلق ثقافة عدم الثقة تجاه المنصات البديلة، إذ يرى المستخدمون أن المنصات الجديدة أقل أمانًا أو معرضة للإغلاق، مما جعل منصة</w:t>
      </w:r>
      <w:r w:rsidRPr="00503327">
        <w:rPr>
          <w:rFonts w:ascii="Sakkal Majalla" w:hAnsi="Sakkal Majalla" w:cs="Sakkal Majalla"/>
        </w:rPr>
        <w:t xml:space="preserve"> MrDeepFakes </w:t>
      </w:r>
      <w:r>
        <w:rPr>
          <w:rFonts w:ascii="Sakkal Majalla" w:hAnsi="Sakkal Majalla" w:cs="Sakkal Majalla" w:hint="cs"/>
          <w:rtl/>
        </w:rPr>
        <w:t xml:space="preserve"> </w:t>
      </w:r>
      <w:r w:rsidRPr="00503327">
        <w:rPr>
          <w:rFonts w:ascii="Sakkal Majalla" w:hAnsi="Sakkal Majalla" w:cs="Sakkal Majalla"/>
          <w:rtl/>
        </w:rPr>
        <w:t>تُعدّ المصدر الأكثر ثراءً بالموارد الفنية، رغم كونها في ذات الوقت سوقًا رئيسيًا للمحتوى الضار</w:t>
      </w:r>
      <w:r>
        <w:rPr>
          <w:rFonts w:ascii="Sakkal Majalla" w:hAnsi="Sakkal Majalla" w:cs="Sakkal Majalla" w:hint="cs"/>
          <w:rtl/>
        </w:rPr>
        <w:t>،</w:t>
      </w:r>
      <w:r w:rsidRPr="00503327">
        <w:rPr>
          <w:rFonts w:ascii="Sakkal Majalla" w:hAnsi="Sakkal Majalla" w:cs="Sakkal Majalla"/>
          <w:rtl/>
        </w:rPr>
        <w:t xml:space="preserve"> وقد دعت الدراسة إلى مزيد من البحث في الدوافع التقنية والاجتماعية لهذا المجتمع، وفهم طبيعة السوق الخفي المرتبط بخدمات التزييف العميق</w:t>
      </w:r>
      <w:r w:rsidRPr="00503327">
        <w:rPr>
          <w:rFonts w:ascii="Sakkal Majalla" w:hAnsi="Sakkal Majalla" w:cs="Sakkal Majalla"/>
        </w:rPr>
        <w:t>.</w:t>
      </w:r>
    </w:p>
    <w:p w14:paraId="255032E1" w14:textId="77777777" w:rsidR="006C6937" w:rsidRPr="000C5D6F" w:rsidRDefault="006C6937" w:rsidP="006C6937">
      <w:pPr>
        <w:bidi/>
        <w:spacing w:after="0" w:line="360" w:lineRule="auto"/>
        <w:jc w:val="mediumKashida"/>
        <w:rPr>
          <w:rFonts w:ascii="Sakkal Majalla" w:hAnsi="Sakkal Majalla" w:cs="Sakkal Majalla"/>
          <w:b/>
          <w:bCs/>
          <w:rtl/>
        </w:rPr>
      </w:pPr>
    </w:p>
    <w:p w14:paraId="10BCA69A" w14:textId="77777777" w:rsidR="006C6937" w:rsidRPr="00F716B5" w:rsidRDefault="006C6937" w:rsidP="006C6937">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التعقيب على </w:t>
      </w:r>
      <w:r>
        <w:rPr>
          <w:rFonts w:ascii="Sakkal Majalla" w:hAnsi="Sakkal Majalla" w:cs="Sakkal Majalla" w:hint="cs"/>
          <w:b/>
          <w:bCs/>
          <w:sz w:val="32"/>
          <w:szCs w:val="32"/>
          <w:rtl/>
        </w:rPr>
        <w:t xml:space="preserve">الأدبيات السابقة </w:t>
      </w:r>
    </w:p>
    <w:p w14:paraId="305012A6" w14:textId="77777777" w:rsidR="006C6937" w:rsidRPr="00F716B5" w:rsidRDefault="006C6937" w:rsidP="006C6937">
      <w:pPr>
        <w:bidi/>
        <w:spacing w:after="0" w:line="360" w:lineRule="auto"/>
        <w:ind w:firstLine="720"/>
        <w:jc w:val="mediumKashida"/>
        <w:rPr>
          <w:rFonts w:ascii="Sakkal Majalla" w:hAnsi="Sakkal Majalla" w:cs="Sakkal Majalla"/>
          <w:b/>
          <w:bCs/>
          <w:sz w:val="32"/>
          <w:szCs w:val="32"/>
          <w:rtl/>
        </w:rPr>
      </w:pPr>
      <w:r>
        <w:rPr>
          <w:rFonts w:ascii="Sakkal Majalla" w:hAnsi="Sakkal Majalla" w:cs="Sakkal Majalla" w:hint="cs"/>
          <w:rtl/>
        </w:rPr>
        <w:t>يُعد</w:t>
      </w:r>
      <w:r w:rsidRPr="00E7366B">
        <w:rPr>
          <w:rFonts w:ascii="Sakkal Majalla" w:hAnsi="Sakkal Majalla" w:cs="Sakkal Majalla"/>
          <w:rtl/>
        </w:rPr>
        <w:t xml:space="preserve"> موضوع إدراك المستخدمين السعوديين لمخاطر التزييف العميق على منصة تيك توك وعلاقته بثقتهم بالمحتوى وسلوكهم الرقمي من القضايا المعاصرة التي لم تُتناول بشكل مباشر أو ضمن إطار تكاملي في الدراسات السابقة، إلا أن الأدبيات قدمت رؤى مهمة حول الأبعاد التقنية والسلوكية والنفسية المرتبطة بالتزييف العميق في سياقات رقمية متعددة، </w:t>
      </w:r>
      <w:r w:rsidRPr="00923A80">
        <w:rPr>
          <w:rFonts w:ascii="Sakkal Majalla" w:hAnsi="Sakkal Majalla" w:cs="Sakkal Majalla"/>
          <w:rtl/>
        </w:rPr>
        <w:t>وفيما يلي خلاصة لأهم ما توصلت إليه هذه الدراسات، مع إبراز نقاط الالتقاء والتباين بينها وبين الدراسة الحالية</w:t>
      </w:r>
      <w:r>
        <w:rPr>
          <w:rFonts w:ascii="Sakkal Majalla" w:hAnsi="Sakkal Majalla" w:cs="Sakkal Majalla" w:hint="cs"/>
          <w:rtl/>
        </w:rPr>
        <w:t>:</w:t>
      </w:r>
    </w:p>
    <w:p w14:paraId="0AE846B2"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تؤكد الدراسات أن التزييف العميق يمثّل تهديدًا متناميًا للثقة المجتمعية والأمن العام، وهو ما يتوافق مع توجه الدراسة الحالية في </w:t>
      </w:r>
      <w:r w:rsidRPr="00D02C3F">
        <w:rPr>
          <w:rFonts w:ascii="Sakkal Majalla" w:hAnsi="Sakkal Majalla" w:cs="Sakkal Majalla" w:hint="cs"/>
          <w:rtl/>
        </w:rPr>
        <w:t>البحث عن إدراك مخاطر التزييف العميق وعلاقته ب</w:t>
      </w:r>
      <w:r w:rsidRPr="00962A60">
        <w:rPr>
          <w:rFonts w:ascii="Sakkal Majalla" w:hAnsi="Sakkal Majalla" w:cs="Sakkal Majalla"/>
          <w:rtl/>
        </w:rPr>
        <w:t>الثقة</w:t>
      </w:r>
      <w:r w:rsidRPr="00D02C3F">
        <w:rPr>
          <w:rFonts w:ascii="Sakkal Majalla" w:hAnsi="Sakkal Majalla" w:cs="Sakkal Majalla" w:hint="cs"/>
          <w:rtl/>
        </w:rPr>
        <w:t xml:space="preserve"> بالمحتوى والسلوك</w:t>
      </w:r>
      <w:r w:rsidRPr="00962A60">
        <w:rPr>
          <w:rFonts w:ascii="Sakkal Majalla" w:hAnsi="Sakkal Majalla" w:cs="Sakkal Majalla"/>
          <w:rtl/>
        </w:rPr>
        <w:t xml:space="preserve"> الرقمي</w:t>
      </w:r>
      <w:r w:rsidRPr="00D02C3F">
        <w:rPr>
          <w:rFonts w:ascii="Sakkal Majalla" w:hAnsi="Sakkal Majalla" w:cs="Sakkal Majalla" w:hint="cs"/>
          <w:rtl/>
        </w:rPr>
        <w:t>.</w:t>
      </w:r>
    </w:p>
    <w:p w14:paraId="0BECCCB8"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كشفت الأدبيات السابقة عن وجود</w:t>
      </w:r>
      <w:r w:rsidRPr="00962A60">
        <w:rPr>
          <w:rFonts w:ascii="Sakkal Majalla" w:hAnsi="Sakkal Majalla" w:cs="Sakkal Majalla"/>
          <w:rtl/>
        </w:rPr>
        <w:t xml:space="preserve"> علاقة طردية بين إدراك المخاطر والسلوك الوقائي أو التحفظ في التفاعل مع المحتوى، وهي نتيجة تدعم فروض الدراسة الحالية المتعلقة بالسلوك الرقمي </w:t>
      </w:r>
      <w:r w:rsidRPr="00D02C3F">
        <w:rPr>
          <w:rFonts w:ascii="Sakkal Majalla" w:hAnsi="Sakkal Majalla" w:cs="Sakkal Majalla" w:hint="cs"/>
          <w:rtl/>
        </w:rPr>
        <w:t>للمستخدمين في منصة تيك</w:t>
      </w:r>
      <w:r w:rsidRPr="00962A60">
        <w:rPr>
          <w:rFonts w:ascii="Sakkal Majalla" w:hAnsi="Sakkal Majalla" w:cs="Sakkal Majalla"/>
          <w:rtl/>
        </w:rPr>
        <w:t xml:space="preserve"> </w:t>
      </w:r>
      <w:r w:rsidRPr="00D02C3F">
        <w:rPr>
          <w:rFonts w:ascii="Sakkal Majalla" w:hAnsi="Sakkal Majalla" w:cs="Sakkal Majalla" w:hint="cs"/>
          <w:rtl/>
        </w:rPr>
        <w:t>توك</w:t>
      </w:r>
      <w:r>
        <w:rPr>
          <w:rFonts w:ascii="Sakkal Majalla" w:hAnsi="Sakkal Majalla" w:cs="Sakkal Majalla" w:hint="cs"/>
          <w:rtl/>
        </w:rPr>
        <w:t>.</w:t>
      </w:r>
    </w:p>
    <w:p w14:paraId="16766F36"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 xml:space="preserve">ركزت بعض الدراسات على تحليل النوايا السلوكية أو الاتجاهات نحو مشاهدة المحتوى المزيف، بينما تفردت </w:t>
      </w:r>
      <w:r w:rsidRPr="00D02C3F">
        <w:rPr>
          <w:rFonts w:ascii="Sakkal Majalla" w:hAnsi="Sakkal Majalla" w:cs="Sakkal Majalla" w:hint="cs"/>
          <w:rtl/>
        </w:rPr>
        <w:t>الدراسة الحالية بتركيزها على</w:t>
      </w:r>
      <w:r w:rsidRPr="00962A60">
        <w:rPr>
          <w:rFonts w:ascii="Sakkal Majalla" w:hAnsi="Sakkal Majalla" w:cs="Sakkal Majalla"/>
          <w:rtl/>
        </w:rPr>
        <w:t xml:space="preserve"> السلوك الفعلي للمستخدمين تجاه محتوى التزييف العميق </w:t>
      </w:r>
      <w:r>
        <w:rPr>
          <w:rFonts w:ascii="Sakkal Majalla" w:hAnsi="Sakkal Majalla" w:cs="Sakkal Majalla" w:hint="cs"/>
          <w:rtl/>
        </w:rPr>
        <w:t>على</w:t>
      </w:r>
      <w:r w:rsidRPr="00962A60">
        <w:rPr>
          <w:rFonts w:ascii="Sakkal Majalla" w:hAnsi="Sakkal Majalla" w:cs="Sakkal Majalla"/>
          <w:rtl/>
        </w:rPr>
        <w:t xml:space="preserve"> منصة تيك توك، مما يضيف بعدًا تطبيقيًا ميدانيًا أكثر عمقًا</w:t>
      </w:r>
      <w:r>
        <w:rPr>
          <w:rFonts w:ascii="Sakkal Majalla" w:hAnsi="Sakkal Majalla" w:cs="Sakkal Majalla" w:hint="cs"/>
          <w:rtl/>
        </w:rPr>
        <w:t>.</w:t>
      </w:r>
    </w:p>
    <w:p w14:paraId="58951F37" w14:textId="77777777" w:rsidR="006C6937" w:rsidRPr="00D02C3F" w:rsidRDefault="006C6937" w:rsidP="006C6937">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 xml:space="preserve">ركزت معظم الدراسات السابقة على التزييف العميق من خلال تحليل عام لمخاطره على البيئة الرقمية، أو تناولته عبر منصات متعددة دون تخصيص الاهتمام بسلوك المستخدم في منصة بعينها، كما ركز بعضها على الأبعاد السياسية والإعلامية دون تقديم تحليل ميداني دقيق للسلوك الفردي داخل تطبيق محدد؛ وتتميز الدراسة الحالية بمعالجة ميدانية مباشرة لسلوك المستخدمين السعوديين داخل بيئة تيك توك، بما يتماشى مع طبيعة المنصة وخصوصية السياق </w:t>
      </w:r>
      <w:r w:rsidRPr="00D02C3F">
        <w:rPr>
          <w:rFonts w:ascii="Sakkal Majalla" w:hAnsi="Sakkal Majalla" w:cs="Sakkal Majalla" w:hint="cs"/>
          <w:rtl/>
        </w:rPr>
        <w:t>السعودي</w:t>
      </w:r>
      <w:r w:rsidRPr="00D02C3F">
        <w:rPr>
          <w:rFonts w:ascii="Sakkal Majalla" w:hAnsi="Sakkal Majalla" w:cs="Sakkal Majalla"/>
        </w:rPr>
        <w:t>.</w:t>
      </w:r>
    </w:p>
    <w:p w14:paraId="6BDB6E73" w14:textId="77777777" w:rsidR="006C6937" w:rsidRPr="001350D0" w:rsidRDefault="006C6937" w:rsidP="006C6937">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تعددت مقاربات الدراسات السابقة لمفهوم الثقة الرقمية؛ إذ سعى بعضها إلى إعادة تعريفها ضمن سياق التطورات التقنية، بينما ربطها البعض الآخر بدرجة وعي المستخدمين بتقنيات الذكاء الاصطناعي</w:t>
      </w:r>
      <w:r w:rsidRPr="00D02C3F">
        <w:rPr>
          <w:rFonts w:ascii="Sakkal Majalla" w:hAnsi="Sakkal Majalla" w:cs="Sakkal Majalla" w:hint="cs"/>
          <w:rtl/>
        </w:rPr>
        <w:t xml:space="preserve">، </w:t>
      </w:r>
      <w:r>
        <w:rPr>
          <w:rFonts w:ascii="Sakkal Majalla" w:hAnsi="Sakkal Majalla" w:cs="Sakkal Majalla" w:hint="cs"/>
          <w:rtl/>
        </w:rPr>
        <w:t>ب</w:t>
      </w:r>
      <w:r w:rsidRPr="00D02C3F">
        <w:rPr>
          <w:rFonts w:ascii="Sakkal Majalla" w:hAnsi="Sakkal Majalla" w:cs="Sakkal Majalla"/>
          <w:rtl/>
        </w:rPr>
        <w:t>ينما تطرقت دراسة واحدة فقط إلى مفهوم "الثقة الزائفة" بوصفه انعكاسًا للانخداع بالمحتوى الرقمي المصطن</w:t>
      </w:r>
      <w:r w:rsidRPr="00D02C3F">
        <w:rPr>
          <w:rFonts w:ascii="Sakkal Majalla" w:hAnsi="Sakkal Majalla" w:cs="Sakkal Majalla" w:hint="cs"/>
          <w:rtl/>
        </w:rPr>
        <w:t>ع</w:t>
      </w:r>
      <w:r>
        <w:rPr>
          <w:rFonts w:ascii="Sakkal Majalla" w:hAnsi="Sakkal Majalla" w:cs="Sakkal Majalla" w:hint="cs"/>
          <w:rtl/>
        </w:rPr>
        <w:t xml:space="preserve"> واشارت إليه دراسة أخرى ضمنيًا،</w:t>
      </w:r>
      <w:r w:rsidRPr="00D02C3F">
        <w:rPr>
          <w:rFonts w:ascii="Sakkal Majalla" w:hAnsi="Sakkal Majalla" w:cs="Sakkal Majalla"/>
          <w:rtl/>
        </w:rPr>
        <w:t xml:space="preserve"> وتتميّز الدراسة الحالية بطرح تصنيف تحليلي مزدوج للثقة </w:t>
      </w:r>
      <w:r>
        <w:rPr>
          <w:rFonts w:ascii="Sakkal Majalla" w:hAnsi="Sakkal Majalla" w:cs="Sakkal Majalla" w:hint="cs"/>
          <w:rtl/>
        </w:rPr>
        <w:t>بالمحتوى الرقمي،</w:t>
      </w:r>
      <w:r w:rsidRPr="00D02C3F">
        <w:rPr>
          <w:rFonts w:ascii="Sakkal Majalla" w:hAnsi="Sakkal Majalla" w:cs="Sakkal Majalla"/>
          <w:rtl/>
        </w:rPr>
        <w:t xml:space="preserve"> يُميّز بين "الثقة </w:t>
      </w:r>
      <w:r>
        <w:rPr>
          <w:rFonts w:ascii="Sakkal Majalla" w:hAnsi="Sakkal Majalla" w:cs="Sakkal Majalla" w:hint="cs"/>
          <w:rtl/>
        </w:rPr>
        <w:t xml:space="preserve">الرقمية </w:t>
      </w:r>
      <w:r w:rsidRPr="00D02C3F">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D02C3F">
        <w:rPr>
          <w:rFonts w:ascii="Sakkal Majalla" w:hAnsi="Sakkal Majalla" w:cs="Sakkal Majalla"/>
          <w:rtl/>
        </w:rPr>
        <w:t>الزائفة"، ويربط كلًا منهما بمستوى إدراك المستخدمين لمخاطر التزييف العمي</w:t>
      </w:r>
      <w:r w:rsidRPr="00D02C3F">
        <w:rPr>
          <w:rFonts w:ascii="Sakkal Majalla" w:hAnsi="Sakkal Majalla" w:cs="Sakkal Majalla" w:hint="cs"/>
          <w:rtl/>
        </w:rPr>
        <w:t>ق.</w:t>
      </w:r>
      <w:r w:rsidRPr="001350D0">
        <w:rPr>
          <w:rFonts w:ascii="Sakkal Majalla" w:hAnsi="Sakkal Majalla" w:cs="Sakkal Majalla"/>
          <w:rtl/>
        </w:rPr>
        <w:t xml:space="preserve"> </w:t>
      </w:r>
    </w:p>
    <w:p w14:paraId="5C291A13" w14:textId="77777777" w:rsidR="006C6937" w:rsidRPr="00962A60" w:rsidRDefault="006C6937" w:rsidP="006C6937">
      <w:pPr>
        <w:numPr>
          <w:ilvl w:val="0"/>
          <w:numId w:val="25"/>
        </w:numPr>
        <w:bidi/>
        <w:spacing w:after="0" w:line="360" w:lineRule="auto"/>
        <w:jc w:val="mediumKashida"/>
        <w:rPr>
          <w:rFonts w:ascii="Sakkal Majalla" w:hAnsi="Sakkal Majalla" w:cs="Sakkal Majalla"/>
        </w:rPr>
      </w:pPr>
      <w:r w:rsidRPr="00962A60">
        <w:rPr>
          <w:rFonts w:ascii="Sakkal Majalla" w:hAnsi="Sakkal Majalla" w:cs="Sakkal Majalla"/>
          <w:rtl/>
        </w:rPr>
        <w:t>استعانت دراسات سابقة بنظرية دافع الحماية لتفسير السلوك الوقائي</w:t>
      </w:r>
      <w:r w:rsidRPr="00D02C3F">
        <w:rPr>
          <w:rFonts w:ascii="Sakkal Majalla" w:hAnsi="Sakkal Majalla" w:cs="Sakkal Majalla" w:hint="cs"/>
          <w:rtl/>
        </w:rPr>
        <w:t xml:space="preserve"> تجاه التزييف العميق</w:t>
      </w:r>
      <w:r w:rsidRPr="00962A60">
        <w:rPr>
          <w:rFonts w:ascii="Sakkal Majalla" w:hAnsi="Sakkal Majalla" w:cs="Sakkal Majalla"/>
          <w:rtl/>
        </w:rPr>
        <w:t xml:space="preserve">، </w:t>
      </w:r>
      <w:r w:rsidRPr="00D02C3F">
        <w:rPr>
          <w:rFonts w:ascii="Sakkal Majalla" w:hAnsi="Sakkal Majalla" w:cs="Sakkal Majalla" w:hint="cs"/>
          <w:rtl/>
        </w:rPr>
        <w:t>وتمتاز الدراسة الحالية</w:t>
      </w:r>
      <w:r w:rsidRPr="00962A60">
        <w:rPr>
          <w:rFonts w:ascii="Sakkal Majalla" w:hAnsi="Sakkal Majalla" w:cs="Sakkal Majalla"/>
          <w:rtl/>
        </w:rPr>
        <w:t xml:space="preserve"> بدمجها </w:t>
      </w:r>
      <w:r w:rsidRPr="00441B68">
        <w:rPr>
          <w:rFonts w:ascii="Sakkal Majalla" w:hAnsi="Sakkal Majalla" w:cs="Sakkal Majalla"/>
          <w:rtl/>
        </w:rPr>
        <w:t>بين بعدين نظريين مكمّلين</w:t>
      </w:r>
      <w:r>
        <w:rPr>
          <w:rFonts w:ascii="Sakkal Majalla" w:hAnsi="Sakkal Majalla" w:cs="Sakkal Majalla" w:hint="cs"/>
          <w:rtl/>
        </w:rPr>
        <w:t xml:space="preserve">: نظرية دافع الحماية، ونظرية الاعتماد على وسائل الإعلام </w:t>
      </w:r>
      <w:r w:rsidRPr="00962A60">
        <w:rPr>
          <w:rFonts w:ascii="Sakkal Majalla" w:hAnsi="Sakkal Majalla" w:cs="Sakkal Majalla"/>
          <w:rtl/>
        </w:rPr>
        <w:t>لتقديم تفسير أكثر شمولية لسلوك المستخد</w:t>
      </w:r>
      <w:r w:rsidRPr="00D02C3F">
        <w:rPr>
          <w:rFonts w:ascii="Sakkal Majalla" w:hAnsi="Sakkal Majalla" w:cs="Sakkal Majalla" w:hint="cs"/>
          <w:rtl/>
        </w:rPr>
        <w:t>م</w:t>
      </w:r>
      <w:r>
        <w:rPr>
          <w:rFonts w:ascii="Sakkal Majalla" w:hAnsi="Sakkal Majalla" w:cs="Sakkal Majalla" w:hint="cs"/>
          <w:rtl/>
        </w:rPr>
        <w:t>.</w:t>
      </w:r>
    </w:p>
    <w:p w14:paraId="2FDA451D"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دعت بعض الدراسات إلى تطوير أدوات تقنية لمواجهة التزييف العميق</w:t>
      </w:r>
      <w:r w:rsidRPr="00D02C3F">
        <w:rPr>
          <w:rFonts w:ascii="Sakkal Majalla" w:hAnsi="Sakkal Majalla" w:cs="Sakkal Majalla" w:hint="cs"/>
          <w:rtl/>
        </w:rPr>
        <w:t>، وتمتاز الدراسة الحالية</w:t>
      </w:r>
      <w:r w:rsidRPr="00962A60">
        <w:rPr>
          <w:rFonts w:ascii="Sakkal Majalla" w:hAnsi="Sakkal Majalla" w:cs="Sakkal Majalla"/>
          <w:rtl/>
        </w:rPr>
        <w:t xml:space="preserve"> باقتراح عملي مباشر </w:t>
      </w:r>
      <w:r w:rsidRPr="00D02C3F">
        <w:rPr>
          <w:rFonts w:ascii="Sakkal Majalla" w:hAnsi="Sakkal Majalla" w:cs="Sakkal Majalla" w:hint="cs"/>
          <w:rtl/>
        </w:rPr>
        <w:t>ل</w:t>
      </w:r>
      <w:r w:rsidRPr="00962A60">
        <w:rPr>
          <w:rFonts w:ascii="Sakkal Majalla" w:hAnsi="Sakkal Majalla" w:cs="Sakkal Majalla"/>
          <w:rtl/>
        </w:rPr>
        <w:t xml:space="preserve">فكرة "التمييز العميق" كأداة وطنية </w:t>
      </w:r>
      <w:r w:rsidRPr="00D02C3F">
        <w:rPr>
          <w:rFonts w:ascii="Sakkal Majalla" w:hAnsi="Sakkal Majalla" w:cs="Sakkal Majalla" w:hint="cs"/>
          <w:rtl/>
        </w:rPr>
        <w:t>ذ</w:t>
      </w:r>
      <w:r w:rsidRPr="00D02C3F">
        <w:rPr>
          <w:rFonts w:ascii="Sakkal Majalla" w:hAnsi="Sakkal Majalla" w:cs="Sakkal Majalla"/>
          <w:rtl/>
        </w:rPr>
        <w:t xml:space="preserve">كية يمكن دمجها في التطبيقات والمنصات الرقمية، لتعمل في الخلفية وتقدّم تقييمًا فوريًا لموثوقية </w:t>
      </w:r>
      <w:r w:rsidRPr="00D02C3F">
        <w:rPr>
          <w:rFonts w:ascii="Sakkal Majalla" w:hAnsi="Sakkal Majalla" w:cs="Sakkal Majalla" w:hint="cs"/>
          <w:rtl/>
        </w:rPr>
        <w:t>المحتوى،</w:t>
      </w:r>
      <w:r w:rsidRPr="00D02C3F">
        <w:rPr>
          <w:rFonts w:ascii="Sakkal Majalla" w:hAnsi="Sakkal Majalla" w:cs="Sakkal Majalla"/>
          <w:rtl/>
        </w:rPr>
        <w:t xml:space="preserve"> بما يعزز الحماية الرقمية بشكل عملي</w:t>
      </w:r>
      <w:r>
        <w:rPr>
          <w:rFonts w:ascii="Sakkal Majalla" w:hAnsi="Sakkal Majalla" w:cs="Sakkal Majalla" w:hint="cs"/>
          <w:rtl/>
        </w:rPr>
        <w:t xml:space="preserve"> في الفضاء الرقمي السعودي.</w:t>
      </w:r>
    </w:p>
    <w:p w14:paraId="639A26D3" w14:textId="77777777" w:rsidR="006C6937" w:rsidRPr="00962A60"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w:t>
      </w:r>
      <w:r w:rsidRPr="00D02C3F">
        <w:rPr>
          <w:rFonts w:ascii="Sakkal Majalla" w:hAnsi="Sakkal Majalla" w:cs="Sakkal Majalla" w:hint="cs"/>
          <w:rtl/>
        </w:rPr>
        <w:t>الدراسات السابقة</w:t>
      </w:r>
      <w:r w:rsidRPr="00962A60">
        <w:rPr>
          <w:rFonts w:ascii="Sakkal Majalla" w:hAnsi="Sakkal Majalla" w:cs="Sakkal Majalla"/>
          <w:rtl/>
        </w:rPr>
        <w:t xml:space="preserve"> على التأثير العام أو القانوني أو السياسي للتزييف العميق، بينما </w:t>
      </w:r>
      <w:r>
        <w:rPr>
          <w:rFonts w:ascii="Sakkal Majalla" w:hAnsi="Sakkal Majalla" w:cs="Sakkal Majalla" w:hint="cs"/>
          <w:rtl/>
        </w:rPr>
        <w:t xml:space="preserve">تُركز الدراسة الحالية </w:t>
      </w:r>
      <w:r w:rsidRPr="00962A60">
        <w:rPr>
          <w:rFonts w:ascii="Sakkal Majalla" w:hAnsi="Sakkal Majalla" w:cs="Sakkal Majalla"/>
          <w:rtl/>
        </w:rPr>
        <w:t>على التأثير السلوكي الفردي داخل بيئة تفاعلية م</w:t>
      </w:r>
      <w:r>
        <w:rPr>
          <w:rFonts w:ascii="Sakkal Majalla" w:hAnsi="Sakkal Majalla" w:cs="Sakkal Majalla" w:hint="cs"/>
          <w:rtl/>
        </w:rPr>
        <w:t>ُ</w:t>
      </w:r>
      <w:r w:rsidRPr="00962A60">
        <w:rPr>
          <w:rFonts w:ascii="Sakkal Majalla" w:hAnsi="Sakkal Majalla" w:cs="Sakkal Majalla"/>
          <w:rtl/>
        </w:rPr>
        <w:t>حددة</w:t>
      </w:r>
      <w:r w:rsidRPr="00D02C3F">
        <w:rPr>
          <w:rFonts w:ascii="Sakkal Majalla" w:hAnsi="Sakkal Majalla" w:cs="Sakkal Majalla" w:hint="cs"/>
          <w:rtl/>
        </w:rPr>
        <w:t xml:space="preserve"> منصة تيك توك</w:t>
      </w:r>
      <w:r w:rsidRPr="00962A60">
        <w:rPr>
          <w:rFonts w:ascii="Sakkal Majalla" w:hAnsi="Sakkal Majalla" w:cs="Sakkal Majalla"/>
          <w:rtl/>
        </w:rPr>
        <w:t xml:space="preserve">، مما يمنحها خصوصية ووضوحًا في نطاق </w:t>
      </w:r>
      <w:r w:rsidRPr="00962A60">
        <w:rPr>
          <w:rFonts w:ascii="Sakkal Majalla" w:hAnsi="Sakkal Majalla" w:cs="Sakkal Majalla" w:hint="cs"/>
          <w:rtl/>
        </w:rPr>
        <w:t>البحث</w:t>
      </w:r>
      <w:r>
        <w:rPr>
          <w:rFonts w:ascii="Sakkal Majalla" w:hAnsi="Sakkal Majalla" w:cs="Sakkal Majalla" w:hint="cs"/>
          <w:rtl/>
        </w:rPr>
        <w:t>.</w:t>
      </w:r>
    </w:p>
    <w:p w14:paraId="2BD05CD2" w14:textId="7CE0815A" w:rsidR="006C6937" w:rsidRDefault="006C6937" w:rsidP="006C6937">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كشفت الدراسات عن ضعف الثقافة الرقمية لدى المستخدمين في تمييز المحتوى المزيف، وهو ما يدعم هدف الدراسة في تعزيز الوعي ضمن فئة المستخدمين السعوديين، خاصة في ظل شعبية منصة تيك توك</w:t>
      </w:r>
      <w:r w:rsidRPr="00D02C3F">
        <w:rPr>
          <w:rFonts w:ascii="Sakkal Majalla" w:hAnsi="Sakkal Majalla" w:cs="Sakkal Majalla" w:hint="cs"/>
          <w:rtl/>
        </w:rPr>
        <w:t xml:space="preserve"> في المملكة العربية السعودية</w:t>
      </w:r>
      <w:r>
        <w:rPr>
          <w:rFonts w:ascii="Sakkal Majalla" w:hAnsi="Sakkal Majalla" w:cs="Sakkal Majalla" w:hint="cs"/>
          <w:rtl/>
        </w:rPr>
        <w:t>.</w:t>
      </w:r>
    </w:p>
    <w:p w14:paraId="6A123CD2" w14:textId="5E7F4869" w:rsidR="000A11E2" w:rsidRPr="00962A60" w:rsidRDefault="000A11E2" w:rsidP="000A11E2">
      <w:pPr>
        <w:numPr>
          <w:ilvl w:val="0"/>
          <w:numId w:val="24"/>
        </w:numPr>
        <w:bidi/>
        <w:spacing w:after="0" w:line="360" w:lineRule="auto"/>
        <w:jc w:val="mediumKashida"/>
        <w:rPr>
          <w:rFonts w:ascii="Sakkal Majalla" w:hAnsi="Sakkal Majalla" w:cs="Sakkal Majalla"/>
        </w:rPr>
      </w:pPr>
      <w:r>
        <w:rPr>
          <w:rFonts w:ascii="Sakkal Majalla" w:hAnsi="Sakkal Majalla" w:cs="Sakkal Majalla" w:hint="cs"/>
          <w:rtl/>
        </w:rPr>
        <w:t xml:space="preserve">تتحدد </w:t>
      </w:r>
      <w:r w:rsidRPr="000A11E2">
        <w:rPr>
          <w:rFonts w:ascii="Sakkal Majalla" w:hAnsi="Sakkal Majalla" w:cs="Sakkal Majalla"/>
          <w:rtl/>
        </w:rPr>
        <w:t>الفجوة البحثية في محدودية الدراسات التي تناولت بصورة تكاملية العلاقة بين إدراك مخاطر التزييف العميق والثقة بالمحتوى والسلوك الرقمي داخل منصة تفاعلية محددة، فضلًا عن غياب المعالجة الميدانية التي تميّز بين أنماط الثقة الرقمية؛ وهو ما تعالجه الدراسة الحالية من خلال تقديم تحليل ميداني يربط هذه المتغيرات في سياق استخدام منصة تيك توك</w:t>
      </w:r>
      <w:r w:rsidR="00867645">
        <w:rPr>
          <w:rFonts w:ascii="Sakkal Majalla" w:hAnsi="Sakkal Majalla" w:cs="Sakkal Majalla" w:hint="cs"/>
          <w:rtl/>
        </w:rPr>
        <w:t>.</w:t>
      </w:r>
    </w:p>
    <w:p w14:paraId="7385BAE7" w14:textId="77777777" w:rsidR="006C6937" w:rsidRPr="00D02C3F"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تتكامل</w:t>
      </w:r>
      <w:r w:rsidRPr="00962A60">
        <w:rPr>
          <w:rFonts w:ascii="Sakkal Majalla" w:hAnsi="Sakkal Majalla" w:cs="Sakkal Majalla"/>
          <w:rtl/>
        </w:rPr>
        <w:t xml:space="preserve"> </w:t>
      </w:r>
      <w:r w:rsidRPr="00D02C3F">
        <w:rPr>
          <w:rFonts w:ascii="Sakkal Majalla" w:hAnsi="Sakkal Majalla" w:cs="Sakkal Majalla" w:hint="cs"/>
          <w:rtl/>
        </w:rPr>
        <w:t>الدراسة الحالية مع الدراسات السابقة عبر</w:t>
      </w:r>
      <w:r w:rsidRPr="00962A60">
        <w:rPr>
          <w:rFonts w:ascii="Sakkal Majalla" w:hAnsi="Sakkal Majalla" w:cs="Sakkal Majalla"/>
          <w:rtl/>
        </w:rPr>
        <w:t xml:space="preserve"> سد فجوة تطبيقية تتعلق بسلوك المستخدم الواقعي في منصة محددة، وتقديم معالجة منهجية متعددة الأبعاد (إدراك، ثقة، سلوك) ضمن نموذج تفسيري معزز نظريًا، ومقترح تقني تطبيقي يعزز القيمة العملية للبحث</w:t>
      </w:r>
      <w:r w:rsidRPr="00962A60">
        <w:rPr>
          <w:rFonts w:ascii="Sakkal Majalla" w:hAnsi="Sakkal Majalla" w:cs="Sakkal Majalla"/>
        </w:rPr>
        <w:t>.</w:t>
      </w:r>
    </w:p>
    <w:p w14:paraId="6C602F38" w14:textId="77777777" w:rsidR="006C6937" w:rsidRDefault="006C6937" w:rsidP="006C6937">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rtl/>
        </w:rPr>
        <w:t>وسّعت الدراسة الحالية نطاق السلوك الرقمي ليشمل خمسة أبعاد رئيسة هي: التحفظ</w:t>
      </w:r>
      <w:r>
        <w:rPr>
          <w:rFonts w:ascii="Sakkal Majalla" w:hAnsi="Sakkal Majalla" w:cs="Sakkal Majalla" w:hint="cs"/>
          <w:rtl/>
        </w:rPr>
        <w:t xml:space="preserve"> الرقمي،</w:t>
      </w:r>
      <w:r w:rsidRPr="00D02C3F">
        <w:rPr>
          <w:rFonts w:ascii="Sakkal Majalla" w:hAnsi="Sakkal Majalla" w:cs="Sakkal Majalla"/>
          <w:rtl/>
        </w:rPr>
        <w:t xml:space="preserve"> والتفاعل</w:t>
      </w:r>
      <w:r>
        <w:rPr>
          <w:rFonts w:ascii="Sakkal Majalla" w:hAnsi="Sakkal Majalla" w:cs="Sakkal Majalla" w:hint="cs"/>
          <w:rtl/>
        </w:rPr>
        <w:t xml:space="preserve"> الرقمي</w:t>
      </w:r>
      <w:r w:rsidRPr="00D02C3F">
        <w:rPr>
          <w:rFonts w:ascii="Sakkal Majalla" w:hAnsi="Sakkal Majalla" w:cs="Sakkal Majalla"/>
          <w:rtl/>
        </w:rPr>
        <w:t xml:space="preserve"> التلقائي، والنقدي، والوقائي، والتحقق</w:t>
      </w:r>
      <w:r>
        <w:rPr>
          <w:rFonts w:ascii="Sakkal Majalla" w:hAnsi="Sakkal Majalla" w:cs="Sakkal Majalla" w:hint="cs"/>
          <w:rtl/>
        </w:rPr>
        <w:t xml:space="preserve"> الرقمي</w:t>
      </w:r>
      <w:r w:rsidRPr="00D02C3F">
        <w:rPr>
          <w:rFonts w:ascii="Sakkal Majalla" w:hAnsi="Sakkal Majalla" w:cs="Sakkal Majalla"/>
          <w:rtl/>
        </w:rPr>
        <w:t xml:space="preserve">، وهو توصيف تفصيلي لم يُطرح بهذا الاتساع في </w:t>
      </w:r>
      <w:r>
        <w:rPr>
          <w:rFonts w:ascii="Sakkal Majalla" w:hAnsi="Sakkal Majalla" w:cs="Sakkal Majalla" w:hint="cs"/>
          <w:rtl/>
        </w:rPr>
        <w:t xml:space="preserve">الأدبيات </w:t>
      </w:r>
      <w:r w:rsidRPr="00D02C3F">
        <w:rPr>
          <w:rFonts w:ascii="Sakkal Majalla" w:hAnsi="Sakkal Majalla" w:cs="Sakkal Majalla"/>
          <w:rtl/>
        </w:rPr>
        <w:t>السابقة</w:t>
      </w:r>
      <w:r>
        <w:rPr>
          <w:rFonts w:ascii="Sakkal Majalla" w:hAnsi="Sakkal Majalla" w:cs="Sakkal Majalla" w:hint="cs"/>
          <w:rtl/>
        </w:rPr>
        <w:t>،</w:t>
      </w:r>
      <w:r w:rsidRPr="00D02C3F">
        <w:rPr>
          <w:rFonts w:ascii="Sakkal Majalla" w:hAnsi="Sakkal Majalla" w:cs="Sakkal Majalla"/>
          <w:rtl/>
        </w:rPr>
        <w:t xml:space="preserve"> كما حدّدت الدراسة بوضوح المتغيرات الديموغرافية كعوامل وسيطة تؤثر في العلاقة بين إدراك المستخدمين لمخاطر التزييف العميق من جهة، وسلوكهم الرقمي وثقتهم بالمحتوى من جهة أخرى، مما يعزز من دقة التحليل الإحصائي وثراء التفسير العلمي للنتائج</w:t>
      </w:r>
      <w:r w:rsidRPr="00D02C3F">
        <w:rPr>
          <w:rFonts w:ascii="Sakkal Majalla" w:hAnsi="Sakkal Majalla" w:cs="Sakkal Majalla"/>
        </w:rPr>
        <w:t>.</w:t>
      </w:r>
    </w:p>
    <w:p w14:paraId="4ED3565F" w14:textId="6FB111A5" w:rsidR="00EC4C78" w:rsidRDefault="00EC4C78" w:rsidP="00EC4C78">
      <w:pPr>
        <w:bidi/>
        <w:spacing w:after="0" w:line="360" w:lineRule="auto"/>
        <w:ind w:firstLine="360"/>
        <w:jc w:val="mediumKashida"/>
        <w:rPr>
          <w:rFonts w:ascii="Sakkal Majalla" w:hAnsi="Sakkal Majalla" w:cs="Sakkal Majalla"/>
        </w:rPr>
      </w:pPr>
      <w:r w:rsidRPr="00EC4C78">
        <w:rPr>
          <w:rFonts w:ascii="Sakkal Majalla" w:hAnsi="Sakkal Majalla" w:cs="Sakkal Majalla"/>
          <w:rtl/>
        </w:rPr>
        <w:t>وفي ضوء ما سبق، تُقدِّم الدراسة الحالية إسهامًا علميًا يتمثل في بناء معالجة تفسيرية متكاملة تربط بين إدراك المستخدمين السعوديين لمخاطر التزييف العميق على منصة تيك توك، ومستوى الثقة بالمحتوى الرقمي، وأنماط السلوك الرقمي لديهم، وذلك من خلال تحليل العلاقة بين هذه المتغيرات في سياق تطبيقي محدد. كما تُسهم في توسيع فهم السلوك الرقمي عبر تفكيكه إلى أبعاده الرئيسة المتمثلة في: التحفظ الرقمي، والتفاعل الرقمي (التلقائي، والنقدي، والوقائي)، والتحقق الرقمي، إلى جانب تقديم تمييز تحليلي بين الثقة الرقمية الحقيقية والثقة الرقمية الزائفة، فضلًا عن استطلاع آراء المستخدمين حول مقترح "التمييز العميق" بوصفه أداة تقنية وطنية لتعزيز موثوقية المحتوى الرقمي. ويأتي ذلك ضمن إطار نظري مدمج يجمع بين نظرية الاعتماد على وسائل الإعلام ونظرية دافع الحماية، بما يعزز القدرة التفسيرية للدراسة في فهم العلاقة بين الإدراك والثقة والسلوك الرقمي في البيئة الرقمية السعودية</w:t>
      </w:r>
      <w:r w:rsidRPr="00EC4C78">
        <w:rPr>
          <w:rFonts w:ascii="Sakkal Majalla" w:hAnsi="Sakkal Majalla" w:cs="Sakkal Majalla"/>
        </w:rPr>
        <w:t>.</w:t>
      </w:r>
    </w:p>
    <w:p w14:paraId="4F7AAF7C" w14:textId="77777777" w:rsidR="006D79B8" w:rsidRDefault="006D79B8" w:rsidP="006D79B8">
      <w:pPr>
        <w:tabs>
          <w:tab w:val="right" w:pos="8640"/>
        </w:tabs>
        <w:jc w:val="right"/>
        <w:rPr>
          <w:rFonts w:ascii="Sakkal Majalla" w:hAnsi="Sakkal Majalla" w:cs="Sakkal Majalla"/>
          <w:b/>
          <w:bCs/>
          <w:sz w:val="32"/>
          <w:szCs w:val="32"/>
          <w:rtl/>
        </w:rPr>
      </w:pPr>
    </w:p>
    <w:p w14:paraId="504270DD" w14:textId="0823AE16" w:rsidR="00B37A6A" w:rsidRDefault="00B37A6A" w:rsidP="006D79B8">
      <w:pPr>
        <w:tabs>
          <w:tab w:val="right" w:pos="8640"/>
        </w:tabs>
        <w:rPr>
          <w:rFonts w:ascii="Sakkal Majalla" w:hAnsi="Sakkal Majalla" w:cs="Sakkal Majalla"/>
          <w:b/>
          <w:bCs/>
          <w:sz w:val="32"/>
          <w:szCs w:val="32"/>
          <w:rtl/>
        </w:rPr>
      </w:pPr>
      <w:r w:rsidRPr="006D79B8">
        <w:rPr>
          <w:rFonts w:ascii="Sakkal Majalla" w:hAnsi="Sakkal Majalla" w:cs="Sakkal Majalla"/>
          <w:sz w:val="32"/>
          <w:szCs w:val="32"/>
          <w:rtl/>
        </w:rPr>
        <w:br w:type="page"/>
      </w:r>
    </w:p>
    <w:p w14:paraId="5B390446" w14:textId="77777777" w:rsidR="00B37A6A" w:rsidRPr="00AA15F7" w:rsidRDefault="00B37A6A" w:rsidP="00307770">
      <w:pPr>
        <w:bidi/>
        <w:spacing w:after="0" w:line="360" w:lineRule="auto"/>
        <w:jc w:val="center"/>
        <w:rPr>
          <w:rFonts w:ascii="Sakkal Majalla" w:hAnsi="Sakkal Majalla" w:cs="Sakkal Majalla"/>
          <w:b/>
          <w:bCs/>
          <w:sz w:val="32"/>
          <w:szCs w:val="32"/>
          <w:rtl/>
        </w:rPr>
      </w:pPr>
      <w:r w:rsidRPr="00AA15F7">
        <w:rPr>
          <w:rFonts w:ascii="Sakkal Majalla" w:hAnsi="Sakkal Majalla" w:cs="Sakkal Majalla"/>
          <w:b/>
          <w:bCs/>
          <w:sz w:val="32"/>
          <w:szCs w:val="32"/>
          <w:rtl/>
        </w:rPr>
        <w:lastRenderedPageBreak/>
        <w:t>الفصل الثاني</w:t>
      </w:r>
    </w:p>
    <w:p w14:paraId="418CACA8" w14:textId="16BD95D4" w:rsidR="000B2C35" w:rsidRPr="00D425A2" w:rsidRDefault="00B37A6A" w:rsidP="00D425A2">
      <w:pPr>
        <w:bidi/>
        <w:spacing w:after="0" w:line="360" w:lineRule="auto"/>
        <w:jc w:val="center"/>
        <w:rPr>
          <w:rFonts w:ascii="Sakkal Majalla" w:hAnsi="Sakkal Majalla" w:cs="Sakkal Majalla"/>
          <w:b/>
          <w:bCs/>
          <w:sz w:val="32"/>
          <w:szCs w:val="32"/>
        </w:rPr>
      </w:pPr>
      <w:r w:rsidRPr="00AA15F7">
        <w:rPr>
          <w:rFonts w:ascii="Sakkal Majalla" w:hAnsi="Sakkal Majalla" w:cs="Sakkal Majalla"/>
          <w:b/>
          <w:bCs/>
          <w:sz w:val="32"/>
          <w:szCs w:val="32"/>
          <w:rtl/>
        </w:rPr>
        <w:t>الإطار النظري</w:t>
      </w:r>
    </w:p>
    <w:p w14:paraId="1D964466" w14:textId="469F0E4A" w:rsidR="006C22A0" w:rsidRDefault="006C22A0" w:rsidP="000B2C35">
      <w:pPr>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512BCA77" w14:textId="4C1CE1F5" w:rsidR="006C22A0" w:rsidRDefault="006C22A0" w:rsidP="006C22A0">
      <w:pPr>
        <w:bidi/>
        <w:spacing w:after="0" w:line="360" w:lineRule="auto"/>
        <w:jc w:val="mediumKashida"/>
        <w:rPr>
          <w:rFonts w:ascii="Sakkal Majalla" w:hAnsi="Sakkal Majalla" w:cs="Sakkal Majalla"/>
          <w:rtl/>
        </w:rPr>
      </w:pPr>
      <w:r>
        <w:rPr>
          <w:rFonts w:ascii="Sakkal Majalla" w:hAnsi="Sakkal Majalla" w:cs="Sakkal Majalla"/>
          <w:b/>
          <w:bCs/>
          <w:sz w:val="32"/>
          <w:szCs w:val="32"/>
          <w:rtl/>
        </w:rPr>
        <w:tab/>
      </w:r>
      <w:r w:rsidRPr="006C22A0">
        <w:rPr>
          <w:rFonts w:ascii="Sakkal Majalla" w:hAnsi="Sakkal Majalla" w:cs="Sakkal Majalla"/>
          <w:rtl/>
        </w:rPr>
        <w:t xml:space="preserve">يعرض هذا الفصل الإطار النظري للدراسة من خلال تقديم النظريات العلمية المرتبطة بموضوعها، بما يسهم في تفسير العلاقات بين متغيراتها الرئيسة، مع بيان مبررات اختيارها ومدى ملاءمتها لفهم ظاهرة التزييف العميق </w:t>
      </w:r>
      <w:r w:rsidRPr="006C22A0">
        <w:rPr>
          <w:rFonts w:ascii="Sakkal Majalla" w:hAnsi="Sakkal Majalla" w:cs="Sakkal Majalla" w:hint="cs"/>
          <w:rtl/>
        </w:rPr>
        <w:t>وأثرها على الأدراك و</w:t>
      </w:r>
      <w:r w:rsidRPr="006C22A0">
        <w:rPr>
          <w:rFonts w:ascii="Sakkal Majalla" w:hAnsi="Sakkal Majalla" w:cs="Sakkal Majalla"/>
          <w:rtl/>
        </w:rPr>
        <w:t>الثقة والسلوك الرقمي</w:t>
      </w:r>
      <w:r w:rsidRPr="006C22A0">
        <w:rPr>
          <w:rFonts w:ascii="Sakkal Majalla" w:hAnsi="Sakkal Majalla" w:cs="Sakkal Majalla"/>
        </w:rPr>
        <w:t>.</w:t>
      </w:r>
    </w:p>
    <w:p w14:paraId="4BE222EF" w14:textId="77777777" w:rsidR="006C22A0" w:rsidRPr="006C22A0" w:rsidRDefault="006C22A0" w:rsidP="006C22A0">
      <w:pPr>
        <w:bidi/>
        <w:spacing w:after="0" w:line="360" w:lineRule="auto"/>
        <w:jc w:val="mediumKashida"/>
        <w:rPr>
          <w:rFonts w:ascii="Sakkal Majalla" w:hAnsi="Sakkal Majalla" w:cs="Sakkal Majalla"/>
          <w:rtl/>
        </w:rPr>
      </w:pPr>
    </w:p>
    <w:p w14:paraId="15ABA9AE" w14:textId="2F7B05B2" w:rsidR="00B4630F" w:rsidRPr="00503327" w:rsidRDefault="001D4BDA" w:rsidP="006C22A0">
      <w:pPr>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نظرية الدراسة </w:t>
      </w:r>
    </w:p>
    <w:p w14:paraId="0789D5E2" w14:textId="1B2534E0" w:rsidR="00000D6A" w:rsidRPr="00E03A63" w:rsidRDefault="00004628" w:rsidP="00000D6A">
      <w:pPr>
        <w:bidi/>
        <w:spacing w:after="0" w:line="360" w:lineRule="auto"/>
        <w:ind w:firstLine="720"/>
        <w:rPr>
          <w:rFonts w:ascii="Sakkal Majalla" w:hAnsi="Sakkal Majalla" w:cs="Sakkal Majalla"/>
          <w:rtl/>
        </w:rPr>
      </w:pPr>
      <w:r w:rsidRPr="00004628">
        <w:rPr>
          <w:rFonts w:ascii="Sakkal Majalla" w:hAnsi="Sakkal Majalla" w:cs="Sakkal Majalla"/>
          <w:rtl/>
        </w:rPr>
        <w:t>تستند الدراسة إلى إطارين نظريين رئيسيين لتفسير إدراك المستخدمين السعوديين لمخاطر التزييف العميق على منصة تيك توك، وثقتهم بالمحتوى الرقمي، وسلوكهم الرقمي، وفهم أبعاد العلاقة المحتملة بينها، وذلك على النحو الآتي</w:t>
      </w:r>
      <w:r w:rsidRPr="00004628">
        <w:rPr>
          <w:rFonts w:ascii="Sakkal Majalla" w:hAnsi="Sakkal Majalla" w:cs="Sakkal Majalla"/>
        </w:rPr>
        <w:t>:</w:t>
      </w:r>
    </w:p>
    <w:p w14:paraId="7B350A66" w14:textId="3162F94E" w:rsidR="002D4EDF" w:rsidRPr="00A97184" w:rsidRDefault="00973988" w:rsidP="00307770">
      <w:pPr>
        <w:bidi/>
        <w:spacing w:after="0" w:line="360" w:lineRule="auto"/>
        <w:jc w:val="mediumKashida"/>
        <w:rPr>
          <w:rFonts w:ascii="Sakkal Majalla" w:hAnsi="Sakkal Majalla" w:cs="Sakkal Majalla"/>
          <w:b/>
          <w:bCs/>
          <w:sz w:val="28"/>
          <w:szCs w:val="28"/>
        </w:rPr>
      </w:pPr>
      <w:r w:rsidRPr="00A97184">
        <w:rPr>
          <w:rFonts w:ascii="Sakkal Majalla" w:hAnsi="Sakkal Majalla" w:cs="Sakkal Majalla"/>
          <w:b/>
          <w:bCs/>
          <w:sz w:val="28"/>
          <w:szCs w:val="28"/>
          <w:rtl/>
        </w:rPr>
        <w:t>نظرية الاعتماد على وسائل الإعلام</w:t>
      </w:r>
      <w:r w:rsidRPr="00A97184">
        <w:rPr>
          <w:rFonts w:ascii="Sakkal Majalla" w:hAnsi="Sakkal Majalla" w:cs="Sakkal Majalla"/>
          <w:b/>
          <w:bCs/>
          <w:sz w:val="28"/>
          <w:szCs w:val="28"/>
        </w:rPr>
        <w:t xml:space="preserve"> (Media Dependency Theory)</w:t>
      </w:r>
      <w:r w:rsidR="006D79B8">
        <w:rPr>
          <w:rFonts w:ascii="Sakkal Majalla" w:hAnsi="Sakkal Majalla" w:cs="Sakkal Majalla"/>
          <w:b/>
          <w:bCs/>
          <w:sz w:val="28"/>
          <w:szCs w:val="28"/>
        </w:rPr>
        <w:t xml:space="preserve"> </w:t>
      </w:r>
    </w:p>
    <w:p w14:paraId="5B42E796" w14:textId="0F0C3FDE" w:rsidR="005B3622" w:rsidRPr="005B3622" w:rsidRDefault="005B3622" w:rsidP="00D425A2">
      <w:pPr>
        <w:bidi/>
        <w:spacing w:after="0" w:line="360" w:lineRule="auto"/>
        <w:ind w:firstLine="720"/>
        <w:jc w:val="mediumKashida"/>
        <w:rPr>
          <w:rFonts w:ascii="Sakkal Majalla" w:hAnsi="Sakkal Majalla" w:cs="Sakkal Majalla"/>
        </w:rPr>
      </w:pPr>
      <w:r w:rsidRPr="005B3622">
        <w:rPr>
          <w:rFonts w:ascii="Sakkal Majalla" w:hAnsi="Sakkal Majalla" w:cs="Sakkal Majalla"/>
          <w:rtl/>
        </w:rPr>
        <w:t xml:space="preserve">تستند النظرية إلى فكرة أساسية مفادها أن قوة تأثير وسائل الإعلام تزداد بارتفاع درجة اعتماد الأفراد عليها، خاصة حين تصبح مصدرًا مركزيًا للمعلومات التي تمكّن الفرد من الفهم والتفسير والتوجيه. ويُفهم التأثير بوصفه نتاج علاقة تفاعلية تربط بين الجمهور ووسائل الإعلام والمجتمع ضمن منظومة واحدة مترابطة. وتقوم النظرية على محورين رئيسين هما: الأهداف والموارد؛ إذ يسعى الأفراد إلى تحقيق أهداف معرفية وشعورية واجتماعية، مثل الفهم وتقليل الغموض وتكوين المواقف، في حين تمتلك وسائل الإعلام موارد معلوماتية ورمزية قادرة على تلبية هذه الأهداف. وكلما ازدادت مركزية هذه الموارد في حياة الفرد، تعزز شعوره بالحاجة إليها لتحقيق غاياته، </w:t>
      </w:r>
      <w:r w:rsidR="00E26E98">
        <w:rPr>
          <w:rFonts w:ascii="Sakkal Majalla" w:hAnsi="Sakkal Majalla" w:cs="Sakkal Majalla" w:hint="cs"/>
          <w:rtl/>
        </w:rPr>
        <w:t>و</w:t>
      </w:r>
      <w:r w:rsidRPr="005B3622">
        <w:rPr>
          <w:rFonts w:ascii="Sakkal Majalla" w:hAnsi="Sakkal Majalla" w:cs="Sakkal Majalla"/>
          <w:rtl/>
        </w:rPr>
        <w:t>ارتفع مستوى الاعتماد، وتعاظمت تبعًا لذلك التأثيرات المعرفية والشعورية والسلوكية. كما تؤكد النظرية أن علاقة الاعتماد ليست ثابتة، بل تتأثر بظروف النظام الاجتماعي؛ فكلما زادت حالات عدم الاستقرار، أو تصاعدت الأزمات والتحولات الهيكلية، ازدادت حاجة الأفراد إلى المعلومات لتقليل عدم اليقين، مما يدفعهم إلى إعادة تنظيم مستوى اعتمادهم على وسائل الإعلام، فتتعاظم تبعًا لذلك قدرتها على تشكيل الإدراك والمواقف والسلوك</w:t>
      </w:r>
      <w:r w:rsidRPr="005B3622">
        <w:rPr>
          <w:rFonts w:ascii="Sakkal Majalla" w:hAnsi="Sakkal Majalla" w:cs="Sakkal Majalla"/>
        </w:rPr>
        <w:t>.(Yong &amp; Xuan, 2026)</w:t>
      </w:r>
      <w:r>
        <w:rPr>
          <w:rFonts w:ascii="Sakkal Majalla" w:hAnsi="Sakkal Majalla" w:cs="Sakkal Majalla"/>
        </w:rPr>
        <w:t xml:space="preserve"> </w:t>
      </w:r>
    </w:p>
    <w:p w14:paraId="7756597C" w14:textId="38C24ED6" w:rsidR="00E46927" w:rsidRPr="00E46927" w:rsidRDefault="005B3622" w:rsidP="00E46927">
      <w:pPr>
        <w:bidi/>
        <w:spacing w:after="0" w:line="360" w:lineRule="auto"/>
        <w:jc w:val="mediumKashida"/>
        <w:rPr>
          <w:rFonts w:ascii="Sakkal Majalla" w:hAnsi="Sakkal Majalla" w:cs="Sakkal Majalla"/>
          <w:b/>
          <w:bCs/>
          <w:sz w:val="28"/>
          <w:szCs w:val="28"/>
        </w:rPr>
      </w:pPr>
      <w:r w:rsidRPr="005B3622">
        <w:rPr>
          <w:rFonts w:ascii="Sakkal Majalla" w:hAnsi="Sakkal Majalla" w:cs="Sakkal Majalla"/>
          <w:b/>
          <w:bCs/>
          <w:sz w:val="28"/>
          <w:szCs w:val="28"/>
          <w:rtl/>
        </w:rPr>
        <w:t>استخدام نظرية الاعتماد على وسائل الإعلام في تفسير الدراسة</w:t>
      </w:r>
    </w:p>
    <w:p w14:paraId="46B3ECF2" w14:textId="12DDD3B0" w:rsidR="00E46927" w:rsidRPr="00E46927" w:rsidRDefault="00E46927" w:rsidP="00E46927">
      <w:pPr>
        <w:bidi/>
        <w:spacing w:after="0" w:line="360" w:lineRule="auto"/>
        <w:ind w:firstLine="720"/>
        <w:jc w:val="mediumKashida"/>
        <w:rPr>
          <w:rFonts w:ascii="Sakkal Majalla" w:hAnsi="Sakkal Majalla" w:cs="Sakkal Majalla"/>
        </w:rPr>
      </w:pPr>
      <w:r w:rsidRPr="00E46927">
        <w:rPr>
          <w:rFonts w:ascii="Sakkal Majalla" w:hAnsi="Sakkal Majalla" w:cs="Sakkal Majalla"/>
          <w:rtl/>
        </w:rPr>
        <w:t xml:space="preserve">تُسهم نظرية الاعتماد على وسائل الإعلام في تفسير العلاقة بين إدراك المستخدمين السعوديين لمخاطر التزييف العميق عبر منصة تيك توك وبنية علاقتهم بالمورد الإعلامي، انطلاقًا من افتراضها أن تأثير الوسيلة يتحدد بمدى اعتماد </w:t>
      </w:r>
      <w:r w:rsidRPr="00E46927">
        <w:rPr>
          <w:rFonts w:ascii="Sakkal Majalla" w:hAnsi="Sakkal Majalla" w:cs="Sakkal Majalla"/>
          <w:rtl/>
        </w:rPr>
        <w:lastRenderedPageBreak/>
        <w:t xml:space="preserve">الأفراد عليها بوصفها </w:t>
      </w:r>
      <w:r w:rsidRPr="005B3622">
        <w:rPr>
          <w:rFonts w:ascii="Sakkal Majalla" w:hAnsi="Sakkal Majalla" w:cs="Sakkal Majalla"/>
          <w:rtl/>
        </w:rPr>
        <w:t xml:space="preserve">موردًا معلوماتيًا مركزيًا </w:t>
      </w:r>
      <w:r w:rsidRPr="00E46927">
        <w:rPr>
          <w:rFonts w:ascii="Sakkal Majalla" w:hAnsi="Sakkal Majalla" w:cs="Sakkal Majalla"/>
          <w:rtl/>
        </w:rPr>
        <w:t>داخل السياق الاجتماعي. وفي هذا الإطار، يُمثل إدراك المخاطر نقطة الانطلاق في إعادة تشكيل هذه العلاقة؛ إذ يدفع وعي المستخدم بطبيعة التهديدات المرتبطة بالمحتوى المزيف إلى مراجعة درجة اعتماده على المنصة كمصدر للمعلومات</w:t>
      </w:r>
      <w:r w:rsidRPr="00E46927">
        <w:rPr>
          <w:rFonts w:ascii="Sakkal Majalla" w:hAnsi="Sakkal Majalla" w:cs="Sakkal Majalla"/>
        </w:rPr>
        <w:t>.</w:t>
      </w:r>
    </w:p>
    <w:p w14:paraId="0AC935E5" w14:textId="560E5D0F" w:rsidR="00E46927" w:rsidRPr="00F6153F" w:rsidRDefault="00E46927" w:rsidP="00F6153F">
      <w:pPr>
        <w:bidi/>
        <w:spacing w:after="0" w:line="360" w:lineRule="auto"/>
        <w:ind w:firstLine="720"/>
        <w:jc w:val="mediumKashida"/>
        <w:rPr>
          <w:rFonts w:ascii="Sakkal Majalla" w:hAnsi="Sakkal Majalla" w:cs="Sakkal Majalla"/>
        </w:rPr>
      </w:pPr>
      <w:r w:rsidRPr="00E46927">
        <w:rPr>
          <w:rFonts w:ascii="Sakkal Majalla" w:hAnsi="Sakkal Majalla" w:cs="Sakkal Majalla"/>
          <w:rtl/>
        </w:rPr>
        <w:t xml:space="preserve">وبناءً على ذلك، يُفسَّر إدراك </w:t>
      </w:r>
      <w:proofErr w:type="gramStart"/>
      <w:r w:rsidRPr="00E46927">
        <w:rPr>
          <w:rFonts w:ascii="Sakkal Majalla" w:hAnsi="Sakkal Majalla" w:cs="Sakkal Majalla"/>
          <w:rtl/>
        </w:rPr>
        <w:t>مخاطر</w:t>
      </w:r>
      <w:proofErr w:type="gramEnd"/>
      <w:r w:rsidRPr="00E46927">
        <w:rPr>
          <w:rFonts w:ascii="Sakkal Majalla" w:hAnsi="Sakkal Majalla" w:cs="Sakkal Majalla"/>
          <w:rtl/>
        </w:rPr>
        <w:t xml:space="preserve"> التزييف العميق بوصفه متغيرًا معرفيًا يؤثر في نمط الاعتماد على الوسيلة؛ فكلما ارتفع مستوى هذا الإدراك،</w:t>
      </w:r>
      <w:r w:rsidR="00D11C7A">
        <w:rPr>
          <w:rFonts w:ascii="Sakkal Majalla" w:hAnsi="Sakkal Majalla" w:cs="Sakkal Majalla" w:hint="cs"/>
          <w:rtl/>
        </w:rPr>
        <w:t xml:space="preserve"> </w:t>
      </w:r>
      <w:r w:rsidR="00D11C7A" w:rsidRPr="00D11C7A">
        <w:rPr>
          <w:rFonts w:ascii="Sakkal Majalla" w:hAnsi="Sakkal Majalla" w:cs="Sakkal Majalla"/>
          <w:rtl/>
        </w:rPr>
        <w:t xml:space="preserve">اتجه المستخدم إلى تقليل الاعتماد غير المشروط، والتحول نحو </w:t>
      </w:r>
      <w:r w:rsidR="00D11C7A" w:rsidRPr="00E46927">
        <w:rPr>
          <w:rFonts w:ascii="Sakkal Majalla" w:hAnsi="Sakkal Majalla" w:cs="Sakkal Majalla"/>
          <w:rtl/>
        </w:rPr>
        <w:t>اعتماد أكثر انتقائية، قائم على تقييم مصداقية المحتوى ومصادره</w:t>
      </w:r>
      <w:r w:rsidR="00F6153F">
        <w:rPr>
          <w:rFonts w:ascii="Sakkal Majalla" w:hAnsi="Sakkal Majalla" w:cs="Sakkal Majalla" w:hint="cs"/>
          <w:rtl/>
        </w:rPr>
        <w:t xml:space="preserve">، </w:t>
      </w:r>
      <w:r w:rsidR="00F6153F" w:rsidRPr="00F6153F">
        <w:rPr>
          <w:rFonts w:ascii="Sakkal Majalla" w:hAnsi="Sakkal Majalla" w:cs="Sakkal Majalla"/>
          <w:rtl/>
        </w:rPr>
        <w:t>دون افتراض مسبق بموثوقية ما يُعرض عبر المنصة</w:t>
      </w:r>
      <w:r w:rsidR="00F6153F">
        <w:rPr>
          <w:rFonts w:ascii="Sakkal Majalla" w:hAnsi="Sakkal Majalla" w:cs="Sakkal Majalla" w:hint="cs"/>
          <w:rtl/>
        </w:rPr>
        <w:t>.</w:t>
      </w:r>
    </w:p>
    <w:p w14:paraId="46A86776" w14:textId="2568BF1D" w:rsidR="009F5CA5" w:rsidRDefault="009F5CA5" w:rsidP="009F5CA5">
      <w:pPr>
        <w:bidi/>
        <w:spacing w:after="0" w:line="360" w:lineRule="auto"/>
        <w:ind w:firstLine="720"/>
        <w:jc w:val="mediumKashida"/>
        <w:rPr>
          <w:rFonts w:ascii="Sakkal Majalla" w:hAnsi="Sakkal Majalla" w:cs="Sakkal Majalla"/>
          <w:rtl/>
        </w:rPr>
      </w:pPr>
      <w:r>
        <w:rPr>
          <w:rFonts w:ascii="Sakkal Majalla" w:hAnsi="Sakkal Majalla" w:cs="Sakkal Majalla" w:hint="cs"/>
          <w:rtl/>
        </w:rPr>
        <w:t>يرتبط</w:t>
      </w:r>
      <w:r w:rsidRPr="009F5CA5">
        <w:rPr>
          <w:rFonts w:ascii="Sakkal Majalla" w:hAnsi="Sakkal Majalla" w:cs="Sakkal Majalla"/>
          <w:rtl/>
        </w:rPr>
        <w:t xml:space="preserve"> إدراك </w:t>
      </w:r>
      <w:proofErr w:type="gramStart"/>
      <w:r w:rsidRPr="009F5CA5">
        <w:rPr>
          <w:rFonts w:ascii="Sakkal Majalla" w:hAnsi="Sakkal Majalla" w:cs="Sakkal Majalla"/>
          <w:rtl/>
        </w:rPr>
        <w:t>مخاطر</w:t>
      </w:r>
      <w:proofErr w:type="gramEnd"/>
      <w:r w:rsidRPr="009F5CA5">
        <w:rPr>
          <w:rFonts w:ascii="Sakkal Majalla" w:hAnsi="Sakkal Majalla" w:cs="Sakkal Majalla"/>
          <w:rtl/>
        </w:rPr>
        <w:t xml:space="preserve"> التزييف العميق </w:t>
      </w:r>
      <w:r w:rsidR="00C72C0E">
        <w:rPr>
          <w:rFonts w:ascii="Sakkal Majalla" w:hAnsi="Sakkal Majalla" w:cs="Sakkal Majalla" w:hint="cs"/>
          <w:rtl/>
        </w:rPr>
        <w:t>ب</w:t>
      </w:r>
      <w:r w:rsidRPr="009F5CA5">
        <w:rPr>
          <w:rFonts w:ascii="Sakkal Majalla" w:hAnsi="Sakkal Majalla" w:cs="Sakkal Majalla"/>
          <w:rtl/>
        </w:rPr>
        <w:t>مستوى الثقة بالمحتوى الرقمي من خلال آلية إعادة تقييم الموثوقية؛ إذ يؤدي ارتفاع الإدراك إلى تقليص القبول غير المشروط للمحتوى، وإعادة بناء الثقة على أسس أكثر نقدية. وفي هذا السياق، تتشكل الثقة الرقمية الحقيقية بوصفها نتاجًا لإدراك واعٍ بالمخاطر، في حين ترتبط الثقة الزائفة بضعف هذا الإدراك، واستمرار الاعتماد غير المدروس على المحتوى</w:t>
      </w:r>
      <w:r w:rsidRPr="009F5CA5">
        <w:rPr>
          <w:rFonts w:ascii="Sakkal Majalla" w:hAnsi="Sakkal Majalla" w:cs="Sakkal Majalla"/>
        </w:rPr>
        <w:t>.</w:t>
      </w:r>
    </w:p>
    <w:p w14:paraId="17C0AD72" w14:textId="75D53E68" w:rsidR="009F5CA5" w:rsidRPr="009F720E" w:rsidRDefault="009F5CA5" w:rsidP="009F720E">
      <w:pPr>
        <w:bidi/>
        <w:spacing w:after="0" w:line="360" w:lineRule="auto"/>
        <w:ind w:firstLine="720"/>
        <w:jc w:val="mediumKashida"/>
        <w:rPr>
          <w:rFonts w:ascii="Sakkal Majalla" w:hAnsi="Sakkal Majalla" w:cs="Sakkal Majalla"/>
          <w:rtl/>
        </w:rPr>
      </w:pPr>
      <w:r w:rsidRPr="009F5CA5">
        <w:rPr>
          <w:rFonts w:ascii="Sakkal Majalla" w:hAnsi="Sakkal Majalla" w:cs="Sakkal Majalla"/>
          <w:rtl/>
        </w:rPr>
        <w:t>يمتد أثر إدراك المخاطر إلى أنماط السلوك الرقمي للمستخدم، حيث يرتبط ارتفاعه بتحولات واضحة في طبيعة التفاعل مع المحتوى. فالمستخدم الأكثر وعيًا يميل إلى تقليل التفاعل التلقائي، مقابل تبني أنماط أكثر نقدًا ووقاية، كما يظهر التحفظ الرقمي بوصفه استجابة تعكس إدراكًا لاحتمالات التلاعب بالمحتوى أو إعادة توظيفه</w:t>
      </w:r>
      <w:r w:rsidRPr="009F5CA5">
        <w:rPr>
          <w:rFonts w:ascii="Sakkal Majalla" w:hAnsi="Sakkal Majalla" w:cs="Sakkal Majalla"/>
        </w:rPr>
        <w:t>.</w:t>
      </w:r>
      <w:r w:rsidR="009F720E" w:rsidRPr="009F720E">
        <w:rPr>
          <w:rFonts w:ascii="Times New Roman" w:eastAsia="Times New Roman" w:hAnsi="Times New Roman" w:cs="Times New Roman"/>
          <w:rtl/>
        </w:rPr>
        <w:t xml:space="preserve"> </w:t>
      </w:r>
      <w:r w:rsidR="009F720E" w:rsidRPr="009F720E">
        <w:rPr>
          <w:rFonts w:ascii="Sakkal Majalla" w:hAnsi="Sakkal Majalla" w:cs="Sakkal Majalla"/>
          <w:rtl/>
        </w:rPr>
        <w:t xml:space="preserve">ويُفسَّر ذلك في إطار نظرية الاعتماد على وسائل الإعلام بوصفه نتيجةً لإعادة تنظيم مستوى اعتماد المستخدم على المنصة كمصدر للمعلومات، في ضوء إدراكه </w:t>
      </w:r>
      <w:r w:rsidR="009F720E">
        <w:rPr>
          <w:rFonts w:ascii="Sakkal Majalla" w:hAnsi="Sakkal Majalla" w:cs="Sakkal Majalla" w:hint="cs"/>
          <w:rtl/>
        </w:rPr>
        <w:t>لخطورة التزييف العميق للمحتوى.</w:t>
      </w:r>
    </w:p>
    <w:p w14:paraId="442B00F0" w14:textId="76B30635" w:rsidR="009F5CA5" w:rsidRDefault="00C72C0E" w:rsidP="00C72C0E">
      <w:pPr>
        <w:bidi/>
        <w:spacing w:after="0" w:line="360" w:lineRule="auto"/>
        <w:ind w:firstLine="720"/>
        <w:jc w:val="mediumKashida"/>
        <w:rPr>
          <w:rFonts w:ascii="Sakkal Majalla" w:hAnsi="Sakkal Majalla" w:cs="Sakkal Majalla"/>
          <w:rtl/>
        </w:rPr>
      </w:pPr>
      <w:r w:rsidRPr="00C72C0E">
        <w:rPr>
          <w:rFonts w:ascii="Sakkal Majalla" w:hAnsi="Sakkal Majalla" w:cs="Sakkal Majalla"/>
          <w:rtl/>
        </w:rPr>
        <w:t>يتحدد سلوك التحقق كذلك في ضوء مستوى الثقة بالمحتوى، حيث يؤدي انخفاض الثقة إلى تنامي الحاجة إلى التحقق، في حين يسهم ارتفاعها — خاصة إذا كانت غير قائمة على إدراك واعٍ — في تقليل دافعية المستخدم لفحص المعلومات، والاكتفاء بقبولها كما هي</w:t>
      </w:r>
      <w:r w:rsidRPr="00C72C0E">
        <w:rPr>
          <w:rFonts w:ascii="Sakkal Majalla" w:hAnsi="Sakkal Majalla" w:cs="Sakkal Majalla"/>
        </w:rPr>
        <w:t>.</w:t>
      </w:r>
    </w:p>
    <w:p w14:paraId="05B6EBB9" w14:textId="77777777" w:rsidR="00E26E98" w:rsidRDefault="00E26E98" w:rsidP="00E26E98">
      <w:pPr>
        <w:bidi/>
        <w:spacing w:after="0" w:line="360" w:lineRule="auto"/>
        <w:ind w:firstLine="720"/>
        <w:jc w:val="mediumKashida"/>
        <w:rPr>
          <w:rFonts w:ascii="Sakkal Majalla" w:hAnsi="Sakkal Majalla" w:cs="Sakkal Majalla"/>
          <w:rtl/>
        </w:rPr>
      </w:pPr>
      <w:r w:rsidRPr="00E26E98">
        <w:rPr>
          <w:rFonts w:ascii="Sakkal Majalla" w:hAnsi="Sakkal Majalla" w:cs="Sakkal Majalla"/>
          <w:rtl/>
        </w:rPr>
        <w:t>وبذلك يمكن النظر إلى إدراك المخاطر بوصفه البعد المعرفي للعلاقة الاعتمادية، بينما تمثل الثقة بعدها الوجداني، ويجسد السلوك التفاعلي بعدها السلوكي</w:t>
      </w:r>
      <w:r w:rsidRPr="00E26E98">
        <w:rPr>
          <w:rFonts w:ascii="Sakkal Majalla" w:hAnsi="Sakkal Majalla" w:cs="Sakkal Majalla"/>
        </w:rPr>
        <w:t>.</w:t>
      </w:r>
    </w:p>
    <w:p w14:paraId="04EF8600" w14:textId="4E9EF6CF" w:rsidR="001D5408" w:rsidRDefault="001D5408" w:rsidP="001D5408">
      <w:pPr>
        <w:bidi/>
        <w:spacing w:after="0" w:line="360" w:lineRule="auto"/>
        <w:ind w:firstLine="720"/>
        <w:jc w:val="mediumKashida"/>
        <w:rPr>
          <w:rFonts w:ascii="Sakkal Majalla" w:hAnsi="Sakkal Majalla" w:cs="Sakkal Majalla"/>
          <w:rtl/>
        </w:rPr>
      </w:pPr>
      <w:r w:rsidRPr="001D5408">
        <w:rPr>
          <w:rFonts w:ascii="Sakkal Majalla" w:hAnsi="Sakkal Majalla" w:cs="Sakkal Majalla"/>
          <w:rtl/>
        </w:rPr>
        <w:t xml:space="preserve">وبذلك تتبلور العلاقة بين متغيرات الدراسة في إطار تفسيري متكامل، حيث يُعد إدراك </w:t>
      </w:r>
      <w:proofErr w:type="gramStart"/>
      <w:r w:rsidRPr="001D5408">
        <w:rPr>
          <w:rFonts w:ascii="Sakkal Majalla" w:hAnsi="Sakkal Majalla" w:cs="Sakkal Majalla"/>
          <w:rtl/>
        </w:rPr>
        <w:t>مخاطر</w:t>
      </w:r>
      <w:proofErr w:type="gramEnd"/>
      <w:r w:rsidRPr="001D5408">
        <w:rPr>
          <w:rFonts w:ascii="Sakkal Majalla" w:hAnsi="Sakkal Majalla" w:cs="Sakkal Majalla"/>
          <w:rtl/>
        </w:rPr>
        <w:t xml:space="preserve"> التزييف العميق منطلقًا معرفيًا يؤثر في إعادة تشكيل الثقة بالمحتوى الرقمي، وينعكس في الوقت ذاته بصورة مباشرة على أنماط السلوك الرقمي لدى المستخدمين، بما يشمل التفاعل والتحفظ وسلوك التحقق</w:t>
      </w:r>
      <w:r w:rsidR="00F6153F">
        <w:rPr>
          <w:rFonts w:ascii="Sakkal Majalla" w:hAnsi="Sakkal Majalla" w:cs="Sakkal Majalla" w:hint="cs"/>
          <w:rtl/>
        </w:rPr>
        <w:t xml:space="preserve">. </w:t>
      </w:r>
      <w:r w:rsidRPr="001D5408">
        <w:rPr>
          <w:rFonts w:ascii="Sakkal Majalla" w:hAnsi="Sakkal Majalla" w:cs="Sakkal Majalla"/>
          <w:rtl/>
        </w:rPr>
        <w:t>كما تتوسط الثقة بالمحتوى الرقمي من جانبٍ آخر تفسير سلوك التحقق بوصفه أحد استجابات التعامل مع المحتوى في بيئة معلوماتية تتسم بعدم اليقين، وذلك في حدود ما تتيحه افتراضات نظرية الاعتماد على وسائل الإعلام المرتبطة بمركزية المورد الإعلامي ودرجة الاعتماد عليه</w:t>
      </w:r>
      <w:r w:rsidRPr="001D5408">
        <w:rPr>
          <w:rFonts w:ascii="Sakkal Majalla" w:hAnsi="Sakkal Majalla" w:cs="Sakkal Majalla"/>
        </w:rPr>
        <w:t>.</w:t>
      </w:r>
    </w:p>
    <w:p w14:paraId="6A9BF9CA" w14:textId="77777777" w:rsidR="001D5408" w:rsidRDefault="001D5408" w:rsidP="00D11378">
      <w:pPr>
        <w:bidi/>
        <w:spacing w:after="0" w:line="360" w:lineRule="auto"/>
        <w:ind w:firstLine="720"/>
        <w:jc w:val="center"/>
        <w:rPr>
          <w:rFonts w:ascii="Sakkal Majalla" w:hAnsi="Sakkal Majalla" w:cs="Sakkal Majalla"/>
          <w:b/>
          <w:bCs/>
          <w:color w:val="EE0000"/>
          <w:rtl/>
        </w:rPr>
      </w:pPr>
    </w:p>
    <w:p w14:paraId="215D1FAA" w14:textId="1B7D31B7" w:rsidR="00000D6A" w:rsidRPr="00231955" w:rsidRDefault="00000D6A" w:rsidP="00D425A2">
      <w:pPr>
        <w:bidi/>
        <w:spacing w:after="0" w:line="360" w:lineRule="auto"/>
        <w:jc w:val="mediumKashida"/>
        <w:rPr>
          <w:rFonts w:ascii="Sakkal Majalla" w:hAnsi="Sakkal Majalla" w:cs="Sakkal Majalla"/>
        </w:rPr>
      </w:pPr>
      <w:r>
        <w:rPr>
          <w:rFonts w:ascii="Sakkal Majalla" w:hAnsi="Sakkal Majalla" w:cs="Sakkal Majalla"/>
          <w:rtl/>
        </w:rPr>
        <w:lastRenderedPageBreak/>
        <w:tab/>
      </w:r>
      <w:r w:rsidRPr="00000D6A">
        <w:rPr>
          <w:rFonts w:ascii="Sakkal Majalla" w:hAnsi="Sakkal Majalla" w:cs="Sakkal Majalla"/>
          <w:rtl/>
        </w:rPr>
        <w:t>وفي ضوء ما تقدمه نظرية الاعتماد على وسائل الإعلام من تفسير لإعادة تشكيل العلاقة بالمورد الإعلامي في ظل</w:t>
      </w:r>
      <w:r w:rsidR="00F6153F">
        <w:rPr>
          <w:rFonts w:ascii="Sakkal Majalla" w:hAnsi="Sakkal Majalla" w:cs="Sakkal Majalla" w:hint="cs"/>
          <w:rtl/>
        </w:rPr>
        <w:t xml:space="preserve"> إدراك المخاطر والثقة بالمحتوى والسلوك الرقمي</w:t>
      </w:r>
      <w:r w:rsidRPr="00000D6A">
        <w:rPr>
          <w:rFonts w:ascii="Sakkal Majalla" w:hAnsi="Sakkal Majalla" w:cs="Sakkal Majalla"/>
          <w:rtl/>
        </w:rPr>
        <w:t xml:space="preserve">، واستكمالًا لهذا الطرح، تتناول الدراسة البعد المتعلق باستجابات الأفراد للتهديد الرقمي، وهو الجانب الذي تؤطره نظرية دافع الحماية </w:t>
      </w:r>
      <w:r w:rsidR="00E26E98" w:rsidRPr="00E26E98">
        <w:rPr>
          <w:rFonts w:ascii="Sakkal Majalla" w:hAnsi="Sakkal Majalla" w:cs="Sakkal Majalla"/>
          <w:rtl/>
        </w:rPr>
        <w:t>بوصفها إطارًا مفسرًا للسلوك الوقائي الناتج عن إدراك المخاطر</w:t>
      </w:r>
      <w:r w:rsidR="001A05FD">
        <w:rPr>
          <w:rFonts w:ascii="Sakkal Majalla" w:hAnsi="Sakkal Majalla" w:cs="Sakkal Majalla" w:hint="cs"/>
          <w:rtl/>
        </w:rPr>
        <w:t>.</w:t>
      </w:r>
    </w:p>
    <w:p w14:paraId="7D6A3566" w14:textId="77777777" w:rsidR="00000D6A" w:rsidRPr="00503327" w:rsidRDefault="00000D6A" w:rsidP="00000D6A">
      <w:pPr>
        <w:bidi/>
        <w:spacing w:after="0" w:line="360" w:lineRule="auto"/>
        <w:jc w:val="mediumKashida"/>
        <w:rPr>
          <w:rFonts w:ascii="Sakkal Majalla" w:hAnsi="Sakkal Majalla" w:cs="Sakkal Majalla"/>
          <w:b/>
          <w:bCs/>
          <w:rtl/>
        </w:rPr>
      </w:pPr>
      <w:r w:rsidRPr="00A97184">
        <w:rPr>
          <w:rFonts w:ascii="Sakkal Majalla" w:hAnsi="Sakkal Majalla" w:cs="Sakkal Majalla"/>
          <w:b/>
          <w:bCs/>
          <w:sz w:val="28"/>
          <w:szCs w:val="28"/>
          <w:rtl/>
        </w:rPr>
        <w:t>نظرية دافع الحماية</w:t>
      </w:r>
      <w:r w:rsidRPr="00A97184">
        <w:rPr>
          <w:rFonts w:ascii="Sakkal Majalla" w:hAnsi="Sakkal Majalla" w:cs="Sakkal Majalla"/>
          <w:b/>
          <w:bCs/>
          <w:sz w:val="28"/>
          <w:szCs w:val="28"/>
        </w:rPr>
        <w:t xml:space="preserve"> (Protection Motivation Theory - PMT) </w:t>
      </w:r>
    </w:p>
    <w:p w14:paraId="1633ED2D" w14:textId="347AF166" w:rsidR="006D79B8" w:rsidRPr="00FA062E" w:rsidRDefault="00000D6A" w:rsidP="00FA062E">
      <w:pPr>
        <w:bidi/>
        <w:spacing w:after="0" w:line="360" w:lineRule="auto"/>
        <w:ind w:firstLine="720"/>
        <w:jc w:val="mediumKashida"/>
        <w:rPr>
          <w:rFonts w:ascii="Sakkal Majalla" w:hAnsi="Sakkal Majalla" w:cs="Sakkal Majalla"/>
        </w:rPr>
      </w:pPr>
      <w:r w:rsidRPr="00503327">
        <w:rPr>
          <w:rFonts w:ascii="Sakkal Majalla" w:hAnsi="Sakkal Majalla" w:cs="Sakkal Majalla"/>
          <w:rtl/>
        </w:rPr>
        <w:t>ترتكز النظرية على افتراض أساسي مفاده أن الفرد يتخذ قرارات وقائية بناءً على تقييم معرفي لمستوى الخطر، ويتأثر هذا التقييم بأربعة متغيرات رئيسية: شدة التهديد، احتمال التعرض له، مدى فعالية الاستجابة المقترحة، ومدى قدرة الفرد على تنفيذها، وتؤكد النظرية أن تحقق السلوك الوقائي يرتبط بتفاعل هذه المتغيرات بشكل تراكمي</w:t>
      </w:r>
      <w:r>
        <w:rPr>
          <w:rFonts w:ascii="Sakkal Majalla" w:hAnsi="Sakkal Majalla" w:cs="Sakkal Majalla" w:hint="cs"/>
          <w:rtl/>
        </w:rPr>
        <w:t xml:space="preserve">، </w:t>
      </w:r>
      <w:r w:rsidRPr="00503327">
        <w:rPr>
          <w:rFonts w:ascii="Sakkal Majalla" w:hAnsi="Sakkal Majalla" w:cs="Sakkal Majalla"/>
          <w:rtl/>
        </w:rPr>
        <w:t xml:space="preserve">ويُبنى الدافع </w:t>
      </w:r>
      <w:r w:rsidRPr="00514970">
        <w:rPr>
          <w:rFonts w:ascii="Sakkal Majalla" w:hAnsi="Sakkal Majalla" w:cs="Sakkal Majalla"/>
          <w:rtl/>
        </w:rPr>
        <w:t>للسلوك الوقائي على تفاعل هذه العمليات، إذ كلما زادت</w:t>
      </w:r>
      <w:r w:rsidRPr="00503327">
        <w:rPr>
          <w:rFonts w:ascii="Sakkal Majalla" w:hAnsi="Sakkal Majalla" w:cs="Sakkal Majalla"/>
          <w:rtl/>
        </w:rPr>
        <w:t xml:space="preserve"> قناعة الفرد بأن التهديد خطير، وأنه معرّض له فعلًا، وأنه يستطيع مواجهته باستجابة فع</w:t>
      </w:r>
      <w:r>
        <w:rPr>
          <w:rFonts w:ascii="Sakkal Majalla" w:hAnsi="Sakkal Majalla" w:cs="Sakkal Majalla" w:hint="cs"/>
          <w:rtl/>
        </w:rPr>
        <w:t>ّ</w:t>
      </w:r>
      <w:r w:rsidRPr="00503327">
        <w:rPr>
          <w:rFonts w:ascii="Sakkal Majalla" w:hAnsi="Sakkal Majalla" w:cs="Sakkal Majalla"/>
          <w:rtl/>
        </w:rPr>
        <w:t>الة، زادت احتمالية تبنيه لسلوك وقائي لحماية نفسه من الخطر المحتمل</w:t>
      </w:r>
      <w:r>
        <w:rPr>
          <w:rFonts w:ascii="Sakkal Majalla" w:hAnsi="Sakkal Majalla" w:cs="Sakkal Majalla" w:hint="cs"/>
          <w:rtl/>
        </w:rPr>
        <w:t xml:space="preserve">  </w:t>
      </w:r>
      <w:r w:rsidRPr="001350D0">
        <w:rPr>
          <w:rFonts w:ascii="Sakkal Majalla" w:hAnsi="Sakkal Majalla" w:cs="Sakkal Majalla"/>
        </w:rPr>
        <w:t>(Marikyan &amp; Papagiannidis, 2025)</w:t>
      </w:r>
      <w:r>
        <w:rPr>
          <w:rFonts w:ascii="Sakkal Majalla" w:hAnsi="Sakkal Majalla" w:cs="Sakkal Majalla" w:hint="cs"/>
          <w:rtl/>
        </w:rPr>
        <w:t>.</w:t>
      </w:r>
    </w:p>
    <w:p w14:paraId="120FDAC4" w14:textId="5B34DDF5" w:rsidR="00000D6A" w:rsidRDefault="00000D6A" w:rsidP="006D79B8">
      <w:pPr>
        <w:bidi/>
        <w:spacing w:after="0" w:line="360" w:lineRule="auto"/>
        <w:jc w:val="mediumKashida"/>
        <w:rPr>
          <w:rFonts w:ascii="Sakkal Majalla" w:hAnsi="Sakkal Majalla" w:cs="Sakkal Majalla"/>
          <w:b/>
          <w:bCs/>
          <w:sz w:val="28"/>
          <w:szCs w:val="28"/>
          <w:rtl/>
        </w:rPr>
      </w:pPr>
      <w:r w:rsidRPr="00A97184">
        <w:rPr>
          <w:rFonts w:ascii="Sakkal Majalla" w:hAnsi="Sakkal Majalla" w:cs="Sakkal Majalla"/>
          <w:b/>
          <w:bCs/>
          <w:sz w:val="28"/>
          <w:szCs w:val="28"/>
          <w:rtl/>
        </w:rPr>
        <w:t>استخدام نظرية دافع الحماية في تفسير الدراسة</w:t>
      </w:r>
    </w:p>
    <w:p w14:paraId="77E66716" w14:textId="38687401" w:rsidR="00245A0A" w:rsidRDefault="00245A0A" w:rsidP="00245A0A">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 xml:space="preserve">تُقدِّم نظرية دافع الحماية </w:t>
      </w:r>
      <w:r w:rsidRPr="00245A0A">
        <w:rPr>
          <w:rFonts w:ascii="Sakkal Majalla" w:hAnsi="Sakkal Majalla" w:cs="Sakkal Majalla"/>
          <w:rtl/>
        </w:rPr>
        <w:t xml:space="preserve">في هذه الدراسة لتفسير استجابات المستخدمين السعوديين تجاه </w:t>
      </w:r>
      <w:proofErr w:type="gramStart"/>
      <w:r w:rsidRPr="00245A0A">
        <w:rPr>
          <w:rFonts w:ascii="Sakkal Majalla" w:hAnsi="Sakkal Majalla" w:cs="Sakkal Majalla"/>
          <w:rtl/>
        </w:rPr>
        <w:t>مخاطر</w:t>
      </w:r>
      <w:proofErr w:type="gramEnd"/>
      <w:r w:rsidRPr="00245A0A">
        <w:rPr>
          <w:rFonts w:ascii="Sakkal Majalla" w:hAnsi="Sakkal Majalla" w:cs="Sakkal Majalla"/>
          <w:rtl/>
        </w:rPr>
        <w:t xml:space="preserve"> التزييف العميق على منصة تيك توك، من خلال تحليل إدراكهم لخطورة هذه التقنية، وتقديرهم لاحتمال تعرضهم لها، ومدى استعدادهم لتبني سلوكيات رقمية وقائية</w:t>
      </w:r>
      <w:r>
        <w:rPr>
          <w:rFonts w:ascii="Sakkal Majalla" w:hAnsi="Sakkal Majalla" w:cs="Sakkal Majalla" w:hint="cs"/>
          <w:rtl/>
        </w:rPr>
        <w:t>.</w:t>
      </w:r>
    </w:p>
    <w:p w14:paraId="626842DC" w14:textId="4DAB65E2" w:rsid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ويُعد إدراك خطورة المحتوى المزيف وتقدير احتمالية التعرض له مدخلًا أساسيًا لتنشيط دافع الحماية، بما ينعكس على توجه المستخدم نحو التعامل الحذر مع المحتوى قبل التفاعل معه</w:t>
      </w:r>
      <w:r>
        <w:rPr>
          <w:rFonts w:ascii="Sakkal Majalla" w:hAnsi="Sakkal Majalla" w:cs="Sakkal Majalla" w:hint="cs"/>
          <w:rtl/>
        </w:rPr>
        <w:t>.</w:t>
      </w:r>
    </w:p>
    <w:p w14:paraId="21C2FE77" w14:textId="6ECBBEC2" w:rsidR="00245A0A" w:rsidRP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ويُميَّز في هذا السياق بين الإدراك المعرفي للمخاطر بوصفه عملية ذهنية تتعلق بفهم التهديد وتقدير خطورته، وبين الاستجابة السلوكية بوصفها مخرجات تطبيقية تعكس كيفية تفاعل المستخدم مع هذا الإدراك؛ إذ لا يؤدي الإدراك بالضرورة إلى سلوك مباشر، بل يتوسطه دافع الحماية وتقييم فاعلية الاستجابة</w:t>
      </w:r>
      <w:r>
        <w:rPr>
          <w:rFonts w:ascii="Sakkal Majalla" w:hAnsi="Sakkal Majalla" w:cs="Sakkal Majalla" w:hint="cs"/>
          <w:rtl/>
        </w:rPr>
        <w:t>.</w:t>
      </w:r>
    </w:p>
    <w:p w14:paraId="07A0A243" w14:textId="387D8FCD" w:rsidR="00245A0A" w:rsidRDefault="00000D6A" w:rsidP="00245A0A">
      <w:pPr>
        <w:bidi/>
        <w:spacing w:after="0" w:line="360" w:lineRule="auto"/>
        <w:ind w:firstLine="720"/>
        <w:jc w:val="mediumKashida"/>
        <w:rPr>
          <w:rFonts w:ascii="Sakkal Majalla" w:hAnsi="Sakkal Majalla" w:cs="Sakkal Majalla"/>
          <w:rtl/>
        </w:rPr>
      </w:pPr>
      <w:r w:rsidRPr="00BA67BF">
        <w:rPr>
          <w:rFonts w:ascii="Sakkal Majalla" w:hAnsi="Sakkal Majalla" w:cs="Sakkal Majalla"/>
          <w:rtl/>
        </w:rPr>
        <w:t xml:space="preserve">ومن هذا المنطلق، يُفسَّر التحفظ </w:t>
      </w:r>
      <w:r>
        <w:rPr>
          <w:rFonts w:ascii="Sakkal Majalla" w:hAnsi="Sakkal Majalla" w:cs="Sakkal Majalla" w:hint="cs"/>
          <w:rtl/>
        </w:rPr>
        <w:t>الرقمي عن</w:t>
      </w:r>
      <w:r w:rsidRPr="00BA67BF">
        <w:rPr>
          <w:rFonts w:ascii="Sakkal Majalla" w:hAnsi="Sakkal Majalla" w:cs="Sakkal Majalla"/>
          <w:rtl/>
        </w:rPr>
        <w:t xml:space="preserve"> نشر المحتوى الشخصي بوصفه سلوكًا وقائيًا ناتجًا عن إدراك المخاطر المتصلة بإعادة استخدام المحتوى أو تزويره</w:t>
      </w:r>
      <w:r w:rsidR="00FA062E">
        <w:rPr>
          <w:rFonts w:ascii="Sakkal Majalla" w:hAnsi="Sakkal Majalla" w:cs="Sakkal Majalla" w:hint="cs"/>
          <w:rtl/>
        </w:rPr>
        <w:t>.</w:t>
      </w:r>
    </w:p>
    <w:p w14:paraId="2C06CAAC" w14:textId="64FDBB05" w:rsid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ما التحقق الرقمي من صدق المحتوى، فيُعبّر عن استجابة وقائية ترتبط بتقييم فاعلية الاستجابة وقدرة المستخدم على استخدام أدوات الكشف، بما يعكس تفعيل آليات المواجهة في نظرية دافع الحماية</w:t>
      </w:r>
      <w:r w:rsidRPr="00245A0A">
        <w:rPr>
          <w:rFonts w:ascii="Sakkal Majalla" w:hAnsi="Sakkal Majalla" w:cs="Sakkal Majalla"/>
        </w:rPr>
        <w:t>.</w:t>
      </w:r>
    </w:p>
    <w:p w14:paraId="629A31C6" w14:textId="5E6B8262" w:rsidR="00245A0A" w:rsidRP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lastRenderedPageBreak/>
        <w:t>وفيما يخص أنماط التفاعل الرقمي، فإن التفاعل النقدي يعكس مستوى مرتفعًا من التقييم المعرفي، بينما يُعبّر التفاعل التلقائي عن ضعف هذا التقييم، ويجسد التفاعل الوقائي استجابة قائمة على إدراك الخطر</w:t>
      </w:r>
      <w:r>
        <w:rPr>
          <w:rFonts w:ascii="Sakkal Majalla" w:hAnsi="Sakkal Majalla" w:cs="Sakkal Majalla" w:hint="cs"/>
          <w:rtl/>
        </w:rPr>
        <w:t>.</w:t>
      </w:r>
    </w:p>
    <w:p w14:paraId="2C549B4C" w14:textId="77777777" w:rsidR="00000D6A" w:rsidRDefault="00000D6A" w:rsidP="00000D6A">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كما توفّر النظرية إطارًا لتفسير الفروق في السلوك الرقمي بين المستخدمين بحسب عواملهم الديموغرافية، مما يُسهم في تحليل التباين في </w:t>
      </w:r>
      <w:r>
        <w:rPr>
          <w:rFonts w:ascii="Sakkal Majalla" w:hAnsi="Sakkal Majalla" w:cs="Sakkal Majalla" w:hint="cs"/>
          <w:rtl/>
        </w:rPr>
        <w:t xml:space="preserve">التحفظ الرقمي عن </w:t>
      </w:r>
      <w:r w:rsidRPr="00503327">
        <w:rPr>
          <w:rFonts w:ascii="Sakkal Majalla" w:hAnsi="Sakkal Majalla" w:cs="Sakkal Majalla"/>
          <w:rtl/>
        </w:rPr>
        <w:t xml:space="preserve">نشر </w:t>
      </w:r>
      <w:r>
        <w:rPr>
          <w:rFonts w:ascii="Sakkal Majalla" w:hAnsi="Sakkal Majalla" w:cs="Sakkal Majalla" w:hint="cs"/>
          <w:rtl/>
        </w:rPr>
        <w:t xml:space="preserve">المحتوى </w:t>
      </w:r>
      <w:r w:rsidRPr="00503327">
        <w:rPr>
          <w:rFonts w:ascii="Sakkal Majalla" w:hAnsi="Sakkal Majalla" w:cs="Sakkal Majalla"/>
          <w:rtl/>
        </w:rPr>
        <w:t>الشخصي، في ضوء ما تدعو إليه النظرية من تفاعل معرفي وشعوري</w:t>
      </w:r>
      <w:r w:rsidRPr="00503327">
        <w:rPr>
          <w:rFonts w:ascii="Sakkal Majalla" w:hAnsi="Sakkal Majalla" w:cs="Sakkal Majalla"/>
        </w:rPr>
        <w:t>.</w:t>
      </w:r>
    </w:p>
    <w:p w14:paraId="66E21187" w14:textId="75B72B7D" w:rsidR="005C3FA2" w:rsidRDefault="00000D6A" w:rsidP="00D425A2">
      <w:pPr>
        <w:bidi/>
        <w:spacing w:after="0" w:line="360" w:lineRule="auto"/>
        <w:ind w:firstLine="720"/>
        <w:jc w:val="mediumKashida"/>
        <w:rPr>
          <w:rFonts w:ascii="Sakkal Majalla" w:hAnsi="Sakkal Majalla" w:cs="Sakkal Majalla"/>
          <w:rtl/>
        </w:rPr>
      </w:pPr>
      <w:r w:rsidRPr="003A4E20">
        <w:rPr>
          <w:rFonts w:ascii="Sakkal Majalla" w:hAnsi="Sakkal Majalla" w:cs="Sakkal Majalla"/>
          <w:rtl/>
        </w:rPr>
        <w:t>ويمكن تفسير موقف المستخدمين من ميزة "التمييز العميق" في إطار نظرية دافع الحماية بوصفها استجابة تقنية مقترحة لمواجهة التهديد، حيث يرتبط تقبلها بمدى إدراك فعاليتها وقدرة الفرد على استخدامها للحد من المخاطر</w:t>
      </w:r>
      <w:r w:rsidRPr="003A4E20">
        <w:rPr>
          <w:rFonts w:ascii="Sakkal Majalla" w:hAnsi="Sakkal Majalla" w:cs="Sakkal Majalla"/>
        </w:rPr>
        <w:t>.</w:t>
      </w:r>
    </w:p>
    <w:p w14:paraId="36AAF44C" w14:textId="77777777" w:rsidR="00245A0A" w:rsidRDefault="00245A0A" w:rsidP="00245A0A">
      <w:pPr>
        <w:bidi/>
        <w:spacing w:after="0" w:line="360" w:lineRule="auto"/>
        <w:ind w:firstLine="720"/>
        <w:jc w:val="mediumKashida"/>
        <w:rPr>
          <w:rFonts w:ascii="Sakkal Majalla" w:hAnsi="Sakkal Majalla" w:cs="Sakkal Majalla"/>
          <w:rtl/>
        </w:rPr>
      </w:pPr>
      <w:r w:rsidRPr="00245A0A">
        <w:rPr>
          <w:rFonts w:ascii="Sakkal Majalla" w:hAnsi="Sakkal Majalla" w:cs="Sakkal Majalla"/>
          <w:rtl/>
        </w:rPr>
        <w:t xml:space="preserve">وبناءً على ذلك، يُسهم إدراك </w:t>
      </w:r>
      <w:proofErr w:type="gramStart"/>
      <w:r w:rsidRPr="00245A0A">
        <w:rPr>
          <w:rFonts w:ascii="Sakkal Majalla" w:hAnsi="Sakkal Majalla" w:cs="Sakkal Majalla"/>
          <w:rtl/>
        </w:rPr>
        <w:t>مخاطر</w:t>
      </w:r>
      <w:proofErr w:type="gramEnd"/>
      <w:r w:rsidRPr="00245A0A">
        <w:rPr>
          <w:rFonts w:ascii="Sakkal Majalla" w:hAnsi="Sakkal Majalla" w:cs="Sakkal Majalla"/>
          <w:rtl/>
        </w:rPr>
        <w:t xml:space="preserve"> التزييف العميق في تنشيط دافع الحماية لدى المستخدم، بما يدفعه إلى تبني سلوكيات رقمية وقائية تتجلى في التفاعل النقدي والوقائي، والتحقق من المحتوى، والتحفظ في النشر</w:t>
      </w:r>
      <w:r w:rsidRPr="00245A0A">
        <w:rPr>
          <w:rFonts w:ascii="Sakkal Majalla" w:hAnsi="Sakkal Majalla" w:cs="Sakkal Majalla"/>
        </w:rPr>
        <w:t>.</w:t>
      </w:r>
    </w:p>
    <w:p w14:paraId="36A3674C" w14:textId="2274F5F5" w:rsidR="003B2FA8" w:rsidRPr="003F7BCF" w:rsidRDefault="003B2FA8" w:rsidP="003F7BCF">
      <w:pPr>
        <w:bidi/>
        <w:spacing w:after="0" w:line="360" w:lineRule="auto"/>
        <w:ind w:firstLine="720"/>
        <w:jc w:val="mediumKashida"/>
        <w:rPr>
          <w:rFonts w:ascii="Sakkal Majalla" w:hAnsi="Sakkal Majalla" w:cs="Sakkal Majalla"/>
          <w:rtl/>
        </w:rPr>
      </w:pPr>
      <w:r w:rsidRPr="003B2FA8">
        <w:rPr>
          <w:rFonts w:ascii="Sakkal Majalla" w:hAnsi="Sakkal Majalla" w:cs="Sakkal Majalla"/>
          <w:rtl/>
        </w:rPr>
        <w:t xml:space="preserve">وفي ضوء ما سبق، يتأسس المنطق التفسيري للعلاقات بين متغيرات الدراسة على أن إدراك </w:t>
      </w:r>
      <w:proofErr w:type="gramStart"/>
      <w:r w:rsidRPr="003B2FA8">
        <w:rPr>
          <w:rFonts w:ascii="Sakkal Majalla" w:hAnsi="Sakkal Majalla" w:cs="Sakkal Majalla"/>
          <w:rtl/>
        </w:rPr>
        <w:t>مخاطر</w:t>
      </w:r>
      <w:proofErr w:type="gramEnd"/>
      <w:r w:rsidRPr="003B2FA8">
        <w:rPr>
          <w:rFonts w:ascii="Sakkal Majalla" w:hAnsi="Sakkal Majalla" w:cs="Sakkal Majalla"/>
          <w:rtl/>
        </w:rPr>
        <w:t xml:space="preserve"> التزييف العميق يُنشّط دافع الحماية لدى المستخدم، بما يدفعه إلى تبنّي استجابات سلوكية رقمية وقائية تتجلى في التفاعل النقدي، والتحقق من صحة المحتوى، والتحفظ في مشاركة المعلومات. ويُفسَّر تأثير هذا الإدراك بوصفه مدخلًا معرفيًا يوجّه أنماط السلوك الرقمي،</w:t>
      </w:r>
      <w:r w:rsidRPr="003B2FA8">
        <w:rPr>
          <w:rtl/>
        </w:rPr>
        <w:t xml:space="preserve"> </w:t>
      </w:r>
      <w:r w:rsidRPr="003B2FA8">
        <w:rPr>
          <w:rFonts w:ascii="Sakkal Majalla" w:hAnsi="Sakkal Majalla" w:cs="Sakkal Majalla"/>
          <w:rtl/>
        </w:rPr>
        <w:t>في سياق تفاعلي تتقاطع فيه الأبعاد المعرفية والسلوكية مع مستويات الثقة بالمحتوى الرقمي داخل البيئة الرقمية</w:t>
      </w:r>
      <w:r w:rsidRPr="003B2FA8">
        <w:rPr>
          <w:rFonts w:ascii="Sakkal Majalla" w:hAnsi="Sakkal Majalla" w:cs="Sakkal Majalla"/>
        </w:rPr>
        <w:t>.</w:t>
      </w:r>
    </w:p>
    <w:p w14:paraId="4B35EFFF" w14:textId="316DE105" w:rsidR="003F7BCF" w:rsidRPr="003F7BCF" w:rsidRDefault="003F7BCF" w:rsidP="003F7BCF">
      <w:pPr>
        <w:bidi/>
        <w:spacing w:after="0" w:line="360" w:lineRule="auto"/>
        <w:ind w:firstLine="720"/>
        <w:jc w:val="mediumKashida"/>
        <w:rPr>
          <w:rFonts w:ascii="Sakkal Majalla" w:hAnsi="Sakkal Majalla" w:cs="Sakkal Majalla"/>
        </w:rPr>
      </w:pPr>
      <w:r w:rsidRPr="003F7BCF">
        <w:rPr>
          <w:rFonts w:ascii="Sakkal Majalla" w:hAnsi="Sakkal Majalla" w:cs="Sakkal Majalla"/>
          <w:rtl/>
        </w:rPr>
        <w:t>بناءً على ما تقدم</w:t>
      </w:r>
      <w:r w:rsidR="00000D6A" w:rsidRPr="00D425A2">
        <w:rPr>
          <w:rFonts w:ascii="Sakkal Majalla" w:hAnsi="Sakkal Majalla" w:cs="Sakkal Majalla"/>
          <w:rtl/>
        </w:rPr>
        <w:t xml:space="preserve">، </w:t>
      </w:r>
      <w:r w:rsidRPr="003F7BCF">
        <w:rPr>
          <w:rFonts w:ascii="Sakkal Majalla" w:hAnsi="Sakkal Majalla" w:cs="Sakkal Majalla"/>
          <w:rtl/>
        </w:rPr>
        <w:t>تعتمد الدراسة إطارًا تفسيريًا تكامليًا يفسّر العلاقة بين إدراك المستخدمين لمخاطر التزييف العميق، ومستوى الثقة بالمحتوى الرقمي، وأنماط السلوك الرقمي، من خلال توظيف نظرية الاعتماد على وسائل الإعلام في تفسير إعادة تشكيل إدراك المستخدم وعلاقته بالمورد الإعلامي وما يرتبط به من بناء الثقة وأنماط التفاعل، في حين تُسهم نظرية دافع الحماية في تفسير الاستجابات السلوكية الناتجة عن هذا الإدراك، بما يتصل بسلوكيات التفاعل والتحقق والتحفظ، إضافةً إلى تفسير تقبّل المستخدمين لمقترح "التمييز العميق" بوصفه استجابة تقنية لمواجهة التهديد، بما يعكس فهمًا تكامليًا للعلاقة بين الإدراك والثقة والسلوك الرقمي في سياق التزييف العميق</w:t>
      </w:r>
      <w:r w:rsidRPr="003F7BCF">
        <w:rPr>
          <w:rFonts w:ascii="Sakkal Majalla" w:hAnsi="Sakkal Majalla" w:cs="Sakkal Majalla"/>
        </w:rPr>
        <w:t>.</w:t>
      </w:r>
    </w:p>
    <w:p w14:paraId="6062ED33" w14:textId="6F44F9CD" w:rsidR="009B662A" w:rsidRPr="009B662A" w:rsidRDefault="009B662A" w:rsidP="003F7BCF">
      <w:pPr>
        <w:bidi/>
        <w:spacing w:after="0" w:line="360" w:lineRule="auto"/>
        <w:ind w:firstLine="720"/>
        <w:jc w:val="mediumKashida"/>
        <w:rPr>
          <w:rFonts w:ascii="Sakkal Majalla" w:hAnsi="Sakkal Majalla" w:cs="Sakkal Majalla"/>
          <w:sz w:val="22"/>
          <w:szCs w:val="22"/>
        </w:rPr>
      </w:pPr>
      <w:r>
        <w:rPr>
          <w:rFonts w:ascii="Sakkal Majalla" w:hAnsi="Sakkal Majalla" w:cs="Sakkal Majalla"/>
        </w:rPr>
        <w:br w:type="page"/>
      </w:r>
    </w:p>
    <w:p w14:paraId="13D07BAB" w14:textId="12D83919" w:rsidR="00ED10BC" w:rsidRPr="009B662A" w:rsidRDefault="009B662A" w:rsidP="009B662A">
      <w:pPr>
        <w:bidi/>
        <w:spacing w:after="0" w:line="360" w:lineRule="auto"/>
        <w:jc w:val="center"/>
        <w:rPr>
          <w:rFonts w:ascii="Sakkal Majalla" w:hAnsi="Sakkal Majalla" w:cs="Sakkal Majalla"/>
          <w:b/>
          <w:bCs/>
          <w:sz w:val="32"/>
          <w:szCs w:val="32"/>
          <w:rtl/>
        </w:rPr>
      </w:pPr>
      <w:r w:rsidRPr="009B662A">
        <w:rPr>
          <w:rFonts w:ascii="Sakkal Majalla" w:hAnsi="Sakkal Majalla" w:cs="Sakkal Majalla" w:hint="cs"/>
          <w:b/>
          <w:bCs/>
          <w:sz w:val="32"/>
          <w:szCs w:val="32"/>
          <w:rtl/>
        </w:rPr>
        <w:lastRenderedPageBreak/>
        <w:t>الفصل الثالث</w:t>
      </w:r>
    </w:p>
    <w:p w14:paraId="58BB89C5" w14:textId="16C5A4E8" w:rsidR="009B662A" w:rsidRDefault="009B662A" w:rsidP="009B662A">
      <w:pPr>
        <w:bidi/>
        <w:spacing w:after="0" w:line="360" w:lineRule="auto"/>
        <w:jc w:val="center"/>
        <w:rPr>
          <w:rFonts w:ascii="Sakkal Majalla" w:hAnsi="Sakkal Majalla" w:cs="Sakkal Majalla"/>
          <w:b/>
          <w:bCs/>
          <w:sz w:val="32"/>
          <w:szCs w:val="32"/>
          <w:rtl/>
        </w:rPr>
      </w:pPr>
      <w:r w:rsidRPr="009B662A">
        <w:rPr>
          <w:rFonts w:ascii="Sakkal Majalla" w:hAnsi="Sakkal Majalla" w:cs="Sakkal Majalla" w:hint="cs"/>
          <w:b/>
          <w:bCs/>
          <w:sz w:val="32"/>
          <w:szCs w:val="32"/>
          <w:rtl/>
        </w:rPr>
        <w:t>الإطار المعرفي</w:t>
      </w:r>
    </w:p>
    <w:p w14:paraId="3430D925" w14:textId="0CF4A67D" w:rsidR="009B662A" w:rsidRDefault="009B662A" w:rsidP="009B662A">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45E3553B" w14:textId="3024D79F" w:rsidR="009B662A" w:rsidRDefault="006C22A0" w:rsidP="006C22A0">
      <w:pPr>
        <w:bidi/>
        <w:spacing w:after="0" w:line="360" w:lineRule="auto"/>
        <w:ind w:firstLine="720"/>
        <w:rPr>
          <w:rFonts w:ascii="Sakkal Majalla" w:hAnsi="Sakkal Majalla" w:cs="Sakkal Majalla"/>
          <w:rtl/>
        </w:rPr>
      </w:pPr>
      <w:r w:rsidRPr="006C22A0">
        <w:rPr>
          <w:rFonts w:ascii="Sakkal Majalla" w:hAnsi="Sakkal Majalla" w:cs="Sakkal Majalla"/>
          <w:rtl/>
        </w:rPr>
        <w:t>يُعنى الإطار المعرفي للدراسة بعرض المفاهيم والمعارف العلمية المرتبطة بموضوعها، استنادًا إلى المراجع والدراسات العربية والأجنبية الحديثة، بما يدعم بناء خلفية معرفية لفهم أبعاد الدراسة ومتغيراتها</w:t>
      </w:r>
      <w:r w:rsidRPr="006C22A0">
        <w:rPr>
          <w:rFonts w:ascii="Sakkal Majalla" w:hAnsi="Sakkal Majalla" w:cs="Sakkal Majalla"/>
        </w:rPr>
        <w:t>.</w:t>
      </w:r>
      <w:r w:rsidR="009B662A" w:rsidRPr="006C22A0">
        <w:rPr>
          <w:rFonts w:ascii="Sakkal Majalla" w:hAnsi="Sakkal Majalla" w:cs="Sakkal Majalla"/>
          <w:rtl/>
        </w:rPr>
        <w:tab/>
      </w:r>
    </w:p>
    <w:p w14:paraId="27DB9F4D" w14:textId="77777777" w:rsidR="006C22A0" w:rsidRPr="006C22A0" w:rsidRDefault="006C22A0" w:rsidP="006C22A0">
      <w:pPr>
        <w:bidi/>
        <w:spacing w:after="0" w:line="360" w:lineRule="auto"/>
        <w:ind w:firstLine="720"/>
        <w:rPr>
          <w:rFonts w:ascii="Sakkal Majalla" w:hAnsi="Sakkal Majalla" w:cs="Sakkal Majalla"/>
          <w:rtl/>
        </w:rPr>
      </w:pPr>
    </w:p>
    <w:p w14:paraId="3181B0AD" w14:textId="77777777" w:rsidR="009B662A" w:rsidRDefault="009B662A" w:rsidP="009B662A">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مفاهيم ومصطلحات الدراسة</w:t>
      </w:r>
    </w:p>
    <w:p w14:paraId="57639D23" w14:textId="77777777" w:rsidR="009B662A" w:rsidRPr="00590B31" w:rsidRDefault="009B662A" w:rsidP="009B662A">
      <w:pPr>
        <w:bidi/>
        <w:spacing w:after="0" w:line="360" w:lineRule="auto"/>
        <w:jc w:val="mediumKashida"/>
        <w:rPr>
          <w:rFonts w:ascii="Sakkal Majalla" w:hAnsi="Sakkal Majalla" w:cs="Sakkal Majalla"/>
          <w:rtl/>
        </w:rPr>
      </w:pPr>
      <w:r>
        <w:rPr>
          <w:rFonts w:ascii="Sakkal Majalla" w:hAnsi="Sakkal Majalla" w:cs="Sakkal Majalla"/>
          <w:rtl/>
        </w:rPr>
        <w:tab/>
      </w:r>
      <w:bookmarkStart w:id="3" w:name="_Hlk215727495"/>
      <w:r w:rsidRPr="00590B31">
        <w:rPr>
          <w:rFonts w:ascii="Sakkal Majalla" w:hAnsi="Sakkal Majalla" w:cs="Sakkal Majalla"/>
          <w:rtl/>
        </w:rPr>
        <w:t>تُسهم المفاهيم والمصطلحات في بناء الهيكل النظري للدراسة وتحديد معاني المتغيرات وأبعادها الإجرائية، بما يخدم دراسة إدراك المستخدمين السعوديين لمخاطر التزييف العميق على تيك توك وعلاقته بثقتهم وسلوكهم الرقمي</w:t>
      </w:r>
      <w:r w:rsidRPr="00590B31">
        <w:rPr>
          <w:rFonts w:ascii="Sakkal Majalla" w:hAnsi="Sakkal Majalla" w:cs="Sakkal Majalla"/>
        </w:rPr>
        <w:t xml:space="preserve">. </w:t>
      </w:r>
      <w:r w:rsidRPr="00590B31">
        <w:rPr>
          <w:rFonts w:ascii="Sakkal Majalla" w:hAnsi="Sakkal Majalla" w:cs="Sakkal Majalla"/>
          <w:rtl/>
        </w:rPr>
        <w:t>وقد جرى تقسيمها على النحو الآتي</w:t>
      </w:r>
      <w:r w:rsidRPr="00590B31">
        <w:rPr>
          <w:rFonts w:ascii="Sakkal Majalla" w:hAnsi="Sakkal Majalla" w:cs="Sakkal Majalla"/>
        </w:rPr>
        <w:t>:</w:t>
      </w:r>
    </w:p>
    <w:bookmarkEnd w:id="3"/>
    <w:p w14:paraId="23901BB6" w14:textId="77777777" w:rsidR="009B662A" w:rsidRPr="005301C8"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Pr="005301C8">
        <w:rPr>
          <w:rFonts w:ascii="Sakkal Majalla" w:hAnsi="Sakkal Majalla" w:cs="Sakkal Majalla" w:hint="cs"/>
          <w:b/>
          <w:bCs/>
          <w:sz w:val="28"/>
          <w:szCs w:val="28"/>
          <w:rtl/>
        </w:rPr>
        <w:t>مفاهيم الإدراك والبيئة الرقمية</w:t>
      </w:r>
    </w:p>
    <w:p w14:paraId="6A83E058" w14:textId="77777777" w:rsidR="009B662A" w:rsidRPr="00537FE7" w:rsidRDefault="009B662A" w:rsidP="009B662A">
      <w:pPr>
        <w:keepNext/>
        <w:bidi/>
        <w:spacing w:after="0" w:line="360" w:lineRule="auto"/>
        <w:jc w:val="mediumKashida"/>
        <w:rPr>
          <w:rFonts w:ascii="Sakkal Majalla" w:hAnsi="Sakkal Majalla" w:cs="Sakkal Majalla"/>
          <w:b/>
          <w:bCs/>
        </w:rPr>
      </w:pPr>
      <w:r w:rsidRPr="00537FE7">
        <w:rPr>
          <w:rFonts w:ascii="Sakkal Majalla" w:hAnsi="Sakkal Majalla" w:cs="Sakkal Majalla"/>
          <w:b/>
          <w:bCs/>
          <w:rtl/>
        </w:rPr>
        <w:t>الإدراك</w:t>
      </w:r>
      <w:r w:rsidRPr="00537FE7">
        <w:rPr>
          <w:rFonts w:ascii="Sakkal Majalla" w:hAnsi="Sakkal Majalla" w:cs="Sakkal Majalla"/>
          <w:b/>
          <w:bCs/>
        </w:rPr>
        <w:t xml:space="preserve"> (Perception) </w:t>
      </w:r>
    </w:p>
    <w:p w14:paraId="604277E5" w14:textId="41212E62"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hint="cs"/>
          <w:rtl/>
        </w:rPr>
        <w:t xml:space="preserve">يُعرف الإدراك على </w:t>
      </w:r>
      <w:r w:rsidR="0018576A">
        <w:rPr>
          <w:rFonts w:ascii="Sakkal Majalla" w:hAnsi="Sakkal Majalla" w:cs="Sakkal Majalla" w:hint="cs"/>
          <w:rtl/>
        </w:rPr>
        <w:t>أ</w:t>
      </w:r>
      <w:r w:rsidRPr="00537FE7">
        <w:rPr>
          <w:rFonts w:ascii="Sakkal Majalla" w:hAnsi="Sakkal Majalla" w:cs="Sakkal Majalla" w:hint="cs"/>
          <w:rtl/>
        </w:rPr>
        <w:t xml:space="preserve">نه </w:t>
      </w:r>
      <w:r w:rsidRPr="00537FE7">
        <w:rPr>
          <w:rFonts w:ascii="Sakkal Majalla" w:hAnsi="Sakkal Majalla" w:cs="Sakkal Majalla"/>
          <w:rtl/>
        </w:rPr>
        <w:t>عملية معرفية أساسية يستقبل من خلالها الفرد المثيرات الحسية من البيئة المحيطة ويعيد تفسيرها، مانحًا إياها معاني ترتبط بخبراته السابقة، ليبني على أساسها سلوكًا مناسبًا</w:t>
      </w:r>
      <w:r w:rsidRPr="00537FE7">
        <w:rPr>
          <w:rFonts w:ascii="Sakkal Majalla" w:hAnsi="Sakkal Majalla" w:cs="Sakkal Majalla" w:hint="cs"/>
          <w:rtl/>
        </w:rPr>
        <w:t>،</w:t>
      </w:r>
      <w:r w:rsidRPr="00537FE7">
        <w:rPr>
          <w:rFonts w:ascii="Sakkal Majalla" w:hAnsi="Sakkal Majalla" w:cs="Sakkal Majalla"/>
          <w:rtl/>
        </w:rPr>
        <w:t xml:space="preserve"> ولا يقتصر الإدراك على التمييز الحسي للأشياء، بل يتسع لفهم خصائصها ووظائفها واستخداماتها، مما يجعله أحد المحركات الجوهرية للسلوك الإنساني والوسيط المعرفي بين العقل والعالم الخارجي</w:t>
      </w:r>
      <w:r w:rsidRPr="00537FE7">
        <w:rPr>
          <w:rFonts w:ascii="Sakkal Majalla" w:hAnsi="Sakkal Majalla" w:cs="Sakkal Majalla" w:hint="cs"/>
          <w:rtl/>
        </w:rPr>
        <w:t xml:space="preserve"> (السامرائي، 2013).</w:t>
      </w:r>
    </w:p>
    <w:p w14:paraId="70FE638E"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البيئة الرقمية </w:t>
      </w:r>
      <w:r w:rsidRPr="00537FE7">
        <w:rPr>
          <w:rFonts w:ascii="Sakkal Majalla" w:hAnsi="Sakkal Majalla" w:cs="Sakkal Majalla"/>
          <w:b/>
          <w:bCs/>
          <w:color w:val="000000" w:themeColor="text1"/>
        </w:rPr>
        <w:t>(Digital Environment)</w:t>
      </w:r>
    </w:p>
    <w:p w14:paraId="6A3E36D8"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المجال الافتراضي الذي تُدار فيه تفاعلات الأفراد والمؤسسات عبر الإنترنت، ويعتمد على مجموعة من المواقع الإلكترونية، وتطبيقات التواصل الاجتماعي، والبرمجيات المخصصة لتنظيم سلوك المستخدمين وتوجيهه وفقًا لبيانات التتبع وسجلات الاستخدام، بما يضمن تلبية احتياجاتهم الرقمية وتحقيق أهداف المنصات</w:t>
      </w:r>
      <w:r w:rsidRPr="00537FE7">
        <w:rPr>
          <w:rFonts w:ascii="Sakkal Majalla" w:hAnsi="Sakkal Majalla" w:cs="Sakkal Majalla" w:hint="cs"/>
          <w:color w:val="000000" w:themeColor="text1"/>
          <w:rtl/>
        </w:rPr>
        <w:t xml:space="preserve"> (عبد القادر، 2022).</w:t>
      </w:r>
    </w:p>
    <w:p w14:paraId="6FCAEAD6"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hint="cs"/>
          <w:b/>
          <w:bCs/>
          <w:color w:val="000000" w:themeColor="text1"/>
          <w:rtl/>
        </w:rPr>
        <w:t>المحتوى</w:t>
      </w:r>
      <w:r w:rsidRPr="00537FE7">
        <w:rPr>
          <w:rFonts w:ascii="Sakkal Majalla" w:hAnsi="Sakkal Majalla" w:cs="Sakkal Majalla"/>
          <w:b/>
          <w:bCs/>
          <w:color w:val="000000" w:themeColor="text1"/>
          <w:rtl/>
        </w:rPr>
        <w:t xml:space="preserve"> </w:t>
      </w:r>
      <w:r w:rsidRPr="00537FE7">
        <w:rPr>
          <w:rFonts w:ascii="Sakkal Majalla" w:hAnsi="Sakkal Majalla" w:cs="Sakkal Majalla" w:hint="cs"/>
          <w:b/>
          <w:bCs/>
          <w:color w:val="000000" w:themeColor="text1"/>
          <w:rtl/>
        </w:rPr>
        <w:t xml:space="preserve">الرقمي </w:t>
      </w:r>
      <w:r w:rsidRPr="00537FE7">
        <w:rPr>
          <w:rFonts w:ascii="Sakkal Majalla" w:hAnsi="Sakkal Majalla" w:cs="Sakkal Majalla"/>
          <w:b/>
          <w:bCs/>
          <w:color w:val="000000" w:themeColor="text1"/>
        </w:rPr>
        <w:t>(Digital Content)</w:t>
      </w:r>
    </w:p>
    <w:p w14:paraId="56A002EF" w14:textId="77777777" w:rsidR="009B662A" w:rsidRPr="00537FE7"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كل ما يُنتَج ويُتاح بصيغة رقمية عبر الوسائط الإلكترونية، ويشمل النصوص، والصور، والصوتيات، والفيديوهات، والرسوم التفاعلية، وغيرها من الأشكال المعرفية والإعلامية التي تُوزّع عبر الإنترنت أو من خلال الأجهزة الذكية مثل الهواتف والحواسيب والأجهزة اللوحية</w:t>
      </w:r>
      <w:r w:rsidRPr="00537FE7">
        <w:rPr>
          <w:rFonts w:ascii="Sakkal Majalla" w:hAnsi="Sakkal Majalla" w:cs="Sakkal Majalla" w:hint="cs"/>
          <w:rtl/>
        </w:rPr>
        <w:t xml:space="preserve">، </w:t>
      </w:r>
      <w:r w:rsidRPr="00537FE7">
        <w:rPr>
          <w:rFonts w:ascii="Sakkal Majalla" w:hAnsi="Sakkal Majalla" w:cs="Sakkal Majalla"/>
          <w:rtl/>
        </w:rPr>
        <w:t xml:space="preserve">ويتميّز هذا النوع من المحتوى بمرونته في التداول، وسرعة انتشاره، </w:t>
      </w:r>
      <w:r w:rsidRPr="00537FE7">
        <w:rPr>
          <w:rFonts w:ascii="Sakkal Majalla" w:hAnsi="Sakkal Majalla" w:cs="Sakkal Majalla"/>
          <w:rtl/>
        </w:rPr>
        <w:lastRenderedPageBreak/>
        <w:t>وقابليته للتعديل والمشاركة، كما يُعد أداة محورية في نقل المعرفة والتأثير الثقافي والاجتماعي ضمن البيئة الرقمية المعاصرة</w:t>
      </w:r>
      <w:r w:rsidRPr="00537FE7">
        <w:rPr>
          <w:rFonts w:ascii="Sakkal Majalla" w:hAnsi="Sakkal Majalla" w:cs="Sakkal Majalla" w:hint="cs"/>
          <w:rtl/>
        </w:rPr>
        <w:t xml:space="preserve"> (عبد الحق وعبدالعال، 2025).</w:t>
      </w:r>
    </w:p>
    <w:p w14:paraId="539D79F1"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الخصوصية الرقمية </w:t>
      </w:r>
      <w:r w:rsidRPr="00537FE7">
        <w:rPr>
          <w:rFonts w:ascii="Sakkal Majalla" w:hAnsi="Sakkal Majalla" w:cs="Sakkal Majalla"/>
          <w:b/>
          <w:bCs/>
          <w:color w:val="000000" w:themeColor="text1"/>
        </w:rPr>
        <w:t>(Digital Privacy)</w:t>
      </w:r>
    </w:p>
    <w:p w14:paraId="5B5BFAB3"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Pr>
      </w:pPr>
      <w:r w:rsidRPr="00537FE7">
        <w:rPr>
          <w:rFonts w:ascii="Sakkal Majalla" w:hAnsi="Sakkal Majalla" w:cs="Sakkal Majalla"/>
          <w:color w:val="000000" w:themeColor="text1"/>
          <w:rtl/>
        </w:rPr>
        <w:t>تُشير الخصوصية الرقمية إلى قدرة الأفراد على التحكم في توقيت وظروف مشاركة تفاصيل حياتهم الشخصية عبر الوسائط الرقمية، بما يشمل الأفكار أو البيانات الخاصة. وتمثل هذا الحق في أن يختار المستخدم طبيعة البيانات التي يرغب في مشاركتها وما يود الاحتفاظ به سريًا، بما يضمن حماية هويته الرقمية. ومع ازدياد حجم البيانات المتداولة عبر الإنترنت، تتنامى مخاطر تعرّضها للانتهاك أو التطفل من جهات غير مخوّلة، مما يهدد سلامة الخصوصية الرقمية ويفرض تحديات مستمرة على مستوى الحماية</w:t>
      </w:r>
      <w:r w:rsidRPr="00537FE7">
        <w:rPr>
          <w:rFonts w:ascii="Sakkal Majalla" w:hAnsi="Sakkal Majalla" w:cs="Sakkal Majalla" w:hint="cs"/>
          <w:color w:val="000000" w:themeColor="text1"/>
          <w:rtl/>
        </w:rPr>
        <w:t xml:space="preserve"> (شعبان، 2023). </w:t>
      </w:r>
    </w:p>
    <w:p w14:paraId="72AD914C"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التحقق في البيئة الرقمية </w:t>
      </w:r>
      <w:r w:rsidRPr="00537FE7">
        <w:rPr>
          <w:rFonts w:ascii="Sakkal Majalla" w:hAnsi="Sakkal Majalla" w:cs="Sakkal Majalla"/>
          <w:b/>
          <w:bCs/>
          <w:color w:val="000000" w:themeColor="text1"/>
        </w:rPr>
        <w:t>(Verification in Digital Environment)</w:t>
      </w:r>
    </w:p>
    <w:p w14:paraId="07ABFC83" w14:textId="77777777" w:rsidR="009B662A" w:rsidRPr="00537FE7" w:rsidRDefault="009B662A" w:rsidP="009B662A">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تعطيل المستخدم الثقة التلقائية بكل ما يتعرض له من محتوى في البيئة الرقمية و</w:t>
      </w:r>
      <w:r w:rsidRPr="00537FE7">
        <w:rPr>
          <w:rFonts w:ascii="Sakkal Majalla" w:hAnsi="Sakkal Majalla" w:cs="Sakkal Majalla" w:hint="cs"/>
          <w:color w:val="000000" w:themeColor="text1"/>
          <w:rtl/>
        </w:rPr>
        <w:t>الامتناع عن التفاعل</w:t>
      </w:r>
      <w:r w:rsidRPr="00537FE7">
        <w:rPr>
          <w:rFonts w:ascii="Sakkal Majalla" w:hAnsi="Sakkal Majalla" w:cs="Sakkal Majalla"/>
          <w:color w:val="000000" w:themeColor="text1"/>
          <w:rtl/>
        </w:rPr>
        <w:t xml:space="preserve"> معه قبل الت</w:t>
      </w:r>
      <w:r w:rsidRPr="00537FE7">
        <w:rPr>
          <w:rFonts w:ascii="Sakkal Majalla" w:hAnsi="Sakkal Majalla" w:cs="Sakkal Majalla" w:hint="cs"/>
          <w:color w:val="000000" w:themeColor="text1"/>
          <w:rtl/>
        </w:rPr>
        <w:t>ثبت من مصداقيته، مع</w:t>
      </w:r>
      <w:r w:rsidRPr="00537FE7">
        <w:rPr>
          <w:rFonts w:ascii="Sakkal Majalla" w:hAnsi="Sakkal Majalla" w:cs="Sakkal Majalla"/>
          <w:color w:val="000000" w:themeColor="text1"/>
          <w:rtl/>
        </w:rPr>
        <w:t xml:space="preserve"> الإدراك أن بعض العناصر الظاهرة مثل عدد الإعجابات،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المشاركات،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إعادات </w:t>
      </w:r>
      <w:r w:rsidRPr="00537FE7">
        <w:rPr>
          <w:rFonts w:ascii="Sakkal Majalla" w:hAnsi="Sakkal Majalla" w:cs="Sakkal Majalla" w:hint="cs"/>
          <w:color w:val="000000" w:themeColor="text1"/>
          <w:rtl/>
        </w:rPr>
        <w:t>النشر</w:t>
      </w:r>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الزيارات، </w:t>
      </w:r>
      <w:r w:rsidRPr="00537FE7">
        <w:rPr>
          <w:rFonts w:ascii="Sakkal Majalla" w:hAnsi="Sakkal Majalla" w:cs="Sakkal Majalla" w:hint="cs"/>
          <w:color w:val="000000" w:themeColor="text1"/>
          <w:rtl/>
        </w:rPr>
        <w:t>وال</w:t>
      </w:r>
      <w:r w:rsidRPr="00537FE7">
        <w:rPr>
          <w:rFonts w:ascii="Sakkal Majalla" w:hAnsi="Sakkal Majalla" w:cs="Sakkal Majalla"/>
          <w:color w:val="000000" w:themeColor="text1"/>
          <w:rtl/>
        </w:rPr>
        <w:t>مراجعات المنتجات، والنقرات الإعلانية، هي مؤشرات قابلة للإحصاء ومرتبطة بالبيانات، وليست بالضرورة دليلاً على الموثوقية</w:t>
      </w:r>
      <w:r w:rsidRPr="00537FE7">
        <w:rPr>
          <w:rFonts w:ascii="Sakkal Majalla" w:hAnsi="Sakkal Majalla" w:cs="Sakkal Majalla" w:hint="cs"/>
          <w:color w:val="000000" w:themeColor="text1"/>
          <w:rtl/>
        </w:rPr>
        <w:t xml:space="preserve"> (</w:t>
      </w:r>
      <w:r w:rsidRPr="00537FE7">
        <w:rPr>
          <w:rFonts w:ascii="Sakkal Majalla" w:hAnsi="Sakkal Majalla" w:cs="Sakkal Majalla"/>
          <w:color w:val="000000" w:themeColor="text1"/>
          <w:rtl/>
        </w:rPr>
        <w:t>سيلفرمان، 2020</w:t>
      </w:r>
      <w:r w:rsidRPr="00537FE7">
        <w:rPr>
          <w:rFonts w:ascii="Sakkal Majalla" w:hAnsi="Sakkal Majalla" w:cs="Sakkal Majalla" w:hint="cs"/>
          <w:color w:val="000000" w:themeColor="text1"/>
          <w:rtl/>
        </w:rPr>
        <w:t xml:space="preserve">). </w:t>
      </w:r>
    </w:p>
    <w:p w14:paraId="6C02D047" w14:textId="77777777" w:rsidR="009B662A" w:rsidRPr="006619A9" w:rsidRDefault="009B662A" w:rsidP="009B662A">
      <w:pPr>
        <w:bidi/>
        <w:spacing w:after="0" w:line="360" w:lineRule="auto"/>
        <w:ind w:firstLine="720"/>
        <w:jc w:val="mediumKashida"/>
        <w:rPr>
          <w:rFonts w:ascii="Sakkal Majalla" w:hAnsi="Sakkal Majalla" w:cs="Sakkal Majalla"/>
          <w:b/>
          <w:bCs/>
          <w:color w:val="000000" w:themeColor="text1"/>
          <w:rtl/>
        </w:rPr>
      </w:pPr>
      <w:r w:rsidRPr="006619A9">
        <w:rPr>
          <w:rFonts w:ascii="Sakkal Majalla" w:hAnsi="Sakkal Majalla" w:cs="Sakkal Majalla"/>
          <w:b/>
          <w:bCs/>
          <w:color w:val="000000" w:themeColor="text1"/>
          <w:rtl/>
        </w:rPr>
        <w:t xml:space="preserve">وفي ضوء ما سبق، تُعرّف الدراسة الحالية مفهوم الإدراك في السياق الرقمي </w:t>
      </w:r>
      <w:r>
        <w:rPr>
          <w:rFonts w:ascii="Sakkal Majalla" w:hAnsi="Sakkal Majalla" w:cs="Sakkal Majalla" w:hint="cs"/>
          <w:b/>
          <w:bCs/>
          <w:color w:val="000000" w:themeColor="text1"/>
          <w:rtl/>
        </w:rPr>
        <w:t xml:space="preserve">أجرائياً </w:t>
      </w:r>
      <w:r w:rsidRPr="006619A9">
        <w:rPr>
          <w:rFonts w:ascii="Sakkal Majalla" w:hAnsi="Sakkal Majalla" w:cs="Sakkal Majalla"/>
          <w:b/>
          <w:bCs/>
          <w:color w:val="000000" w:themeColor="text1"/>
          <w:rtl/>
        </w:rPr>
        <w:t>باعتباره</w:t>
      </w:r>
      <w:r>
        <w:rPr>
          <w:rFonts w:ascii="Sakkal Majalla" w:hAnsi="Sakkal Majalla" w:cs="Sakkal Majalla" w:hint="cs"/>
          <w:b/>
          <w:bCs/>
          <w:color w:val="000000" w:themeColor="text1"/>
          <w:rtl/>
        </w:rPr>
        <w:t xml:space="preserve"> إدراك في البيئة الرقمية.</w:t>
      </w:r>
    </w:p>
    <w:p w14:paraId="42FD37D1" w14:textId="77777777" w:rsidR="009B662A" w:rsidRPr="00537FE7" w:rsidRDefault="009B662A" w:rsidP="009B662A">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b/>
          <w:bCs/>
          <w:color w:val="000000" w:themeColor="text1"/>
          <w:rtl/>
        </w:rPr>
        <w:t xml:space="preserve">الإدراك في البيئة </w:t>
      </w:r>
      <w:r w:rsidRPr="00537FE7">
        <w:rPr>
          <w:rFonts w:ascii="Sakkal Majalla" w:hAnsi="Sakkal Majalla" w:cs="Sakkal Majalla" w:hint="cs"/>
          <w:b/>
          <w:bCs/>
          <w:color w:val="000000" w:themeColor="text1"/>
          <w:rtl/>
        </w:rPr>
        <w:t xml:space="preserve">الرقمية </w:t>
      </w:r>
      <w:r w:rsidRPr="00537FE7">
        <w:rPr>
          <w:rFonts w:ascii="Sakkal Majalla" w:hAnsi="Sakkal Majalla" w:cs="Sakkal Majalla"/>
          <w:b/>
          <w:bCs/>
          <w:color w:val="000000" w:themeColor="text1"/>
        </w:rPr>
        <w:t>(Perception in the Digital Environment)</w:t>
      </w:r>
    </w:p>
    <w:p w14:paraId="075328DE" w14:textId="77777777" w:rsidR="009B662A" w:rsidRDefault="009B662A" w:rsidP="009B662A">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 xml:space="preserve">مستوى الوعي الذي يُمَكِّن المستخدم من فهم طبيعة المحتوى في البيئة الرقمية، والتمييز بين ما هو حقيقي وما هو مزيف، وما ينطوي عليه من منافع أو مخاطر، ليكوّن موقفًا واعيًا تجاهه، وذلك </w:t>
      </w:r>
      <w:r>
        <w:rPr>
          <w:rFonts w:ascii="Sakkal Majalla" w:hAnsi="Sakkal Majalla" w:cs="Sakkal Majalla"/>
          <w:rtl/>
        </w:rPr>
        <w:t>استنادًا إلى؛</w:t>
      </w:r>
      <w:r w:rsidRPr="00537FE7">
        <w:rPr>
          <w:rFonts w:ascii="Sakkal Majalla" w:hAnsi="Sakkal Majalla" w:cs="Sakkal Majalla"/>
          <w:rtl/>
        </w:rPr>
        <w:t xml:space="preserve"> خبراته المعرفية وفهمه المتراكم، بما يتيح له تفسير المحتوى الرقمي، وتقدير أثره، واتخاذ قرارات رقمية سليمة تضمن له الحماية والوقاية</w:t>
      </w:r>
      <w:r w:rsidRPr="00537FE7">
        <w:rPr>
          <w:rFonts w:ascii="Sakkal Majalla" w:hAnsi="Sakkal Majalla" w:cs="Sakkal Majalla"/>
        </w:rPr>
        <w:t>.</w:t>
      </w:r>
    </w:p>
    <w:p w14:paraId="5777049E" w14:textId="77777777" w:rsidR="00E3033E" w:rsidRPr="00E3033E" w:rsidRDefault="00E3033E" w:rsidP="00E3033E">
      <w:pPr>
        <w:bidi/>
        <w:spacing w:after="0" w:line="360" w:lineRule="auto"/>
        <w:jc w:val="mediumKashida"/>
        <w:rPr>
          <w:rFonts w:ascii="Sakkal Majalla" w:hAnsi="Sakkal Majalla" w:cs="Sakkal Majalla"/>
          <w:b/>
          <w:bCs/>
          <w:rtl/>
        </w:rPr>
      </w:pPr>
      <w:r w:rsidRPr="00E3033E">
        <w:rPr>
          <w:rFonts w:ascii="Sakkal Majalla" w:hAnsi="Sakkal Majalla" w:cs="Sakkal Majalla"/>
          <w:b/>
          <w:bCs/>
          <w:rtl/>
        </w:rPr>
        <w:t>إدراك مخاطر التزييف العميق</w:t>
      </w:r>
      <w:r w:rsidRPr="00E3033E">
        <w:rPr>
          <w:rFonts w:ascii="Sakkal Majalla" w:hAnsi="Sakkal Majalla" w:cs="Sakkal Majalla"/>
          <w:b/>
          <w:bCs/>
        </w:rPr>
        <w:t xml:space="preserve"> (Perceived Risk of Deepfake) </w:t>
      </w:r>
    </w:p>
    <w:p w14:paraId="491CB9E4" w14:textId="02BAE886" w:rsidR="00E3033E" w:rsidRDefault="00E3033E" w:rsidP="00E3033E">
      <w:pPr>
        <w:bidi/>
        <w:spacing w:after="0" w:line="360" w:lineRule="auto"/>
        <w:ind w:firstLine="720"/>
        <w:jc w:val="mediumKashida"/>
        <w:rPr>
          <w:rFonts w:ascii="Sakkal Majalla" w:hAnsi="Sakkal Majalla" w:cs="Sakkal Majalla"/>
        </w:rPr>
      </w:pPr>
      <w:r w:rsidRPr="00E3033E">
        <w:rPr>
          <w:rFonts w:ascii="Sakkal Majalla" w:hAnsi="Sakkal Majalla" w:cs="Sakkal Majalla"/>
          <w:rtl/>
        </w:rPr>
        <w:t>يُقصد به مستوى وعي المستخدم بطبيعة التهديدات المرتبطة بمحتوى التزييف العميق على منصة تيك توك، وقدرته على تقدير خطورته وتأثيراته المحتملة على الأفراد والمجتمع</w:t>
      </w:r>
      <w:r w:rsidRPr="00E3033E">
        <w:rPr>
          <w:rFonts w:ascii="Sakkal Majalla" w:hAnsi="Sakkal Majalla" w:cs="Sakkal Majalla"/>
        </w:rPr>
        <w:t xml:space="preserve">. </w:t>
      </w:r>
      <w:r w:rsidRPr="00E3033E">
        <w:rPr>
          <w:rFonts w:ascii="Sakkal Majalla" w:hAnsi="Sakkal Majalla" w:cs="Sakkal Majalla"/>
          <w:rtl/>
        </w:rPr>
        <w:t>ويتكوّن هذا الإدراك في هذه الدراسة من أبعاد رئيسة تتمثل في: إدراك شدة التهديد، وإدراك احتمالية التعرض له، وإدراك نتائجه المحتملة</w:t>
      </w:r>
      <w:r w:rsidRPr="00E3033E">
        <w:rPr>
          <w:rFonts w:ascii="Sakkal Majalla" w:hAnsi="Sakkal Majalla" w:cs="Sakkal Majalla"/>
        </w:rPr>
        <w:t>.</w:t>
      </w:r>
    </w:p>
    <w:p w14:paraId="1C537B42" w14:textId="77777777" w:rsidR="009B662A" w:rsidRPr="005301C8"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ثانيًا: </w:t>
      </w:r>
      <w:r w:rsidRPr="005301C8">
        <w:rPr>
          <w:rFonts w:ascii="Sakkal Majalla" w:hAnsi="Sakkal Majalla" w:cs="Sakkal Majalla" w:hint="cs"/>
          <w:b/>
          <w:bCs/>
          <w:sz w:val="28"/>
          <w:szCs w:val="28"/>
          <w:rtl/>
        </w:rPr>
        <w:t>مفاهيم الذكاء الاصطناعي</w:t>
      </w:r>
      <w:r>
        <w:rPr>
          <w:rFonts w:ascii="Sakkal Majalla" w:hAnsi="Sakkal Majalla" w:cs="Sakkal Majalla" w:hint="cs"/>
          <w:b/>
          <w:bCs/>
          <w:sz w:val="28"/>
          <w:szCs w:val="28"/>
          <w:rtl/>
        </w:rPr>
        <w:t xml:space="preserve"> وتقنياته</w:t>
      </w:r>
    </w:p>
    <w:p w14:paraId="49AC45B4"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الذكاء الاصطناعي </w:t>
      </w:r>
      <w:r w:rsidRPr="008743C9">
        <w:rPr>
          <w:rFonts w:ascii="Sakkal Majalla" w:hAnsi="Sakkal Majalla" w:cs="Sakkal Majalla"/>
          <w:b/>
          <w:bCs/>
        </w:rPr>
        <w:t>(Artificial Intelligence)</w:t>
      </w:r>
    </w:p>
    <w:p w14:paraId="70FAE31A" w14:textId="77777777" w:rsidR="009B662A" w:rsidRPr="008743C9" w:rsidRDefault="009B662A" w:rsidP="009B662A">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rtl/>
        </w:rPr>
        <w:t>يشير الذكاء الاصطناعي إلى الأنظمة البرمجية أو الحاسوبية التي تمكّن الآلات من أداء مهام تتطلب عادةً قدرات بشرية كالإدراك، والتعلّم، واتخاذ القرار، وتُصمم هذه الأنظمة لتفسّر البيانات، وتستخلص منها المعرفة، وتتكيّف مع البيئات المختلفة، عبر نماذج قابلة للتعلّم والتطور الذاتي، بما يسمح بمحاكاة الفهم والتصرف البشري بدرجات متقدمة من الذكاء والتفاعل مع الواقعين المادي والرقمي (اليونسكو، 2024).</w:t>
      </w:r>
      <w:r w:rsidRPr="008743C9">
        <w:rPr>
          <w:rFonts w:ascii="Sakkal Majalla" w:hAnsi="Sakkal Majalla" w:cs="Sakkal Majalla"/>
        </w:rPr>
        <w:t xml:space="preserve"> </w:t>
      </w:r>
    </w:p>
    <w:p w14:paraId="63E75F0B"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تعلم الآلة </w:t>
      </w:r>
      <w:r w:rsidRPr="008743C9">
        <w:rPr>
          <w:rFonts w:ascii="Sakkal Majalla" w:hAnsi="Sakkal Majalla" w:cs="Sakkal Majalla"/>
          <w:b/>
          <w:bCs/>
        </w:rPr>
        <w:t>(Machine Learning)</w:t>
      </w:r>
    </w:p>
    <w:p w14:paraId="3E3619EA" w14:textId="6C097202" w:rsidR="009B662A" w:rsidRPr="008743C9" w:rsidRDefault="009B662A" w:rsidP="0018576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يعنى تعلّم الآلة بتصميم خوارزميات ذكية قادرة على تنفيذ مهام محددة بدقة متزايدة مثل التصنيف أو اتخاذ القرار، وتُدرّب هذه الخوارزميات على مجموعات بيانات مُعلّمة مسبقًا، لتتعلم منها أنماطًا تساعدها في التعامل مع بيانات جديدة غير مصنفة لاحقًا</w:t>
      </w:r>
      <w:r w:rsidRPr="001C2462">
        <w:rPr>
          <w:rFonts w:ascii="Sakkal Majalla" w:hAnsi="Sakkal Majalla" w:cs="Sakkal Majalla"/>
          <w:u w:val="single"/>
          <w:rtl/>
        </w:rPr>
        <w:t>،</w:t>
      </w:r>
      <w:r w:rsidRPr="008743C9">
        <w:rPr>
          <w:rFonts w:ascii="Sakkal Majalla" w:hAnsi="Sakkal Majalla" w:cs="Sakkal Majalla"/>
          <w:rtl/>
        </w:rPr>
        <w:t xml:space="preserve"> </w:t>
      </w:r>
      <w:r w:rsidR="0018576A" w:rsidRPr="0018576A">
        <w:rPr>
          <w:rFonts w:ascii="Sakkal Majalla" w:hAnsi="Sakkal Majalla" w:cs="Sakkal Majalla"/>
          <w:rtl/>
        </w:rPr>
        <w:t>ويُخضع النموذج لاحقًا للاختبار من خلال إدخال بيانات جديدة؛ لتقييم مدى دقته في أداء المهمة المطلوبة</w:t>
      </w:r>
      <w:r w:rsidR="0018576A">
        <w:rPr>
          <w:rFonts w:ascii="Sakkal Majalla" w:hAnsi="Sakkal Majalla" w:cs="Sakkal Majalla" w:hint="cs"/>
          <w:rtl/>
        </w:rPr>
        <w:t xml:space="preserve"> </w:t>
      </w:r>
      <w:r w:rsidRPr="008743C9">
        <w:rPr>
          <w:rFonts w:ascii="Sakkal Majalla" w:hAnsi="Sakkal Majalla" w:cs="Sakkal Majalla"/>
          <w:rtl/>
        </w:rPr>
        <w:t>(العريان، 2019).</w:t>
      </w:r>
    </w:p>
    <w:p w14:paraId="3C8CF595" w14:textId="77777777" w:rsidR="009B662A" w:rsidRPr="008743C9" w:rsidRDefault="009B662A" w:rsidP="009B662A">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الشبكات العصبية الاصطناعية </w:t>
      </w:r>
      <w:r w:rsidRPr="008743C9">
        <w:rPr>
          <w:rFonts w:ascii="Sakkal Majalla" w:hAnsi="Sakkal Majalla" w:cs="Sakkal Majalla"/>
          <w:b/>
          <w:bCs/>
        </w:rPr>
        <w:t>(Artifical Neural Network. ANN)</w:t>
      </w:r>
    </w:p>
    <w:p w14:paraId="06B62B3A"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تُعدّ الشبكات العصبية الاصطناعية إحدى أبرز تقنيات تعلّم الآلة، وقد استُوحي تصميمها من بنية الخلايا العصبية في الدماغ البشري، وتقوم هذه الشبكات على طبقات مترابطة من العقد أو الوحدات العصبية، حيث تنتقل البيانات عبر وصلات تُحدد أوزانها أثناء مرحلة التدريب، وتُستخدم هذه الأوزان لاحقًا لمعالجة المدخلات وتحديد المخرجات أو التصنيفات النهائية بدقة، من خلال التفاعلات المعقدة بين طبقات الشبكة، إذ تتصل كل وحدة عصبية بوحدات الطبقة السابقة لها على نحو شامل (العريان، 2019).</w:t>
      </w:r>
    </w:p>
    <w:p w14:paraId="15A4F83C" w14:textId="77777777" w:rsidR="009B662A" w:rsidRPr="008743C9" w:rsidRDefault="009B662A" w:rsidP="009B662A">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الشبكة العصبية بالدخل الأمامي </w:t>
      </w:r>
      <w:r w:rsidRPr="008743C9">
        <w:rPr>
          <w:rFonts w:ascii="Sakkal Majalla" w:hAnsi="Sakkal Majalla" w:cs="Sakkal Majalla"/>
          <w:b/>
          <w:bCs/>
        </w:rPr>
        <w:t>(Feed Forward Neural Network)</w:t>
      </w:r>
    </w:p>
    <w:p w14:paraId="74D3D70E"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أكثر النماذج شيوعًا ضمن الشبكات العصبية الاصطناعية، ويعتمد عملها على تدفق البيانات من المدخلات إلى المخرجات عبر طبقات متعددة دون ارتداد عكسي، حيث يُستخدم مخرج كل طبقة كمدخل للطبقة التي تليها، وتُغذي جميع عصبونات الطبقة السابقة كل عصبون في الطبقة التالية، ومع التوسع في عدد الطبقات الخفية وتطوير خوارزميات المعالجة، أُسّس بذلك التمهيد لنشوء تقنيات التعلم العميق (العريان، 2019).</w:t>
      </w:r>
    </w:p>
    <w:p w14:paraId="7DEE3C4D"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التعلم العميق </w:t>
      </w:r>
      <w:r w:rsidRPr="008743C9">
        <w:rPr>
          <w:rFonts w:ascii="Sakkal Majalla" w:hAnsi="Sakkal Majalla" w:cs="Sakkal Majalla"/>
          <w:b/>
          <w:bCs/>
        </w:rPr>
        <w:t>(Deep Learning)</w:t>
      </w:r>
    </w:p>
    <w:p w14:paraId="378C5EDE" w14:textId="77777777" w:rsidR="009B662A" w:rsidRPr="008743C9"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يُعرّف التعلم العميق</w:t>
      </w:r>
      <w:r w:rsidRPr="008743C9">
        <w:rPr>
          <w:rFonts w:ascii="Sakkal Majalla" w:hAnsi="Sakkal Majalla" w:cs="Sakkal Majalla"/>
        </w:rPr>
        <w:t xml:space="preserve"> </w:t>
      </w:r>
      <w:r w:rsidRPr="008743C9">
        <w:rPr>
          <w:rFonts w:ascii="Sakkal Majalla" w:hAnsi="Sakkal Majalla" w:cs="Sakkal Majalla"/>
          <w:rtl/>
        </w:rPr>
        <w:t xml:space="preserve">بوصفه أحد فروع الذكاء الاصطناعي المتقدمة، ويقوم على بناء شبكات عصبية اصطناعية ذات طبقات خفية متعددة تُعرف باسم شبكات التعلم العميق، ما يمنحها قدرة فائقة على معالجة كميات </w:t>
      </w:r>
      <w:r w:rsidRPr="008743C9">
        <w:rPr>
          <w:rFonts w:ascii="Sakkal Majalla" w:hAnsi="Sakkal Majalla" w:cs="Sakkal Majalla"/>
          <w:rtl/>
        </w:rPr>
        <w:lastRenderedPageBreak/>
        <w:t>ضخمة من البيانات وتحليل الأنماط المعقدة بدقة عالية. وتتميز هذه الشبكات بقدرتها على التعلم التلقائي لخصائص البيانات دون الحاجة إلى تحديد ملامحها مسبقًا، مما يمكّنها من استنساخ المحتوى أو توليد محتوى جديد بطريقة دقيقة تحاكي الواقع بدرجة يصعب تمييزها بالوسائل التقليدية (هيئة الحكومة الرقمية، 2023؛ العريان، 2019).</w:t>
      </w:r>
    </w:p>
    <w:p w14:paraId="1F203F18"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أدوات الذكاء الاصطناعي التوليدي </w:t>
      </w:r>
      <w:r w:rsidRPr="008743C9">
        <w:rPr>
          <w:rFonts w:ascii="Sakkal Majalla" w:hAnsi="Sakkal Majalla" w:cs="Sakkal Majalla"/>
          <w:b/>
          <w:bCs/>
        </w:rPr>
        <w:t>(Generative AI Tools)</w:t>
      </w:r>
    </w:p>
    <w:p w14:paraId="33214A65" w14:textId="77777777" w:rsidR="009B662A" w:rsidRPr="008743C9" w:rsidRDefault="009B662A" w:rsidP="009B662A">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b/>
          <w:bCs/>
          <w:rtl/>
        </w:rPr>
        <w:t xml:space="preserve"> </w:t>
      </w:r>
      <w:r w:rsidRPr="008743C9">
        <w:rPr>
          <w:rFonts w:ascii="Sakkal Majalla" w:hAnsi="Sakkal Majalla" w:cs="Sakkal Majalla"/>
          <w:rtl/>
        </w:rPr>
        <w:t>أنظمة برمجية متخصصة تُستخدم في إنتاج محتوى جديد، وتتنوع بحسب نوع المحتوى المستهدف، إذ تشمل أدوات توليد النصوص أنظمة مثل</w:t>
      </w:r>
      <w:r w:rsidRPr="008743C9">
        <w:rPr>
          <w:rFonts w:ascii="Sakkal Majalla" w:hAnsi="Sakkal Majalla" w:cs="Sakkal Majalla"/>
        </w:rPr>
        <w:t xml:space="preserve"> GPT </w:t>
      </w:r>
      <w:r w:rsidRPr="008743C9">
        <w:rPr>
          <w:rFonts w:ascii="Sakkal Majalla" w:hAnsi="Sakkal Majalla" w:cs="Sakkal Majalla"/>
          <w:rtl/>
        </w:rPr>
        <w:t>و</w:t>
      </w:r>
      <w:r w:rsidRPr="008743C9">
        <w:rPr>
          <w:rFonts w:ascii="Sakkal Majalla" w:hAnsi="Sakkal Majalla" w:cs="Sakkal Majalla"/>
        </w:rPr>
        <w:t>Jasper</w:t>
      </w:r>
      <w:r w:rsidRPr="008743C9">
        <w:rPr>
          <w:rFonts w:ascii="Sakkal Majalla" w:hAnsi="Sakkal Majalla" w:cs="Sakkal Majalla"/>
          <w:rtl/>
        </w:rPr>
        <w:t>، فيما تختص أدوات توليد الصور بمنصات كـ</w:t>
      </w:r>
      <w:r w:rsidRPr="008743C9">
        <w:rPr>
          <w:rFonts w:ascii="Sakkal Majalla" w:hAnsi="Sakkal Majalla" w:cs="Sakkal Majalla"/>
        </w:rPr>
        <w:t xml:space="preserve"> DALL·E </w:t>
      </w:r>
      <w:r w:rsidRPr="008743C9">
        <w:rPr>
          <w:rFonts w:ascii="Sakkal Majalla" w:hAnsi="Sakkal Majalla" w:cs="Sakkal Majalla"/>
          <w:rtl/>
        </w:rPr>
        <w:t>و</w:t>
      </w:r>
      <w:r w:rsidRPr="008743C9">
        <w:rPr>
          <w:rFonts w:ascii="Sakkal Majalla" w:hAnsi="Sakkal Majalla" w:cs="Sakkal Majalla"/>
        </w:rPr>
        <w:t xml:space="preserve">Midjourney. </w:t>
      </w:r>
      <w:r w:rsidRPr="008743C9">
        <w:rPr>
          <w:rFonts w:ascii="Sakkal Majalla" w:hAnsi="Sakkal Majalla" w:cs="Sakkal Majalla"/>
          <w:rtl/>
        </w:rPr>
        <w:t>وتبرز أدوات أخرى لإنتاج الموسيقى مثل</w:t>
      </w:r>
      <w:r w:rsidRPr="008743C9">
        <w:rPr>
          <w:rFonts w:ascii="Sakkal Majalla" w:hAnsi="Sakkal Majalla" w:cs="Sakkal Majalla"/>
        </w:rPr>
        <w:t xml:space="preserve"> Amper </w:t>
      </w:r>
      <w:r w:rsidRPr="008743C9">
        <w:rPr>
          <w:rFonts w:ascii="Sakkal Majalla" w:hAnsi="Sakkal Majalla" w:cs="Sakkal Majalla"/>
          <w:rtl/>
        </w:rPr>
        <w:t>و</w:t>
      </w:r>
      <w:r w:rsidRPr="008743C9">
        <w:rPr>
          <w:rFonts w:ascii="Sakkal Majalla" w:hAnsi="Sakkal Majalla" w:cs="Sakkal Majalla"/>
        </w:rPr>
        <w:t>MuseNet</w:t>
      </w:r>
      <w:r w:rsidRPr="008743C9">
        <w:rPr>
          <w:rFonts w:ascii="Sakkal Majalla" w:hAnsi="Sakkal Majalla" w:cs="Sakkal Majalla"/>
          <w:rtl/>
        </w:rPr>
        <w:t>، وكذلك لتوليد الرموز البرمجية كـ</w:t>
      </w:r>
      <w:r w:rsidRPr="008743C9">
        <w:rPr>
          <w:rFonts w:ascii="Sakkal Majalla" w:hAnsi="Sakkal Majalla" w:cs="Sakkal Majalla"/>
        </w:rPr>
        <w:t xml:space="preserve"> GitHub Copilot </w:t>
      </w:r>
      <w:r w:rsidRPr="008743C9">
        <w:rPr>
          <w:rFonts w:ascii="Sakkal Majalla" w:hAnsi="Sakkal Majalla" w:cs="Sakkal Majalla"/>
          <w:rtl/>
        </w:rPr>
        <w:t>و</w:t>
      </w:r>
      <w:r w:rsidRPr="008743C9">
        <w:rPr>
          <w:rFonts w:ascii="Sakkal Majalla" w:hAnsi="Sakkal Majalla" w:cs="Sakkal Majalla"/>
        </w:rPr>
        <w:t>Codex</w:t>
      </w:r>
      <w:r w:rsidRPr="008743C9">
        <w:rPr>
          <w:rFonts w:ascii="Sakkal Majalla" w:hAnsi="Sakkal Majalla" w:cs="Sakkal Majalla"/>
          <w:rtl/>
        </w:rPr>
        <w:t>، إلى جانب أدوات الصوت مثل</w:t>
      </w:r>
      <w:r w:rsidRPr="008743C9">
        <w:rPr>
          <w:rFonts w:ascii="Sakkal Majalla" w:hAnsi="Sakkal Majalla" w:cs="Sakkal Majalla"/>
        </w:rPr>
        <w:t xml:space="preserve"> Descript </w:t>
      </w:r>
      <w:r w:rsidRPr="008743C9">
        <w:rPr>
          <w:rFonts w:ascii="Sakkal Majalla" w:hAnsi="Sakkal Majalla" w:cs="Sakkal Majalla"/>
          <w:rtl/>
        </w:rPr>
        <w:t>و</w:t>
      </w:r>
      <w:r w:rsidRPr="008743C9">
        <w:rPr>
          <w:rFonts w:ascii="Sakkal Majalla" w:hAnsi="Sakkal Majalla" w:cs="Sakkal Majalla"/>
        </w:rPr>
        <w:t>Podcast.ai</w:t>
      </w:r>
      <w:r w:rsidRPr="008743C9">
        <w:rPr>
          <w:rFonts w:ascii="Sakkal Majalla" w:hAnsi="Sakkal Majalla" w:cs="Sakkal Majalla"/>
          <w:rtl/>
        </w:rPr>
        <w:t>،</w:t>
      </w:r>
      <w:r w:rsidRPr="008743C9">
        <w:rPr>
          <w:rFonts w:ascii="Sakkal Majalla" w:hAnsi="Sakkal Majalla" w:cs="Sakkal Majalla"/>
        </w:rPr>
        <w:t xml:space="preserve"> </w:t>
      </w:r>
      <w:r w:rsidRPr="008743C9">
        <w:rPr>
          <w:rFonts w:ascii="Sakkal Majalla" w:hAnsi="Sakkal Majalla" w:cs="Sakkal Majalla"/>
          <w:rtl/>
        </w:rPr>
        <w:t>وتعكس هذه الأدوات اتساع نطاق التوليد الآلي للمحتوى، واندماجه في قطاعات متنوعة، منها الشركات المصممة للشرائح الذكية مثل</w:t>
      </w:r>
      <w:r w:rsidRPr="008743C9">
        <w:rPr>
          <w:rFonts w:ascii="Sakkal Majalla" w:hAnsi="Sakkal Majalla" w:cs="Sakkal Majalla"/>
        </w:rPr>
        <w:t xml:space="preserve"> Google </w:t>
      </w:r>
      <w:r w:rsidRPr="008743C9">
        <w:rPr>
          <w:rFonts w:ascii="Sakkal Majalla" w:hAnsi="Sakkal Majalla" w:cs="Sakkal Majalla"/>
          <w:rtl/>
        </w:rPr>
        <w:t>و</w:t>
      </w:r>
      <w:r w:rsidRPr="008743C9">
        <w:rPr>
          <w:rFonts w:ascii="Sakkal Majalla" w:hAnsi="Sakkal Majalla" w:cs="Sakkal Majalla"/>
        </w:rPr>
        <w:t>Nvidia</w:t>
      </w:r>
      <w:r w:rsidRPr="008743C9">
        <w:rPr>
          <w:rFonts w:ascii="Sakkal Majalla" w:hAnsi="Sakkal Majalla" w:cs="Sakkal Majalla"/>
          <w:rtl/>
        </w:rPr>
        <w:t>، مما يعكس تسارع الابتكار في بيئة الذكاء الاصطناعي التوليدي (محمد، 2023).</w:t>
      </w:r>
      <w:r w:rsidRPr="008743C9">
        <w:rPr>
          <w:rFonts w:ascii="Sakkal Majalla" w:hAnsi="Sakkal Majalla" w:cs="Sakkal Majalla"/>
          <w:b/>
          <w:bCs/>
          <w:rtl/>
        </w:rPr>
        <w:t xml:space="preserve"> </w:t>
      </w:r>
    </w:p>
    <w:p w14:paraId="1F2FD3E5"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الهيئة السعودية للبيانات والذكاء الاصطناعي-سدايا </w:t>
      </w:r>
      <w:r w:rsidRPr="008743C9">
        <w:rPr>
          <w:rFonts w:ascii="Sakkal Majalla" w:hAnsi="Sakkal Majalla" w:cs="Sakkal Majalla"/>
          <w:b/>
          <w:bCs/>
        </w:rPr>
        <w:t>(SDAIA - Saudi Data and AI Authority)</w:t>
      </w:r>
    </w:p>
    <w:p w14:paraId="08E0AB72" w14:textId="77777777" w:rsidR="009B662A" w:rsidRPr="00D7445D"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هي الجهة الوطنية المعنية بتنظيم وتطوير قطاع البيانات والذكاء الاصطناعي في المملكة العربية السعودية، وتشمل مهامها الإشراف على البيانات الضخمة، وقيادة جهود التشغيل والبحث والابتكار، إلى جانب صياغة السياسات والتشريعات ذات الصلة على المستوى الوطني (الهيئة السعودية للبيانات والذكاء الاصطناعي، 2025)</w:t>
      </w:r>
    </w:p>
    <w:p w14:paraId="2E1DF12F" w14:textId="77777777" w:rsidR="009B662A" w:rsidRPr="00D7445D" w:rsidRDefault="009B662A" w:rsidP="009B662A">
      <w:pPr>
        <w:keepNext/>
        <w:bidi/>
        <w:spacing w:after="0" w:line="360" w:lineRule="auto"/>
        <w:jc w:val="mediumKashida"/>
        <w:rPr>
          <w:rFonts w:ascii="Sakkal Majalla" w:hAnsi="Sakkal Majalla" w:cs="Sakkal Majalla"/>
          <w:b/>
          <w:bCs/>
          <w:sz w:val="28"/>
          <w:szCs w:val="28"/>
          <w:rtl/>
        </w:rPr>
      </w:pPr>
      <w:r w:rsidRPr="00D7445D">
        <w:rPr>
          <w:rFonts w:ascii="Sakkal Majalla" w:hAnsi="Sakkal Majalla" w:cs="Sakkal Majalla" w:hint="cs"/>
          <w:b/>
          <w:bCs/>
          <w:sz w:val="28"/>
          <w:szCs w:val="28"/>
          <w:rtl/>
        </w:rPr>
        <w:t>ثالثًا: التزييف العميق</w:t>
      </w:r>
    </w:p>
    <w:p w14:paraId="4DBA5777"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التزييف العميق</w:t>
      </w:r>
      <w:r w:rsidRPr="008743C9">
        <w:rPr>
          <w:rFonts w:ascii="Sakkal Majalla" w:hAnsi="Sakkal Majalla" w:cs="Sakkal Majalla"/>
        </w:rPr>
        <w:t xml:space="preserve"> </w:t>
      </w:r>
      <w:r w:rsidRPr="00916164">
        <w:rPr>
          <w:rFonts w:ascii="Sakkal Majalla" w:hAnsi="Sakkal Majalla" w:cs="Sakkal Majalla"/>
          <w:b/>
          <w:bCs/>
        </w:rPr>
        <w:t xml:space="preserve">(Deepfake) </w:t>
      </w:r>
    </w:p>
    <w:p w14:paraId="00BA3D56"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يُشير مصطلح التزييف العميق</w:t>
      </w:r>
      <w:r w:rsidRPr="008743C9">
        <w:rPr>
          <w:rFonts w:ascii="Sakkal Majalla" w:hAnsi="Sakkal Majalla" w:cs="Sakkal Majalla"/>
        </w:rPr>
        <w:t xml:space="preserve"> (Deepfake) </w:t>
      </w:r>
      <w:r w:rsidRPr="008743C9">
        <w:rPr>
          <w:rFonts w:ascii="Sakkal Majalla" w:hAnsi="Sakkal Majalla" w:cs="Sakkal Majalla"/>
          <w:rtl/>
        </w:rPr>
        <w:t xml:space="preserve">إلى دمج بين كلمتي التعلم العميق </w:t>
      </w:r>
      <w:r w:rsidRPr="008743C9">
        <w:rPr>
          <w:rFonts w:ascii="Sakkal Majalla" w:hAnsi="Sakkal Majalla" w:cs="Sakkal Majalla"/>
        </w:rPr>
        <w:t>(Deep learning)</w:t>
      </w:r>
      <w:r w:rsidRPr="008743C9">
        <w:rPr>
          <w:rFonts w:ascii="Sakkal Majalla" w:hAnsi="Sakkal Majalla" w:cs="Sakkal Majalla"/>
          <w:rtl/>
        </w:rPr>
        <w:t xml:space="preserve"> والتزييف </w:t>
      </w:r>
      <w:r w:rsidRPr="008743C9">
        <w:rPr>
          <w:rFonts w:ascii="Sakkal Majalla" w:hAnsi="Sakkal Majalla" w:cs="Sakkal Majalla"/>
        </w:rPr>
        <w:t>(Fake)</w:t>
      </w:r>
      <w:r w:rsidRPr="008743C9">
        <w:rPr>
          <w:rFonts w:ascii="Sakkal Majalla" w:hAnsi="Sakkal Majalla" w:cs="Sakkal Majalla"/>
          <w:rtl/>
        </w:rPr>
        <w:t>، ويُستخدم لوصف المحتوى الذي يُنتَج باستخدام تقنيات الذكاء الاصطناعي لمحاكاة الأشخاص أو الأحداث بطريقة تُظهرها وكأنها حقيقية (سلمان، 2021).</w:t>
      </w:r>
    </w:p>
    <w:p w14:paraId="03CFBC33" w14:textId="77777777" w:rsidR="009B662A" w:rsidRPr="008743C9" w:rsidRDefault="009B662A" w:rsidP="009B662A">
      <w:pPr>
        <w:bidi/>
        <w:spacing w:after="0" w:line="360" w:lineRule="auto"/>
        <w:ind w:firstLine="720"/>
        <w:jc w:val="mediumKashida"/>
        <w:rPr>
          <w:rFonts w:ascii="Sakkal Majalla" w:hAnsi="Sakkal Majalla" w:cs="Sakkal Majalla"/>
          <w:rtl/>
        </w:rPr>
      </w:pPr>
      <w:r>
        <w:rPr>
          <w:rFonts w:ascii="Sakkal Majalla" w:hAnsi="Sakkal Majalla" w:cs="Sakkal Majalla" w:hint="cs"/>
          <w:rtl/>
        </w:rPr>
        <w:t xml:space="preserve">ويُعد التزييف العميق </w:t>
      </w:r>
      <w:r w:rsidRPr="008743C9">
        <w:rPr>
          <w:rFonts w:ascii="Sakkal Majalla" w:hAnsi="Sakkal Majalla" w:cs="Sakkal Majalla"/>
          <w:rtl/>
        </w:rPr>
        <w:t>تقنية رقمية تعتمد على الذكاء الاصطناعي وتعلم الآلة، تُستخدم لإنتاج محتوى مرئي أو صوتي مُزيف يبدو واقعيًا بدرجة عالية، من خلال محاكاة ملامح الأشخاص وأصواتهم أو تركيب مشاهد وأحداث لم تحدث فعليًّا</w:t>
      </w:r>
      <w:r>
        <w:rPr>
          <w:rFonts w:ascii="Sakkal Majalla" w:hAnsi="Sakkal Majalla" w:cs="Sakkal Majalla" w:hint="cs"/>
          <w:rtl/>
        </w:rPr>
        <w:t>،</w:t>
      </w:r>
      <w:r w:rsidRPr="008743C9">
        <w:rPr>
          <w:rFonts w:ascii="Sakkal Majalla" w:hAnsi="Sakkal Majalla" w:cs="Sakkal Majalla"/>
          <w:rtl/>
        </w:rPr>
        <w:t xml:space="preserve"> تكمن خطورتها في توظيفها لتضليل الجمهور، وانتحال الهويات، وبث المعلومات الزائفة (الصاوي، 2025). </w:t>
      </w:r>
    </w:p>
    <w:p w14:paraId="5373AD98"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b/>
          <w:bCs/>
          <w:rtl/>
        </w:rPr>
        <w:t xml:space="preserve"> يُعرّف التزييف العميق إجرائيًّا في هذه الدراسة على أنه</w:t>
      </w:r>
      <w:r w:rsidRPr="008743C9">
        <w:rPr>
          <w:rFonts w:ascii="Sakkal Majalla" w:hAnsi="Sakkal Majalla" w:cs="Sakkal Majalla"/>
          <w:rtl/>
        </w:rPr>
        <w:t xml:space="preserve">: المحتوى الرقمي المزيف الذي يُنتج باستخدام تقنيات الذكاء الاصطناعي، ويُظهر أشخاصًا أو أحداثًا أو أصواتًا بصورة واقعية مضلِّلة، بهدف الخداع والتأثير في إدراك </w:t>
      </w:r>
      <w:r w:rsidRPr="008743C9">
        <w:rPr>
          <w:rFonts w:ascii="Sakkal Majalla" w:hAnsi="Sakkal Majalla" w:cs="Sakkal Majalla"/>
          <w:rtl/>
        </w:rPr>
        <w:lastRenderedPageBreak/>
        <w:t>المستخدم، وتهديد قدرته على تمييز المحتوى الحقيقي والمزيف، بما ينعكس على ثقته بالمحتوى وسلوكه الرقمي في بيئات التواصل الاجتماعي التفاعلية.</w:t>
      </w:r>
    </w:p>
    <w:p w14:paraId="17D786FB"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أنواع التزييف العميق</w:t>
      </w:r>
      <w:r>
        <w:rPr>
          <w:rFonts w:ascii="Sakkal Majalla" w:hAnsi="Sakkal Majalla" w:cs="Sakkal Majalla" w:hint="cs"/>
          <w:b/>
          <w:bCs/>
          <w:rtl/>
        </w:rPr>
        <w:t xml:space="preserve"> </w:t>
      </w:r>
      <w:r w:rsidRPr="006619A9">
        <w:rPr>
          <w:rFonts w:ascii="Sakkal Majalla" w:hAnsi="Sakkal Majalla" w:cs="Sakkal Majalla"/>
          <w:b/>
          <w:bCs/>
        </w:rPr>
        <w:t>(Types of Deepfake)</w:t>
      </w:r>
    </w:p>
    <w:p w14:paraId="42620ED8"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يتخذ التزييف العميق عدة أشكال يمكن استخدامها منفردة أو مدمجة لإنتاج محتوى مرئي مزيف عالي التناسق، مستفيدًا من قدرات الحوسبة وخوارزميات التعلم العميق، ما يجعله بالغ التعقيد ويصعب </w:t>
      </w:r>
      <w:r w:rsidRPr="008743C9">
        <w:rPr>
          <w:rFonts w:ascii="Sakkal Majalla" w:hAnsi="Sakkal Majalla" w:cs="Sakkal Majalla" w:hint="cs"/>
          <w:rtl/>
        </w:rPr>
        <w:t>كشفه،</w:t>
      </w:r>
      <w:r w:rsidRPr="008743C9">
        <w:rPr>
          <w:rFonts w:ascii="Sakkal Majalla" w:hAnsi="Sakkal Majalla" w:cs="Sakkal Majalla"/>
          <w:rtl/>
        </w:rPr>
        <w:t xml:space="preserve"> وينقسم إلى ثلاثة أشكال رئيسة</w:t>
      </w:r>
      <w:r w:rsidRPr="008743C9">
        <w:rPr>
          <w:rFonts w:ascii="Sakkal Majalla" w:hAnsi="Sakkal Majalla" w:cs="Sakkal Majalla"/>
        </w:rPr>
        <w:t>:</w:t>
      </w:r>
    </w:p>
    <w:p w14:paraId="46E04F22"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أولاً: التجسيد </w:t>
      </w:r>
      <w:r w:rsidRPr="008743C9">
        <w:rPr>
          <w:rFonts w:ascii="Sakkal Majalla" w:hAnsi="Sakkal Majalla" w:cs="Sakkal Majalla" w:hint="cs"/>
          <w:b/>
          <w:bCs/>
          <w:rtl/>
        </w:rPr>
        <w:t>الافتراضي</w:t>
      </w:r>
      <w:r>
        <w:rPr>
          <w:rFonts w:ascii="Sakkal Majalla" w:hAnsi="Sakkal Majalla" w:cs="Sakkal Majalla" w:hint="cs"/>
          <w:b/>
          <w:bCs/>
          <w:rtl/>
        </w:rPr>
        <w:t xml:space="preserve"> </w:t>
      </w:r>
      <w:r w:rsidRPr="008743C9">
        <w:rPr>
          <w:rFonts w:ascii="Sakkal Majalla" w:hAnsi="Sakkal Majalla" w:cs="Sakkal Majalla"/>
          <w:b/>
          <w:bCs/>
        </w:rPr>
        <w:t>(Virtual Performances)</w:t>
      </w:r>
    </w:p>
    <w:p w14:paraId="26489CF3"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التجسيد الافتراضي</w:t>
      </w:r>
      <w:r w:rsidRPr="008743C9">
        <w:rPr>
          <w:rFonts w:ascii="Sakkal Majalla" w:hAnsi="Sakkal Majalla" w:cs="Sakkal Majalla"/>
        </w:rPr>
        <w:t xml:space="preserve"> </w:t>
      </w:r>
      <w:r w:rsidRPr="008743C9">
        <w:rPr>
          <w:rFonts w:ascii="Sakkal Majalla" w:hAnsi="Sakkal Majalla" w:cs="Sakkal Majalla"/>
          <w:rtl/>
        </w:rPr>
        <w:t>يمثل أحد أبرز أنماط التزييف العميق، ويعتمد على إنتاج مشاهد رقمية كاملة تُحاكي الواقع بدقة عالية، دون الاستناد إلى مصادر أصلية</w:t>
      </w:r>
      <w:r>
        <w:rPr>
          <w:rFonts w:ascii="Sakkal Majalla" w:hAnsi="Sakkal Majalla" w:cs="Sakkal Majalla" w:hint="cs"/>
          <w:rtl/>
        </w:rPr>
        <w:t xml:space="preserve">، </w:t>
      </w:r>
      <w:r w:rsidRPr="008743C9">
        <w:rPr>
          <w:rFonts w:ascii="Sakkal Majalla" w:hAnsi="Sakkal Majalla" w:cs="Sakkal Majalla"/>
          <w:rtl/>
        </w:rPr>
        <w:t>وتُوظّف في هذا النمط تقنيات الذكاء الاصطناعي والتعلم العميق لتغذية الأنظمة بآلاف الصور الحقيقية، بهدف توليد محتوى مرئي وصوتي يتسم بالتماسك والتفاصيل الدقيقة، بما في ذلك ملامح الوجه، وحركات الجسد، ونبرة الصوت، مما ينتج صورًا ومقاطع لا أصل لها في الواقع، ولكنها تبدو واقعية على نحو يُصعّب كشف زيفها بالوسائل التقليدية (المصدّر، 2020).</w:t>
      </w:r>
    </w:p>
    <w:p w14:paraId="4AB9E8B3"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استبدال الوجه</w:t>
      </w:r>
      <w:r w:rsidRPr="008743C9">
        <w:rPr>
          <w:rFonts w:ascii="Sakkal Majalla" w:hAnsi="Sakkal Majalla" w:cs="Sakkal Majalla"/>
          <w:b/>
          <w:bCs/>
        </w:rPr>
        <w:t xml:space="preserve"> (Face Swapping) </w:t>
      </w:r>
    </w:p>
    <w:p w14:paraId="5920ED5F"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يُعد استبدال الوجه من أبرز تقنيات التزييف العميق، ويقوم على استبدال وجه شخصية حقيقية بوجه آخر داخل المشهد الأصلي، مع الحفاظ على سياقه المكاني والزمني. وتُوظف خوارزميات التعلم العميق لتعلّم السمات المميزة لكل من الوجه المستهدف والوجه البديل، ثم تُعاد محاكاة تعابير الوجه وحركاته بدقة عالية، مما يؤدي إلى تركيب واقعي يوهم المشاهد بأن الشخصية البديلة هي الأصلية</w:t>
      </w:r>
      <w:r>
        <w:rPr>
          <w:rFonts w:ascii="Sakkal Majalla" w:hAnsi="Sakkal Majalla" w:cs="Sakkal Majalla" w:hint="cs"/>
          <w:rtl/>
        </w:rPr>
        <w:t xml:space="preserve">، </w:t>
      </w:r>
      <w:r w:rsidRPr="008743C9">
        <w:rPr>
          <w:rFonts w:ascii="Sakkal Majalla" w:hAnsi="Sakkal Majalla" w:cs="Sakkal Majalla"/>
          <w:rtl/>
        </w:rPr>
        <w:t>وتتجاوز هذه التقنية حدود الدمج السطحي لتصل إلى إعادة تحريك الوجه أو الجسد بطريقة تحاكي سلوك شخصية مختلفة، ما يزيد من صعوبة التمييز بين الحقيقي والمزيف</w:t>
      </w:r>
      <w:r>
        <w:rPr>
          <w:rFonts w:ascii="Sakkal Majalla" w:hAnsi="Sakkal Majalla" w:cs="Sakkal Majalla" w:hint="cs"/>
          <w:rtl/>
        </w:rPr>
        <w:t xml:space="preserve"> </w:t>
      </w:r>
      <w:r w:rsidRPr="008743C9">
        <w:rPr>
          <w:rFonts w:ascii="Sakkal Majalla" w:hAnsi="Sakkal Majalla" w:cs="Sakkal Majalla"/>
          <w:rtl/>
        </w:rPr>
        <w:t>(المصدّر، 2020).</w:t>
      </w:r>
    </w:p>
    <w:p w14:paraId="5F3F4740"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ثالثًا: التوليف الصوتي ومزامنة حركة الشفاه </w:t>
      </w:r>
      <w:r w:rsidRPr="008743C9">
        <w:rPr>
          <w:rFonts w:ascii="Sakkal Majalla" w:hAnsi="Sakkal Majalla" w:cs="Sakkal Majalla"/>
          <w:b/>
          <w:bCs/>
        </w:rPr>
        <w:t>(Voice Synthesis &amp; Lip-synching)</w:t>
      </w:r>
    </w:p>
    <w:p w14:paraId="199D581D" w14:textId="77777777" w:rsidR="009B662A" w:rsidRPr="002D4FBD"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تُعنى تقنية التوليف الصوتي ومزامنة حركة الشفاه بإنتاج أصوات صناعية أو محاكاة أصوات حقيقية تُركّب على شخصيات أخرى بطريقة توحي بالأصالة</w:t>
      </w:r>
      <w:r>
        <w:rPr>
          <w:rFonts w:ascii="Sakkal Majalla" w:hAnsi="Sakkal Majalla" w:cs="Sakkal Majalla" w:hint="cs"/>
          <w:rtl/>
        </w:rPr>
        <w:t xml:space="preserve">، </w:t>
      </w:r>
      <w:r w:rsidRPr="008743C9">
        <w:rPr>
          <w:rFonts w:ascii="Sakkal Majalla" w:hAnsi="Sakkal Majalla" w:cs="Sakkal Majalla"/>
          <w:rtl/>
        </w:rPr>
        <w:t>وتُستخدم خوارزميات التعلم العميق لتعلّم الخصائص الصوتية الدقيقة للشخص المستهدف، سواء في نبرة الصوت أو إيقاعه أو تعبيراته، ثم تُعاد صياغته بشكل يُطابق مشاهد جديدة</w:t>
      </w:r>
      <w:r>
        <w:rPr>
          <w:rFonts w:ascii="Sakkal Majalla" w:hAnsi="Sakkal Majalla" w:cs="Sakkal Majalla" w:hint="cs"/>
          <w:rtl/>
        </w:rPr>
        <w:t>،</w:t>
      </w:r>
      <w:r w:rsidRPr="008743C9">
        <w:rPr>
          <w:rFonts w:ascii="Sakkal Majalla" w:hAnsi="Sakkal Majalla" w:cs="Sakkal Majalla"/>
          <w:rtl/>
        </w:rPr>
        <w:t xml:space="preserve"> ولتحقيق هذا التطابق تُزامن حركة الشفاه وتعابير الوجه بدقة مع الصوت المركّب، ما يؤدي إلى إنتاج محتوى صوتي</w:t>
      </w:r>
      <w:r>
        <w:rPr>
          <w:rFonts w:ascii="Sakkal Majalla" w:hAnsi="Sakkal Majalla" w:cs="Sakkal Majalla" w:hint="cs"/>
          <w:rtl/>
        </w:rPr>
        <w:t xml:space="preserve"> أو </w:t>
      </w:r>
      <w:r w:rsidRPr="008743C9">
        <w:rPr>
          <w:rFonts w:ascii="Sakkal Majalla" w:hAnsi="Sakkal Majalla" w:cs="Sakkal Majalla"/>
          <w:rtl/>
        </w:rPr>
        <w:t>مرئي زائف يُظهر الشخص وكأنه قال ما لم يقله فعليًا، مما يضفي طابعًا خادعًا ذا تأثير كبير في إدراك المتلقي (المصدّر، 2020).</w:t>
      </w:r>
    </w:p>
    <w:p w14:paraId="444A1FA9"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مخاطر التزييف العميق</w:t>
      </w:r>
      <w:r>
        <w:rPr>
          <w:rFonts w:ascii="Sakkal Majalla" w:hAnsi="Sakkal Majalla" w:cs="Sakkal Majalla" w:hint="cs"/>
          <w:b/>
          <w:bCs/>
          <w:rtl/>
        </w:rPr>
        <w:t xml:space="preserve"> </w:t>
      </w:r>
      <w:r w:rsidRPr="00793D96">
        <w:rPr>
          <w:rFonts w:ascii="Sakkal Majalla" w:hAnsi="Sakkal Majalla" w:cs="Sakkal Majalla"/>
          <w:b/>
          <w:bCs/>
        </w:rPr>
        <w:t>(Risks of Deepfake)</w:t>
      </w:r>
    </w:p>
    <w:p w14:paraId="6AAD690A"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أوضحت الهيئة السعودية للبيانات والذكاء الاصطناعي (سدايا، 2025</w:t>
      </w:r>
      <w:r w:rsidRPr="008743C9">
        <w:rPr>
          <w:rFonts w:ascii="Sakkal Majalla" w:hAnsi="Sakkal Majalla" w:cs="Sakkal Majalla" w:hint="cs"/>
          <w:rtl/>
        </w:rPr>
        <w:t>) أن</w:t>
      </w:r>
      <w:r w:rsidRPr="008743C9">
        <w:rPr>
          <w:rFonts w:ascii="Sakkal Majalla" w:hAnsi="Sakkal Majalla" w:cs="Sakkal Majalla"/>
          <w:rtl/>
        </w:rPr>
        <w:t xml:space="preserve"> تصاعد تطور تقنيات التزييف العميق وسهولة الوصول إليها زاد من المخاطر المرتبطة بها عالميًا، لا سيما في ما يتعلق بانتحال الهوية والاحتيال، ما يهدد أمن الأفراد وخصوصيتهم، ويؤكد الحاجة إلى تعاون دولي لمواجهة هذه التهديدات</w:t>
      </w:r>
      <w:r>
        <w:rPr>
          <w:rFonts w:ascii="Sakkal Majalla" w:hAnsi="Sakkal Majalla" w:cs="Sakkal Majalla" w:hint="cs"/>
          <w:rtl/>
        </w:rPr>
        <w:t>،</w:t>
      </w:r>
      <w:r w:rsidRPr="008743C9">
        <w:rPr>
          <w:rFonts w:ascii="Sakkal Majalla" w:hAnsi="Sakkal Majalla" w:cs="Sakkal Majalla"/>
          <w:rtl/>
        </w:rPr>
        <w:t xml:space="preserve"> وفيما يلي أبرز فئات هذه المخاطر</w:t>
      </w:r>
      <w:r w:rsidRPr="008743C9">
        <w:rPr>
          <w:rFonts w:ascii="Sakkal Majalla" w:hAnsi="Sakkal Majalla" w:cs="Sakkal Majalla"/>
        </w:rPr>
        <w:t>:</w:t>
      </w:r>
    </w:p>
    <w:p w14:paraId="19A38BE3"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أولًا: العمليات الاحتيالية</w:t>
      </w:r>
      <w:r>
        <w:rPr>
          <w:rFonts w:ascii="Sakkal Majalla" w:hAnsi="Sakkal Majalla" w:cs="Sakkal Majalla" w:hint="cs"/>
          <w:b/>
          <w:bCs/>
          <w:rtl/>
        </w:rPr>
        <w:t xml:space="preserve"> </w:t>
      </w:r>
      <w:r w:rsidRPr="006619A9">
        <w:rPr>
          <w:rFonts w:ascii="Sakkal Majalla" w:hAnsi="Sakkal Majalla" w:cs="Sakkal Majalla"/>
          <w:b/>
          <w:bCs/>
        </w:rPr>
        <w:t>(Fraudulent Activities)</w:t>
      </w:r>
    </w:p>
    <w:p w14:paraId="323A427B" w14:textId="77777777" w:rsidR="009B662A" w:rsidRPr="008743C9" w:rsidRDefault="009B662A" w:rsidP="009B662A">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وتشير إلى استعانة العمليات الاحتيالية بتقنيات التزييف العميق لإنتاج سناريوهات نموذجية عالية الإقناع، أو مكالمات فيديو مزيفة تحاكي بدقة أصوات وتعبيرات الوجه وسلوكيات شخصيات موثوقة لمساعي خبيثة، مثل انتحال هوية مسؤول تنفيذي أو شخصية ذات نفوذ في مؤسسة واستغلال الثقة للحصول على بيانات حساسة أو تضليل الضحايا إذ إن تعقيد العمليات الاحتيالية هذه يتحدى الإجراءات الأمنية التقليدية ويؤكد الحاجة إلى تطوير أدوات كشف متقدمة وتعزيز الوعي العام لمكافحة هذه التهديدات </w:t>
      </w:r>
      <w:r w:rsidRPr="008743C9">
        <w:rPr>
          <w:rFonts w:ascii="Sakkal Majalla" w:hAnsi="Sakkal Majalla" w:cs="Sakkal Majalla" w:hint="cs"/>
          <w:rtl/>
        </w:rPr>
        <w:t>المتطورة</w:t>
      </w:r>
      <w:r w:rsidRPr="008743C9">
        <w:rPr>
          <w:rFonts w:ascii="Sakkal Majalla" w:hAnsi="Sakkal Majalla" w:cs="Sakkal Majalla"/>
        </w:rPr>
        <w:t xml:space="preserve"> </w:t>
      </w:r>
      <w:r w:rsidRPr="008743C9">
        <w:rPr>
          <w:rFonts w:ascii="Sakkal Majalla" w:hAnsi="Sakkal Majalla" w:cs="Sakkal Majalla" w:hint="cs"/>
          <w:rtl/>
        </w:rPr>
        <w:t>(</w:t>
      </w:r>
      <w:r w:rsidRPr="008743C9">
        <w:rPr>
          <w:rFonts w:ascii="Sakkal Majalla" w:hAnsi="Sakkal Majalla" w:cs="Sakkal Majalla"/>
          <w:rtl/>
        </w:rPr>
        <w:t>سدايا، 2025)</w:t>
      </w:r>
      <w:r>
        <w:rPr>
          <w:rFonts w:ascii="Sakkal Majalla" w:hAnsi="Sakkal Majalla" w:cs="Sakkal Majalla" w:hint="cs"/>
          <w:rtl/>
        </w:rPr>
        <w:t>.</w:t>
      </w:r>
    </w:p>
    <w:p w14:paraId="00153950"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التلاعب غير المصرح به</w:t>
      </w:r>
      <w:r>
        <w:rPr>
          <w:rFonts w:ascii="Sakkal Majalla" w:hAnsi="Sakkal Majalla" w:cs="Sakkal Majalla" w:hint="cs"/>
          <w:b/>
          <w:bCs/>
          <w:rtl/>
        </w:rPr>
        <w:t xml:space="preserve"> </w:t>
      </w:r>
      <w:r w:rsidRPr="006619A9">
        <w:rPr>
          <w:rFonts w:ascii="Sakkal Majalla" w:hAnsi="Sakkal Majalla" w:cs="Sakkal Majalla"/>
          <w:b/>
          <w:bCs/>
        </w:rPr>
        <w:t>(Unauthorized Manipulation)</w:t>
      </w:r>
    </w:p>
    <w:p w14:paraId="49445042" w14:textId="77777777" w:rsidR="009B662A" w:rsidRPr="008743C9"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تُستغل تقنيات التزييف العميق لإنتاج محتوى رقمي مسيء أو مخل دون إذن أصحاب العلاقة، وذلك من خلال توليف وجوه أو أصوات الأفراد ضمن سيناريوهات مفبركة تهدف إلى التشهير أو الابتزاز أو الإضرار بالسمعة. وتخلّف هذه الممارسات آثارًا نفسية واجتماعية عميقة على الضحايا، مثل اضطراب العلاقات الشخصية، وتدهور الحالة النفسية، والإقصاء المهني</w:t>
      </w:r>
      <w:r>
        <w:rPr>
          <w:rFonts w:ascii="Sakkal Majalla" w:hAnsi="Sakkal Majalla" w:cs="Sakkal Majalla" w:hint="cs"/>
          <w:rtl/>
        </w:rPr>
        <w:t xml:space="preserve">، </w:t>
      </w:r>
      <w:r w:rsidRPr="008743C9">
        <w:rPr>
          <w:rFonts w:ascii="Sakkal Majalla" w:hAnsi="Sakkal Majalla" w:cs="Sakkal Majalla"/>
          <w:rtl/>
        </w:rPr>
        <w:t>ويعكس هذا الشكل من الانتهاك حاجة ملحّة إلى سنّ تشريعات رادعة، وتطوير آليات رقمية متقدمة تحمي الخصوصية وتصون الحقوق (سدايا، 2025).</w:t>
      </w:r>
    </w:p>
    <w:p w14:paraId="5CC7D588"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ثالثًا: التضليل والدعاية</w:t>
      </w:r>
      <w:r>
        <w:rPr>
          <w:rFonts w:ascii="Sakkal Majalla" w:hAnsi="Sakkal Majalla" w:cs="Sakkal Majalla" w:hint="cs"/>
          <w:b/>
          <w:bCs/>
          <w:rtl/>
        </w:rPr>
        <w:t xml:space="preserve"> </w:t>
      </w:r>
      <w:r w:rsidRPr="006619A9">
        <w:rPr>
          <w:rFonts w:ascii="Sakkal Majalla" w:hAnsi="Sakkal Majalla" w:cs="Sakkal Majalla"/>
          <w:b/>
          <w:bCs/>
        </w:rPr>
        <w:t>(Disinformation and Propaganda)</w:t>
      </w:r>
    </w:p>
    <w:p w14:paraId="7957BCE9" w14:textId="77777777" w:rsidR="009B662A" w:rsidRPr="008743C9" w:rsidRDefault="009B662A" w:rsidP="009B662A">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إنتاج مقاطع مزيفة تُظهِر شخصيات عامة وهي تدلي بتصريحات كاذبة أو تنخرط في سلوكيات منافية للأخلاق</w:t>
      </w:r>
      <w:r>
        <w:rPr>
          <w:rFonts w:ascii="Sakkal Majalla" w:hAnsi="Sakkal Majalla" w:cs="Sakkal Majalla"/>
          <w:rtl/>
        </w:rPr>
        <w:br/>
      </w:r>
      <w:r w:rsidRPr="008743C9">
        <w:rPr>
          <w:rFonts w:ascii="Sakkal Majalla" w:hAnsi="Sakkal Majalla" w:cs="Sakkal Majalla"/>
          <w:rtl/>
        </w:rPr>
        <w:t>حيث يُعد التزييف العميق أداة دعائية ذات قدرة عالية على اختراق الوعي الجمعي وتُستخدم هذه التقنية للتأثير على</w:t>
      </w:r>
      <w:r>
        <w:rPr>
          <w:rFonts w:ascii="Sakkal Majalla" w:hAnsi="Sakkal Majalla" w:cs="Sakkal Majalla"/>
          <w:rtl/>
        </w:rPr>
        <w:br/>
      </w:r>
      <w:r w:rsidRPr="008743C9">
        <w:rPr>
          <w:rFonts w:ascii="Sakkal Majalla" w:hAnsi="Sakkal Majalla" w:cs="Sakkal Majalla"/>
          <w:rtl/>
        </w:rPr>
        <w:t>الرأي العام، وتوجيه الخطاب السياسي، وزعزعة استقرار المجتمعات، مما يؤدي إلى تضاؤل الثقة بالمؤسسات وارتفاع وتيرة المعلومات المضللة، وتبرز خطورة هذا النمط في قدرته على تقويض أسس الخطاب الديمقراطي وتشويه إدراك الجمهور للواقع (سدايا، 2025).</w:t>
      </w:r>
    </w:p>
    <w:p w14:paraId="35F7362C" w14:textId="77777777" w:rsidR="009B662A" w:rsidRPr="008743C9" w:rsidRDefault="009B662A" w:rsidP="009B662A">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رابعًا: التهديدات المستقبلية</w:t>
      </w:r>
      <w:r>
        <w:rPr>
          <w:rFonts w:ascii="Sakkal Majalla" w:hAnsi="Sakkal Majalla" w:cs="Sakkal Majalla" w:hint="cs"/>
          <w:b/>
          <w:bCs/>
          <w:rtl/>
        </w:rPr>
        <w:t xml:space="preserve"> </w:t>
      </w:r>
      <w:r w:rsidRPr="006619A9">
        <w:rPr>
          <w:rFonts w:ascii="Sakkal Majalla" w:hAnsi="Sakkal Majalla" w:cs="Sakkal Majalla"/>
          <w:b/>
          <w:bCs/>
        </w:rPr>
        <w:t>(Future Threats)</w:t>
      </w:r>
    </w:p>
    <w:p w14:paraId="67E615D1" w14:textId="77777777" w:rsidR="009B662A" w:rsidRDefault="009B662A" w:rsidP="009B662A">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 xml:space="preserve">ومع تسارع تطورات الذكاء الاصطناعي، يُتوقَّع بروز أنماط أكثر تعقيدًا من التزييف العميق، فتتسع رقعة المخاطر لتشمل البيئات الافتراضية، التي يمكن فيها توليد مشاهد رقمية زائفة، تُستغل في حملات تصيّد معلوماتي، أو ترويج أحداث ملفّقة، أو عقد اجتماعات وهمية، وقد يمتد أثر التزييف لتسهيل وقوع جرائم على أرض الواقع مثل </w:t>
      </w:r>
      <w:r w:rsidRPr="008743C9">
        <w:rPr>
          <w:rFonts w:ascii="Sakkal Majalla" w:hAnsi="Sakkal Majalla" w:cs="Sakkal Majalla"/>
          <w:rtl/>
        </w:rPr>
        <w:lastRenderedPageBreak/>
        <w:t>الاستدراج، ويدعو هذا التصاعد التقني إلى يقظة تنظيمية ورقابية دائمة، وتحديث مستمر لأدوات الكشف الرقمي، بما يكفل توجيه استخدامات التزييف العميق نحو أطر أخلاقية مسؤولة (سدايا، 2025)</w:t>
      </w:r>
      <w:r>
        <w:rPr>
          <w:rFonts w:ascii="Sakkal Majalla" w:hAnsi="Sakkal Majalla" w:cs="Sakkal Majalla" w:hint="cs"/>
          <w:rtl/>
        </w:rPr>
        <w:t>.</w:t>
      </w:r>
    </w:p>
    <w:p w14:paraId="00DFD8FB" w14:textId="77777777" w:rsidR="009B662A" w:rsidRPr="0015115B" w:rsidRDefault="009B662A" w:rsidP="009B662A">
      <w:pPr>
        <w:keepNext/>
        <w:bidi/>
        <w:spacing w:after="0" w:line="360" w:lineRule="auto"/>
        <w:jc w:val="mediumKashida"/>
        <w:rPr>
          <w:rFonts w:ascii="Sakkal Majalla" w:hAnsi="Sakkal Majalla" w:cs="Sakkal Majalla"/>
          <w:b/>
          <w:bCs/>
          <w:sz w:val="28"/>
          <w:szCs w:val="28"/>
        </w:rPr>
      </w:pPr>
      <w:r w:rsidRPr="0015115B">
        <w:rPr>
          <w:rFonts w:ascii="Sakkal Majalla" w:hAnsi="Sakkal Majalla" w:cs="Sakkal Majalla"/>
          <w:b/>
          <w:bCs/>
          <w:sz w:val="28"/>
          <w:szCs w:val="28"/>
          <w:rtl/>
        </w:rPr>
        <w:t>رابعًا: مفاهيم تتعلق بمنصات التواصل الاجتماعي</w:t>
      </w:r>
    </w:p>
    <w:p w14:paraId="2693D7CC"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hint="cs"/>
          <w:b/>
          <w:bCs/>
          <w:color w:val="000000" w:themeColor="text1"/>
          <w:rtl/>
        </w:rPr>
        <w:t xml:space="preserve">مواقع التواصل الاجتماعي </w:t>
      </w:r>
      <w:r w:rsidRPr="00E83A9E">
        <w:rPr>
          <w:rFonts w:ascii="Sakkal Majalla" w:hAnsi="Sakkal Majalla" w:cs="Sakkal Majalla"/>
          <w:b/>
          <w:bCs/>
          <w:color w:val="000000" w:themeColor="text1"/>
        </w:rPr>
        <w:t>(Social Media Platforms)</w:t>
      </w:r>
    </w:p>
    <w:p w14:paraId="10CA72F2" w14:textId="77777777" w:rsidR="009B662A" w:rsidRPr="00E83A9E" w:rsidRDefault="009B662A" w:rsidP="009B662A">
      <w:pPr>
        <w:bidi/>
        <w:spacing w:after="0" w:line="360" w:lineRule="auto"/>
        <w:ind w:firstLine="720"/>
        <w:jc w:val="mediumKashida"/>
        <w:rPr>
          <w:rFonts w:ascii="Sakkal Majalla" w:hAnsi="Sakkal Majalla" w:cs="Sakkal Majalla"/>
          <w:b/>
          <w:bCs/>
          <w:color w:val="000000" w:themeColor="text1"/>
          <w:rtl/>
        </w:rPr>
      </w:pPr>
      <w:r w:rsidRPr="00E83A9E">
        <w:rPr>
          <w:rFonts w:ascii="Sakkal Majalla" w:hAnsi="Sakkal Majalla" w:cs="Sakkal Majalla"/>
          <w:rtl/>
        </w:rPr>
        <w:t xml:space="preserve"> منصات تفاعلية قائمة على تقنيات الويب 2.0، تتيح للمستخدمين إنتاج المحتوى وتبادله ضمن مجتمعات افتراضية ديناميكية</w:t>
      </w:r>
      <w:r w:rsidRPr="00E83A9E">
        <w:rPr>
          <w:rFonts w:ascii="Sakkal Majalla" w:hAnsi="Sakkal Majalla" w:cs="Sakkal Majalla" w:hint="cs"/>
          <w:rtl/>
        </w:rPr>
        <w:t>،</w:t>
      </w:r>
      <w:r w:rsidRPr="00E83A9E">
        <w:rPr>
          <w:rFonts w:ascii="Sakkal Majalla" w:hAnsi="Sakkal Majalla" w:cs="Sakkal Majalla"/>
          <w:rtl/>
        </w:rPr>
        <w:t xml:space="preserve"> وتمثل بيئة تشاركية تجمع بين التواصل الشخصي، والإبداع الجماعي، والتفاعل الفوري، حيث لا يكتفي الأفراد بالاستهلاك، بل يسهمون في صياغة المحتوى وتوجيهه</w:t>
      </w:r>
      <w:r w:rsidRPr="00E83A9E">
        <w:rPr>
          <w:rFonts w:ascii="Sakkal Majalla" w:hAnsi="Sakkal Majalla" w:cs="Sakkal Majalla" w:hint="cs"/>
          <w:rtl/>
        </w:rPr>
        <w:t>،</w:t>
      </w:r>
      <w:r w:rsidRPr="00E83A9E">
        <w:rPr>
          <w:rFonts w:ascii="Sakkal Majalla" w:hAnsi="Sakkal Majalla" w:cs="Sakkal Majalla"/>
          <w:rtl/>
        </w:rPr>
        <w:t xml:space="preserve"> وتُعد هذه المواقع حجر الزاوية في البنية الرقمية المعاصرة، إذ تؤدي أدوارًا متداخلة تشمل العلاقات الاجتماعية، والتجارة الإلكترونية، وبناء الهويات الرقمية، ما يمنحها طابعًا مركزيًا في أنماط الاتصال الحديثة</w:t>
      </w:r>
      <w:r w:rsidRPr="00E83A9E">
        <w:rPr>
          <w:rFonts w:ascii="Sakkal Majalla" w:hAnsi="Sakkal Majalla" w:cs="Sakkal Majalla" w:hint="cs"/>
          <w:rtl/>
        </w:rPr>
        <w:t xml:space="preserve"> (الوادي وآخرون، 2025).</w:t>
      </w:r>
      <w:r w:rsidRPr="00E83A9E">
        <w:rPr>
          <w:rFonts w:ascii="Sakkal Majalla" w:hAnsi="Sakkal Majalla" w:cs="Sakkal Majalla"/>
          <w:b/>
          <w:bCs/>
          <w:color w:val="000000" w:themeColor="text1"/>
          <w:rtl/>
        </w:rPr>
        <w:t xml:space="preserve"> </w:t>
      </w:r>
    </w:p>
    <w:p w14:paraId="41A877FB"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w:t>
      </w:r>
    </w:p>
    <w:p w14:paraId="770FB401" w14:textId="3916ECDF" w:rsidR="009B662A" w:rsidRPr="00E83A9E" w:rsidRDefault="009B662A" w:rsidP="009B662A">
      <w:pPr>
        <w:bidi/>
        <w:spacing w:after="0" w:line="360" w:lineRule="auto"/>
        <w:jc w:val="mediumKashida"/>
        <w:rPr>
          <w:rFonts w:ascii="Sakkal Majalla" w:hAnsi="Sakkal Majalla" w:cs="Sakkal Majalla"/>
          <w:color w:val="000000" w:themeColor="text1"/>
          <w:rtl/>
        </w:rPr>
      </w:pPr>
      <w:r w:rsidRPr="00E83A9E">
        <w:rPr>
          <w:rFonts w:ascii="Sakkal Majalla" w:hAnsi="Sakkal Majalla" w:cs="Sakkal Majalla"/>
          <w:b/>
          <w:bCs/>
          <w:color w:val="000000" w:themeColor="text1"/>
          <w:rtl/>
        </w:rPr>
        <w:tab/>
      </w:r>
      <w:r w:rsidRPr="00E83A9E">
        <w:rPr>
          <w:rFonts w:ascii="Sakkal Majalla" w:hAnsi="Sakkal Majalla" w:cs="Sakkal Majalla"/>
          <w:rtl/>
        </w:rPr>
        <w:t xml:space="preserve">تطبيق شبكي تفاعلي </w:t>
      </w:r>
      <w:r w:rsidRPr="00E83A9E">
        <w:rPr>
          <w:rFonts w:ascii="Sakkal Majalla" w:hAnsi="Sakkal Majalla" w:cs="Sakkal Majalla" w:hint="cs"/>
          <w:rtl/>
        </w:rPr>
        <w:t xml:space="preserve">ضمن منصات التواصل الاجتماعي </w:t>
      </w:r>
      <w:r w:rsidRPr="00E83A9E">
        <w:rPr>
          <w:rFonts w:ascii="Sakkal Majalla" w:hAnsi="Sakkal Majalla" w:cs="Sakkal Majalla"/>
          <w:rtl/>
        </w:rPr>
        <w:t>يُمكّن المستخدمين من إنتاج واستهلاك مقاطع فيديو قصيرة مصمّمة بأسلوب رأسي</w:t>
      </w:r>
      <w:r>
        <w:rPr>
          <w:rFonts w:ascii="Sakkal Majalla" w:hAnsi="Sakkal Majalla" w:cs="Sakkal Majalla" w:hint="cs"/>
          <w:rtl/>
        </w:rPr>
        <w:t xml:space="preserve"> </w:t>
      </w:r>
      <w:r w:rsidRPr="00DE1B4F">
        <w:rPr>
          <w:rFonts w:ascii="Sakkal Majalla" w:hAnsi="Sakkal Majalla" w:cs="Sakkal Majalla"/>
          <w:rtl/>
        </w:rPr>
        <w:t xml:space="preserve">بصورةٍ </w:t>
      </w:r>
      <w:r w:rsidRPr="00DE1B4F">
        <w:rPr>
          <w:rFonts w:ascii="Sakkal Majalla" w:hAnsi="Sakkal Majalla" w:cs="Sakkal Majalla" w:hint="cs"/>
          <w:rtl/>
        </w:rPr>
        <w:t>سائدة،</w:t>
      </w:r>
      <w:r w:rsidRPr="00E83A9E">
        <w:rPr>
          <w:rFonts w:ascii="Sakkal Majalla" w:hAnsi="Sakkal Majalla" w:cs="Sakkal Majalla"/>
          <w:rtl/>
        </w:rPr>
        <w:t xml:space="preserve"> ويعتمد على خوارزمية عرض</w:t>
      </w:r>
      <w:r w:rsidRPr="00E83A9E">
        <w:rPr>
          <w:rFonts w:ascii="Sakkal Majalla" w:hAnsi="Sakkal Majalla" w:cs="Sakkal Majalla"/>
          <w:color w:val="000000" w:themeColor="text1"/>
          <w:rtl/>
        </w:rPr>
        <w:t xml:space="preserve"> مستمر تتيح استكشاف المحتوى بالسحب العمودي</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يتميز بواجهة تحفيزية تعزز التفاعل اللحظي مع المقاطع من خلال الإعجاب أو التجاوز، وقد ساهم اعتماده على قالب الفيديو العمودي وانتشاره السريع في تصدّره قوائم التحميل، وجذب فئات واسعة من المؤثرين والمستخدمين حول العالم</w:t>
      </w:r>
      <w:r>
        <w:rPr>
          <w:rFonts w:ascii="Sakkal Majalla" w:hAnsi="Sakkal Majalla" w:cs="Sakkal Majalla" w:hint="cs"/>
          <w:color w:val="000000" w:themeColor="text1"/>
          <w:rtl/>
        </w:rPr>
        <w:t xml:space="preserve"> </w:t>
      </w:r>
      <w:r w:rsidRPr="00E83A9E">
        <w:rPr>
          <w:rFonts w:ascii="Sakkal Majalla" w:hAnsi="Sakkal Majalla" w:cs="Sakkal Majalla" w:hint="cs"/>
          <w:color w:val="000000" w:themeColor="text1"/>
          <w:rtl/>
        </w:rPr>
        <w:t>(عبد الهادي ومحمود، 2023).</w:t>
      </w:r>
    </w:p>
    <w:p w14:paraId="30798E63"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Pr>
      </w:pPr>
      <w:r w:rsidRPr="00E83A9E">
        <w:rPr>
          <w:rFonts w:ascii="Sakkal Majalla" w:hAnsi="Sakkal Majalla" w:cs="Sakkal Majalla"/>
          <w:b/>
          <w:bCs/>
          <w:color w:val="000000" w:themeColor="text1"/>
          <w:rtl/>
        </w:rPr>
        <w:t>خوارزمية منصة 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 Algorithm)</w:t>
      </w:r>
    </w:p>
    <w:p w14:paraId="425847E7"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تُعد خوارزمية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نظامًا تقنيًا متقدمًا يهدف إلى تخصيص تجربة المستخدم من خلال عرض محتوى يُعتقد أنه يلامس اهتماماته الشخصية، وذلك عبر آلية التوصية الذكية التي تُنسّق المقاطع الظاهرة في صفحة "لك</w:t>
      </w:r>
      <w:r w:rsidRPr="00E83A9E">
        <w:rPr>
          <w:rFonts w:ascii="Sakkal Majalla" w:hAnsi="Sakkal Majalla" w:cs="Sakkal Majalla"/>
          <w:color w:val="000000" w:themeColor="text1"/>
        </w:rPr>
        <w:t>"</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Pr>
        <w:t>(For You)</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tl/>
        </w:rPr>
        <w:t>بالاستناد إلى مجموعة من العوامل التي ترصد أنماط التفاعل الرقمي لكل مستخدم</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وتشمل هذه العوامل تحليل البيانات السلوكية مثل: نوعية المقاطع التي يشاهدها المستخدم حتى النهاية، الفيديوهات التي يُعبّر عن الإعجاب بها أو يشاركها، المحتوى الذي ينشئه بنفسه، الحسابات التي يتابعها، والعناصر التي يضيفها إلى المفضلة، إضافةً إلى الأفعال السلبية كالتعليم على فيديو بأنه "غير مهم" أو الإبلاغ عنه كمحتوى غير لائق</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وتهدف هذه الخوارزمية إلى تقديم تدفق مستمر من المقاطع التي يُحتمل أن تُثير اهتمام المستخدم، مما يجعل التجربة رقمية شخصية بامتياز، لكنها في الوقت ذاته تُسهم في تعزيز التكرار السلوكي والانغماس في أنماط استهلاك رقمية محددة</w:t>
      </w:r>
      <w:r w:rsidRPr="00E83A9E">
        <w:rPr>
          <w:rFonts w:ascii="Sakkal Majalla" w:hAnsi="Sakkal Majalla" w:cs="Sakkal Majalla" w:hint="cs"/>
          <w:color w:val="000000" w:themeColor="text1"/>
          <w:rtl/>
        </w:rPr>
        <w:t xml:space="preserve"> (أماز، 2023).</w:t>
      </w:r>
    </w:p>
    <w:p w14:paraId="4FCB3DE3"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sz w:val="28"/>
          <w:szCs w:val="28"/>
          <w:rtl/>
        </w:rPr>
      </w:pPr>
      <w:r w:rsidRPr="00D7445D">
        <w:rPr>
          <w:rFonts w:ascii="Sakkal Majalla" w:hAnsi="Sakkal Majalla" w:cs="Sakkal Majalla" w:hint="cs"/>
          <w:b/>
          <w:bCs/>
          <w:color w:val="000000" w:themeColor="text1"/>
          <w:sz w:val="28"/>
          <w:szCs w:val="28"/>
          <w:rtl/>
        </w:rPr>
        <w:lastRenderedPageBreak/>
        <w:t>خامسًا: مفاهيم الثقة بالمحتوى الرقمي</w:t>
      </w:r>
    </w:p>
    <w:p w14:paraId="4312068E"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الرقمية </w:t>
      </w:r>
      <w:r w:rsidRPr="00D7445D">
        <w:rPr>
          <w:rFonts w:ascii="Sakkal Majalla" w:hAnsi="Sakkal Majalla" w:cs="Sakkal Majalla"/>
          <w:b/>
          <w:bCs/>
          <w:color w:val="000000" w:themeColor="text1"/>
        </w:rPr>
        <w:t>(Digital Trust)</w:t>
      </w:r>
    </w:p>
    <w:p w14:paraId="25924E4E"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BD40A0">
        <w:rPr>
          <w:rFonts w:ascii="Sakkal Majalla" w:hAnsi="Sakkal Majalla" w:cs="Sakkal Majalla"/>
          <w:color w:val="000000" w:themeColor="text1"/>
          <w:rtl/>
        </w:rPr>
        <w:t xml:space="preserve">تتجسّد في </w:t>
      </w:r>
      <w:r w:rsidRPr="00D7445D">
        <w:rPr>
          <w:rFonts w:ascii="Sakkal Majalla" w:hAnsi="Sakkal Majalla" w:cs="Sakkal Majalla"/>
          <w:color w:val="000000" w:themeColor="text1"/>
          <w:rtl/>
        </w:rPr>
        <w:t xml:space="preserve">مستوى الاطمئنان الذي يمنحه الأفراد والمؤسسات للتقنيات الرقمية في بيئة إلكترونية يُفترض أنها آمنة، موثوقة، وقادرة على حماية البيانات والخصوصية، مع ضمان استمرارية الوصول إلى المعلومات عند الحاجة، وتتفرّد هذه الثقة بخصائص نوعية يفرضها الطابع السيبراني للفضاء الرقمي، ما يجعلها أكثر حساسية للتغيرات التقنية والانكشافات الأمنية، وتتجلى في اعتماد المستخدمين على المنصات الرقمية لإجراء المعاملات والتفاعلات اليومية، </w:t>
      </w:r>
      <w:r>
        <w:rPr>
          <w:rFonts w:ascii="Sakkal Majalla" w:hAnsi="Sakkal Majalla" w:cs="Sakkal Majalla"/>
          <w:color w:val="000000" w:themeColor="text1"/>
          <w:rtl/>
        </w:rPr>
        <w:t>استنادًا إلى؛</w:t>
      </w:r>
      <w:r w:rsidRPr="00D7445D">
        <w:rPr>
          <w:rFonts w:ascii="Sakkal Majalla" w:hAnsi="Sakkal Majalla" w:cs="Sakkal Majalla"/>
          <w:color w:val="000000" w:themeColor="text1"/>
          <w:rtl/>
        </w:rPr>
        <w:t xml:space="preserve"> كفاءة الأنظمة في التصدي للتهديدات السيبرانية، وفاعليتها في تقديم خدمات مستقرة تحافظ على سلامة البيانات (حورية، 2024).</w:t>
      </w:r>
    </w:p>
    <w:p w14:paraId="78D2BC35"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الزائفة </w:t>
      </w:r>
      <w:r w:rsidRPr="00867083">
        <w:rPr>
          <w:rFonts w:ascii="Sakkal Majalla" w:hAnsi="Sakkal Majalla" w:cs="Sakkal Majalla"/>
          <w:b/>
          <w:bCs/>
          <w:color w:val="000000" w:themeColor="text1"/>
        </w:rPr>
        <w:t>(False Trust)</w:t>
      </w:r>
    </w:p>
    <w:p w14:paraId="478B2E19"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Pr>
      </w:pPr>
      <w:r w:rsidRPr="00D7445D">
        <w:rPr>
          <w:rFonts w:ascii="Sakkal Majalla" w:hAnsi="Sakkal Majalla" w:cs="Sakkal Majalla"/>
          <w:color w:val="000000" w:themeColor="text1"/>
          <w:rtl/>
        </w:rPr>
        <w:t>تشير إلى اعتقاد الأفراد بقدرتهم على كشف تزييف الصور والفيديوهات بتقنية التزييف العميق، دون أن تكون لديهم أدوات أو معرفة حقيقية للتحقق (الناغي والناغي، 2022).</w:t>
      </w:r>
    </w:p>
    <w:p w14:paraId="41743DD6" w14:textId="7867846C" w:rsidR="009B662A" w:rsidRPr="00D7445D" w:rsidRDefault="009B662A" w:rsidP="009B662A">
      <w:pPr>
        <w:bidi/>
        <w:spacing w:after="0" w:line="360" w:lineRule="auto"/>
        <w:ind w:firstLine="720"/>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انطلاقًا من تركيز الدراسة على </w:t>
      </w:r>
      <w:r>
        <w:rPr>
          <w:rFonts w:ascii="Sakkal Majalla" w:hAnsi="Sakkal Majalla" w:cs="Sakkal Majalla" w:hint="cs"/>
          <w:b/>
          <w:bCs/>
          <w:color w:val="000000" w:themeColor="text1"/>
          <w:rtl/>
        </w:rPr>
        <w:t>أنواع</w:t>
      </w:r>
      <w:r w:rsidRPr="00D7445D">
        <w:rPr>
          <w:rFonts w:ascii="Sakkal Majalla" w:hAnsi="Sakkal Majalla" w:cs="Sakkal Majalla"/>
          <w:b/>
          <w:bCs/>
          <w:color w:val="000000" w:themeColor="text1"/>
          <w:rtl/>
        </w:rPr>
        <w:t xml:space="preserve"> الثقة بالمحتوى الرقمي في سياق </w:t>
      </w:r>
      <w:r w:rsidR="00E3033E">
        <w:rPr>
          <w:rFonts w:ascii="Sakkal Majalla" w:hAnsi="Sakkal Majalla" w:cs="Sakkal Majalla" w:hint="cs"/>
          <w:b/>
          <w:bCs/>
          <w:color w:val="000000" w:themeColor="text1"/>
          <w:rtl/>
        </w:rPr>
        <w:t>إ</w:t>
      </w:r>
      <w:r w:rsidRPr="00D7445D">
        <w:rPr>
          <w:rFonts w:ascii="Sakkal Majalla" w:hAnsi="Sakkal Majalla" w:cs="Sakkal Majalla"/>
          <w:b/>
          <w:bCs/>
          <w:color w:val="000000" w:themeColor="text1"/>
          <w:rtl/>
        </w:rPr>
        <w:t>دراك المستخدمين للتزييف العميق والمحتوى المولد بالذكاء الاصطناعي على منصات التواصل الاجتماعي، تُقدَّم المفاهيم الآتية بصيغتها الإجرائية بما يخدم ضبط المتغيرات وتحليلها بدقة.</w:t>
      </w:r>
    </w:p>
    <w:p w14:paraId="237522E5"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بالمحتوى الرقمي </w:t>
      </w:r>
      <w:r w:rsidRPr="00D7445D">
        <w:rPr>
          <w:rFonts w:ascii="Sakkal Majalla" w:hAnsi="Sakkal Majalla" w:cs="Sakkal Majalla"/>
          <w:b/>
          <w:bCs/>
          <w:color w:val="000000" w:themeColor="text1"/>
        </w:rPr>
        <w:t>(Digital Content Trust)</w:t>
      </w:r>
    </w:p>
    <w:p w14:paraId="5FC87119" w14:textId="56F06ED5" w:rsidR="009B662A" w:rsidRPr="00D7445D" w:rsidRDefault="009B662A" w:rsidP="00E3033E">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مستوى الاطمئنان الذي يمنحه المستخدم لصدق المحتوى الذي يتعرض له عبر المنصات الرقمية، وتحديداً منصات التواصل الاجتماعي، و</w:t>
      </w:r>
      <w:r w:rsidR="00E3033E" w:rsidRPr="00E3033E">
        <w:rPr>
          <w:rFonts w:ascii="Sakkal Majalla" w:hAnsi="Sakkal Majalla" w:cs="Sakkal Majalla"/>
          <w:color w:val="000000" w:themeColor="text1"/>
          <w:rtl/>
        </w:rPr>
        <w:t>تتشكل تبعًا لدرجة إدراكه لطبيعة هذا المحتوى، ووعيه بإمكانية تعرّضه للتزييف أو التضليل</w:t>
      </w:r>
      <w:r w:rsidRPr="00D7445D">
        <w:rPr>
          <w:rFonts w:ascii="Sakkal Majalla" w:hAnsi="Sakkal Majalla" w:cs="Sakkal Majalla"/>
          <w:color w:val="000000" w:themeColor="text1"/>
          <w:rtl/>
        </w:rPr>
        <w:t xml:space="preserve"> من خلال تقنيات رقمية متقدمة كالتزييف العميق، وتمثل هذه الثقة بُعدًا مركزيًا في فهم سلوك المستخدم الرقمي،</w:t>
      </w:r>
      <w:r w:rsidR="00E66B59" w:rsidRPr="00E66B59">
        <w:rPr>
          <w:rtl/>
        </w:rPr>
        <w:t xml:space="preserve"> </w:t>
      </w:r>
      <w:r w:rsidR="00E66B59" w:rsidRPr="00E66B59">
        <w:rPr>
          <w:rFonts w:ascii="Sakkal Majalla" w:hAnsi="Sakkal Majalla" w:cs="Sakkal Majalla"/>
          <w:color w:val="000000" w:themeColor="text1"/>
          <w:rtl/>
        </w:rPr>
        <w:t>وتتحدد هذه الثقة في هذه الدراسة من خلال بعدين رئيسين هما: الثقة الرقمية الحقيقية، والثقة الرقمية الزائفة</w:t>
      </w:r>
      <w:r w:rsidR="00E66B59" w:rsidRPr="00E66B59">
        <w:rPr>
          <w:rFonts w:ascii="Sakkal Majalla" w:hAnsi="Sakkal Majalla" w:cs="Sakkal Majalla"/>
          <w:color w:val="000000" w:themeColor="text1"/>
        </w:rPr>
        <w:t>.</w:t>
      </w:r>
      <w:r w:rsidRPr="00D7445D">
        <w:rPr>
          <w:rFonts w:ascii="Sakkal Majalla" w:hAnsi="Sakkal Majalla" w:cs="Sakkal Majalla"/>
          <w:color w:val="000000" w:themeColor="text1"/>
          <w:rtl/>
        </w:rPr>
        <w:t xml:space="preserve"> </w:t>
      </w:r>
    </w:p>
    <w:p w14:paraId="27A7B7FB"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Pr>
      </w:pPr>
      <w:r>
        <w:rPr>
          <w:rFonts w:ascii="Sakkal Majalla" w:hAnsi="Sakkal Majalla" w:cs="Sakkal Majalla" w:hint="cs"/>
          <w:b/>
          <w:bCs/>
          <w:color w:val="000000" w:themeColor="text1"/>
          <w:rtl/>
        </w:rPr>
        <w:t>أولاُ:</w:t>
      </w:r>
      <w:r w:rsidRPr="00D7445D">
        <w:rPr>
          <w:rFonts w:ascii="Sakkal Majalla" w:hAnsi="Sakkal Majalla" w:cs="Sakkal Majalla" w:hint="cs"/>
          <w:b/>
          <w:bCs/>
          <w:color w:val="000000" w:themeColor="text1"/>
          <w:rtl/>
        </w:rPr>
        <w:t xml:space="preserve"> الثقة</w:t>
      </w:r>
      <w:r w:rsidRPr="00D7445D">
        <w:rPr>
          <w:rFonts w:ascii="Sakkal Majalla" w:hAnsi="Sakkal Majalla" w:cs="Sakkal Majalla"/>
          <w:b/>
          <w:bCs/>
          <w:color w:val="000000" w:themeColor="text1"/>
          <w:rtl/>
        </w:rPr>
        <w:t xml:space="preserve"> الرقمية الحقيقية</w:t>
      </w:r>
      <w:r w:rsidRPr="00D7445D">
        <w:rPr>
          <w:rFonts w:ascii="Sakkal Majalla" w:hAnsi="Sakkal Majalla" w:cs="Sakkal Majalla"/>
          <w:b/>
          <w:bCs/>
          <w:color w:val="000000" w:themeColor="text1"/>
        </w:rPr>
        <w:t xml:space="preserve"> (Authentic Digital Trust) </w:t>
      </w:r>
    </w:p>
    <w:p w14:paraId="6849E13D"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Pr>
      </w:pPr>
      <w:r>
        <w:rPr>
          <w:rFonts w:ascii="Sakkal Majalla" w:hAnsi="Sakkal Majalla" w:cs="Sakkal Majalla" w:hint="cs"/>
          <w:color w:val="000000" w:themeColor="text1"/>
          <w:rtl/>
        </w:rPr>
        <w:t>قناعة واعية يبنيها</w:t>
      </w:r>
      <w:r w:rsidRPr="00D7445D">
        <w:rPr>
          <w:rFonts w:ascii="Sakkal Majalla" w:hAnsi="Sakkal Majalla" w:cs="Sakkal Majalla"/>
          <w:color w:val="000000" w:themeColor="text1"/>
          <w:rtl/>
        </w:rPr>
        <w:t xml:space="preserve"> المستخدم تجاه المحتوى الرقمي على منصات التواصل الاجتماعي،</w:t>
      </w:r>
      <w:r>
        <w:rPr>
          <w:rFonts w:ascii="Sakkal Majalla" w:hAnsi="Sakkal Majalla" w:cs="Sakkal Majalla" w:hint="cs"/>
          <w:color w:val="000000" w:themeColor="text1"/>
          <w:rtl/>
        </w:rPr>
        <w:t xml:space="preserve"> بالاستناد إلى </w:t>
      </w:r>
      <w:r w:rsidRPr="00D7445D">
        <w:rPr>
          <w:rFonts w:ascii="Sakkal Majalla" w:hAnsi="Sakkal Majalla" w:cs="Sakkal Majalla"/>
          <w:color w:val="000000" w:themeColor="text1"/>
          <w:rtl/>
        </w:rPr>
        <w:t>إدراك معرفي بمخاطر التضليل الرقمي، وفهم لتقنيات الذكاء الاصطناعي والتزييف العميق</w:t>
      </w:r>
      <w:r>
        <w:rPr>
          <w:rFonts w:ascii="Sakkal Majalla" w:hAnsi="Sakkal Majalla" w:cs="Sakkal Majalla" w:hint="cs"/>
          <w:color w:val="000000" w:themeColor="text1"/>
          <w:rtl/>
        </w:rPr>
        <w:t xml:space="preserve">، وقد يصاحبها </w:t>
      </w:r>
      <w:r w:rsidRPr="00D7445D">
        <w:rPr>
          <w:rFonts w:ascii="Sakkal Majalla" w:hAnsi="Sakkal Majalla" w:cs="Sakkal Majalla"/>
          <w:color w:val="000000" w:themeColor="text1"/>
          <w:rtl/>
        </w:rPr>
        <w:t>سلوك تحقق فعلي من صدقية المحتوى قبل التفاعل معه او مشاركته، بما يعكس وعيًا نقديًا بطبيعة البيئة الرقمية</w:t>
      </w:r>
      <w:r w:rsidRPr="00D7445D">
        <w:rPr>
          <w:rFonts w:ascii="Sakkal Majalla" w:hAnsi="Sakkal Majalla" w:cs="Sakkal Majalla"/>
          <w:color w:val="000000" w:themeColor="text1"/>
        </w:rPr>
        <w:t>.</w:t>
      </w:r>
    </w:p>
    <w:p w14:paraId="7552BED1" w14:textId="77777777" w:rsidR="009B662A" w:rsidRPr="00D7445D" w:rsidRDefault="009B662A" w:rsidP="009B662A">
      <w:pPr>
        <w:keepNext/>
        <w:bidi/>
        <w:spacing w:after="0" w:line="360" w:lineRule="auto"/>
        <w:jc w:val="mediumKashida"/>
        <w:rPr>
          <w:rFonts w:ascii="Sakkal Majalla" w:hAnsi="Sakkal Majalla" w:cs="Sakkal Majalla"/>
          <w:b/>
          <w:bCs/>
          <w:color w:val="000000" w:themeColor="text1"/>
          <w:rtl/>
        </w:rPr>
      </w:pPr>
      <w:r>
        <w:rPr>
          <w:rFonts w:ascii="Sakkal Majalla" w:hAnsi="Sakkal Majalla" w:cs="Sakkal Majalla" w:hint="cs"/>
          <w:b/>
          <w:bCs/>
          <w:color w:val="000000" w:themeColor="text1"/>
          <w:rtl/>
        </w:rPr>
        <w:lastRenderedPageBreak/>
        <w:t>ثانيًا</w:t>
      </w:r>
      <w:r w:rsidRPr="00D7445D">
        <w:rPr>
          <w:rFonts w:ascii="Sakkal Majalla" w:hAnsi="Sakkal Majalla" w:cs="Sakkal Majalla"/>
          <w:b/>
          <w:bCs/>
          <w:color w:val="000000" w:themeColor="text1"/>
          <w:rtl/>
        </w:rPr>
        <w:t xml:space="preserve">: الثقة الرقمية </w:t>
      </w:r>
      <w:r w:rsidRPr="00D7445D">
        <w:rPr>
          <w:rFonts w:ascii="Sakkal Majalla" w:hAnsi="Sakkal Majalla" w:cs="Sakkal Majalla" w:hint="cs"/>
          <w:b/>
          <w:bCs/>
          <w:color w:val="000000" w:themeColor="text1"/>
          <w:rtl/>
        </w:rPr>
        <w:t>الزائفة</w:t>
      </w:r>
      <w:r>
        <w:rPr>
          <w:rFonts w:ascii="Sakkal Majalla" w:hAnsi="Sakkal Majalla" w:cs="Sakkal Majalla" w:hint="cs"/>
          <w:b/>
          <w:bCs/>
          <w:color w:val="000000" w:themeColor="text1"/>
          <w:rtl/>
        </w:rPr>
        <w:t xml:space="preserve"> </w:t>
      </w:r>
      <w:r w:rsidRPr="00D7445D">
        <w:rPr>
          <w:rFonts w:ascii="Sakkal Majalla" w:hAnsi="Sakkal Majalla" w:cs="Sakkal Majalla"/>
          <w:b/>
          <w:bCs/>
          <w:color w:val="000000" w:themeColor="text1"/>
        </w:rPr>
        <w:t>(Illusory Digital Trust)</w:t>
      </w:r>
      <w:r w:rsidRPr="00D7445D">
        <w:rPr>
          <w:rFonts w:ascii="Sakkal Majalla" w:hAnsi="Sakkal Majalla" w:cs="Sakkal Majalla"/>
          <w:b/>
          <w:bCs/>
          <w:color w:val="000000" w:themeColor="text1"/>
          <w:rtl/>
        </w:rPr>
        <w:t xml:space="preserve"> </w:t>
      </w:r>
    </w:p>
    <w:p w14:paraId="026F5A15" w14:textId="77777777" w:rsidR="009B662A" w:rsidRPr="00D7445D" w:rsidRDefault="009B662A" w:rsidP="009B662A">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شعور زائف بالاطمئنان يمنحه المستخدم للمحتوى الرقمي على منصات التواصل الاجتماعي، مصحوب بانقياد وتسليم لصدق المحتوى دون تشكيك، وناتج عن اعتقاد واهم بامتلاكه القدرة على تمييز المحتوى الحقيقي من المزيّف، دون استناد إلى أدوات تحقق أو معرفة كافية بأساليب التضليل الرقمي الحديثة، وتحديدًا التزييف العميق، ودون إدراك فعلي لمخاطره</w:t>
      </w:r>
      <w:r w:rsidRPr="00D7445D">
        <w:rPr>
          <w:rFonts w:ascii="Sakkal Majalla" w:hAnsi="Sakkal Majalla" w:cs="Sakkal Majalla"/>
          <w:color w:val="000000" w:themeColor="text1"/>
        </w:rPr>
        <w:t>.</w:t>
      </w:r>
    </w:p>
    <w:p w14:paraId="04DF7860" w14:textId="77777777" w:rsidR="009B662A" w:rsidRPr="00867083" w:rsidRDefault="009B662A" w:rsidP="009B662A">
      <w:pPr>
        <w:keepNext/>
        <w:bidi/>
        <w:spacing w:after="0"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سادسًا</w:t>
      </w:r>
      <w:r w:rsidRPr="00D7445D">
        <w:rPr>
          <w:rFonts w:ascii="Sakkal Majalla" w:hAnsi="Sakkal Majalla" w:cs="Sakkal Majalla" w:hint="cs"/>
          <w:b/>
          <w:bCs/>
          <w:color w:val="000000" w:themeColor="text1"/>
          <w:sz w:val="28"/>
          <w:szCs w:val="28"/>
          <w:rtl/>
        </w:rPr>
        <w:t xml:space="preserve">: مفاهيم </w:t>
      </w:r>
      <w:r>
        <w:rPr>
          <w:rFonts w:ascii="Sakkal Majalla" w:hAnsi="Sakkal Majalla" w:cs="Sakkal Majalla" w:hint="cs"/>
          <w:b/>
          <w:bCs/>
          <w:color w:val="000000" w:themeColor="text1"/>
          <w:sz w:val="28"/>
          <w:szCs w:val="28"/>
          <w:rtl/>
        </w:rPr>
        <w:t>السلوك</w:t>
      </w:r>
      <w:r w:rsidRPr="00D7445D">
        <w:rPr>
          <w:rFonts w:ascii="Sakkal Majalla" w:hAnsi="Sakkal Majalla" w:cs="Sakkal Majalla" w:hint="cs"/>
          <w:b/>
          <w:bCs/>
          <w:color w:val="000000" w:themeColor="text1"/>
          <w:sz w:val="28"/>
          <w:szCs w:val="28"/>
          <w:rtl/>
        </w:rPr>
        <w:t xml:space="preserve"> الرقمي</w:t>
      </w:r>
    </w:p>
    <w:p w14:paraId="0C19BCD1"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سلوك المستخدم الرقمي </w:t>
      </w:r>
      <w:r w:rsidRPr="00E83A9E">
        <w:rPr>
          <w:rFonts w:ascii="Sakkal Majalla" w:hAnsi="Sakkal Majalla" w:cs="Sakkal Majalla"/>
          <w:b/>
          <w:bCs/>
          <w:color w:val="000000" w:themeColor="text1"/>
        </w:rPr>
        <w:t>(Digital User Behavior)</w:t>
      </w:r>
    </w:p>
    <w:p w14:paraId="526D6266" w14:textId="38B5FF7B"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 xml:space="preserve">سلوك المستخدم الرقمي يتمثل في جملة الأفعال والقرارات والتفاعلات التي يقوم بها الأفراد أثناء استخدامهم لمنتج أو خدمة رقمية، ويتضمن هذا السلوك طريقة تنقل المستخدم داخل الواجهات الرقمية، واختياراته أثناء التفاعل، إضافةً إلى الدوافع النفسية والاحتياجات الكامنة التي تقف خلف تلك التصرفات، ويُعد فهم هذا السلوك ضرورة أساسية لتحليل تفضيلات المستخدمين، ورصد تحدياتهم، واستكشاف فرص التحسين والتطوير في البيئات الرقمية </w:t>
      </w:r>
      <w:r>
        <w:rPr>
          <w:rFonts w:ascii="Sakkal Majalla" w:hAnsi="Sakkal Majalla" w:cs="Sakkal Majalla"/>
          <w:color w:val="000000" w:themeColor="text1"/>
          <w:rtl/>
        </w:rPr>
        <w:br/>
      </w:r>
      <w:r w:rsidRPr="00E83A9E">
        <w:rPr>
          <w:rFonts w:ascii="Sakkal Majalla" w:hAnsi="Sakkal Majalla" w:cs="Sakkal Majalla"/>
          <w:color w:val="000000" w:themeColor="text1"/>
        </w:rPr>
        <w:t>(Interaction Design Foundation, 2016)</w:t>
      </w:r>
      <w:r w:rsidRPr="00E83A9E">
        <w:rPr>
          <w:rFonts w:ascii="Sakkal Majalla" w:hAnsi="Sakkal Majalla" w:cs="Sakkal Majalla"/>
          <w:color w:val="000000" w:themeColor="text1"/>
          <w:rtl/>
        </w:rPr>
        <w:t>.</w:t>
      </w:r>
    </w:p>
    <w:p w14:paraId="4964D4C0"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السلوك البشري على منصات التواصل الاجتماعي </w:t>
      </w:r>
      <w:r w:rsidRPr="00E83A9E">
        <w:rPr>
          <w:rFonts w:ascii="Sakkal Majalla" w:hAnsi="Sakkal Majalla" w:cs="Sakkal Majalla"/>
          <w:b/>
          <w:bCs/>
          <w:color w:val="000000" w:themeColor="text1"/>
        </w:rPr>
        <w:t>(Human Behavior on Social Media Platforms)</w:t>
      </w:r>
    </w:p>
    <w:p w14:paraId="3C4299B3"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 xml:space="preserve"> يُشير إلى الأنماط المتنوعة من الأفعال والتصرفات التي يُظهرها الأفراد عند تفاعلهم مع منصات التواصل الاجتماعي، ويتشكل هذا السلوك تبعًا لاختلاف الأشخاص وسياقات الاستخدام، وتُعد الأنشطة الرقمية المتكررة، مثل النشر، والتفاعل، والتصفح، من العوامل المساهمة في تكوين هذا السلوك، بما يعكس تنوع الأدوار والدوافع الرقمية لدى المستخدمين في البيئة الاجتماعية الإلكترونية </w:t>
      </w:r>
      <w:r w:rsidRPr="00E83A9E">
        <w:rPr>
          <w:rFonts w:ascii="Sakkal Majalla" w:hAnsi="Sakkal Majalla" w:cs="Sakkal Majalla"/>
          <w:color w:val="000000" w:themeColor="text1"/>
        </w:rPr>
        <w:t>(Siahaan et al., 2023)</w:t>
      </w:r>
      <w:r w:rsidRPr="00E83A9E">
        <w:rPr>
          <w:rFonts w:ascii="Sakkal Majalla" w:hAnsi="Sakkal Majalla" w:cs="Sakkal Majalla"/>
          <w:color w:val="000000" w:themeColor="text1"/>
          <w:rtl/>
        </w:rPr>
        <w:t>.</w:t>
      </w:r>
    </w:p>
    <w:p w14:paraId="620F3A99" w14:textId="77777777" w:rsidR="009B662A" w:rsidRPr="00E83A9E" w:rsidRDefault="009B662A" w:rsidP="009B662A">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التفاعل على منصة تيك توك </w:t>
      </w:r>
      <w:r w:rsidRPr="00E83A9E">
        <w:rPr>
          <w:rFonts w:ascii="Sakkal Majalla" w:hAnsi="Sakkal Majalla" w:cs="Sakkal Majalla"/>
          <w:b/>
          <w:bCs/>
          <w:color w:val="000000" w:themeColor="text1"/>
        </w:rPr>
        <w:t>(Interaction on TikTok)</w:t>
      </w:r>
    </w:p>
    <w:p w14:paraId="7D47DFDD"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التفاعل اللحظي على منصة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 xml:space="preserve">يتجسد في استجابات المستخدمين الفورية مع المحتوى المنشور، عبر الإعجابات، التعليقات، والمشاركة، إضافةً إلى إمكانية الرد بالفيديو على محتوى الآخرين، ويتيح هذا النمط من التفاعل سرعة في التواصل الرقمي، ويُعزّز من ديناميكية التفاعل بين المستخدمين، مما </w:t>
      </w:r>
      <w:r w:rsidRPr="00E83A9E">
        <w:rPr>
          <w:rFonts w:ascii="Sakkal Majalla" w:hAnsi="Sakkal Majalla" w:cs="Sakkal Majalla" w:hint="cs"/>
          <w:color w:val="000000" w:themeColor="text1"/>
          <w:rtl/>
        </w:rPr>
        <w:t>يُسهم في</w:t>
      </w:r>
      <w:r w:rsidRPr="00E83A9E">
        <w:rPr>
          <w:rFonts w:ascii="Sakkal Majalla" w:hAnsi="Sakkal Majalla" w:cs="Sakkal Majalla"/>
          <w:color w:val="000000" w:themeColor="text1"/>
          <w:rtl/>
        </w:rPr>
        <w:t xml:space="preserve"> تنشيط بيئة تفاعلية فورية تساعد </w:t>
      </w:r>
      <w:r w:rsidRPr="00E83A9E">
        <w:rPr>
          <w:rFonts w:ascii="Sakkal Majalla" w:hAnsi="Sakkal Majalla" w:cs="Sakkal Majalla" w:hint="cs"/>
          <w:color w:val="000000" w:themeColor="text1"/>
          <w:rtl/>
        </w:rPr>
        <w:t>في بناء</w:t>
      </w:r>
      <w:r w:rsidRPr="00E83A9E">
        <w:rPr>
          <w:rFonts w:ascii="Sakkal Majalla" w:hAnsi="Sakkal Majalla" w:cs="Sakkal Majalla"/>
          <w:color w:val="000000" w:themeColor="text1"/>
          <w:rtl/>
        </w:rPr>
        <w:t xml:space="preserve"> مجتمع رقمي مترابط (</w:t>
      </w:r>
      <w:r w:rsidRPr="00E83A9E">
        <w:rPr>
          <w:rFonts w:ascii="Sakkal Majalla" w:hAnsi="Sakkal Majalla" w:cs="Sakkal Majalla" w:hint="cs"/>
          <w:color w:val="000000" w:themeColor="text1"/>
          <w:rtl/>
        </w:rPr>
        <w:t>عبد الحق</w:t>
      </w:r>
      <w:r w:rsidRPr="00E83A9E">
        <w:rPr>
          <w:rFonts w:ascii="Sakkal Majalla" w:hAnsi="Sakkal Majalla" w:cs="Sakkal Majalla"/>
          <w:color w:val="000000" w:themeColor="text1"/>
          <w:rtl/>
        </w:rPr>
        <w:t xml:space="preserve"> وعبدالعال، 2025).</w:t>
      </w:r>
    </w:p>
    <w:p w14:paraId="49640AC9" w14:textId="77777777" w:rsidR="009B662A" w:rsidRPr="00E83A9E" w:rsidRDefault="009B662A" w:rsidP="009B662A">
      <w:pPr>
        <w:bidi/>
        <w:spacing w:after="0" w:line="360" w:lineRule="auto"/>
        <w:ind w:firstLine="720"/>
        <w:jc w:val="mediumKashida"/>
        <w:rPr>
          <w:rFonts w:ascii="Sakkal Majalla" w:hAnsi="Sakkal Majalla" w:cs="Sakkal Majalla"/>
          <w:color w:val="000000" w:themeColor="text1"/>
          <w:rtl/>
        </w:rPr>
      </w:pPr>
      <w:r>
        <w:rPr>
          <w:rFonts w:ascii="Sakkal Majalla" w:hAnsi="Sakkal Majalla" w:cs="Sakkal Majalla"/>
          <w:b/>
          <w:bCs/>
          <w:color w:val="000000" w:themeColor="text1"/>
          <w:rtl/>
        </w:rPr>
        <w:t>استنادًا إلى؛</w:t>
      </w:r>
      <w:r w:rsidRPr="00E83A9E">
        <w:rPr>
          <w:rFonts w:ascii="Sakkal Majalla" w:hAnsi="Sakkal Majalla" w:cs="Sakkal Majalla"/>
          <w:b/>
          <w:bCs/>
          <w:color w:val="000000" w:themeColor="text1"/>
          <w:rtl/>
        </w:rPr>
        <w:t xml:space="preserve"> طبيعة الدراسة الحالية التي تتناول علاقة </w:t>
      </w:r>
      <w:r w:rsidRPr="00E83A9E">
        <w:rPr>
          <w:rFonts w:ascii="Sakkal Majalla" w:hAnsi="Sakkal Majalla" w:cs="Sakkal Majalla" w:hint="cs"/>
          <w:b/>
          <w:bCs/>
          <w:color w:val="000000" w:themeColor="text1"/>
          <w:rtl/>
        </w:rPr>
        <w:t>إدراك</w:t>
      </w:r>
      <w:r w:rsidRPr="00E83A9E">
        <w:rPr>
          <w:rFonts w:ascii="Sakkal Majalla" w:hAnsi="Sakkal Majalla" w:cs="Sakkal Majalla"/>
          <w:b/>
          <w:bCs/>
          <w:color w:val="000000" w:themeColor="text1"/>
          <w:rtl/>
        </w:rPr>
        <w:t xml:space="preserve"> المستخدمين السعوديين على منصة تيك توك بالسلوك الرقمي، تقدم الدراسة المفاهيم الآتية بصيغتها الإجرائية التي تترجم أبعادها ضمن السياق البحثي، وتُسهم في ضبط متغيرات الدراسة وقراءتها بدقة</w:t>
      </w:r>
      <w:r w:rsidRPr="00E83A9E">
        <w:rPr>
          <w:rFonts w:ascii="Sakkal Majalla" w:hAnsi="Sakkal Majalla" w:cs="Sakkal Majalla"/>
          <w:color w:val="000000" w:themeColor="text1"/>
          <w:rtl/>
        </w:rPr>
        <w:t>.</w:t>
      </w:r>
    </w:p>
    <w:p w14:paraId="1DFE9145"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lastRenderedPageBreak/>
        <w:t>السلوك الرقمي</w:t>
      </w:r>
      <w:r w:rsidRPr="00E83A9E">
        <w:rPr>
          <w:rFonts w:ascii="Sakkal Majalla" w:hAnsi="Sakkal Majalla" w:cs="Sakkal Majalla"/>
          <w:b/>
          <w:bCs/>
        </w:rPr>
        <w:t xml:space="preserve"> (Digital Behavior)</w:t>
      </w:r>
    </w:p>
    <w:p w14:paraId="4A17CC26" w14:textId="77777777" w:rsidR="009B662A" w:rsidRPr="00641648" w:rsidRDefault="009B662A" w:rsidP="009B662A">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 xml:space="preserve">الأنماط التفاعلية التي يُبديها المستخدم على منصات التواصل الاجتماعي، وتحديدًا منصة "تيك توك"، استجابةً للمحتوى الرقمي الذي يتعرض له، ويتمظهر هذا السلوك في أشكال متعددة تشمل: التحفّظ الرقمي، والتفاعل الرقمي بأشكاله (التلقائي، </w:t>
      </w:r>
      <w:r w:rsidRPr="00641648">
        <w:rPr>
          <w:rFonts w:ascii="Sakkal Majalla" w:hAnsi="Sakkal Majalla" w:cs="Sakkal Majalla"/>
          <w:rtl/>
        </w:rPr>
        <w:t>الوقائي، النقدي)، والتحقّق الرقمي، وتعكس هذه السلوكيات مستوى أدراك المستخدم للتضليل الرقمي، وخصوصًا تقنيات التزييف العميق، ومدى إدراكه لمخاطر الانخداع بالمحتوى المُولَّد أو المُعدَّل باستخدام أدوات الذكاء الاصطناعي</w:t>
      </w:r>
      <w:r w:rsidRPr="00641648">
        <w:rPr>
          <w:rFonts w:ascii="Sakkal Majalla" w:hAnsi="Sakkal Majalla" w:cs="Sakkal Majalla"/>
        </w:rPr>
        <w:t>.</w:t>
      </w:r>
    </w:p>
    <w:p w14:paraId="6194205B" w14:textId="4A768DFB" w:rsidR="00E66B59" w:rsidRPr="00641648" w:rsidRDefault="00E66B59" w:rsidP="00F27D83">
      <w:pPr>
        <w:bidi/>
        <w:spacing w:after="0" w:line="360" w:lineRule="auto"/>
        <w:ind w:firstLine="720"/>
        <w:jc w:val="mediumKashida"/>
        <w:rPr>
          <w:rFonts w:ascii="Sakkal Majalla" w:hAnsi="Sakkal Majalla" w:cs="Sakkal Majalla"/>
          <w:b/>
          <w:bCs/>
        </w:rPr>
      </w:pPr>
      <w:r w:rsidRPr="00641648">
        <w:rPr>
          <w:rFonts w:ascii="Sakkal Majalla" w:hAnsi="Sakkal Majalla" w:cs="Sakkal Majalla"/>
          <w:b/>
          <w:bCs/>
          <w:rtl/>
        </w:rPr>
        <w:t>ويتجلى هذا السلوك في هذه الدراسة في مجموعة من الأبعاد، تشمل: التحفظ الرقمي، والتفاعل الرقمي (النقدي، التلقائي، الوقائي)، والتحقق الرقمي</w:t>
      </w:r>
      <w:r w:rsidR="00CA37B1" w:rsidRPr="00641648">
        <w:rPr>
          <w:rFonts w:ascii="Sakkal Majalla" w:hAnsi="Sakkal Majalla" w:cs="Sakkal Majalla"/>
          <w:rtl/>
        </w:rPr>
        <w:t>،</w:t>
      </w:r>
      <w:r w:rsidR="00CA37B1" w:rsidRPr="00641648">
        <w:rPr>
          <w:rFonts w:ascii="Sakkal Majalla" w:hAnsi="Sakkal Majalla" w:cs="Sakkal Majalla"/>
          <w:b/>
          <w:bCs/>
          <w:rtl/>
        </w:rPr>
        <w:t xml:space="preserve"> </w:t>
      </w:r>
      <w:r w:rsidR="00F27D83" w:rsidRPr="00641648">
        <w:rPr>
          <w:rFonts w:ascii="Sakkal Majalla" w:hAnsi="Sakkal Majalla" w:cs="Sakkal Majalla"/>
          <w:b/>
          <w:bCs/>
          <w:rtl/>
        </w:rPr>
        <w:t>ويُفصَّل كلُّ بُعدٍ منها فيما يأتي</w:t>
      </w:r>
      <w:r w:rsidR="00F27D83" w:rsidRPr="00641648">
        <w:rPr>
          <w:rFonts w:ascii="Sakkal Majalla" w:hAnsi="Sakkal Majalla" w:cs="Sakkal Majalla"/>
          <w:b/>
          <w:bCs/>
        </w:rPr>
        <w:t>:</w:t>
      </w:r>
    </w:p>
    <w:p w14:paraId="0DFF9D9B" w14:textId="77777777" w:rsidR="009B662A" w:rsidRPr="00641648" w:rsidRDefault="009B662A" w:rsidP="009B662A">
      <w:pPr>
        <w:keepNext/>
        <w:bidi/>
        <w:spacing w:after="0" w:line="360" w:lineRule="auto"/>
        <w:jc w:val="mediumKashida"/>
        <w:rPr>
          <w:rFonts w:ascii="Sakkal Majalla" w:hAnsi="Sakkal Majalla" w:cs="Sakkal Majalla"/>
          <w:b/>
          <w:bCs/>
          <w:rtl/>
        </w:rPr>
      </w:pPr>
      <w:r w:rsidRPr="00641648">
        <w:rPr>
          <w:rFonts w:ascii="Sakkal Majalla" w:hAnsi="Sakkal Majalla" w:cs="Sakkal Majalla"/>
          <w:b/>
          <w:bCs/>
          <w:rtl/>
        </w:rPr>
        <w:t>التحفظ الرقمي</w:t>
      </w:r>
      <w:r w:rsidRPr="00641648">
        <w:rPr>
          <w:rFonts w:ascii="Sakkal Majalla" w:hAnsi="Sakkal Majalla" w:cs="Sakkal Majalla"/>
          <w:b/>
          <w:bCs/>
        </w:rPr>
        <w:t xml:space="preserve"> (Digital Reservation)</w:t>
      </w:r>
    </w:p>
    <w:p w14:paraId="224E07F2" w14:textId="77777777" w:rsidR="009B662A" w:rsidRPr="00E83A9E" w:rsidRDefault="009B662A" w:rsidP="009B662A">
      <w:pPr>
        <w:bidi/>
        <w:spacing w:after="0" w:line="360" w:lineRule="auto"/>
        <w:ind w:firstLine="720"/>
        <w:jc w:val="mediumKashida"/>
        <w:rPr>
          <w:rFonts w:ascii="Sakkal Majalla" w:hAnsi="Sakkal Majalla" w:cs="Sakkal Majalla"/>
        </w:rPr>
      </w:pPr>
      <w:r w:rsidRPr="00641648">
        <w:rPr>
          <w:rFonts w:ascii="Sakkal Majalla" w:hAnsi="Sakkal Majalla" w:cs="Sakkal Majalla"/>
          <w:rtl/>
        </w:rPr>
        <w:t>امتناع المستخدم عن نشر أو مشاركة محتوى شخصي عبر منصات التواصل الاجتماعي، خاصة المحتوى البصري أو السمعي مثل الصور الشخصية، أو مقاطع الفيديو، أو التسجيلات الصوتية، بدافع وقائي ناتج عن انعدام الثقة في بيئة المنصات الرقمية، وتزايد الوعي بمخاطر التزييف العميق الذي يتيح فبركة هذه الأنماط</w:t>
      </w:r>
      <w:r w:rsidRPr="00E83A9E">
        <w:rPr>
          <w:rFonts w:ascii="Sakkal Majalla" w:hAnsi="Sakkal Majalla" w:cs="Sakkal Majalla"/>
          <w:rtl/>
        </w:rPr>
        <w:t xml:space="preserve"> من المحتوى، ما يدفع المستخدم لتقليص حضوره العلني حمايةً لهويته وخصوصيته</w:t>
      </w:r>
      <w:r w:rsidRPr="00E83A9E">
        <w:rPr>
          <w:rFonts w:ascii="Sakkal Majalla" w:hAnsi="Sakkal Majalla" w:cs="Sakkal Majalla"/>
        </w:rPr>
        <w:t>.</w:t>
      </w:r>
    </w:p>
    <w:p w14:paraId="26939114" w14:textId="77777777" w:rsidR="009B662A" w:rsidRPr="00E83A9E" w:rsidRDefault="009B662A" w:rsidP="009B662A">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 xml:space="preserve">التفاعل الرقمي </w:t>
      </w:r>
      <w:r w:rsidRPr="00E83A9E">
        <w:rPr>
          <w:rFonts w:ascii="Sakkal Majalla" w:hAnsi="Sakkal Majalla" w:cs="Sakkal Majalla"/>
          <w:b/>
          <w:bCs/>
        </w:rPr>
        <w:t>(Digital Interaction)</w:t>
      </w:r>
    </w:p>
    <w:p w14:paraId="06316EA8"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استجابة المستخدم للمحتوى المعروض على منصة تيك توك، و الذي يُشتبه في كونه مولّدًا أو معدّلًا باستخدام تقنيات الذكاء الاصطناعي، وخصوصًا التزييف العميق، ويتخذ هذا التفاعل الأشكال الثلاثة الأتية:</w:t>
      </w:r>
    </w:p>
    <w:p w14:paraId="316ED3F6" w14:textId="77777777" w:rsidR="009B662A" w:rsidRPr="00E83A9E" w:rsidRDefault="009B662A" w:rsidP="009B662A">
      <w:pPr>
        <w:keepNext/>
        <w:bidi/>
        <w:spacing w:after="0" w:line="360" w:lineRule="auto"/>
        <w:jc w:val="mediumKashida"/>
        <w:rPr>
          <w:rFonts w:ascii="Sakkal Majalla" w:hAnsi="Sakkal Majalla" w:cs="Sakkal Majalla"/>
          <w:rtl/>
        </w:rPr>
      </w:pPr>
      <w:r w:rsidRPr="00E83A9E">
        <w:rPr>
          <w:rFonts w:ascii="Sakkal Majalla" w:hAnsi="Sakkal Majalla" w:cs="Sakkal Majalla"/>
          <w:b/>
          <w:bCs/>
          <w:rtl/>
        </w:rPr>
        <w:t xml:space="preserve">أولاً: </w:t>
      </w:r>
      <w:r w:rsidRPr="00E83A9E">
        <w:rPr>
          <w:rStyle w:val="Strong"/>
          <w:rFonts w:ascii="Sakkal Majalla" w:hAnsi="Sakkal Majalla" w:cs="Sakkal Majalla"/>
          <w:color w:val="0D0D0D"/>
          <w:shd w:val="clear" w:color="auto" w:fill="FFFFFF"/>
          <w:rtl/>
        </w:rPr>
        <w:t>التفاعل النقدي</w:t>
      </w:r>
      <w:r w:rsidRPr="00E83A9E">
        <w:rPr>
          <w:rStyle w:val="Strong"/>
          <w:rFonts w:ascii="Sakkal Majalla" w:hAnsi="Sakkal Majalla" w:cs="Sakkal Majalla"/>
          <w:color w:val="0D0D0D"/>
          <w:shd w:val="clear" w:color="auto" w:fill="FFFFFF"/>
        </w:rPr>
        <w:t xml:space="preserve"> (Critical Interaction)</w:t>
      </w:r>
    </w:p>
    <w:p w14:paraId="03C64F4D"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سلوك رقمي نشط يمارسه المستخدم على منصة "تيك توك" تجاه المحتوى المشكوك في صدقيته، يتمثل في الإبلاغ عنه بوصفه مضللًا، أو ترك تعليق تحذيري أو تشكيكي، ويعكس هذا النمط وعيًا إدراكيًا بمخاطر التزييف العميق، واستعدادًا لاتخاذ موقف علني يعارض التضليل الرقمي، بدلًا من التفاعل الصامت أو التجاهل</w:t>
      </w:r>
      <w:r w:rsidRPr="00E83A9E">
        <w:rPr>
          <w:rFonts w:ascii="Sakkal Majalla" w:hAnsi="Sakkal Majalla" w:cs="Sakkal Majalla"/>
        </w:rPr>
        <w:t>.</w:t>
      </w:r>
    </w:p>
    <w:p w14:paraId="69DCE2A9" w14:textId="77777777" w:rsidR="009B662A" w:rsidRPr="00E83A9E" w:rsidRDefault="009B662A" w:rsidP="009B662A">
      <w:pPr>
        <w:keepNext/>
        <w:bidi/>
        <w:spacing w:after="0" w:line="360" w:lineRule="auto"/>
        <w:jc w:val="mediumKashida"/>
        <w:rPr>
          <w:rFonts w:ascii="Sakkal Majalla" w:hAnsi="Sakkal Majalla" w:cs="Sakkal Majalla"/>
          <w:b/>
          <w:bCs/>
        </w:rPr>
      </w:pPr>
      <w:r w:rsidRPr="00E83A9E">
        <w:rPr>
          <w:rFonts w:ascii="Sakkal Majalla" w:hAnsi="Sakkal Majalla" w:cs="Sakkal Majalla"/>
          <w:b/>
          <w:bCs/>
          <w:rtl/>
        </w:rPr>
        <w:t xml:space="preserve">ثانيًا: التفاعل </w:t>
      </w:r>
      <w:r w:rsidRPr="00E83A9E">
        <w:rPr>
          <w:rFonts w:ascii="Sakkal Majalla" w:hAnsi="Sakkal Majalla" w:cs="Sakkal Majalla" w:hint="cs"/>
          <w:b/>
          <w:bCs/>
          <w:rtl/>
        </w:rPr>
        <w:t xml:space="preserve">التلقائي </w:t>
      </w:r>
      <w:r w:rsidRPr="00E83A9E">
        <w:rPr>
          <w:rFonts w:ascii="Sakkal Majalla" w:hAnsi="Sakkal Majalla" w:cs="Sakkal Majalla"/>
          <w:b/>
          <w:bCs/>
        </w:rPr>
        <w:t>(Automatic Interaction)</w:t>
      </w:r>
    </w:p>
    <w:p w14:paraId="59F0553E" w14:textId="77777777" w:rsidR="009B662A" w:rsidRPr="00E83A9E" w:rsidRDefault="009B662A" w:rsidP="009B662A">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استجابة مباشرة وغير مدروسة يُبديها المستخدم تجاه المحتوى ال</w:t>
      </w:r>
      <w:r>
        <w:rPr>
          <w:rFonts w:ascii="Sakkal Majalla" w:hAnsi="Sakkal Majalla" w:cs="Sakkal Majalla" w:hint="cs"/>
          <w:rtl/>
        </w:rPr>
        <w:t xml:space="preserve">ظاهر </w:t>
      </w:r>
      <w:r w:rsidRPr="00E83A9E">
        <w:rPr>
          <w:rFonts w:ascii="Sakkal Majalla" w:hAnsi="Sakkal Majalla" w:cs="Sakkal Majalla"/>
          <w:rtl/>
        </w:rPr>
        <w:t xml:space="preserve">على "تيك توك"، </w:t>
      </w:r>
      <w:r>
        <w:rPr>
          <w:rFonts w:ascii="Sakkal Majalla" w:hAnsi="Sakkal Majalla" w:cs="Sakkal Majalla" w:hint="cs"/>
          <w:rtl/>
        </w:rPr>
        <w:t xml:space="preserve">عبر </w:t>
      </w:r>
      <w:r w:rsidRPr="00E83A9E">
        <w:rPr>
          <w:rFonts w:ascii="Sakkal Majalla" w:hAnsi="Sakkal Majalla" w:cs="Sakkal Majalla"/>
          <w:rtl/>
        </w:rPr>
        <w:t>الإعجاب أو المشاركة أو التعليق، دون التحقق من مصدره أو صدقيته، وغالبًا ما يكون ناتجًا عن انجذاب سريع أو اعتماد سابق على المنصة أو صاحب المحتوى</w:t>
      </w:r>
      <w:r w:rsidRPr="00E83A9E">
        <w:rPr>
          <w:rFonts w:ascii="Sakkal Majalla" w:hAnsi="Sakkal Majalla" w:cs="Sakkal Majalla"/>
        </w:rPr>
        <w:t>.</w:t>
      </w:r>
    </w:p>
    <w:p w14:paraId="74032248" w14:textId="77777777" w:rsidR="009B662A" w:rsidRPr="00E83A9E" w:rsidRDefault="009B662A" w:rsidP="009B662A">
      <w:pPr>
        <w:keepNext/>
        <w:bidi/>
        <w:spacing w:after="0" w:line="360" w:lineRule="auto"/>
        <w:jc w:val="mediumKashida"/>
        <w:rPr>
          <w:rFonts w:ascii="Sakkal Majalla" w:hAnsi="Sakkal Majalla" w:cs="Sakkal Majalla"/>
          <w:b/>
          <w:bCs/>
        </w:rPr>
      </w:pPr>
      <w:r w:rsidRPr="00E83A9E">
        <w:rPr>
          <w:rStyle w:val="Strong"/>
          <w:rFonts w:ascii="Sakkal Majalla" w:hAnsi="Sakkal Majalla" w:cs="Sakkal Majalla"/>
          <w:color w:val="0D0D0D"/>
          <w:shd w:val="clear" w:color="auto" w:fill="FFFFFF"/>
          <w:rtl/>
        </w:rPr>
        <w:lastRenderedPageBreak/>
        <w:t xml:space="preserve">ثالثًا: </w:t>
      </w:r>
      <w:r w:rsidRPr="00E83A9E">
        <w:rPr>
          <w:rFonts w:ascii="Sakkal Majalla" w:hAnsi="Sakkal Majalla" w:cs="Sakkal Majalla"/>
          <w:b/>
          <w:bCs/>
          <w:rtl/>
        </w:rPr>
        <w:t xml:space="preserve">التفاعل </w:t>
      </w:r>
      <w:r w:rsidRPr="00E83A9E">
        <w:rPr>
          <w:rFonts w:ascii="Sakkal Majalla" w:hAnsi="Sakkal Majalla" w:cs="Sakkal Majalla" w:hint="cs"/>
          <w:b/>
          <w:bCs/>
          <w:rtl/>
        </w:rPr>
        <w:t xml:space="preserve">الوقائي </w:t>
      </w:r>
      <w:r w:rsidRPr="00E83A9E">
        <w:rPr>
          <w:rFonts w:ascii="Sakkal Majalla" w:hAnsi="Sakkal Majalla" w:cs="Sakkal Majalla"/>
          <w:b/>
          <w:bCs/>
        </w:rPr>
        <w:t>(Cautious Interaction)</w:t>
      </w:r>
    </w:p>
    <w:p w14:paraId="3747208A" w14:textId="77777777" w:rsidR="009B662A" w:rsidRDefault="009B662A" w:rsidP="009B662A">
      <w:pPr>
        <w:bidi/>
        <w:spacing w:after="0" w:line="360" w:lineRule="auto"/>
        <w:ind w:firstLine="720"/>
        <w:jc w:val="mediumKashida"/>
        <w:rPr>
          <w:rFonts w:ascii="Sakkal Majalla" w:hAnsi="Sakkal Majalla" w:cs="Sakkal Majalla"/>
          <w:rtl/>
        </w:rPr>
      </w:pPr>
      <w:r w:rsidRPr="00711C75">
        <w:rPr>
          <w:rFonts w:ascii="Sakkal Majalla" w:hAnsi="Sakkal Majalla" w:cs="Sakkal Majalla"/>
          <w:rtl/>
        </w:rPr>
        <w:t>سلوك احترازي حذر ينتهجه المستخدم على "تيك توك"، ينسجم مع إدراكه لمخاطر التزييف العميق وتأثيراته، ويتسم بالتحفّظ في الإعجاب أو المشاركة أو التعليق، ويهدف إلى الحدّ من التفاعل أو تأجيله ريثما يتثبّت من صحة</w:t>
      </w:r>
      <w:r>
        <w:rPr>
          <w:rFonts w:ascii="Sakkal Majalla" w:hAnsi="Sakkal Majalla" w:cs="Sakkal Majalla" w:hint="cs"/>
          <w:rtl/>
        </w:rPr>
        <w:t xml:space="preserve"> </w:t>
      </w:r>
      <w:r w:rsidRPr="00711C75">
        <w:rPr>
          <w:rFonts w:ascii="Sakkal Majalla" w:hAnsi="Sakkal Majalla" w:cs="Sakkal Majalla"/>
          <w:rtl/>
        </w:rPr>
        <w:t>المحتوى، تفاديًا للانخراط في مواد قد تكون مزيفة أو مضللة</w:t>
      </w:r>
      <w:r>
        <w:rPr>
          <w:rFonts w:ascii="Sakkal Majalla" w:hAnsi="Sakkal Majalla" w:cs="Sakkal Majalla" w:hint="cs"/>
          <w:rtl/>
        </w:rPr>
        <w:t>.</w:t>
      </w:r>
    </w:p>
    <w:p w14:paraId="3EB815B1" w14:textId="77777777" w:rsidR="009B662A" w:rsidRPr="00E83A9E" w:rsidRDefault="009B662A" w:rsidP="009B662A">
      <w:pPr>
        <w:keepNext/>
        <w:bidi/>
        <w:spacing w:after="0" w:line="360" w:lineRule="auto"/>
        <w:jc w:val="mediumKashida"/>
        <w:rPr>
          <w:rFonts w:ascii="Sakkal Majalla" w:hAnsi="Sakkal Majalla" w:cs="Sakkal Majalla"/>
        </w:rPr>
      </w:pPr>
      <w:r w:rsidRPr="00E83A9E">
        <w:rPr>
          <w:rFonts w:ascii="Sakkal Majalla" w:hAnsi="Sakkal Majalla" w:cs="Sakkal Majalla"/>
          <w:b/>
          <w:bCs/>
          <w:rtl/>
        </w:rPr>
        <w:t>التحقق الرقمي من المحتوى</w:t>
      </w:r>
      <w:r w:rsidRPr="00E83A9E">
        <w:rPr>
          <w:rFonts w:ascii="Sakkal Majalla" w:hAnsi="Sakkal Majalla" w:cs="Sakkal Majalla"/>
          <w:b/>
          <w:bCs/>
        </w:rPr>
        <w:t xml:space="preserve"> (Digital Content Verification)</w:t>
      </w:r>
    </w:p>
    <w:p w14:paraId="3724ECAF" w14:textId="77777777" w:rsidR="009B662A" w:rsidRPr="00E83A9E" w:rsidRDefault="009B662A" w:rsidP="009B662A">
      <w:pPr>
        <w:bidi/>
        <w:spacing w:after="0" w:line="360" w:lineRule="auto"/>
        <w:ind w:firstLine="720"/>
        <w:jc w:val="mediumKashida"/>
        <w:rPr>
          <w:rFonts w:ascii="Sakkal Majalla" w:hAnsi="Sakkal Majalla" w:cs="Sakkal Majalla"/>
          <w:rtl/>
        </w:rPr>
      </w:pPr>
      <w:r w:rsidRPr="006A38AF">
        <w:rPr>
          <w:rFonts w:ascii="Sakkal Majalla" w:hAnsi="Sakkal Majalla" w:cs="Sakkal Majalla"/>
          <w:rtl/>
        </w:rPr>
        <w:t>سلوك تفحّص واعٍ ينتهجه مستخدم منصات التواصل الاجتماعي، مدفوعًا بتشكيك منهجي يوجّهه إلى التحقق من صدقية ما يشاهده، وينبع هذا السلوك من إدراك المستخدم لاحتمال تعرضه لمحتوى غير دقيق أو مزيف أو مضلل، ولا سيما محتوى التزييف العميق على منصة "تيك توك"، ما يدفعه إلى مراجعة مصدر المحتوى، أو مقارنته بمصادر موثوقة، أو استخدام أدوات رقمية متخصصة في كشف التزييف العميق، ويعد سلوكًا رقميًا مسؤولًا يُجسّد وعيه بمخاطر البيئة الرقمية الحديثة</w:t>
      </w:r>
      <w:r w:rsidRPr="006A38AF">
        <w:rPr>
          <w:rFonts w:ascii="Sakkal Majalla" w:hAnsi="Sakkal Majalla" w:cs="Sakkal Majalla"/>
        </w:rPr>
        <w:t>.</w:t>
      </w:r>
    </w:p>
    <w:p w14:paraId="1E98D70F" w14:textId="77777777" w:rsidR="009B662A"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سابعًا: كشف التزييف العميق</w:t>
      </w:r>
    </w:p>
    <w:p w14:paraId="687F19FC" w14:textId="77777777" w:rsidR="009B662A" w:rsidRPr="00F716B5" w:rsidRDefault="009B662A" w:rsidP="009B662A">
      <w:pPr>
        <w:bidi/>
        <w:spacing w:after="0" w:line="360" w:lineRule="auto"/>
        <w:jc w:val="mediumKashida"/>
        <w:rPr>
          <w:rFonts w:ascii="Sakkal Majalla" w:hAnsi="Sakkal Majalla" w:cs="Sakkal Majalla"/>
        </w:rPr>
      </w:pPr>
      <w:r w:rsidRPr="00B14E0A">
        <w:rPr>
          <w:rFonts w:ascii="Sakkal Majalla" w:hAnsi="Sakkal Majalla" w:cs="Sakkal Majalla"/>
          <w:b/>
          <w:bCs/>
          <w:rtl/>
        </w:rPr>
        <w:tab/>
      </w:r>
      <w:r w:rsidRPr="00F716B5">
        <w:rPr>
          <w:rFonts w:ascii="Sakkal Majalla" w:hAnsi="Sakkal Majalla" w:cs="Sakkal Majalla"/>
          <w:rtl/>
        </w:rPr>
        <w:t>يمثّل التزييف العميق أحد أبرز التحديات التي تهدّد صدقية المحتوى الرقمي، الأمر الذي دفع الشركات التقنية إلى تطوير أدوات متقدمة لاكتشاف التلاعب في الوسائط المرئية. وفي هذا السياق، ظهر عدد من الحلول التقنية الحديثة، ومن بينها الأداة الآتية التي تعتمد على الذكاء الاصطناعي في كشف التزييف العميق</w:t>
      </w:r>
      <w:r w:rsidRPr="00F716B5">
        <w:rPr>
          <w:rFonts w:ascii="Sakkal Majalla" w:hAnsi="Sakkal Majalla" w:cs="Sakkal Majalla" w:hint="cs"/>
          <w:rtl/>
        </w:rPr>
        <w:t>.</w:t>
      </w:r>
    </w:p>
    <w:p w14:paraId="6F14D9F2" w14:textId="77777777" w:rsidR="009B662A" w:rsidRPr="00B14E0A" w:rsidRDefault="009B662A" w:rsidP="009B662A">
      <w:pPr>
        <w:keepNext/>
        <w:bidi/>
        <w:spacing w:after="0" w:line="360" w:lineRule="auto"/>
        <w:jc w:val="mediumKashida"/>
        <w:rPr>
          <w:rFonts w:ascii="Sakkal Majalla" w:hAnsi="Sakkal Majalla" w:cs="Sakkal Majalla"/>
          <w:b/>
          <w:bCs/>
          <w:rtl/>
        </w:rPr>
      </w:pPr>
      <w:r w:rsidRPr="00B14E0A">
        <w:rPr>
          <w:rFonts w:ascii="Sakkal Majalla" w:hAnsi="Sakkal Majalla" w:cs="Sakkal Majalla" w:hint="cs"/>
          <w:b/>
          <w:bCs/>
          <w:rtl/>
        </w:rPr>
        <w:t>اكتشاف التزييف العميق بواسطة الذكاء الاصطناعي</w:t>
      </w:r>
      <w:r w:rsidRPr="00B14E0A">
        <w:rPr>
          <w:rFonts w:ascii="Sakkal Majalla" w:hAnsi="Sakkal Majalla" w:cs="Sakkal Majalla"/>
          <w:b/>
          <w:bCs/>
        </w:rPr>
        <w:t xml:space="preserve"> HONOR AI Deepfake Detection </w:t>
      </w:r>
      <w:r w:rsidRPr="00B14E0A">
        <w:rPr>
          <w:rFonts w:ascii="Sakkal Majalla" w:hAnsi="Sakkal Majalla" w:cs="Sakkal Majalla" w:hint="cs"/>
          <w:b/>
          <w:bCs/>
          <w:rtl/>
        </w:rPr>
        <w:t xml:space="preserve"> </w:t>
      </w:r>
    </w:p>
    <w:p w14:paraId="0DFA0D5B" w14:textId="77777777" w:rsidR="009B662A" w:rsidRPr="00B14E0A" w:rsidRDefault="009B662A" w:rsidP="009B662A">
      <w:pPr>
        <w:bidi/>
        <w:spacing w:after="0" w:line="360" w:lineRule="auto"/>
        <w:jc w:val="mediumKashida"/>
        <w:rPr>
          <w:rFonts w:ascii="Sakkal Majalla" w:hAnsi="Sakkal Majalla" w:cs="Sakkal Majalla"/>
          <w:rtl/>
        </w:rPr>
      </w:pPr>
      <w:r w:rsidRPr="00B14E0A">
        <w:rPr>
          <w:rFonts w:ascii="Sakkal Majalla" w:hAnsi="Sakkal Majalla" w:cs="Sakkal Majalla"/>
          <w:rtl/>
        </w:rPr>
        <w:tab/>
        <w:t>نظام كشف مبني على الذكاء الاصطناعي</w:t>
      </w:r>
      <w:r w:rsidRPr="00B14E0A">
        <w:rPr>
          <w:rFonts w:ascii="Sakkal Majalla" w:hAnsi="Sakkal Majalla" w:cs="Sakkal Majalla" w:hint="cs"/>
          <w:rtl/>
        </w:rPr>
        <w:t xml:space="preserve"> </w:t>
      </w:r>
      <w:r w:rsidRPr="00B14E0A">
        <w:rPr>
          <w:rFonts w:ascii="Sakkal Majalla" w:hAnsi="Sakkal Majalla" w:cs="Sakkal Majalla"/>
          <w:rtl/>
        </w:rPr>
        <w:t>لرصد عمليات التزييف العميق في مكالمات الفيديو عبر تحليل أنماط الوجه وخصائصه واكتشاف أي تبديل أو توليد بصري غير طبيعي</w:t>
      </w:r>
      <w:r w:rsidRPr="00B14E0A">
        <w:rPr>
          <w:rFonts w:ascii="Sakkal Majalla" w:hAnsi="Sakkal Majalla" w:cs="Sakkal Majalla" w:hint="cs"/>
          <w:rtl/>
        </w:rPr>
        <w:t xml:space="preserve"> </w:t>
      </w:r>
      <w:r w:rsidRPr="00B14E0A">
        <w:rPr>
          <w:rFonts w:ascii="Sakkal Majalla" w:hAnsi="Sakkal Majalla" w:cs="Sakkal Majalla"/>
          <w:rtl/>
        </w:rPr>
        <w:t>أثناء الاتصال</w:t>
      </w:r>
      <w:r w:rsidRPr="00B14E0A">
        <w:rPr>
          <w:rFonts w:ascii="Sakkal Majalla" w:hAnsi="Sakkal Majalla" w:cs="Sakkal Majalla" w:hint="cs"/>
          <w:rtl/>
        </w:rPr>
        <w:t xml:space="preserve">، </w:t>
      </w:r>
      <w:r w:rsidRPr="00B14E0A">
        <w:rPr>
          <w:rFonts w:ascii="Sakkal Majalla" w:hAnsi="Sakkal Majalla" w:cs="Sakkal Majalla"/>
          <w:rtl/>
        </w:rPr>
        <w:t>تُصدِر تنبيهًا منبثقًا للمستخدم عند الاشتباه بوجود تزييف عميق</w:t>
      </w:r>
      <w:r w:rsidRPr="00B14E0A">
        <w:rPr>
          <w:rFonts w:ascii="Sakkal Majalla" w:hAnsi="Sakkal Majalla" w:cs="Sakkal Majalla" w:hint="cs"/>
          <w:rtl/>
        </w:rPr>
        <w:t>،</w:t>
      </w:r>
      <w:r w:rsidRPr="00B14E0A">
        <w:rPr>
          <w:rFonts w:ascii="Sakkal Majalla" w:hAnsi="Sakkal Majalla" w:cs="Sakkal Majalla"/>
          <w:rtl/>
        </w:rPr>
        <w:t xml:space="preserve"> وتتوفر هذه التقنية</w:t>
      </w:r>
      <w:r w:rsidRPr="00B14E0A">
        <w:rPr>
          <w:rFonts w:ascii="Sakkal Majalla" w:hAnsi="Sakkal Majalla" w:cs="Sakkal Majalla" w:hint="cs"/>
          <w:rtl/>
        </w:rPr>
        <w:t xml:space="preserve"> </w:t>
      </w:r>
      <w:r w:rsidRPr="00B14E0A">
        <w:rPr>
          <w:rFonts w:ascii="Sakkal Majalla" w:hAnsi="Sakkal Majalla" w:cs="Sakkal Majalla"/>
          <w:rtl/>
        </w:rPr>
        <w:t xml:space="preserve">على أجهزة </w:t>
      </w:r>
      <w:r>
        <w:rPr>
          <w:rFonts w:ascii="Sakkal Majalla" w:hAnsi="Sakkal Majalla" w:cs="Sakkal Majalla" w:hint="cs"/>
          <w:rtl/>
        </w:rPr>
        <w:t xml:space="preserve"> </w:t>
      </w:r>
      <w:r w:rsidRPr="00B14E0A">
        <w:rPr>
          <w:rFonts w:ascii="Sakkal Majalla" w:hAnsi="Sakkal Majalla" w:cs="Sakkal Majalla"/>
          <w:rtl/>
        </w:rPr>
        <w:t>هونر المزودة بنظام</w:t>
      </w:r>
      <w:r w:rsidRPr="00B14E0A">
        <w:rPr>
          <w:rFonts w:ascii="Sakkal Majalla" w:hAnsi="Sakkal Majalla" w:cs="Sakkal Majalla" w:hint="cs"/>
          <w:rtl/>
        </w:rPr>
        <w:t xml:space="preserve"> </w:t>
      </w:r>
      <w:r w:rsidRPr="00B14E0A">
        <w:rPr>
          <w:rFonts w:ascii="Sakkal Majalla" w:hAnsi="Sakkal Majalla" w:cs="Sakkal Majalla"/>
        </w:rPr>
        <w:t>MagicOS 9.0</w:t>
      </w:r>
      <w:r w:rsidRPr="00B14E0A">
        <w:rPr>
          <w:rFonts w:ascii="Sakkal Majalla" w:hAnsi="Sakkal Majalla" w:cs="Sakkal Majalla"/>
          <w:rtl/>
        </w:rPr>
        <w:t>، وتدعم تطبيقات عدة منها</w:t>
      </w:r>
      <w:r w:rsidRPr="00B14E0A">
        <w:rPr>
          <w:rFonts w:ascii="Sakkal Majalla" w:hAnsi="Sakkal Majalla" w:cs="Sakkal Majalla" w:hint="cs"/>
          <w:rtl/>
        </w:rPr>
        <w:t xml:space="preserve"> </w:t>
      </w:r>
      <w:r w:rsidRPr="00B14E0A">
        <w:rPr>
          <w:rFonts w:ascii="Sakkal Majalla" w:hAnsi="Sakkal Majalla" w:cs="Sakkal Majalla"/>
        </w:rPr>
        <w:t>WhatsApp</w:t>
      </w:r>
      <w:r w:rsidRPr="00B14E0A">
        <w:rPr>
          <w:rFonts w:ascii="Sakkal Majalla" w:hAnsi="Sakkal Majalla" w:cs="Sakkal Majalla"/>
          <w:rtl/>
        </w:rPr>
        <w:t>،</w:t>
      </w:r>
      <w:r w:rsidRPr="00B14E0A">
        <w:rPr>
          <w:rFonts w:ascii="Sakkal Majalla" w:hAnsi="Sakkal Majalla" w:cs="Sakkal Majalla" w:hint="cs"/>
          <w:rtl/>
        </w:rPr>
        <w:t xml:space="preserve"> و</w:t>
      </w:r>
      <w:r w:rsidRPr="00B14E0A">
        <w:rPr>
          <w:rFonts w:ascii="Sakkal Majalla" w:hAnsi="Sakkal Majalla" w:cs="Sakkal Majalla"/>
        </w:rPr>
        <w:t>Messenger</w:t>
      </w:r>
      <w:r w:rsidRPr="00B14E0A">
        <w:rPr>
          <w:rFonts w:ascii="Sakkal Majalla" w:hAnsi="Sakkal Majalla" w:cs="Sakkal Majalla" w:hint="cs"/>
          <w:rtl/>
        </w:rPr>
        <w:t xml:space="preserve">،  </w:t>
      </w:r>
      <w:r w:rsidRPr="00B14E0A">
        <w:rPr>
          <w:rFonts w:ascii="Sakkal Majalla" w:hAnsi="Sakkal Majalla" w:cs="Sakkal Majalla"/>
          <w:rtl/>
        </w:rPr>
        <w:t>و</w:t>
      </w:r>
      <w:r w:rsidRPr="00B14E0A">
        <w:rPr>
          <w:rFonts w:ascii="Sakkal Majalla" w:hAnsi="Sakkal Majalla" w:cs="Sakkal Majalla"/>
        </w:rPr>
        <w:t>Botim</w:t>
      </w:r>
      <w:r w:rsidRPr="00B14E0A">
        <w:rPr>
          <w:rFonts w:ascii="Sakkal Majalla" w:hAnsi="Sakkal Majalla" w:cs="Sakkal Majalla" w:hint="cs"/>
          <w:rtl/>
        </w:rPr>
        <w:t xml:space="preserve"> </w:t>
      </w:r>
      <w:r w:rsidRPr="00B14E0A">
        <w:rPr>
          <w:rFonts w:ascii="Sakkal Majalla" w:hAnsi="Sakkal Majalla" w:cs="Sakkal Majalla"/>
        </w:rPr>
        <w:t>(HONOR, 2025)</w:t>
      </w:r>
      <w:r w:rsidRPr="00B14E0A">
        <w:rPr>
          <w:rFonts w:ascii="Sakkal Majalla" w:hAnsi="Sakkal Majalla" w:cs="Sakkal Majalla" w:hint="cs"/>
          <w:rtl/>
        </w:rPr>
        <w:t>.</w:t>
      </w:r>
    </w:p>
    <w:p w14:paraId="4CDF1A06" w14:textId="77777777" w:rsidR="009B662A" w:rsidRPr="00E83A9E" w:rsidRDefault="009B662A" w:rsidP="009B662A">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ثامن</w:t>
      </w:r>
      <w:r w:rsidRPr="00E83A9E">
        <w:rPr>
          <w:rFonts w:ascii="Sakkal Majalla" w:hAnsi="Sakkal Majalla" w:cs="Sakkal Majalla" w:hint="cs"/>
          <w:b/>
          <w:bCs/>
          <w:sz w:val="28"/>
          <w:szCs w:val="28"/>
          <w:rtl/>
        </w:rPr>
        <w:t>اً: تصور وقائي مقترح</w:t>
      </w:r>
    </w:p>
    <w:p w14:paraId="25F63A56" w14:textId="77777777" w:rsidR="009B662A" w:rsidRPr="006619A9" w:rsidRDefault="009B662A" w:rsidP="009B662A">
      <w:pPr>
        <w:bidi/>
        <w:spacing w:after="0" w:line="360" w:lineRule="auto"/>
        <w:ind w:firstLine="720"/>
        <w:jc w:val="mediumKashida"/>
        <w:rPr>
          <w:rFonts w:ascii="Sakkal Majalla" w:hAnsi="Sakkal Majalla" w:cs="Sakkal Majalla"/>
          <w:b/>
          <w:bCs/>
          <w:rtl/>
        </w:rPr>
      </w:pPr>
      <w:r w:rsidRPr="006619A9">
        <w:rPr>
          <w:rFonts w:ascii="Sakkal Majalla" w:hAnsi="Sakkal Majalla" w:cs="Sakkal Majalla"/>
          <w:b/>
          <w:bCs/>
          <w:rtl/>
        </w:rPr>
        <w:t>استجابة لتنامي تحديات التزييف العميق، وضمن مساعي الدراسة لاستكشاف أدوات تحقق رقمية فعّالة، يُطرح المفهوم الآتي بوصفه تصورًا وقائيًا مقترحًا يُعزز أمن المستخدم وثقته بالبيئة الرقمية</w:t>
      </w:r>
      <w:r w:rsidRPr="006619A9">
        <w:rPr>
          <w:rFonts w:ascii="Sakkal Majalla" w:hAnsi="Sakkal Majalla" w:cs="Sakkal Majalla"/>
          <w:b/>
          <w:bCs/>
        </w:rPr>
        <w:t>.</w:t>
      </w:r>
    </w:p>
    <w:p w14:paraId="7228CD21" w14:textId="77777777" w:rsidR="009B662A" w:rsidRPr="00867083" w:rsidRDefault="009B662A" w:rsidP="009B662A">
      <w:pPr>
        <w:keepNext/>
        <w:bidi/>
        <w:spacing w:after="0" w:line="360" w:lineRule="auto"/>
        <w:jc w:val="mediumKashida"/>
        <w:rPr>
          <w:rFonts w:ascii="Sakkal Majalla" w:hAnsi="Sakkal Majalla" w:cs="Sakkal Majalla"/>
          <w:b/>
          <w:bCs/>
          <w:rtl/>
        </w:rPr>
      </w:pPr>
      <w:r w:rsidRPr="00867083">
        <w:rPr>
          <w:rFonts w:ascii="Sakkal Majalla" w:hAnsi="Sakkal Majalla" w:cs="Sakkal Majalla"/>
          <w:b/>
          <w:bCs/>
          <w:rtl/>
        </w:rPr>
        <w:t>التمييز العميق</w:t>
      </w:r>
      <w:r w:rsidRPr="00867083">
        <w:rPr>
          <w:rFonts w:ascii="Sakkal Majalla" w:hAnsi="Sakkal Majalla" w:cs="Sakkal Majalla"/>
          <w:b/>
          <w:bCs/>
        </w:rPr>
        <w:t xml:space="preserve"> (Deep Discrimination)</w:t>
      </w:r>
    </w:p>
    <w:p w14:paraId="22526DAA" w14:textId="3EF15246" w:rsidR="00326170" w:rsidRDefault="009B662A" w:rsidP="009B662A">
      <w:pPr>
        <w:bidi/>
        <w:spacing w:after="0" w:line="360" w:lineRule="auto"/>
        <w:ind w:firstLine="720"/>
        <w:jc w:val="mediumKashida"/>
        <w:rPr>
          <w:rFonts w:ascii="Sakkal Majalla" w:hAnsi="Sakkal Majalla" w:cs="Sakkal Majalla"/>
        </w:rPr>
      </w:pPr>
      <w:r w:rsidRPr="00867083">
        <w:rPr>
          <w:rFonts w:ascii="Sakkal Majalla" w:hAnsi="Sakkal Majalla" w:cs="Sakkal Majalla"/>
          <w:rtl/>
        </w:rPr>
        <w:t xml:space="preserve">تطبيق إلكتروني مختص في كشف المحتوى الموّلد بواسطة الذكاء الاصطناعي، يعمل عبر تشغيل أداة فحص ذكية ومتجددة في خلفية الهاتف الذكي، بهدف تحليل المحتوى المرئي أو السمعي عند تصفح منصات التواصل </w:t>
      </w:r>
      <w:r w:rsidRPr="00867083">
        <w:rPr>
          <w:rFonts w:ascii="Sakkal Majalla" w:hAnsi="Sakkal Majalla" w:cs="Sakkal Majalla"/>
          <w:rtl/>
        </w:rPr>
        <w:lastRenderedPageBreak/>
        <w:t>الاجتماعي، وتقييم احتمالية كونه مولّدًا أو معدّلًا بواسطة تقنيات التزييف العميق، وتقترح الدراسة هذا المفهوم كأحد أنماط التحقق الرقمي المتقدم، الذي يُستَطلع مدى قبوله وفاعليته كحل تقني وطني يُسهم في تعزيز ثقة المستخدمين وتأمين الفضاء الرقمي السعودي</w:t>
      </w:r>
      <w:r w:rsidRPr="00867083">
        <w:rPr>
          <w:rFonts w:ascii="Sakkal Majalla" w:hAnsi="Sakkal Majalla" w:cs="Sakkal Majalla"/>
        </w:rPr>
        <w:t>.</w:t>
      </w:r>
    </w:p>
    <w:p w14:paraId="29E9C412" w14:textId="464243BF" w:rsidR="009B662A" w:rsidRPr="00326170" w:rsidRDefault="00326170" w:rsidP="00326170">
      <w:pPr>
        <w:rPr>
          <w:rFonts w:ascii="Sakkal Majalla" w:hAnsi="Sakkal Majalla" w:cs="Sakkal Majalla"/>
        </w:rPr>
      </w:pPr>
      <w:r>
        <w:rPr>
          <w:rFonts w:ascii="Sakkal Majalla" w:hAnsi="Sakkal Majalla" w:cs="Sakkal Majalla"/>
        </w:rPr>
        <w:br w:type="page"/>
      </w:r>
    </w:p>
    <w:p w14:paraId="5986AB19" w14:textId="7973A6E5" w:rsidR="00324A73" w:rsidRDefault="00324A73" w:rsidP="009B662A">
      <w:pPr>
        <w:bidi/>
        <w:spacing w:after="0"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lastRenderedPageBreak/>
        <w:t>الفصل ال</w:t>
      </w:r>
      <w:r w:rsidR="006C6937">
        <w:rPr>
          <w:rFonts w:ascii="Sakkal Majalla" w:hAnsi="Sakkal Majalla" w:cs="Sakkal Majalla" w:hint="cs"/>
          <w:b/>
          <w:bCs/>
          <w:sz w:val="32"/>
          <w:szCs w:val="32"/>
          <w:rtl/>
        </w:rPr>
        <w:t>رابع</w:t>
      </w:r>
    </w:p>
    <w:p w14:paraId="574FC3D4" w14:textId="4395B43A" w:rsidR="00076A24" w:rsidRPr="00503327" w:rsidRDefault="00CF102B" w:rsidP="00307770">
      <w:pPr>
        <w:bidi/>
        <w:spacing w:after="0" w:line="360" w:lineRule="auto"/>
        <w:jc w:val="center"/>
        <w:rPr>
          <w:rFonts w:ascii="Sakkal Majalla" w:hAnsi="Sakkal Majalla" w:cs="Sakkal Majalla"/>
          <w:b/>
          <w:bCs/>
          <w:sz w:val="32"/>
          <w:szCs w:val="32"/>
          <w:rtl/>
        </w:rPr>
      </w:pPr>
      <w:r w:rsidRPr="007B667D">
        <w:rPr>
          <w:rFonts w:ascii="Sakkal Majalla" w:hAnsi="Sakkal Majalla" w:cs="Sakkal Majalla"/>
          <w:b/>
          <w:bCs/>
          <w:sz w:val="32"/>
          <w:szCs w:val="32"/>
          <w:rtl/>
        </w:rPr>
        <w:t xml:space="preserve">الإجراءات المنهجية </w:t>
      </w:r>
      <w:r w:rsidR="00B37A6A">
        <w:rPr>
          <w:rFonts w:ascii="Sakkal Majalla" w:hAnsi="Sakkal Majalla" w:cs="Sakkal Majalla" w:hint="cs"/>
          <w:b/>
          <w:bCs/>
          <w:sz w:val="32"/>
          <w:szCs w:val="32"/>
          <w:rtl/>
        </w:rPr>
        <w:t>(</w:t>
      </w:r>
      <w:r w:rsidRPr="007B667D">
        <w:rPr>
          <w:rFonts w:ascii="Sakkal Majalla" w:hAnsi="Sakkal Majalla" w:cs="Sakkal Majalla"/>
          <w:b/>
          <w:bCs/>
          <w:sz w:val="32"/>
          <w:szCs w:val="32"/>
          <w:rtl/>
        </w:rPr>
        <w:t>المقترحة</w:t>
      </w:r>
      <w:r w:rsidR="00B37A6A">
        <w:rPr>
          <w:rFonts w:ascii="Sakkal Majalla" w:hAnsi="Sakkal Majalla" w:cs="Sakkal Majalla" w:hint="cs"/>
          <w:b/>
          <w:bCs/>
          <w:sz w:val="32"/>
          <w:szCs w:val="32"/>
          <w:rtl/>
        </w:rPr>
        <w:t>)</w:t>
      </w:r>
    </w:p>
    <w:p w14:paraId="08B6FB89" w14:textId="77777777" w:rsidR="000B2C35" w:rsidRPr="00A97184" w:rsidRDefault="000B2C35" w:rsidP="000B2C35">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 xml:space="preserve">منهج الدراسة </w:t>
      </w:r>
    </w:p>
    <w:p w14:paraId="6EDC6F1D" w14:textId="77777777" w:rsidR="000B2C35" w:rsidRPr="00503327" w:rsidRDefault="000B2C35" w:rsidP="000B2C35">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تعتمد الدراسة على منهج المسحي الميداني، حيث يُعد أكثر الأساليب البحثية استخدامًا في الدراسات الإعلامية والمجتمعية، نظرًا لقدرته على جمع البيانات من الأفراد المستهدفين وتحليلها وفق أسس كمية وإحصائية، ويساعد هذا المنهج في تقديم صورة واضحة حول إدراك </w:t>
      </w:r>
      <w:r>
        <w:rPr>
          <w:rFonts w:ascii="Sakkal Majalla" w:hAnsi="Sakkal Majalla" w:cs="Sakkal Majalla" w:hint="cs"/>
          <w:rtl/>
        </w:rPr>
        <w:t xml:space="preserve">المستخدمين السعوديين لمخاطر </w:t>
      </w:r>
      <w:r w:rsidRPr="00503327">
        <w:rPr>
          <w:rFonts w:ascii="Sakkal Majalla" w:hAnsi="Sakkal Majalla" w:cs="Sakkal Majalla"/>
          <w:rtl/>
        </w:rPr>
        <w:t xml:space="preserve">التزييف العميق </w:t>
      </w:r>
      <w:r>
        <w:rPr>
          <w:rFonts w:ascii="Sakkal Majalla" w:hAnsi="Sakkal Majalla" w:cs="Sakkal Majalla" w:hint="cs"/>
          <w:rtl/>
        </w:rPr>
        <w:t>على</w:t>
      </w:r>
      <w:r w:rsidRPr="00503327">
        <w:rPr>
          <w:rFonts w:ascii="Sakkal Majalla" w:hAnsi="Sakkal Majalla" w:cs="Sakkal Majalla"/>
          <w:rtl/>
        </w:rPr>
        <w:t xml:space="preserve"> تيك توك </w:t>
      </w:r>
      <w:r>
        <w:rPr>
          <w:rFonts w:ascii="Sakkal Majalla" w:hAnsi="Sakkal Majalla" w:cs="Sakkal Majalla" w:hint="cs"/>
          <w:rtl/>
        </w:rPr>
        <w:t>وعلاقته ب</w:t>
      </w:r>
      <w:r w:rsidRPr="00503327">
        <w:rPr>
          <w:rFonts w:ascii="Sakkal Majalla" w:hAnsi="Sakkal Majalla" w:cs="Sakkal Majalla"/>
          <w:rtl/>
        </w:rPr>
        <w:t>ثق</w:t>
      </w:r>
      <w:r>
        <w:rPr>
          <w:rFonts w:ascii="Sakkal Majalla" w:hAnsi="Sakkal Majalla" w:cs="Sakkal Majalla" w:hint="cs"/>
          <w:rtl/>
        </w:rPr>
        <w:t>تهم</w:t>
      </w:r>
      <w:r w:rsidRPr="00503327">
        <w:rPr>
          <w:rFonts w:ascii="Sakkal Majalla" w:hAnsi="Sakkal Majalla" w:cs="Sakkal Majalla"/>
          <w:rtl/>
        </w:rPr>
        <w:t xml:space="preserve"> بالمحتوى وسلوكهم الرقمي</w:t>
      </w:r>
      <w:r w:rsidRPr="00503327">
        <w:rPr>
          <w:rFonts w:ascii="Sakkal Majalla" w:hAnsi="Sakkal Majalla" w:cs="Sakkal Majalla"/>
        </w:rPr>
        <w:t>.</w:t>
      </w:r>
    </w:p>
    <w:p w14:paraId="199F9C28" w14:textId="77777777" w:rsidR="000B2C35" w:rsidRPr="00664017" w:rsidRDefault="000B2C35" w:rsidP="000B2C35">
      <w:pPr>
        <w:bidi/>
        <w:spacing w:after="0" w:line="360" w:lineRule="auto"/>
        <w:jc w:val="mediumKashida"/>
        <w:rPr>
          <w:rFonts w:ascii="Sakkal Majalla" w:hAnsi="Sakkal Majalla" w:cs="Sakkal Majalla"/>
          <w:b/>
          <w:bCs/>
          <w:rtl/>
        </w:rPr>
      </w:pPr>
    </w:p>
    <w:p w14:paraId="1B365E4F" w14:textId="77777777" w:rsidR="000B2C35" w:rsidRPr="00A97184" w:rsidRDefault="000B2C35" w:rsidP="000B2C35">
      <w:pPr>
        <w:bidi/>
        <w:spacing w:after="0" w:line="360" w:lineRule="auto"/>
        <w:jc w:val="mediumKashida"/>
        <w:rPr>
          <w:rFonts w:ascii="Sakkal Majalla" w:hAnsi="Sakkal Majalla" w:cs="Sakkal Majalla"/>
          <w:b/>
          <w:bCs/>
          <w:sz w:val="32"/>
          <w:szCs w:val="32"/>
        </w:rPr>
      </w:pPr>
      <w:r w:rsidRPr="00A97184">
        <w:rPr>
          <w:rFonts w:ascii="Sakkal Majalla" w:hAnsi="Sakkal Majalla" w:cs="Sakkal Majalla"/>
          <w:b/>
          <w:bCs/>
          <w:sz w:val="32"/>
          <w:szCs w:val="32"/>
          <w:rtl/>
        </w:rPr>
        <w:t>مجتمع وعينة الدراسة</w:t>
      </w:r>
    </w:p>
    <w:p w14:paraId="0FCCC3E2" w14:textId="77777777" w:rsidR="000B2C35" w:rsidRPr="009E6C87" w:rsidRDefault="000B2C35" w:rsidP="000B2C35">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مجتمع الدراسة</w:t>
      </w:r>
    </w:p>
    <w:p w14:paraId="7A38C66C" w14:textId="5566C997" w:rsidR="005F34AA" w:rsidRPr="00706454" w:rsidRDefault="00706454" w:rsidP="005F34AA">
      <w:pPr>
        <w:bidi/>
        <w:spacing w:after="0" w:line="360" w:lineRule="auto"/>
        <w:ind w:firstLine="720"/>
        <w:jc w:val="mediumKashida"/>
        <w:rPr>
          <w:rFonts w:ascii="Sakkal Majalla" w:hAnsi="Sakkal Majalla" w:cs="Sakkal Majalla"/>
        </w:rPr>
      </w:pPr>
      <w:r w:rsidRPr="00706454">
        <w:rPr>
          <w:rFonts w:ascii="Sakkal Majalla" w:hAnsi="Sakkal Majalla" w:cs="Sakkal Majalla"/>
          <w:rtl/>
        </w:rPr>
        <w:t xml:space="preserve">يتمثل مجتمع الدراسة في المستخدمين السعوديين النشطين على منصة تيك توك ممن تبلغ أعمارهم 18 سنة فأكثر، وذلك في ضوء الحضور الواسع للمنصة داخل البيئة الرقمية السعودية؛ </w:t>
      </w:r>
      <w:r w:rsidR="005F34AA" w:rsidRPr="005F34AA">
        <w:rPr>
          <w:rFonts w:ascii="Sakkal Majalla" w:hAnsi="Sakkal Majalla" w:cs="Sakkal Majalla"/>
          <w:rtl/>
        </w:rPr>
        <w:t xml:space="preserve">إذ أشار </w:t>
      </w:r>
      <w:proofErr w:type="spellStart"/>
      <w:r w:rsidR="005F34AA" w:rsidRPr="005F34AA">
        <w:rPr>
          <w:rFonts w:ascii="Sakkal Majalla" w:hAnsi="Sakkal Majalla" w:cs="Sakkal Majalla"/>
          <w:rtl/>
        </w:rPr>
        <w:t>أبودوح</w:t>
      </w:r>
      <w:proofErr w:type="spellEnd"/>
      <w:r w:rsidR="005F34AA" w:rsidRPr="005F34AA">
        <w:rPr>
          <w:rFonts w:ascii="Sakkal Majalla" w:hAnsi="Sakkal Majalla" w:cs="Sakkal Majalla"/>
          <w:rtl/>
        </w:rPr>
        <w:t xml:space="preserve"> (2022) إلى أن الأرقام المنشورة في موارد إعلانات شركة</w:t>
      </w:r>
      <w:r w:rsidR="005F34AA">
        <w:rPr>
          <w:rFonts w:ascii="Sakkal Majalla" w:hAnsi="Sakkal Majalla" w:cs="Sakkal Majalla"/>
        </w:rPr>
        <w:t xml:space="preserve"> </w:t>
      </w:r>
      <w:r w:rsidR="005F34AA" w:rsidRPr="005F34AA">
        <w:rPr>
          <w:rFonts w:ascii="Sakkal Majalla" w:hAnsi="Sakkal Majalla" w:cs="Sakkal Majalla"/>
          <w:b/>
          <w:bCs/>
        </w:rPr>
        <w:t>ByteDance</w:t>
      </w:r>
      <w:r w:rsidR="005F34AA" w:rsidRPr="005F34AA">
        <w:rPr>
          <w:rFonts w:ascii="Sakkal Majalla" w:hAnsi="Sakkal Majalla" w:cs="Sakkal Majalla"/>
        </w:rPr>
        <w:t xml:space="preserve"> </w:t>
      </w:r>
      <w:r w:rsidR="005F34AA" w:rsidRPr="005F34AA">
        <w:rPr>
          <w:rFonts w:ascii="Sakkal Majalla" w:hAnsi="Sakkal Majalla" w:cs="Sakkal Majalla"/>
          <w:rtl/>
        </w:rPr>
        <w:t>تُظهر أن عدد مستخدمي تيك توك في المملكة العربية السعودية بلغ نحو (22.37) مليون مستخدم،</w:t>
      </w:r>
      <w:r w:rsidR="005F34AA">
        <w:rPr>
          <w:rFonts w:ascii="Sakkal Majalla" w:hAnsi="Sakkal Majalla" w:cs="Sakkal Majalla" w:hint="cs"/>
          <w:rtl/>
        </w:rPr>
        <w:t xml:space="preserve"> </w:t>
      </w:r>
      <w:r w:rsidR="005F34AA" w:rsidRPr="005F34AA">
        <w:rPr>
          <w:rFonts w:ascii="Sakkal Majalla" w:hAnsi="Sakkal Majalla" w:cs="Sakkal Majalla"/>
          <w:rtl/>
        </w:rPr>
        <w:t>مما يعكس كثافة حضور المنصة في البيئة الرقمية السعودية واتساع نطاق استخدامها</w:t>
      </w:r>
      <w:r w:rsidR="005F34AA">
        <w:rPr>
          <w:rFonts w:ascii="Sakkal Majalla" w:hAnsi="Sakkal Majalla" w:cs="Sakkal Majalla" w:hint="cs"/>
          <w:rtl/>
        </w:rPr>
        <w:t>.</w:t>
      </w:r>
    </w:p>
    <w:p w14:paraId="3B117662" w14:textId="77777777" w:rsidR="00706454" w:rsidRPr="00706454" w:rsidRDefault="00706454" w:rsidP="00706454">
      <w:pPr>
        <w:bidi/>
        <w:spacing w:after="0" w:line="360" w:lineRule="auto"/>
        <w:ind w:firstLine="720"/>
        <w:jc w:val="mediumKashida"/>
        <w:rPr>
          <w:rFonts w:ascii="Sakkal Majalla" w:hAnsi="Sakkal Majalla" w:cs="Sakkal Majalla"/>
        </w:rPr>
      </w:pPr>
      <w:r w:rsidRPr="00706454">
        <w:rPr>
          <w:rFonts w:ascii="Sakkal Majalla" w:hAnsi="Sakkal Majalla" w:cs="Sakkal Majalla"/>
          <w:rtl/>
        </w:rPr>
        <w:t>ويُعرَّف المستخدم النشط إجرائيًا في هذه الدراسة بأنه: كل مستخدم سعودي يبلغ من العمر 18 سنة فأكثر، يستخدم منصة تيك توك بانتظام بمعدل لا يقل عن ثلاث مرات أسبوعيًا، ويتعرض لمحتواها أو يتفاعل معه من خلال المشاهدة، أو الإعجاب، أو التعليق، أو المشاركة؛ بما يجعله قادرًا على التعبير عن مستوى إدراكه لمخاطر التزييف العميق، وطبيعة ثقته بالمحتوى الرقمي، وأنماط سلوكه الرقمي داخل المنصة</w:t>
      </w:r>
      <w:r w:rsidRPr="00706454">
        <w:rPr>
          <w:rFonts w:ascii="Sakkal Majalla" w:hAnsi="Sakkal Majalla" w:cs="Sakkal Majalla"/>
        </w:rPr>
        <w:t>.</w:t>
      </w:r>
    </w:p>
    <w:p w14:paraId="3DCF285B" w14:textId="77777777" w:rsidR="00706454" w:rsidRPr="00706454" w:rsidRDefault="00706454" w:rsidP="00706454">
      <w:pPr>
        <w:bidi/>
        <w:spacing w:after="0" w:line="360" w:lineRule="auto"/>
        <w:ind w:firstLine="720"/>
        <w:jc w:val="mediumKashida"/>
        <w:rPr>
          <w:rFonts w:ascii="Sakkal Majalla" w:hAnsi="Sakkal Majalla" w:cs="Sakkal Majalla"/>
          <w:rtl/>
        </w:rPr>
      </w:pPr>
    </w:p>
    <w:p w14:paraId="7885E272" w14:textId="56407477" w:rsidR="000B2C35" w:rsidRPr="009E6C87" w:rsidRDefault="000B2C35" w:rsidP="002B0093">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عينة الدراسة</w:t>
      </w:r>
    </w:p>
    <w:p w14:paraId="494A33BC" w14:textId="68AF2220" w:rsidR="004F25FA" w:rsidRDefault="004F25FA" w:rsidP="004F25FA">
      <w:pPr>
        <w:bidi/>
        <w:spacing w:after="0" w:line="360" w:lineRule="auto"/>
        <w:ind w:firstLine="720"/>
        <w:jc w:val="mediumKashida"/>
        <w:rPr>
          <w:rFonts w:ascii="Sakkal Majalla" w:hAnsi="Sakkal Majalla" w:cs="Sakkal Majalla"/>
        </w:rPr>
      </w:pPr>
      <w:r w:rsidRPr="004F25FA">
        <w:rPr>
          <w:rFonts w:ascii="Sakkal Majalla" w:hAnsi="Sakkal Majalla" w:cs="Sakkal Majalla"/>
          <w:rtl/>
        </w:rPr>
        <w:t xml:space="preserve">اعتمدت الدراسة على العينة </w:t>
      </w:r>
      <w:r w:rsidRPr="004F25FA">
        <w:rPr>
          <w:rFonts w:ascii="Sakkal Majalla" w:hAnsi="Sakkal Majalla" w:cs="Sakkal Majalla" w:hint="cs"/>
          <w:rtl/>
        </w:rPr>
        <w:t>المتاحة</w:t>
      </w:r>
      <w:r w:rsidRPr="002B0093">
        <w:rPr>
          <w:rFonts w:ascii="Sakkal Majalla" w:hAnsi="Sakkal Majalla" w:cs="Sakkal Majalla" w:hint="cs"/>
          <w:rtl/>
        </w:rPr>
        <w:t>،</w:t>
      </w:r>
      <w:r w:rsidR="002B0093" w:rsidRPr="002B0093">
        <w:rPr>
          <w:rFonts w:ascii="Sakkal Majalla" w:hAnsi="Sakkal Majalla" w:cs="Sakkal Majalla"/>
          <w:rtl/>
        </w:rPr>
        <w:t xml:space="preserve"> حيث وُزعت الاستبانة الإلكترونية </w:t>
      </w:r>
      <w:r>
        <w:rPr>
          <w:rFonts w:ascii="Sakkal Majalla" w:hAnsi="Sakkal Majalla" w:cs="Sakkal Majalla" w:hint="cs"/>
          <w:rtl/>
        </w:rPr>
        <w:t xml:space="preserve">عبر </w:t>
      </w:r>
      <w:r w:rsidR="002B0093" w:rsidRPr="002B0093">
        <w:rPr>
          <w:rFonts w:ascii="Sakkal Majalla" w:hAnsi="Sakkal Majalla" w:cs="Sakkal Majalla"/>
          <w:rtl/>
        </w:rPr>
        <w:t>مجموعات واتساب</w:t>
      </w:r>
      <w:r w:rsidR="009D48EB">
        <w:rPr>
          <w:rFonts w:ascii="Sakkal Majalla" w:hAnsi="Sakkal Majalla" w:cs="Sakkal Majalla" w:hint="cs"/>
          <w:rtl/>
        </w:rPr>
        <w:t>،</w:t>
      </w:r>
      <w:r>
        <w:rPr>
          <w:rFonts w:ascii="Sakkal Majalla" w:hAnsi="Sakkal Majalla" w:cs="Sakkal Majalla"/>
        </w:rPr>
        <w:t xml:space="preserve"> </w:t>
      </w:r>
      <w:r w:rsidRPr="004F25FA">
        <w:rPr>
          <w:rFonts w:ascii="Sakkal Majalla" w:hAnsi="Sakkal Majalla" w:cs="Sakkal Majalla"/>
          <w:rtl/>
        </w:rPr>
        <w:t>بوصفها وسيلة للوصول إلى الفئة المستهدفة. كما تم توظيف أسلوب كرة الثلج، من خلال طلب مشاركة رابط الاستبانة مع مستخدمين آخرين تنطبق عليهم شروط المشاركة، بما يسهم في توسيع نطاق الوصول إلى مجتمع الدراسة</w:t>
      </w:r>
      <w:r w:rsidRPr="004F25FA">
        <w:rPr>
          <w:rFonts w:ascii="Sakkal Majalla" w:hAnsi="Sakkal Majalla" w:cs="Sakkal Majalla"/>
        </w:rPr>
        <w:t>.</w:t>
      </w:r>
    </w:p>
    <w:p w14:paraId="362B791D" w14:textId="22C67799" w:rsidR="006F6E35" w:rsidRPr="006F6E35" w:rsidRDefault="006F6E35" w:rsidP="004F25FA">
      <w:pPr>
        <w:bidi/>
        <w:spacing w:after="0" w:line="360" w:lineRule="auto"/>
        <w:ind w:firstLine="720"/>
        <w:jc w:val="mediumKashida"/>
        <w:rPr>
          <w:rFonts w:ascii="Sakkal Majalla" w:hAnsi="Sakkal Majalla" w:cs="Sakkal Majalla"/>
        </w:rPr>
      </w:pPr>
      <w:r w:rsidRPr="006F6E35">
        <w:rPr>
          <w:rFonts w:ascii="Sakkal Majalla" w:hAnsi="Sakkal Majalla" w:cs="Sakkal Majalla"/>
          <w:rtl/>
        </w:rPr>
        <w:lastRenderedPageBreak/>
        <w:t>بلغ حجم العينة (400) مفردة، وقد تم اعتماد هذا الأسلوب نظرًا لصعوبة الوصول إلى إطار معاينة دقيق لمجتمع الدراسة، وطبيعة البيئة الرقمية التي تعتمد على التفاعل المفتوح عبر المنصات، وهو حجم كافٍ التحليلات الإحصائية</w:t>
      </w:r>
      <w:r w:rsidR="004F25FA">
        <w:rPr>
          <w:rFonts w:ascii="Sakkal Majalla" w:hAnsi="Sakkal Majalla" w:cs="Sakkal Majalla" w:hint="cs"/>
          <w:rtl/>
        </w:rPr>
        <w:t>.</w:t>
      </w:r>
    </w:p>
    <w:p w14:paraId="3CD22354" w14:textId="259DB6EE" w:rsidR="006F6E35" w:rsidRPr="006F6E35" w:rsidRDefault="006F6E35" w:rsidP="006F6E35">
      <w:pPr>
        <w:bidi/>
        <w:spacing w:after="0" w:line="360" w:lineRule="auto"/>
        <w:ind w:firstLine="720"/>
        <w:jc w:val="mediumKashida"/>
        <w:rPr>
          <w:rFonts w:ascii="Sakkal Majalla" w:hAnsi="Sakkal Majalla" w:cs="Sakkal Majalla"/>
        </w:rPr>
      </w:pPr>
      <w:r w:rsidRPr="006F6E35">
        <w:rPr>
          <w:rFonts w:ascii="Sakkal Majalla" w:hAnsi="Sakkal Majalla" w:cs="Sakkal Majalla"/>
          <w:rtl/>
        </w:rPr>
        <w:t>ويتوافق هذا الحجم المشار إليه مع ما تشير إليه الأدبيات الإحصائية في الدراسات المسحية للمجتمعات الكبيرة؛ إذ يشير</w:t>
      </w:r>
      <w:r w:rsidRPr="006F6E35">
        <w:rPr>
          <w:rFonts w:ascii="Sakkal Majalla" w:hAnsi="Sakkal Majalla" w:cs="Sakkal Majalla"/>
        </w:rPr>
        <w:t xml:space="preserve"> Charan et al. (2021) </w:t>
      </w:r>
      <w:r w:rsidRPr="006F6E35">
        <w:rPr>
          <w:rFonts w:ascii="Sakkal Majalla" w:hAnsi="Sakkal Majalla" w:cs="Sakkal Majalla"/>
          <w:rtl/>
        </w:rPr>
        <w:t>إلى أن الحد الأدنى لحجم العينة فيها يبلغ (384) مفردة عند مستوى ثقة (95%) وهامش خطأ (5%)، وفق معادلة</w:t>
      </w:r>
      <w:r w:rsidR="00326170">
        <w:rPr>
          <w:rFonts w:ascii="Sakkal Majalla" w:hAnsi="Sakkal Majalla" w:cs="Sakkal Majalla" w:hint="cs"/>
          <w:rtl/>
        </w:rPr>
        <w:t xml:space="preserve"> </w:t>
      </w:r>
      <w:r w:rsidRPr="006F6E35">
        <w:rPr>
          <w:rFonts w:ascii="Sakkal Majalla" w:hAnsi="Sakkal Majalla" w:cs="Sakkal Majalla"/>
        </w:rPr>
        <w:t>Cochran</w:t>
      </w:r>
      <w:r w:rsidRPr="006F6E35">
        <w:rPr>
          <w:rFonts w:ascii="Sakkal Majalla" w:hAnsi="Sakkal Majalla" w:cs="Sakkal Majalla"/>
          <w:rtl/>
        </w:rPr>
        <w:t>، وهو ما يعزز ملاءمة حجم العينة المعتمد في هذه الدراسة</w:t>
      </w:r>
      <w:r w:rsidRPr="006F6E35">
        <w:rPr>
          <w:rFonts w:ascii="Sakkal Majalla" w:hAnsi="Sakkal Majalla" w:cs="Sakkal Majalla"/>
        </w:rPr>
        <w:t>.</w:t>
      </w:r>
    </w:p>
    <w:p w14:paraId="418BD63D" w14:textId="6DC861DA" w:rsidR="007761CC" w:rsidRPr="007761CC" w:rsidRDefault="006F6E35" w:rsidP="00E3033E">
      <w:pPr>
        <w:bidi/>
        <w:spacing w:after="0" w:line="360" w:lineRule="auto"/>
        <w:ind w:firstLine="720"/>
        <w:jc w:val="mediumKashida"/>
        <w:rPr>
          <w:rFonts w:ascii="Sakkal Majalla" w:hAnsi="Sakkal Majalla" w:cs="Sakkal Majalla"/>
          <w:b/>
          <w:bCs/>
        </w:rPr>
      </w:pPr>
      <w:r w:rsidRPr="006F6E35">
        <w:rPr>
          <w:rFonts w:ascii="Sakkal Majalla" w:hAnsi="Sakkal Majalla" w:cs="Sakkal Majalla"/>
          <w:rtl/>
        </w:rPr>
        <w:t>وعلى الرغم من أن العينة المتاحة لا تتيح التعميم الإحصائي الدقيق، إلا أنها تظل مناسبة للدراسات الوصفية التحليلية في البيئات الرقمية، حيث تتيح الوصول إلى أنماط سلوكية واتجاهات إدراكية لدى المستخدمين</w:t>
      </w:r>
      <w:r w:rsidRPr="006F6E35">
        <w:rPr>
          <w:rFonts w:ascii="Sakkal Majalla" w:hAnsi="Sakkal Majalla" w:cs="Sakkal Majalla"/>
        </w:rPr>
        <w:t>.</w:t>
      </w:r>
      <w:r w:rsidR="00E3033E" w:rsidRPr="007761CC">
        <w:rPr>
          <w:rFonts w:ascii="Sakkal Majalla" w:hAnsi="Sakkal Majalla" w:cs="Sakkal Majalla"/>
          <w:b/>
          <w:bCs/>
        </w:rPr>
        <w:t xml:space="preserve"> </w:t>
      </w:r>
    </w:p>
    <w:p w14:paraId="04AF8090" w14:textId="77777777" w:rsidR="000B2C35" w:rsidRPr="007761CC" w:rsidRDefault="000B2C35" w:rsidP="000B2C35">
      <w:pPr>
        <w:bidi/>
        <w:spacing w:after="0" w:line="360" w:lineRule="auto"/>
        <w:jc w:val="mediumKashida"/>
        <w:rPr>
          <w:rFonts w:ascii="Sakkal Majalla" w:hAnsi="Sakkal Majalla" w:cs="Sakkal Majalla"/>
          <w:b/>
          <w:bCs/>
          <w:rtl/>
        </w:rPr>
      </w:pPr>
    </w:p>
    <w:p w14:paraId="5BE3B6EE" w14:textId="77777777" w:rsidR="000B2C35" w:rsidRPr="00A97184" w:rsidRDefault="000B2C35" w:rsidP="000B2C35">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حدود الدراسة</w:t>
      </w:r>
    </w:p>
    <w:p w14:paraId="49ED9F27" w14:textId="77777777" w:rsidR="000B2C35" w:rsidRPr="00ED10BC" w:rsidRDefault="000B2C35" w:rsidP="000B2C35">
      <w:pPr>
        <w:bidi/>
        <w:spacing w:after="0" w:line="360" w:lineRule="auto"/>
        <w:ind w:firstLine="360"/>
        <w:jc w:val="mediumKashida"/>
        <w:rPr>
          <w:rFonts w:ascii="Sakkal Majalla" w:hAnsi="Sakkal Majalla" w:cs="Sakkal Majalla"/>
          <w:rtl/>
        </w:rPr>
      </w:pPr>
      <w:r w:rsidRPr="00ED10BC">
        <w:rPr>
          <w:rFonts w:ascii="Sakkal Majalla" w:hAnsi="Sakkal Majalla" w:cs="Sakkal Majalla"/>
          <w:rtl/>
        </w:rPr>
        <w:t xml:space="preserve">في ضوء أهداف الدراسة ومجتمعها، تبلورت حدودها ضمن </w:t>
      </w:r>
      <w:r w:rsidRPr="00ED10BC">
        <w:rPr>
          <w:rFonts w:ascii="Sakkal Majalla" w:hAnsi="Sakkal Majalla" w:cs="Sakkal Majalla" w:hint="cs"/>
          <w:rtl/>
        </w:rPr>
        <w:t>الأطر الثلاثة الاتية:</w:t>
      </w:r>
    </w:p>
    <w:p w14:paraId="3BFF7B14" w14:textId="77777777" w:rsidR="000B2C35" w:rsidRPr="00641648" w:rsidRDefault="000B2C35" w:rsidP="000B2C35">
      <w:pPr>
        <w:pStyle w:val="ListParagraph"/>
        <w:numPr>
          <w:ilvl w:val="0"/>
          <w:numId w:val="19"/>
        </w:numPr>
        <w:bidi/>
        <w:spacing w:after="0" w:line="360" w:lineRule="auto"/>
        <w:jc w:val="mediumKashida"/>
        <w:rPr>
          <w:rFonts w:ascii="Sakkal Majalla" w:hAnsi="Sakkal Majalla" w:cs="Sakkal Majalla"/>
          <w:b/>
          <w:bCs/>
        </w:rPr>
      </w:pPr>
      <w:r w:rsidRPr="00641648">
        <w:rPr>
          <w:rFonts w:ascii="Sakkal Majalla" w:hAnsi="Sakkal Majalla" w:cs="Sakkal Majalla"/>
          <w:b/>
          <w:bCs/>
          <w:rtl/>
        </w:rPr>
        <w:t>المجال المكاني</w:t>
      </w:r>
    </w:p>
    <w:p w14:paraId="532174EC" w14:textId="77777777" w:rsidR="000B2C35" w:rsidRPr="006A014E" w:rsidRDefault="000B2C35" w:rsidP="000B2C35">
      <w:pPr>
        <w:bidi/>
        <w:spacing w:after="0" w:line="360" w:lineRule="auto"/>
        <w:ind w:left="360" w:firstLine="360"/>
        <w:jc w:val="mediumKashida"/>
        <w:rPr>
          <w:rFonts w:ascii="Sakkal Majalla" w:hAnsi="Sakkal Majalla" w:cs="Sakkal Majalla"/>
          <w:rtl/>
        </w:rPr>
      </w:pPr>
      <w:r w:rsidRPr="006A014E">
        <w:rPr>
          <w:rFonts w:ascii="Sakkal Majalla" w:hAnsi="Sakkal Majalla" w:cs="Sakkal Majalla"/>
          <w:rtl/>
        </w:rPr>
        <w:t>يتم تطبيق هذه الدراسة في المملكة العربية السعودية ضمن البيئة الرقمية لمنصات التواصل الاجتماعي، مع التركيز على منصة تيك توك بوصفها بيئة رئيسة لانتشار محتوى التزييف العميق</w:t>
      </w:r>
      <w:r w:rsidRPr="006A014E">
        <w:rPr>
          <w:rFonts w:ascii="Sakkal Majalla" w:hAnsi="Sakkal Majalla" w:cs="Sakkal Majalla"/>
        </w:rPr>
        <w:t>.</w:t>
      </w:r>
    </w:p>
    <w:p w14:paraId="458F6696" w14:textId="77777777" w:rsidR="000B2C35" w:rsidRPr="00641648" w:rsidRDefault="000B2C35" w:rsidP="000B2C35">
      <w:pPr>
        <w:pStyle w:val="ListParagraph"/>
        <w:numPr>
          <w:ilvl w:val="0"/>
          <w:numId w:val="19"/>
        </w:numPr>
        <w:bidi/>
        <w:spacing w:after="0" w:line="360" w:lineRule="auto"/>
        <w:jc w:val="mediumKashida"/>
        <w:rPr>
          <w:rFonts w:ascii="Sakkal Majalla" w:hAnsi="Sakkal Majalla" w:cs="Sakkal Majalla"/>
          <w:b/>
          <w:bCs/>
        </w:rPr>
      </w:pPr>
      <w:r w:rsidRPr="00641648">
        <w:rPr>
          <w:rFonts w:ascii="Sakkal Majalla" w:hAnsi="Sakkal Majalla" w:cs="Sakkal Majalla"/>
          <w:b/>
          <w:bCs/>
          <w:rtl/>
        </w:rPr>
        <w:t>المجال الزمني</w:t>
      </w:r>
    </w:p>
    <w:p w14:paraId="2E80612F" w14:textId="10D98F11" w:rsidR="006F6E35" w:rsidRPr="006F6E35" w:rsidRDefault="006F6E35" w:rsidP="006F6E35">
      <w:pPr>
        <w:bidi/>
        <w:spacing w:after="0" w:line="360" w:lineRule="auto"/>
        <w:ind w:left="360" w:firstLine="360"/>
        <w:jc w:val="mediumKashida"/>
        <w:rPr>
          <w:rFonts w:ascii="Sakkal Majalla" w:hAnsi="Sakkal Majalla" w:cs="Sakkal Majalla"/>
          <w:b/>
          <w:bCs/>
          <w:sz w:val="28"/>
          <w:szCs w:val="28"/>
        </w:rPr>
      </w:pPr>
      <w:r w:rsidRPr="006F6E35">
        <w:rPr>
          <w:rFonts w:ascii="Sakkal Majalla" w:hAnsi="Sakkal Majalla" w:cs="Sakkal Majalla"/>
          <w:rtl/>
        </w:rPr>
        <w:t>تمتد الدراسة زمنيًا إلى فترة تطبيقها الميداني وجمع البيانات، والتي أُنجزت خلال عام (202</w:t>
      </w:r>
      <w:r>
        <w:rPr>
          <w:rFonts w:ascii="Sakkal Majalla" w:hAnsi="Sakkal Majalla" w:cs="Sakkal Majalla" w:hint="cs"/>
          <w:rtl/>
        </w:rPr>
        <w:t>6</w:t>
      </w:r>
      <w:r w:rsidRPr="006F6E35">
        <w:rPr>
          <w:rFonts w:ascii="Sakkal Majalla" w:hAnsi="Sakkal Majalla" w:cs="Sakkal Majalla"/>
          <w:rtl/>
        </w:rPr>
        <w:t>)، حيث تم خلالها توزيع الاستبانة الإلكترونية وتحليل استجابات المشاركين</w:t>
      </w:r>
      <w:r w:rsidRPr="006F6E35">
        <w:rPr>
          <w:rFonts w:ascii="Sakkal Majalla" w:hAnsi="Sakkal Majalla" w:cs="Sakkal Majalla"/>
        </w:rPr>
        <w:t>.</w:t>
      </w:r>
    </w:p>
    <w:p w14:paraId="2F25B336" w14:textId="458252F5" w:rsidR="00756BC5" w:rsidRPr="00641648" w:rsidRDefault="000B2C35" w:rsidP="0040749C">
      <w:pPr>
        <w:pStyle w:val="ListParagraph"/>
        <w:numPr>
          <w:ilvl w:val="0"/>
          <w:numId w:val="19"/>
        </w:numPr>
        <w:bidi/>
        <w:spacing w:after="0" w:line="360" w:lineRule="auto"/>
        <w:jc w:val="mediumKashida"/>
        <w:rPr>
          <w:rFonts w:ascii="Sakkal Majalla" w:hAnsi="Sakkal Majalla" w:cs="Sakkal Majalla"/>
          <w:b/>
          <w:bCs/>
          <w:rtl/>
        </w:rPr>
      </w:pPr>
      <w:r w:rsidRPr="00641648">
        <w:rPr>
          <w:rFonts w:ascii="Sakkal Majalla" w:hAnsi="Sakkal Majalla" w:cs="Sakkal Majalla"/>
          <w:b/>
          <w:bCs/>
          <w:rtl/>
        </w:rPr>
        <w:t xml:space="preserve">المجال </w:t>
      </w:r>
      <w:r w:rsidRPr="00641648">
        <w:rPr>
          <w:rFonts w:ascii="Sakkal Majalla" w:hAnsi="Sakkal Majalla" w:cs="Sakkal Majalla" w:hint="cs"/>
          <w:b/>
          <w:bCs/>
          <w:rtl/>
        </w:rPr>
        <w:t>البشري</w:t>
      </w:r>
    </w:p>
    <w:p w14:paraId="54B0DAB6" w14:textId="63EC87A1" w:rsidR="0040749C" w:rsidRPr="006A014E" w:rsidRDefault="0040749C" w:rsidP="0040749C">
      <w:pPr>
        <w:bidi/>
        <w:spacing w:after="0" w:line="360" w:lineRule="auto"/>
        <w:ind w:left="360" w:firstLine="360"/>
        <w:jc w:val="mediumKashida"/>
        <w:rPr>
          <w:rFonts w:ascii="Sakkal Majalla" w:hAnsi="Sakkal Majalla" w:cs="Sakkal Majalla"/>
        </w:rPr>
      </w:pPr>
      <w:r w:rsidRPr="0040749C">
        <w:rPr>
          <w:rFonts w:ascii="Sakkal Majalla" w:hAnsi="Sakkal Majalla" w:cs="Sakkal Majalla"/>
          <w:rtl/>
        </w:rPr>
        <w:t>ينحصر المجال البشري في المستخدمين السعوديين النشطين على منصة تيك توك ممن تبلغ أعمارهم 18 سنة فأكثر، باختلاف خصائصهم الديموغرافية، بما يتيح تحليل الفروق في متغيرات الدراسة المتمثلة في إدراك مخاطر التزييف العميق، والثقة بالمحتوى، والسلوك الرقمي</w:t>
      </w:r>
      <w:r w:rsidRPr="0040749C">
        <w:rPr>
          <w:rFonts w:ascii="Sakkal Majalla" w:hAnsi="Sakkal Majalla" w:cs="Sakkal Majalla"/>
        </w:rPr>
        <w:t>.</w:t>
      </w:r>
    </w:p>
    <w:p w14:paraId="6A71E1F3" w14:textId="77777777" w:rsidR="000B2C35" w:rsidRPr="00664017" w:rsidRDefault="000B2C35" w:rsidP="000B2C35">
      <w:pPr>
        <w:bidi/>
        <w:spacing w:after="0" w:line="360" w:lineRule="auto"/>
        <w:jc w:val="mediumKashida"/>
        <w:rPr>
          <w:rFonts w:ascii="Sakkal Majalla" w:hAnsi="Sakkal Majalla" w:cs="Sakkal Majalla"/>
          <w:b/>
          <w:bCs/>
          <w:rtl/>
        </w:rPr>
      </w:pPr>
    </w:p>
    <w:p w14:paraId="2DF61B7E" w14:textId="77777777" w:rsidR="000B2C35" w:rsidRPr="009E6C87" w:rsidRDefault="000B2C35" w:rsidP="000B2C35">
      <w:pPr>
        <w:bidi/>
        <w:spacing w:after="0" w:line="360" w:lineRule="auto"/>
        <w:jc w:val="mediumKashida"/>
        <w:rPr>
          <w:rFonts w:ascii="Sakkal Majalla" w:hAnsi="Sakkal Majalla" w:cs="Sakkal Majalla"/>
          <w:b/>
          <w:bCs/>
          <w:sz w:val="32"/>
          <w:szCs w:val="32"/>
          <w:rtl/>
        </w:rPr>
      </w:pPr>
      <w:r w:rsidRPr="009E6C87">
        <w:rPr>
          <w:rFonts w:ascii="Sakkal Majalla" w:hAnsi="Sakkal Majalla" w:cs="Sakkal Majalla"/>
          <w:b/>
          <w:bCs/>
          <w:sz w:val="32"/>
          <w:szCs w:val="32"/>
          <w:rtl/>
        </w:rPr>
        <w:t>أداة الدراسة</w:t>
      </w:r>
    </w:p>
    <w:p w14:paraId="6BB05776" w14:textId="6B57BEEB" w:rsidR="006701E0" w:rsidRPr="006701E0" w:rsidRDefault="006701E0" w:rsidP="006701E0">
      <w:pPr>
        <w:bidi/>
        <w:spacing w:after="0" w:line="360" w:lineRule="auto"/>
        <w:ind w:firstLine="360"/>
        <w:jc w:val="mediumKashida"/>
        <w:rPr>
          <w:rFonts w:ascii="Sakkal Majalla" w:hAnsi="Sakkal Majalla" w:cs="Sakkal Majalla"/>
        </w:rPr>
      </w:pPr>
      <w:r w:rsidRPr="006701E0">
        <w:rPr>
          <w:rFonts w:ascii="Sakkal Majalla" w:hAnsi="Sakkal Majalla" w:cs="Sakkal Majalla"/>
          <w:rtl/>
        </w:rPr>
        <w:t>اعتمدت الدراسة على أداة الاستبانة الإلكترونية كوسيلة أساسية لجمع البيانات، نظرًا لكفاءتها في الوصول إلى أكبر عدد ممكن من المشاركين بطريقة ميسرة، مع ضمان جمع بيانات كمية قابلة للتحليل الإحصائي،</w:t>
      </w:r>
      <w:r>
        <w:rPr>
          <w:rFonts w:ascii="Sakkal Majalla" w:hAnsi="Sakkal Majalla" w:cs="Sakkal Majalla" w:hint="cs"/>
          <w:rtl/>
        </w:rPr>
        <w:t xml:space="preserve"> </w:t>
      </w:r>
      <w:r w:rsidRPr="006701E0">
        <w:rPr>
          <w:rFonts w:ascii="Sakkal Majalla" w:hAnsi="Sakkal Majalla" w:cs="Sakkal Majalla"/>
          <w:rtl/>
        </w:rPr>
        <w:t xml:space="preserve">وقد تم بناء محاور </w:t>
      </w:r>
      <w:r w:rsidRPr="006701E0">
        <w:rPr>
          <w:rFonts w:ascii="Sakkal Majalla" w:hAnsi="Sakkal Majalla" w:cs="Sakkal Majalla"/>
          <w:rtl/>
        </w:rPr>
        <w:lastRenderedPageBreak/>
        <w:t xml:space="preserve">الاستبانة بما يعكس متغيرات الدراسة الرئيسة، حيث </w:t>
      </w:r>
      <w:r>
        <w:rPr>
          <w:rFonts w:ascii="Sakkal Majalla" w:hAnsi="Sakkal Majalla" w:cs="Sakkal Majalla" w:hint="cs"/>
          <w:rtl/>
        </w:rPr>
        <w:t xml:space="preserve">تقيس محاورها </w:t>
      </w:r>
      <w:r w:rsidRPr="006701E0">
        <w:rPr>
          <w:rFonts w:ascii="Sakkal Majalla" w:hAnsi="Sakkal Majalla" w:cs="Sakkal Majalla"/>
          <w:rtl/>
        </w:rPr>
        <w:t>متغيرات الدراسة الرئيسة المتمثلة في إدراك مخاطر التزييف العميق، والثقة بالمحتوى الرقمي، والسلوك الرقمي</w:t>
      </w:r>
      <w:r w:rsidRPr="006701E0">
        <w:rPr>
          <w:rFonts w:ascii="Sakkal Majalla" w:hAnsi="Sakkal Majalla" w:cs="Sakkal Majalla"/>
        </w:rPr>
        <w:t>.</w:t>
      </w:r>
      <w:r w:rsidRPr="006701E0">
        <w:rPr>
          <w:rFonts w:ascii="Sakkal Majalla" w:hAnsi="Sakkal Majalla" w:cs="Sakkal Majalla"/>
          <w:rtl/>
        </w:rPr>
        <w:t xml:space="preserve"> كما صُمِّمت الفقرات في ضوء الإطار النظري للدراسة، بما يترجم مفاهيم نظرية الاعتماد على وسائل الإعلام ونظرية دافع الحماية إلى مؤشرات قابلة للقياس. وتضمنت الاستبانة كذلك أسئلة لقياس مستوى تعرض المستخدمين لمحتوى التزييف العميق على منصة تيك توك، من حيث معدل التعرض وطبيعته، لضبط العلاقة بين التعرض والإدراك والثقة والسلوك الرقمي</w:t>
      </w:r>
      <w:r w:rsidRPr="006701E0">
        <w:rPr>
          <w:rFonts w:ascii="Sakkal Majalla" w:hAnsi="Sakkal Majalla" w:cs="Sakkal Majalla"/>
        </w:rPr>
        <w:t>.</w:t>
      </w:r>
    </w:p>
    <w:p w14:paraId="7854A097" w14:textId="53315869" w:rsidR="006701E0" w:rsidRPr="006701E0" w:rsidRDefault="006701E0" w:rsidP="006701E0">
      <w:pPr>
        <w:bidi/>
        <w:spacing w:after="0" w:line="360" w:lineRule="auto"/>
        <w:ind w:firstLine="360"/>
        <w:jc w:val="mediumKashida"/>
        <w:rPr>
          <w:rFonts w:ascii="Sakkal Majalla" w:hAnsi="Sakkal Majalla" w:cs="Sakkal Majalla"/>
          <w:rtl/>
        </w:rPr>
      </w:pPr>
      <w:r w:rsidRPr="00503327">
        <w:rPr>
          <w:rFonts w:ascii="Sakkal Majalla" w:hAnsi="Sakkal Majalla" w:cs="Sakkal Majalla"/>
          <w:rtl/>
        </w:rPr>
        <w:t xml:space="preserve">وتم تصميم الاستبانة عبر نماذج قوقل </w:t>
      </w:r>
      <w:r w:rsidRPr="00503327">
        <w:rPr>
          <w:rFonts w:ascii="Sakkal Majalla" w:hAnsi="Sakkal Majalla" w:cs="Sakkal Majalla"/>
        </w:rPr>
        <w:t>Google Forms</w:t>
      </w:r>
      <w:r w:rsidRPr="00503327">
        <w:rPr>
          <w:rFonts w:ascii="Sakkal Majalla" w:hAnsi="Sakkal Majalla" w:cs="Sakkal Majalla"/>
          <w:rtl/>
        </w:rPr>
        <w:t xml:space="preserve"> واشتملت على خمسة أجزاء رئيسية تتضمن أسئلة مغلقة، وفقًا لما يلي</w:t>
      </w:r>
      <w:r w:rsidRPr="00503327">
        <w:rPr>
          <w:rFonts w:ascii="Sakkal Majalla" w:hAnsi="Sakkal Majalla" w:cs="Sakkal Majalla"/>
        </w:rPr>
        <w:t>:</w:t>
      </w:r>
    </w:p>
    <w:p w14:paraId="17022CF2" w14:textId="77777777" w:rsidR="000B2C35" w:rsidRPr="009E6C87" w:rsidRDefault="000B2C35" w:rsidP="000B2C35">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الأول</w:t>
      </w:r>
      <w:r w:rsidRPr="009E6C87">
        <w:rPr>
          <w:rFonts w:ascii="Sakkal Majalla" w:hAnsi="Sakkal Majalla" w:cs="Sakkal Majalla"/>
          <w:b/>
          <w:bCs/>
          <w:sz w:val="28"/>
          <w:szCs w:val="28"/>
          <w:rtl/>
        </w:rPr>
        <w:t>: البيانات الديموغرافية</w:t>
      </w:r>
    </w:p>
    <w:p w14:paraId="4982F88F" w14:textId="77777777" w:rsidR="000B2C35" w:rsidRPr="00A51158" w:rsidRDefault="000B2C35" w:rsidP="000B2C35">
      <w:pPr>
        <w:bidi/>
        <w:spacing w:after="0" w:line="360" w:lineRule="auto"/>
        <w:ind w:firstLine="720"/>
        <w:jc w:val="mediumKashida"/>
        <w:rPr>
          <w:rFonts w:ascii="Sakkal Majalla" w:hAnsi="Sakkal Majalla" w:cs="Sakkal Majalla"/>
        </w:rPr>
      </w:pPr>
      <w:r w:rsidRPr="00A51158">
        <w:rPr>
          <w:rFonts w:ascii="Sakkal Majalla" w:hAnsi="Sakkal Majalla" w:cs="Sakkal Majalla"/>
          <w:rtl/>
        </w:rPr>
        <w:t xml:space="preserve">يتضمن </w:t>
      </w:r>
      <w:r>
        <w:rPr>
          <w:rFonts w:ascii="Sakkal Majalla" w:hAnsi="Sakkal Majalla" w:cs="Sakkal Majalla" w:hint="cs"/>
          <w:rtl/>
        </w:rPr>
        <w:t>الجزء الأول من أداة الدراسة</w:t>
      </w:r>
      <w:r w:rsidRPr="00A51158">
        <w:rPr>
          <w:rFonts w:ascii="Sakkal Majalla" w:hAnsi="Sakkal Majalla" w:cs="Sakkal Majalla"/>
          <w:rtl/>
        </w:rPr>
        <w:t xml:space="preserve"> مجموعة من المتغيرات الأساسية التي تساعد في وصف </w:t>
      </w:r>
      <w:r>
        <w:rPr>
          <w:rFonts w:ascii="Sakkal Majalla" w:hAnsi="Sakkal Majalla" w:cs="Sakkal Majalla" w:hint="cs"/>
          <w:rtl/>
        </w:rPr>
        <w:t>المشاركين من المستخدمين السعوديين</w:t>
      </w:r>
      <w:r w:rsidRPr="00A51158">
        <w:rPr>
          <w:rFonts w:ascii="Sakkal Majalla" w:hAnsi="Sakkal Majalla" w:cs="Sakkal Majalla"/>
          <w:rtl/>
        </w:rPr>
        <w:t xml:space="preserve">، وتشمل: العمر، </w:t>
      </w:r>
      <w:r>
        <w:rPr>
          <w:rFonts w:ascii="Sakkal Majalla" w:hAnsi="Sakkal Majalla" w:cs="Sakkal Majalla" w:hint="cs"/>
          <w:rtl/>
        </w:rPr>
        <w:t>النوع</w:t>
      </w:r>
      <w:r w:rsidRPr="00A51158">
        <w:rPr>
          <w:rFonts w:ascii="Sakkal Majalla" w:hAnsi="Sakkal Majalla" w:cs="Sakkal Majalla"/>
          <w:rtl/>
        </w:rPr>
        <w:t>، والمستوى التعليمي</w:t>
      </w:r>
      <w:r>
        <w:rPr>
          <w:rFonts w:ascii="Sakkal Majalla" w:hAnsi="Sakkal Majalla" w:cs="Sakkal Majalla" w:hint="cs"/>
          <w:rtl/>
        </w:rPr>
        <w:t>، والمهنة.</w:t>
      </w:r>
    </w:p>
    <w:p w14:paraId="40866C14" w14:textId="77777777" w:rsidR="000B2C35" w:rsidRPr="009E6C87" w:rsidRDefault="000B2C35" w:rsidP="000B2C35">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الثاني</w:t>
      </w:r>
      <w:r w:rsidRPr="009E6C87">
        <w:rPr>
          <w:rFonts w:ascii="Sakkal Majalla" w:hAnsi="Sakkal Majalla" w:cs="Sakkal Majalla"/>
          <w:b/>
          <w:bCs/>
          <w:sz w:val="28"/>
          <w:szCs w:val="28"/>
          <w:rtl/>
        </w:rPr>
        <w:t xml:space="preserve">: </w:t>
      </w:r>
      <w:r w:rsidRPr="002A721A">
        <w:rPr>
          <w:rFonts w:ascii="Sakkal Majalla" w:hAnsi="Sakkal Majalla" w:cs="Sakkal Majalla"/>
          <w:b/>
          <w:bCs/>
          <w:sz w:val="28"/>
          <w:szCs w:val="28"/>
          <w:rtl/>
        </w:rPr>
        <w:t>المحاور الموضوعية للاستبانة</w:t>
      </w:r>
    </w:p>
    <w:p w14:paraId="7FED04D7" w14:textId="77777777" w:rsidR="000B2C35" w:rsidRPr="00A51158" w:rsidRDefault="000B2C35" w:rsidP="000B2C35">
      <w:pPr>
        <w:bidi/>
        <w:spacing w:after="0" w:line="360" w:lineRule="auto"/>
        <w:ind w:firstLine="360"/>
        <w:jc w:val="mediumKashida"/>
        <w:rPr>
          <w:rFonts w:ascii="Sakkal Majalla" w:hAnsi="Sakkal Majalla" w:cs="Sakkal Majalla"/>
        </w:rPr>
      </w:pPr>
      <w:r>
        <w:rPr>
          <w:rFonts w:ascii="Sakkal Majalla" w:hAnsi="Sakkal Majalla" w:cs="Sakkal Majalla" w:hint="cs"/>
          <w:rtl/>
        </w:rPr>
        <w:t xml:space="preserve">ينقسم الجزء الثاني من </w:t>
      </w:r>
      <w:r w:rsidRPr="00A51158">
        <w:rPr>
          <w:rFonts w:ascii="Sakkal Majalla" w:hAnsi="Sakkal Majalla" w:cs="Sakkal Majalla"/>
          <w:rtl/>
        </w:rPr>
        <w:t>أداة الدراسة إلى خمسة محاور رئيسة، تم بناؤها بما يتوافق مع أهداف الدراسة وتساؤلاتها، على النحو التالي</w:t>
      </w:r>
      <w:r w:rsidRPr="00A51158">
        <w:rPr>
          <w:rFonts w:ascii="Sakkal Majalla" w:hAnsi="Sakkal Majalla" w:cs="Sakkal Majalla"/>
        </w:rPr>
        <w:t>:</w:t>
      </w:r>
    </w:p>
    <w:p w14:paraId="42DFBA8B"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الأول بعنوان:</w:t>
      </w:r>
      <w:r w:rsidRPr="00A51158">
        <w:rPr>
          <w:rFonts w:ascii="Sakkal Majalla" w:hAnsi="Sakkal Majalla" w:cs="Sakkal Majalla"/>
          <w:b/>
          <w:bCs/>
          <w:rtl/>
        </w:rPr>
        <w:t xml:space="preserve"> إدراك المستخدمين السعوديين لمخاطر التزييف العميق على منصة تيك توك</w:t>
      </w:r>
    </w:p>
    <w:p w14:paraId="1C044BE0"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يهدف هذا المحور إلى قياس مستوى وعي المستخدمين بطبيعة مخاطر التزييف العميق، وانعكاساتها المحتملة على البيئة الرقمية</w:t>
      </w:r>
      <w:r w:rsidRPr="00A51158">
        <w:rPr>
          <w:rFonts w:ascii="Sakkal Majalla" w:hAnsi="Sakkal Majalla" w:cs="Sakkal Majalla"/>
        </w:rPr>
        <w:t>.</w:t>
      </w:r>
    </w:p>
    <w:p w14:paraId="6BDFA0FF"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الثاني بعنوان: </w:t>
      </w:r>
      <w:r w:rsidRPr="002A721A">
        <w:rPr>
          <w:rFonts w:ascii="Sakkal Majalla" w:hAnsi="Sakkal Majalla" w:cs="Sakkal Majalla"/>
          <w:b/>
          <w:bCs/>
          <w:rtl/>
        </w:rPr>
        <w:t>الثقة الرقمية لدى المستخدمين السعوديين في ظل التزييف العميق على منصة تيك توك</w:t>
      </w:r>
    </w:p>
    <w:p w14:paraId="7D30418E"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يتناول هذا المحور طبيعة الثقة التي يبنيها المستخدمون تجاه المحتوى الرقمي على تيك توك، مع التمييز بين الثقة </w:t>
      </w:r>
      <w:r>
        <w:rPr>
          <w:rFonts w:ascii="Sakkal Majalla" w:hAnsi="Sakkal Majalla" w:cs="Sakkal Majalla" w:hint="cs"/>
          <w:rtl/>
        </w:rPr>
        <w:t xml:space="preserve">الرقمية </w:t>
      </w:r>
      <w:r w:rsidRPr="00A51158">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A51158">
        <w:rPr>
          <w:rFonts w:ascii="Sakkal Majalla" w:hAnsi="Sakkal Majalla" w:cs="Sakkal Majalla"/>
          <w:rtl/>
        </w:rPr>
        <w:t>الزائفة في ضوء تعرضهم لمحتوى التزييف العميق</w:t>
      </w:r>
      <w:r w:rsidRPr="00A51158">
        <w:rPr>
          <w:rFonts w:ascii="Sakkal Majalla" w:hAnsi="Sakkal Majalla" w:cs="Sakkal Majalla"/>
        </w:rPr>
        <w:t>.</w:t>
      </w:r>
    </w:p>
    <w:p w14:paraId="3F4FEC95" w14:textId="77777777" w:rsidR="000B2C35"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hint="cs"/>
          <w:b/>
          <w:bCs/>
          <w:rtl/>
        </w:rPr>
        <w:t xml:space="preserve">محور </w:t>
      </w:r>
      <w:r>
        <w:rPr>
          <w:rFonts w:ascii="Sakkal Majalla" w:hAnsi="Sakkal Majalla" w:cs="Sakkal Majalla" w:hint="cs"/>
          <w:b/>
          <w:bCs/>
          <w:rtl/>
        </w:rPr>
        <w:t xml:space="preserve">الثالث بعنوان: </w:t>
      </w:r>
      <w:r w:rsidRPr="00A51158">
        <w:rPr>
          <w:rFonts w:ascii="Sakkal Majalla" w:hAnsi="Sakkal Majalla" w:cs="Sakkal Majalla"/>
          <w:b/>
          <w:bCs/>
          <w:rtl/>
        </w:rPr>
        <w:t>السلوك الرقمي للمستخدمين السعوديين</w:t>
      </w:r>
      <w:r>
        <w:rPr>
          <w:rFonts w:ascii="Sakkal Majalla" w:hAnsi="Sakkal Majalla" w:cs="Sakkal Majalla" w:hint="cs"/>
          <w:b/>
          <w:bCs/>
          <w:rtl/>
        </w:rPr>
        <w:t xml:space="preserve"> في ضوء انتشار التزييف العميق</w:t>
      </w:r>
    </w:p>
    <w:p w14:paraId="7833DDAD"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يركّز هذا المحور على استكشاف أنماط السلوك الرقمي الناتجة عن التعرض للتزييف العميق، ويشمل: التحفظ </w:t>
      </w:r>
      <w:r>
        <w:rPr>
          <w:rFonts w:ascii="Sakkal Majalla" w:hAnsi="Sakkal Majalla" w:cs="Sakkal Majalla" w:hint="cs"/>
          <w:rtl/>
        </w:rPr>
        <w:t xml:space="preserve">الرقمي عن </w:t>
      </w:r>
      <w:r w:rsidRPr="00A51158">
        <w:rPr>
          <w:rFonts w:ascii="Sakkal Majalla" w:hAnsi="Sakkal Majalla" w:cs="Sakkal Majalla"/>
          <w:rtl/>
        </w:rPr>
        <w:t>نشر</w:t>
      </w:r>
      <w:r>
        <w:rPr>
          <w:rFonts w:ascii="Sakkal Majalla" w:hAnsi="Sakkal Majalla" w:cs="Sakkal Majalla" w:hint="cs"/>
          <w:rtl/>
        </w:rPr>
        <w:t xml:space="preserve"> المحتوى الشخصي</w:t>
      </w:r>
      <w:r w:rsidRPr="00A51158">
        <w:rPr>
          <w:rFonts w:ascii="Sakkal Majalla" w:hAnsi="Sakkal Majalla" w:cs="Sakkal Majalla"/>
          <w:rtl/>
        </w:rPr>
        <w:t xml:space="preserve">، والتفاعل </w:t>
      </w:r>
      <w:r>
        <w:rPr>
          <w:rFonts w:ascii="Sakkal Majalla" w:hAnsi="Sakkal Majalla" w:cs="Sakkal Majalla" w:hint="cs"/>
          <w:rtl/>
        </w:rPr>
        <w:t>الرقمي</w:t>
      </w:r>
      <w:r w:rsidRPr="00A51158">
        <w:rPr>
          <w:rFonts w:ascii="Sakkal Majalla" w:hAnsi="Sakkal Majalla" w:cs="Sakkal Majalla"/>
          <w:rtl/>
        </w:rPr>
        <w:t xml:space="preserve"> النقدي،</w:t>
      </w:r>
      <w:r>
        <w:rPr>
          <w:rFonts w:ascii="Sakkal Majalla" w:hAnsi="Sakkal Majalla" w:cs="Sakkal Majalla" w:hint="cs"/>
          <w:rtl/>
        </w:rPr>
        <w:t xml:space="preserve"> والتلقائي، و</w:t>
      </w:r>
      <w:r w:rsidRPr="00A51158">
        <w:rPr>
          <w:rFonts w:ascii="Sakkal Majalla" w:hAnsi="Sakkal Majalla" w:cs="Sakkal Majalla"/>
          <w:rtl/>
        </w:rPr>
        <w:t xml:space="preserve">الوقائي، إضافة إلى التحقق </w:t>
      </w:r>
      <w:r>
        <w:rPr>
          <w:rFonts w:ascii="Sakkal Majalla" w:hAnsi="Sakkal Majalla" w:cs="Sakkal Majalla" w:hint="cs"/>
          <w:rtl/>
        </w:rPr>
        <w:t xml:space="preserve">الرقمي </w:t>
      </w:r>
      <w:r w:rsidRPr="00A51158">
        <w:rPr>
          <w:rFonts w:ascii="Sakkal Majalla" w:hAnsi="Sakkal Majalla" w:cs="Sakkal Majalla"/>
          <w:rtl/>
        </w:rPr>
        <w:t>من صحة المحتوى</w:t>
      </w:r>
      <w:r w:rsidRPr="00A51158">
        <w:rPr>
          <w:rFonts w:ascii="Sakkal Majalla" w:hAnsi="Sakkal Majalla" w:cs="Sakkal Majalla"/>
        </w:rPr>
        <w:t>.</w:t>
      </w:r>
    </w:p>
    <w:p w14:paraId="78CC35F9" w14:textId="77777777" w:rsidR="000B2C35" w:rsidRPr="00A51158" w:rsidRDefault="000B2C35" w:rsidP="000B2C35">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الرابع بعنوان: موقف </w:t>
      </w:r>
      <w:r w:rsidRPr="00A51158">
        <w:rPr>
          <w:rFonts w:ascii="Sakkal Majalla" w:hAnsi="Sakkal Majalla" w:cs="Sakkal Majalla"/>
          <w:b/>
          <w:bCs/>
          <w:rtl/>
        </w:rPr>
        <w:t>المستخدمين</w:t>
      </w:r>
      <w:r>
        <w:rPr>
          <w:rFonts w:ascii="Sakkal Majalla" w:hAnsi="Sakkal Majalla" w:cs="Sakkal Majalla" w:hint="cs"/>
          <w:b/>
          <w:bCs/>
          <w:rtl/>
        </w:rPr>
        <w:t xml:space="preserve"> السعوديين </w:t>
      </w:r>
      <w:r w:rsidRPr="00A51158">
        <w:rPr>
          <w:rFonts w:ascii="Sakkal Majalla" w:hAnsi="Sakkal Majalla" w:cs="Sakkal Majalla" w:hint="cs"/>
          <w:b/>
          <w:bCs/>
          <w:rtl/>
        </w:rPr>
        <w:t>تجاه</w:t>
      </w:r>
      <w:r>
        <w:rPr>
          <w:rFonts w:ascii="Sakkal Majalla" w:hAnsi="Sakkal Majalla" w:cs="Sakkal Majalla" w:hint="cs"/>
          <w:b/>
          <w:bCs/>
          <w:rtl/>
        </w:rPr>
        <w:t xml:space="preserve"> </w:t>
      </w:r>
      <w:r w:rsidRPr="00A51158">
        <w:rPr>
          <w:rFonts w:ascii="Sakkal Majalla" w:hAnsi="Sakkal Majalla" w:cs="Sakkal Majalla"/>
          <w:b/>
          <w:bCs/>
          <w:rtl/>
        </w:rPr>
        <w:t>فكرة "التمييز العميق" كأداة</w:t>
      </w:r>
      <w:r>
        <w:rPr>
          <w:rFonts w:ascii="Sakkal Majalla" w:hAnsi="Sakkal Majalla" w:cs="Sakkal Majalla" w:hint="cs"/>
          <w:b/>
          <w:bCs/>
          <w:rtl/>
        </w:rPr>
        <w:t xml:space="preserve"> وطنية </w:t>
      </w:r>
      <w:r w:rsidRPr="00817091">
        <w:rPr>
          <w:rFonts w:ascii="Sakkal Majalla" w:hAnsi="Sakkal Majalla" w:cs="Sakkal Majalla"/>
          <w:b/>
          <w:bCs/>
          <w:rtl/>
        </w:rPr>
        <w:t>لمكافحة التزييف</w:t>
      </w:r>
    </w:p>
    <w:p w14:paraId="4D3F82AC"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lastRenderedPageBreak/>
        <w:t xml:space="preserve">يستقصي هذا المحور آراء المشاركين حول مقترح إطلاق </w:t>
      </w:r>
      <w:r>
        <w:rPr>
          <w:rFonts w:ascii="Sakkal Majalla" w:hAnsi="Sakkal Majalla" w:cs="Sakkal Majalla" w:hint="cs"/>
          <w:rtl/>
        </w:rPr>
        <w:t>أداة ذكية</w:t>
      </w:r>
      <w:r w:rsidRPr="00A51158">
        <w:rPr>
          <w:rFonts w:ascii="Sakkal Majalla" w:hAnsi="Sakkal Majalla" w:cs="Sakkal Majalla"/>
          <w:rtl/>
        </w:rPr>
        <w:t xml:space="preserve"> تحت مسمى "التمييز العميق"، تهدف إلى كشف المحتوى المزيف على منصات التواصل الاجتماعي ودعم موثوقيته</w:t>
      </w:r>
      <w:r>
        <w:rPr>
          <w:rFonts w:ascii="Sakkal Majalla" w:hAnsi="Sakkal Majalla" w:cs="Sakkal Majalla" w:hint="cs"/>
          <w:rtl/>
        </w:rPr>
        <w:t xml:space="preserve"> كحل وطني وقائي.</w:t>
      </w:r>
    </w:p>
    <w:p w14:paraId="1884EC02" w14:textId="77777777" w:rsidR="000B2C35" w:rsidRPr="002A721A" w:rsidRDefault="000B2C35" w:rsidP="000B2C35">
      <w:pPr>
        <w:bidi/>
        <w:spacing w:after="0" w:line="360" w:lineRule="auto"/>
        <w:ind w:left="360"/>
        <w:jc w:val="mediumKashida"/>
        <w:rPr>
          <w:rFonts w:ascii="Sakkal Majalla" w:hAnsi="Sakkal Majalla" w:cs="Sakkal Majalla"/>
          <w:b/>
          <w:bCs/>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الخامس بعنوان: </w:t>
      </w:r>
      <w:r w:rsidRPr="00A51158">
        <w:rPr>
          <w:rFonts w:ascii="Sakkal Majalla" w:hAnsi="Sakkal Majalla" w:cs="Sakkal Majalla"/>
          <w:b/>
          <w:bCs/>
          <w:rtl/>
        </w:rPr>
        <w:t xml:space="preserve">تصورات </w:t>
      </w:r>
      <w:r>
        <w:rPr>
          <w:rFonts w:ascii="Sakkal Majalla" w:hAnsi="Sakkal Majalla" w:cs="Sakkal Majalla" w:hint="cs"/>
          <w:b/>
          <w:bCs/>
          <w:rtl/>
        </w:rPr>
        <w:t xml:space="preserve">المستخدمين </w:t>
      </w:r>
      <w:r w:rsidRPr="00A51158">
        <w:rPr>
          <w:rFonts w:ascii="Sakkal Majalla" w:hAnsi="Sakkal Majalla" w:cs="Sakkal Majalla"/>
          <w:b/>
          <w:bCs/>
          <w:rtl/>
        </w:rPr>
        <w:t>للحد من مخاطر التزييف العميق</w:t>
      </w:r>
      <w:r>
        <w:rPr>
          <w:rFonts w:ascii="Sakkal Majalla" w:hAnsi="Sakkal Majalla" w:cs="Sakkal Majalla" w:hint="cs"/>
          <w:b/>
          <w:bCs/>
          <w:rtl/>
        </w:rPr>
        <w:t xml:space="preserve"> </w:t>
      </w:r>
      <w:r w:rsidRPr="002A721A">
        <w:rPr>
          <w:rFonts w:ascii="Sakkal Majalla" w:hAnsi="Sakkal Majalla" w:cs="Sakkal Majalla"/>
          <w:b/>
          <w:bCs/>
          <w:rtl/>
        </w:rPr>
        <w:t>وتعزيز الوعي الرقمي</w:t>
      </w:r>
    </w:p>
    <w:p w14:paraId="3E5ED54E" w14:textId="77777777" w:rsidR="000B2C35" w:rsidRPr="00A51158" w:rsidRDefault="000B2C35" w:rsidP="000B2C35">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يهدف هذا المحور إلى قياس تصورات المستخدمين بشأن أهم التوصيات الممكنة لتعزيز الوعي الرقمي، والحد من انتشار المحتوى المزيف، وزيادة موثوقية المعلومات المتداولة </w:t>
      </w:r>
      <w:r>
        <w:rPr>
          <w:rFonts w:ascii="Sakkal Majalla" w:hAnsi="Sakkal Majalla" w:cs="Sakkal Majalla" w:hint="cs"/>
          <w:rtl/>
        </w:rPr>
        <w:t>عبر منصات التواصل الاجتماعي.</w:t>
      </w:r>
    </w:p>
    <w:p w14:paraId="6EAAF2BE" w14:textId="77777777" w:rsidR="00E1434D" w:rsidRPr="00E1434D" w:rsidRDefault="00E1434D" w:rsidP="00E1434D">
      <w:pPr>
        <w:bidi/>
        <w:spacing w:after="0" w:line="360" w:lineRule="auto"/>
        <w:jc w:val="mediumKashida"/>
        <w:rPr>
          <w:rFonts w:ascii="Sakkal Majalla" w:hAnsi="Sakkal Majalla" w:cs="Sakkal Majalla"/>
          <w:b/>
          <w:bCs/>
          <w:sz w:val="32"/>
          <w:szCs w:val="32"/>
          <w:rtl/>
        </w:rPr>
      </w:pPr>
      <w:r w:rsidRPr="00E1434D">
        <w:rPr>
          <w:rFonts w:ascii="Sakkal Majalla" w:hAnsi="Sakkal Majalla" w:cs="Sakkal Majalla"/>
          <w:b/>
          <w:bCs/>
          <w:sz w:val="32"/>
          <w:szCs w:val="32"/>
          <w:rtl/>
        </w:rPr>
        <w:t>صدق وثبات أداة الدراسة</w:t>
      </w:r>
    </w:p>
    <w:p w14:paraId="6F666554" w14:textId="77777777" w:rsidR="00B006A1" w:rsidRDefault="00B006A1" w:rsidP="00473FB9">
      <w:pPr>
        <w:bidi/>
        <w:spacing w:after="0" w:line="360" w:lineRule="auto"/>
        <w:ind w:firstLine="720"/>
        <w:jc w:val="both"/>
        <w:rPr>
          <w:rFonts w:ascii="Sakkal Majalla" w:hAnsi="Sakkal Majalla" w:cs="Sakkal Majalla"/>
          <w:rtl/>
        </w:rPr>
      </w:pPr>
      <w:r w:rsidRPr="00B006A1">
        <w:rPr>
          <w:rFonts w:ascii="Sakkal Majalla" w:hAnsi="Sakkal Majalla" w:cs="Sakkal Majalla"/>
          <w:rtl/>
        </w:rPr>
        <w:t>تم التحقق من صدق وثبات أداة الدراسة؛ حيث يُعنى الصدق بقياس مدى قدرة الأداة على قياس ما وُضعت لقياسه بدقة، في حين يشير الثبات إلى مدى اتساق نتائج الأداة واستقرارها عند التطبيق، بما يضمن الاعتماد على النتائج في تحليل بيانات الدراسة وتفسيرها</w:t>
      </w:r>
      <w:r w:rsidRPr="00B006A1">
        <w:rPr>
          <w:rFonts w:ascii="Sakkal Majalla" w:hAnsi="Sakkal Majalla" w:cs="Sakkal Majalla"/>
        </w:rPr>
        <w:t>.</w:t>
      </w:r>
    </w:p>
    <w:p w14:paraId="2887D0F7" w14:textId="3A3A734F" w:rsidR="00E1434D" w:rsidRDefault="00E1434D" w:rsidP="00B006A1">
      <w:pPr>
        <w:bidi/>
        <w:spacing w:after="0" w:line="360" w:lineRule="auto"/>
        <w:rPr>
          <w:rFonts w:ascii="Sakkal Majalla" w:hAnsi="Sakkal Majalla" w:cs="Sakkal Majalla"/>
          <w:b/>
          <w:bCs/>
          <w:sz w:val="28"/>
          <w:szCs w:val="28"/>
          <w:rtl/>
        </w:rPr>
      </w:pPr>
      <w:r w:rsidRPr="00E1434D">
        <w:rPr>
          <w:rFonts w:ascii="Sakkal Majalla" w:hAnsi="Sakkal Majalla" w:cs="Sakkal Majalla"/>
          <w:b/>
          <w:bCs/>
          <w:sz w:val="28"/>
          <w:szCs w:val="28"/>
          <w:rtl/>
        </w:rPr>
        <w:t>صدق أداة الدراسة</w:t>
      </w:r>
    </w:p>
    <w:p w14:paraId="334B9442" w14:textId="22D682C9" w:rsidR="00B006A1" w:rsidRPr="00B006A1" w:rsidRDefault="00B006A1" w:rsidP="00473FB9">
      <w:pPr>
        <w:bidi/>
        <w:spacing w:after="0" w:line="360" w:lineRule="auto"/>
        <w:ind w:firstLine="720"/>
        <w:jc w:val="both"/>
        <w:rPr>
          <w:rFonts w:ascii="Sakkal Majalla" w:hAnsi="Sakkal Majalla" w:cs="Sakkal Majalla"/>
          <w:rtl/>
        </w:rPr>
      </w:pPr>
      <w:r w:rsidRPr="00B006A1">
        <w:rPr>
          <w:rFonts w:ascii="Sakkal Majalla" w:hAnsi="Sakkal Majalla" w:cs="Sakkal Majalla"/>
          <w:rtl/>
        </w:rPr>
        <w:t>للتأكد من قدرة أداة الدراسة على قياس متغيراتها بدقة، تم التحقق من صدقها من حيث الصدق الظاهري وصدق الاتساق الداخلي، وذلك على النحو الآتي</w:t>
      </w:r>
      <w:r w:rsidRPr="00B006A1">
        <w:rPr>
          <w:rFonts w:ascii="Sakkal Majalla" w:hAnsi="Sakkal Majalla" w:cs="Sakkal Majalla"/>
        </w:rPr>
        <w:t>:</w:t>
      </w:r>
    </w:p>
    <w:p w14:paraId="363B9935" w14:textId="77777777" w:rsidR="00F27D83" w:rsidRPr="008C3FFF" w:rsidRDefault="00F27D83" w:rsidP="00F27D83">
      <w:pPr>
        <w:bidi/>
        <w:spacing w:before="240" w:line="360" w:lineRule="auto"/>
        <w:jc w:val="both"/>
        <w:rPr>
          <w:rFonts w:ascii="Sakkal Majalla" w:hAnsi="Sakkal Majalla" w:cs="Sakkal Majalla"/>
          <w:b/>
          <w:bCs/>
          <w:rtl/>
        </w:rPr>
      </w:pPr>
      <w:r w:rsidRPr="008C3FFF">
        <w:rPr>
          <w:rFonts w:ascii="Sakkal Majalla" w:hAnsi="Sakkal Majalla" w:cs="Sakkal Majalla"/>
          <w:b/>
          <w:bCs/>
          <w:rtl/>
        </w:rPr>
        <w:t>أولًا: الصدق الظاهري</w:t>
      </w:r>
    </w:p>
    <w:p w14:paraId="2356C517" w14:textId="331E2911" w:rsidR="00E1434D" w:rsidRDefault="00E1434D" w:rsidP="00473FB9">
      <w:pPr>
        <w:bidi/>
        <w:spacing w:after="0" w:line="360" w:lineRule="auto"/>
        <w:ind w:firstLine="720"/>
        <w:jc w:val="both"/>
        <w:rPr>
          <w:rFonts w:ascii="Sakkal Majalla" w:hAnsi="Sakkal Majalla" w:cs="Sakkal Majalla"/>
          <w:rtl/>
        </w:rPr>
      </w:pPr>
      <w:r w:rsidRPr="00E1434D">
        <w:rPr>
          <w:rFonts w:ascii="Sakkal Majalla" w:hAnsi="Sakkal Majalla" w:cs="Sakkal Majalla"/>
          <w:rtl/>
        </w:rPr>
        <w:t>تم التحقق من الصدق الظاهري للاستبانة من خلال عرضها بصورتها الأولية على عدد من المحكّمين المتخصصين في مجال الإعلام الرقمي</w:t>
      </w:r>
      <w:r w:rsidR="00FD7492">
        <w:rPr>
          <w:rFonts w:ascii="Sakkal Majalla" w:hAnsi="Sakkal Majalla" w:cs="Sakkal Majalla" w:hint="cs"/>
          <w:rtl/>
        </w:rPr>
        <w:t xml:space="preserve"> من أعضاء هيئة التدريس في كلية الإعلام والتسويق الرقمي بجامعة </w:t>
      </w:r>
      <w:proofErr w:type="spellStart"/>
      <w:r w:rsidR="00FD7492">
        <w:rPr>
          <w:rFonts w:ascii="Sakkal Majalla" w:hAnsi="Sakkal Majalla" w:cs="Sakkal Majalla" w:hint="cs"/>
          <w:rtl/>
        </w:rPr>
        <w:t>ميدأوشن</w:t>
      </w:r>
      <w:proofErr w:type="spellEnd"/>
      <w:r w:rsidRPr="00E1434D">
        <w:rPr>
          <w:rFonts w:ascii="Sakkal Majalla" w:hAnsi="Sakkal Majalla" w:cs="Sakkal Majalla"/>
          <w:rtl/>
        </w:rPr>
        <w:t>؛ وذلك لتقييم وضوح العبارات، وسلامتها اللغوية، ومدى ارتباطها بمحاور الدراسة، وملاءمتها لقياس متغيراتها، وقد أُجريت التعديلات اللازمة في ضوء ملاحظاتهم</w:t>
      </w:r>
      <w:r>
        <w:rPr>
          <w:rFonts w:ascii="Sakkal Majalla" w:hAnsi="Sakkal Majalla" w:cs="Sakkal Majalla" w:hint="cs"/>
          <w:rtl/>
        </w:rPr>
        <w:t>.</w:t>
      </w:r>
    </w:p>
    <w:p w14:paraId="788D87E8" w14:textId="0CCDB05A" w:rsidR="00F27D83" w:rsidRPr="00F27D83" w:rsidRDefault="00F27D83" w:rsidP="00F27D83">
      <w:pPr>
        <w:bidi/>
        <w:spacing w:before="240" w:line="360" w:lineRule="auto"/>
        <w:jc w:val="both"/>
        <w:rPr>
          <w:rFonts w:ascii="Sakkal Majalla" w:hAnsi="Sakkal Majalla" w:cs="Sakkal Majalla"/>
          <w:b/>
          <w:bCs/>
          <w:rtl/>
          <w:lang w:bidi="ar-KW"/>
        </w:rPr>
      </w:pPr>
      <w:r w:rsidRPr="008C3FFF">
        <w:rPr>
          <w:rFonts w:ascii="Sakkal Majalla" w:hAnsi="Sakkal Majalla" w:cs="Sakkal Majalla"/>
          <w:b/>
          <w:bCs/>
          <w:rtl/>
        </w:rPr>
        <w:t xml:space="preserve">ثانياً: الاتساق الداخلي </w:t>
      </w:r>
    </w:p>
    <w:p w14:paraId="586DC013" w14:textId="02ECB058" w:rsidR="00E1434D" w:rsidRDefault="00E1434D" w:rsidP="00473FB9">
      <w:pPr>
        <w:bidi/>
        <w:spacing w:after="0" w:line="360" w:lineRule="auto"/>
        <w:ind w:firstLine="720"/>
        <w:jc w:val="both"/>
        <w:rPr>
          <w:rFonts w:ascii="Sakkal Majalla" w:hAnsi="Sakkal Majalla" w:cs="Sakkal Majalla"/>
          <w:rtl/>
        </w:rPr>
      </w:pPr>
      <w:r w:rsidRPr="00E1434D">
        <w:rPr>
          <w:rFonts w:ascii="Sakkal Majalla" w:hAnsi="Sakkal Majalla" w:cs="Sakkal Majalla"/>
          <w:rtl/>
        </w:rPr>
        <w:t>كما تم التحقق من صدق الاتساق</w:t>
      </w:r>
      <w:r w:rsidR="00F27D83">
        <w:rPr>
          <w:rFonts w:ascii="Sakkal Majalla" w:hAnsi="Sakkal Majalla" w:cs="Sakkal Majalla" w:hint="cs"/>
          <w:rtl/>
        </w:rPr>
        <w:t xml:space="preserve"> الداخلي</w:t>
      </w:r>
      <w:r w:rsidRPr="00E1434D">
        <w:rPr>
          <w:rFonts w:ascii="Sakkal Majalla" w:hAnsi="Sakkal Majalla" w:cs="Sakkal Majalla"/>
          <w:rtl/>
        </w:rPr>
        <w:t xml:space="preserve"> من خلال حساب معاملات ارتباط بيرسون</w:t>
      </w:r>
      <w:r w:rsidRPr="00E1434D">
        <w:rPr>
          <w:rFonts w:ascii="Sakkal Majalla" w:hAnsi="Sakkal Majalla" w:cs="Sakkal Majalla"/>
        </w:rPr>
        <w:t xml:space="preserve"> (Pearson’s Correlation) </w:t>
      </w:r>
      <w:r w:rsidRPr="00E1434D">
        <w:rPr>
          <w:rFonts w:ascii="Sakkal Majalla" w:hAnsi="Sakkal Majalla" w:cs="Sakkal Majalla"/>
          <w:rtl/>
        </w:rPr>
        <w:t>بين كل عبارة والدرجة الكلية للمحور الذي تنتمي إليه، بما يعكس درجة اتساق العبارات في قياس البُعد نفسه</w:t>
      </w:r>
      <w:r>
        <w:rPr>
          <w:rFonts w:ascii="Sakkal Majalla" w:hAnsi="Sakkal Majalla" w:cs="Sakkal Majalla" w:hint="cs"/>
          <w:rtl/>
        </w:rPr>
        <w:t>.</w:t>
      </w:r>
    </w:p>
    <w:p w14:paraId="649ABDEC" w14:textId="10CC96A6" w:rsidR="00E1434D" w:rsidRPr="00E1434D" w:rsidRDefault="00E1434D" w:rsidP="00E1434D">
      <w:pPr>
        <w:bidi/>
        <w:spacing w:after="0" w:line="360" w:lineRule="auto"/>
        <w:rPr>
          <w:rFonts w:ascii="Sakkal Majalla" w:hAnsi="Sakkal Majalla" w:cs="Sakkal Majalla"/>
          <w:b/>
          <w:bCs/>
          <w:sz w:val="28"/>
          <w:szCs w:val="28"/>
          <w:rtl/>
        </w:rPr>
      </w:pPr>
      <w:r w:rsidRPr="00E1434D">
        <w:rPr>
          <w:rFonts w:ascii="Sakkal Majalla" w:hAnsi="Sakkal Majalla" w:cs="Sakkal Majalla"/>
          <w:b/>
          <w:bCs/>
          <w:sz w:val="28"/>
          <w:szCs w:val="28"/>
          <w:rtl/>
        </w:rPr>
        <w:t>ثبات أداة الدراسة</w:t>
      </w:r>
    </w:p>
    <w:p w14:paraId="5096B2EA" w14:textId="68BA700E" w:rsidR="00E1434D" w:rsidRPr="00E1434D" w:rsidRDefault="00E1434D" w:rsidP="00473FB9">
      <w:pPr>
        <w:bidi/>
        <w:spacing w:after="0" w:line="360" w:lineRule="auto"/>
        <w:ind w:firstLine="720"/>
        <w:jc w:val="both"/>
        <w:rPr>
          <w:rFonts w:ascii="Sakkal Majalla" w:hAnsi="Sakkal Majalla" w:cs="Sakkal Majalla"/>
          <w:b/>
          <w:bCs/>
        </w:rPr>
      </w:pPr>
      <w:r w:rsidRPr="00E1434D">
        <w:rPr>
          <w:rFonts w:ascii="Sakkal Majalla" w:hAnsi="Sakkal Majalla" w:cs="Sakkal Majalla"/>
          <w:rtl/>
        </w:rPr>
        <w:t>تم التحقق من ثبات أداة الدراسة باستخدام معامل ألفا كرونباخ</w:t>
      </w:r>
      <w:r w:rsidRPr="00E1434D">
        <w:rPr>
          <w:rFonts w:ascii="Sakkal Majalla" w:hAnsi="Sakkal Majalla" w:cs="Sakkal Majalla"/>
        </w:rPr>
        <w:t xml:space="preserve"> (Cronbach’s Alpha) </w:t>
      </w:r>
      <w:r w:rsidRPr="00E1434D">
        <w:rPr>
          <w:rFonts w:ascii="Sakkal Majalla" w:hAnsi="Sakkal Majalla" w:cs="Sakkal Majalla"/>
          <w:rtl/>
        </w:rPr>
        <w:t>لقياس درجة الاتساق الداخلي لفقرات الاستبانة، خاصة في المحاور التي تعتمد على مقياس ليكرت الخماسي، وذلك للتأكد من استقرار الأداة وقدرتها على تقديم نتائج متسقة يمكن الاعتماد عليها في التحليل الإحصائي</w:t>
      </w:r>
      <w:r>
        <w:rPr>
          <w:rFonts w:ascii="Sakkal Majalla" w:hAnsi="Sakkal Majalla" w:cs="Sakkal Majalla" w:hint="cs"/>
          <w:rtl/>
        </w:rPr>
        <w:t>.</w:t>
      </w:r>
    </w:p>
    <w:p w14:paraId="5729DD3D" w14:textId="77777777" w:rsidR="000B2C35" w:rsidRDefault="000B2C35" w:rsidP="000B2C35">
      <w:pPr>
        <w:bidi/>
        <w:spacing w:after="0" w:line="360" w:lineRule="auto"/>
        <w:rPr>
          <w:rFonts w:ascii="Sakkal Majalla" w:hAnsi="Sakkal Majalla" w:cs="Sakkal Majalla"/>
          <w:b/>
          <w:bCs/>
          <w:rtl/>
        </w:rPr>
      </w:pPr>
    </w:p>
    <w:p w14:paraId="10A6D79B" w14:textId="77777777" w:rsidR="00B006A1" w:rsidRDefault="00B006A1" w:rsidP="00B006A1">
      <w:pPr>
        <w:bidi/>
        <w:spacing w:after="0" w:line="360" w:lineRule="auto"/>
        <w:rPr>
          <w:rFonts w:ascii="Sakkal Majalla" w:hAnsi="Sakkal Majalla" w:cs="Sakkal Majalla"/>
          <w:b/>
          <w:bCs/>
        </w:rPr>
      </w:pPr>
    </w:p>
    <w:p w14:paraId="60CE9C74" w14:textId="77777777" w:rsidR="00641648" w:rsidRPr="00E1434D" w:rsidRDefault="00641648" w:rsidP="00641648">
      <w:pPr>
        <w:bidi/>
        <w:spacing w:after="0" w:line="360" w:lineRule="auto"/>
        <w:rPr>
          <w:rFonts w:ascii="Sakkal Majalla" w:hAnsi="Sakkal Majalla" w:cs="Sakkal Majalla"/>
          <w:b/>
          <w:bCs/>
          <w:rtl/>
        </w:rPr>
      </w:pPr>
    </w:p>
    <w:p w14:paraId="7C194712" w14:textId="77777777" w:rsidR="000B2C35" w:rsidRDefault="000B2C35" w:rsidP="000B2C35">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المعالجات الإحصائية</w:t>
      </w:r>
    </w:p>
    <w:p w14:paraId="1D444AAC" w14:textId="77777777" w:rsidR="00F27D83" w:rsidRPr="008C3FFF" w:rsidRDefault="00F27D83" w:rsidP="00F27D83">
      <w:pPr>
        <w:bidi/>
        <w:spacing w:after="0" w:line="360" w:lineRule="auto"/>
        <w:ind w:firstLine="720"/>
        <w:jc w:val="both"/>
        <w:rPr>
          <w:rFonts w:ascii="Sakkal Majalla" w:hAnsi="Sakkal Majalla" w:cs="Sakkal Majalla"/>
          <w:lang w:bidi="ar-KW"/>
        </w:rPr>
      </w:pPr>
      <w:r w:rsidRPr="008C3FFF">
        <w:rPr>
          <w:rFonts w:ascii="Sakkal Majalla" w:hAnsi="Sakkal Majalla" w:cs="Sakkal Majalla"/>
          <w:rtl/>
        </w:rPr>
        <w:t>اعتمدت الدراسة المقياس الخماسي في تقييم عبارات الاستبانة، ولتحديد الحدود الدنيا والعليا لكل خلية داخل هذا المقياس، تم أولًا حساب المدى الإجمالي له عبر طرح أدنى قيمة (1) من أعلى قيمة (5)، فكان المدى يساوي (4). بعد ذلك جرى تقسيم المدى على عدد خلايا المقياس (5)، ليُستخلص طول الخلية وفق المعادلة التالية</w:t>
      </w:r>
      <w:r w:rsidRPr="008C3FFF">
        <w:rPr>
          <w:rFonts w:ascii="Sakkal Majalla" w:hAnsi="Sakkal Majalla" w:cs="Sakkal Majalla"/>
          <w:lang w:bidi="ar-KW"/>
        </w:rPr>
        <w:t>:</w:t>
      </w:r>
    </w:p>
    <w:p w14:paraId="5FF1683F" w14:textId="77777777" w:rsidR="00F27D83" w:rsidRPr="008C3FFF" w:rsidRDefault="00F27D83" w:rsidP="00F27D83">
      <w:pPr>
        <w:bidi/>
        <w:spacing w:after="0" w:line="360" w:lineRule="auto"/>
        <w:jc w:val="center"/>
        <w:rPr>
          <w:rFonts w:ascii="Sakkal Majalla" w:hAnsi="Sakkal Majalla" w:cs="Sakkal Majalla"/>
          <w:sz w:val="28"/>
          <w:szCs w:val="28"/>
          <w:lang w:bidi="ar-KW"/>
        </w:rPr>
      </w:pPr>
      <w:r w:rsidRPr="008C3FFF">
        <w:rPr>
          <w:rFonts w:ascii="Sakkal Majalla" w:hAnsi="Sakkal Majalla" w:cs="Sakkal Majalla"/>
          <w:b/>
          <w:bCs/>
          <w:sz w:val="28"/>
          <w:szCs w:val="28"/>
          <w:lang w:bidi="ar-KW"/>
        </w:rPr>
        <w:t>4 ÷ 5 = 0.80</w:t>
      </w:r>
    </w:p>
    <w:p w14:paraId="4B3928D4" w14:textId="44838C85" w:rsidR="00F27D83" w:rsidRPr="008C3FFF" w:rsidRDefault="00F27D83" w:rsidP="00F27D83">
      <w:pPr>
        <w:bidi/>
        <w:spacing w:after="0" w:line="360" w:lineRule="auto"/>
        <w:ind w:firstLine="720"/>
        <w:jc w:val="both"/>
        <w:rPr>
          <w:rFonts w:ascii="Sakkal Majalla" w:hAnsi="Sakkal Majalla" w:cs="Sakkal Majalla"/>
          <w:rtl/>
          <w:lang w:bidi="ar-KW"/>
        </w:rPr>
      </w:pPr>
      <w:r w:rsidRPr="008C3FFF">
        <w:rPr>
          <w:rFonts w:ascii="Sakkal Majalla" w:hAnsi="Sakkal Majalla" w:cs="Sakkal Majalla"/>
          <w:rtl/>
        </w:rPr>
        <w:t>وبناءً عليه، تم تحديد حدود كل خلية من خلال إضافة قيمة طول الخلية (0.80) إلى القيمة الابتدائية للمقياس، وبذلك أمكن استخراج محكات تفسير درجات الموافقة على المقياس الخماسي، كما يظهر في الجدول رقم (</w:t>
      </w:r>
      <w:r w:rsidR="00F85E14">
        <w:rPr>
          <w:rFonts w:ascii="Sakkal Majalla" w:hAnsi="Sakkal Majalla" w:cs="Sakkal Majalla" w:hint="cs"/>
          <w:rtl/>
        </w:rPr>
        <w:t>1</w:t>
      </w:r>
      <w:r w:rsidRPr="008C3FFF">
        <w:rPr>
          <w:rFonts w:ascii="Sakkal Majalla" w:hAnsi="Sakkal Majalla" w:cs="Sakkal Majalla"/>
          <w:rtl/>
        </w:rPr>
        <w:t>).</w:t>
      </w:r>
    </w:p>
    <w:p w14:paraId="6AE03517" w14:textId="01A557A4" w:rsidR="00F27D83" w:rsidRPr="00CF53AD" w:rsidRDefault="00F27D83" w:rsidP="00F27D83">
      <w:pPr>
        <w:bidi/>
        <w:spacing w:after="0" w:line="360" w:lineRule="auto"/>
        <w:jc w:val="center"/>
        <w:rPr>
          <w:rFonts w:ascii="Sakkal Majalla" w:hAnsi="Sakkal Majalla" w:cs="Sakkal Majalla"/>
          <w:b/>
          <w:bCs/>
          <w:sz w:val="22"/>
          <w:szCs w:val="22"/>
          <w:lang w:bidi="ar-KW"/>
        </w:rPr>
      </w:pPr>
      <w:r w:rsidRPr="00CF53AD">
        <w:rPr>
          <w:rFonts w:ascii="Sakkal Majalla" w:hAnsi="Sakkal Majalla" w:cs="Sakkal Majalla"/>
          <w:b/>
          <w:bCs/>
          <w:sz w:val="22"/>
          <w:szCs w:val="22"/>
          <w:rtl/>
        </w:rPr>
        <w:t>جدول (</w:t>
      </w:r>
      <w:r w:rsidR="00F85E14">
        <w:rPr>
          <w:rFonts w:ascii="Sakkal Majalla" w:hAnsi="Sakkal Majalla" w:cs="Sakkal Majalla" w:hint="cs"/>
          <w:b/>
          <w:bCs/>
          <w:sz w:val="22"/>
          <w:szCs w:val="22"/>
          <w:rtl/>
        </w:rPr>
        <w:t>1</w:t>
      </w:r>
      <w:r w:rsidRPr="00CF53AD">
        <w:rPr>
          <w:rFonts w:ascii="Sakkal Majalla" w:hAnsi="Sakkal Majalla" w:cs="Sakkal Majalla"/>
          <w:b/>
          <w:bCs/>
          <w:sz w:val="22"/>
          <w:szCs w:val="22"/>
          <w:rtl/>
        </w:rPr>
        <w:t xml:space="preserve">): مقياس </w:t>
      </w:r>
      <w:proofErr w:type="spellStart"/>
      <w:r w:rsidRPr="00CF53AD">
        <w:rPr>
          <w:rFonts w:ascii="Sakkal Majalla" w:hAnsi="Sakkal Majalla" w:cs="Sakkal Majalla"/>
          <w:b/>
          <w:bCs/>
          <w:sz w:val="22"/>
          <w:szCs w:val="22"/>
          <w:rtl/>
        </w:rPr>
        <w:t>ليكرت</w:t>
      </w:r>
      <w:proofErr w:type="spellEnd"/>
      <w:r w:rsidRPr="00CF53AD">
        <w:rPr>
          <w:rFonts w:ascii="Sakkal Majalla" w:hAnsi="Sakkal Majalla" w:cs="Sakkal Majalla"/>
          <w:b/>
          <w:bCs/>
          <w:sz w:val="22"/>
          <w:szCs w:val="22"/>
          <w:rtl/>
        </w:rPr>
        <w:t xml:space="preserve"> الخماسي</w:t>
      </w:r>
    </w:p>
    <w:tbl>
      <w:tblPr>
        <w:bidiVisual/>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31"/>
        <w:gridCol w:w="3213"/>
        <w:gridCol w:w="2566"/>
      </w:tblGrid>
      <w:tr w:rsidR="00F27D83" w:rsidRPr="008C3FFF" w14:paraId="4D35FC99" w14:textId="77777777" w:rsidTr="00CF7DDC">
        <w:trPr>
          <w:trHeight w:val="20"/>
          <w:tblHeader/>
          <w:jc w:val="center"/>
        </w:trPr>
        <w:tc>
          <w:tcPr>
            <w:tcW w:w="1644" w:type="pct"/>
            <w:shd w:val="clear" w:color="auto" w:fill="C5D3FF"/>
            <w:vAlign w:val="center"/>
          </w:tcPr>
          <w:p w14:paraId="366198A9" w14:textId="77777777" w:rsidR="00F27D83" w:rsidRPr="008C3FFF" w:rsidRDefault="00F27D83" w:rsidP="00CF7DDC">
            <w:pPr>
              <w:bidi/>
              <w:spacing w:after="0" w:line="240" w:lineRule="auto"/>
              <w:jc w:val="center"/>
              <w:rPr>
                <w:rFonts w:ascii="Sakkal Majalla" w:hAnsi="Sakkal Majalla" w:cs="Sakkal Majalla"/>
                <w:b/>
                <w:bCs/>
                <w:rtl/>
                <w:lang w:bidi="ar-KW"/>
              </w:rPr>
            </w:pPr>
            <w:r w:rsidRPr="008C3FFF">
              <w:rPr>
                <w:rFonts w:ascii="Sakkal Majalla" w:hAnsi="Sakkal Majalla" w:cs="Sakkal Majalla"/>
                <w:b/>
                <w:bCs/>
                <w:rtl/>
                <w:lang w:bidi="ar-KW"/>
              </w:rPr>
              <w:t>الفئة</w:t>
            </w:r>
          </w:p>
        </w:tc>
        <w:tc>
          <w:tcPr>
            <w:tcW w:w="1866" w:type="pct"/>
            <w:shd w:val="clear" w:color="auto" w:fill="C5D3FF"/>
            <w:vAlign w:val="center"/>
          </w:tcPr>
          <w:p w14:paraId="592A550C" w14:textId="77777777" w:rsidR="00F27D83" w:rsidRPr="008C3FFF" w:rsidRDefault="00F27D83" w:rsidP="00CF7DDC">
            <w:pPr>
              <w:bidi/>
              <w:spacing w:after="0" w:line="240" w:lineRule="auto"/>
              <w:jc w:val="center"/>
              <w:rPr>
                <w:rFonts w:ascii="Sakkal Majalla" w:hAnsi="Sakkal Majalla" w:cs="Sakkal Majalla"/>
                <w:b/>
                <w:bCs/>
                <w:rtl/>
                <w:lang w:bidi="ar-KW"/>
              </w:rPr>
            </w:pPr>
            <w:r w:rsidRPr="008C3FFF">
              <w:rPr>
                <w:rFonts w:ascii="Sakkal Majalla" w:hAnsi="Sakkal Majalla" w:cs="Sakkal Majalla"/>
                <w:b/>
                <w:bCs/>
                <w:rtl/>
                <w:lang w:bidi="ar-KW"/>
              </w:rPr>
              <w:t>المتوسط الحسابي للعبارة- البعد</w:t>
            </w:r>
          </w:p>
        </w:tc>
        <w:tc>
          <w:tcPr>
            <w:tcW w:w="1490" w:type="pct"/>
            <w:shd w:val="clear" w:color="auto" w:fill="C5D3FF"/>
            <w:vAlign w:val="center"/>
          </w:tcPr>
          <w:p w14:paraId="480D9C67" w14:textId="77777777" w:rsidR="00F27D83" w:rsidRPr="008C3FFF" w:rsidRDefault="00F27D83" w:rsidP="00CF7DDC">
            <w:pPr>
              <w:bidi/>
              <w:spacing w:after="0" w:line="240" w:lineRule="auto"/>
              <w:jc w:val="center"/>
              <w:rPr>
                <w:rFonts w:ascii="Sakkal Majalla" w:hAnsi="Sakkal Majalla" w:cs="Sakkal Majalla"/>
                <w:b/>
                <w:bCs/>
                <w:rtl/>
                <w:lang w:bidi="ar-KW"/>
              </w:rPr>
            </w:pPr>
            <w:r w:rsidRPr="008C3FFF">
              <w:rPr>
                <w:rFonts w:ascii="Sakkal Majalla" w:hAnsi="Sakkal Majalla" w:cs="Sakkal Majalla"/>
                <w:b/>
                <w:bCs/>
                <w:rtl/>
                <w:lang w:bidi="ar-KW"/>
              </w:rPr>
              <w:t>درجة الموافقة</w:t>
            </w:r>
          </w:p>
        </w:tc>
      </w:tr>
      <w:tr w:rsidR="00F27D83" w:rsidRPr="008C3FFF" w14:paraId="61E189BE" w14:textId="77777777" w:rsidTr="00CF7DDC">
        <w:trPr>
          <w:trHeight w:val="20"/>
          <w:tblHeader/>
          <w:jc w:val="center"/>
        </w:trPr>
        <w:tc>
          <w:tcPr>
            <w:tcW w:w="1644" w:type="pct"/>
            <w:vAlign w:val="center"/>
          </w:tcPr>
          <w:p w14:paraId="2B2869FA" w14:textId="77777777" w:rsidR="00F27D83" w:rsidRPr="008C3FFF" w:rsidRDefault="00F27D83" w:rsidP="00CF7DDC">
            <w:pPr>
              <w:bidi/>
              <w:spacing w:after="0" w:line="240" w:lineRule="auto"/>
              <w:jc w:val="center"/>
              <w:rPr>
                <w:rFonts w:ascii="Sakkal Majalla" w:hAnsi="Sakkal Majalla" w:cs="Sakkal Majalla"/>
                <w:rtl/>
              </w:rPr>
            </w:pPr>
            <w:r w:rsidRPr="008C3FFF">
              <w:rPr>
                <w:rFonts w:ascii="Sakkal Majalla" w:hAnsi="Sakkal Majalla" w:cs="Sakkal Majalla"/>
                <w:rtl/>
              </w:rPr>
              <w:t>معارض بشدة</w:t>
            </w:r>
          </w:p>
        </w:tc>
        <w:tc>
          <w:tcPr>
            <w:tcW w:w="1866" w:type="pct"/>
            <w:vAlign w:val="center"/>
          </w:tcPr>
          <w:p w14:paraId="487660FB"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1 إلى 1.80</w:t>
            </w:r>
          </w:p>
        </w:tc>
        <w:tc>
          <w:tcPr>
            <w:tcW w:w="1490" w:type="pct"/>
            <w:vAlign w:val="center"/>
          </w:tcPr>
          <w:p w14:paraId="007349C4"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منخفضة جدًا</w:t>
            </w:r>
          </w:p>
        </w:tc>
      </w:tr>
      <w:tr w:rsidR="00F27D83" w:rsidRPr="008C3FFF" w14:paraId="0180F465" w14:textId="77777777" w:rsidTr="00CF7DDC">
        <w:trPr>
          <w:trHeight w:val="20"/>
          <w:tblHeader/>
          <w:jc w:val="center"/>
        </w:trPr>
        <w:tc>
          <w:tcPr>
            <w:tcW w:w="1644" w:type="pct"/>
            <w:vAlign w:val="center"/>
          </w:tcPr>
          <w:p w14:paraId="246E17F1"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معارض</w:t>
            </w:r>
          </w:p>
        </w:tc>
        <w:tc>
          <w:tcPr>
            <w:tcW w:w="1866" w:type="pct"/>
            <w:vAlign w:val="center"/>
          </w:tcPr>
          <w:p w14:paraId="2E99364B"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1.81 إلى 2.60</w:t>
            </w:r>
          </w:p>
        </w:tc>
        <w:tc>
          <w:tcPr>
            <w:tcW w:w="1490" w:type="pct"/>
            <w:vAlign w:val="center"/>
          </w:tcPr>
          <w:p w14:paraId="46C4A87F"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منخفضة</w:t>
            </w:r>
          </w:p>
        </w:tc>
      </w:tr>
      <w:tr w:rsidR="00F27D83" w:rsidRPr="008C3FFF" w14:paraId="0003A64F" w14:textId="77777777" w:rsidTr="00CF7DDC">
        <w:trPr>
          <w:trHeight w:val="20"/>
          <w:tblHeader/>
          <w:jc w:val="center"/>
        </w:trPr>
        <w:tc>
          <w:tcPr>
            <w:tcW w:w="1644" w:type="pct"/>
            <w:vAlign w:val="center"/>
          </w:tcPr>
          <w:p w14:paraId="4B2C7B84"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محايد</w:t>
            </w:r>
          </w:p>
        </w:tc>
        <w:tc>
          <w:tcPr>
            <w:tcW w:w="1866" w:type="pct"/>
            <w:vAlign w:val="center"/>
          </w:tcPr>
          <w:p w14:paraId="048B52F8"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2.61 إلى 3.40</w:t>
            </w:r>
          </w:p>
        </w:tc>
        <w:tc>
          <w:tcPr>
            <w:tcW w:w="1490" w:type="pct"/>
            <w:vAlign w:val="center"/>
          </w:tcPr>
          <w:p w14:paraId="6FFAB521"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متوسطة</w:t>
            </w:r>
          </w:p>
        </w:tc>
      </w:tr>
      <w:tr w:rsidR="00F27D83" w:rsidRPr="008C3FFF" w14:paraId="48604594" w14:textId="77777777" w:rsidTr="00CF7DDC">
        <w:trPr>
          <w:trHeight w:val="20"/>
          <w:tblHeader/>
          <w:jc w:val="center"/>
        </w:trPr>
        <w:tc>
          <w:tcPr>
            <w:tcW w:w="1644" w:type="pct"/>
            <w:vAlign w:val="center"/>
          </w:tcPr>
          <w:p w14:paraId="270FC6CB"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موافق</w:t>
            </w:r>
          </w:p>
        </w:tc>
        <w:tc>
          <w:tcPr>
            <w:tcW w:w="1866" w:type="pct"/>
            <w:vAlign w:val="center"/>
          </w:tcPr>
          <w:p w14:paraId="234A2607"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3.41 إلى 4.20</w:t>
            </w:r>
          </w:p>
        </w:tc>
        <w:tc>
          <w:tcPr>
            <w:tcW w:w="1490" w:type="pct"/>
            <w:vAlign w:val="center"/>
          </w:tcPr>
          <w:p w14:paraId="6EA19865"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مرتفعة</w:t>
            </w:r>
          </w:p>
        </w:tc>
      </w:tr>
      <w:tr w:rsidR="00F27D83" w:rsidRPr="008C3FFF" w14:paraId="29E3C67B" w14:textId="77777777" w:rsidTr="00CF7DDC">
        <w:trPr>
          <w:trHeight w:val="20"/>
          <w:tblHeader/>
          <w:jc w:val="center"/>
        </w:trPr>
        <w:tc>
          <w:tcPr>
            <w:tcW w:w="1644" w:type="pct"/>
            <w:vAlign w:val="center"/>
          </w:tcPr>
          <w:p w14:paraId="305A09C5"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موافق بشدة</w:t>
            </w:r>
          </w:p>
        </w:tc>
        <w:tc>
          <w:tcPr>
            <w:tcW w:w="1866" w:type="pct"/>
            <w:vAlign w:val="center"/>
          </w:tcPr>
          <w:p w14:paraId="09359D97"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من 4.21 إلى 5</w:t>
            </w:r>
          </w:p>
        </w:tc>
        <w:tc>
          <w:tcPr>
            <w:tcW w:w="1490" w:type="pct"/>
            <w:vAlign w:val="center"/>
          </w:tcPr>
          <w:p w14:paraId="68EB6738" w14:textId="77777777" w:rsidR="00F27D83" w:rsidRPr="008C3FFF" w:rsidRDefault="00F27D83" w:rsidP="00CF7DDC">
            <w:pPr>
              <w:bidi/>
              <w:spacing w:after="0" w:line="240" w:lineRule="auto"/>
              <w:jc w:val="center"/>
              <w:rPr>
                <w:rFonts w:ascii="Sakkal Majalla" w:hAnsi="Sakkal Majalla" w:cs="Sakkal Majalla"/>
                <w:rtl/>
                <w:lang w:bidi="ar-KW"/>
              </w:rPr>
            </w:pPr>
            <w:r w:rsidRPr="008C3FFF">
              <w:rPr>
                <w:rFonts w:ascii="Sakkal Majalla" w:hAnsi="Sakkal Majalla" w:cs="Sakkal Majalla"/>
                <w:rtl/>
                <w:lang w:bidi="ar-KW"/>
              </w:rPr>
              <w:t>مرتفعة جدًا</w:t>
            </w:r>
          </w:p>
        </w:tc>
      </w:tr>
    </w:tbl>
    <w:p w14:paraId="6183EDBD" w14:textId="77777777" w:rsidR="00F27D83" w:rsidRPr="009E6C87" w:rsidRDefault="00F27D83" w:rsidP="00F27D83">
      <w:pPr>
        <w:bidi/>
        <w:spacing w:after="0" w:line="360" w:lineRule="auto"/>
        <w:rPr>
          <w:rFonts w:ascii="Sakkal Majalla" w:hAnsi="Sakkal Majalla" w:cs="Sakkal Majalla"/>
          <w:b/>
          <w:bCs/>
          <w:sz w:val="32"/>
          <w:szCs w:val="32"/>
          <w:rtl/>
          <w:lang w:bidi="ar-KW"/>
        </w:rPr>
      </w:pPr>
    </w:p>
    <w:p w14:paraId="70C87C8A" w14:textId="77777777" w:rsidR="000B2C35" w:rsidRPr="00ED10BC" w:rsidRDefault="000B2C35" w:rsidP="000B2C35">
      <w:pPr>
        <w:bidi/>
        <w:spacing w:after="0" w:line="360" w:lineRule="auto"/>
        <w:ind w:firstLine="720"/>
        <w:jc w:val="lowKashida"/>
        <w:rPr>
          <w:rFonts w:ascii="Sakkal Majalla" w:hAnsi="Sakkal Majalla" w:cs="Sakkal Majalla"/>
        </w:rPr>
      </w:pPr>
      <w:r w:rsidRPr="00ED10BC">
        <w:rPr>
          <w:rFonts w:ascii="Sakkal Majalla" w:hAnsi="Sakkal Majalla" w:cs="Sakkal Majalla"/>
          <w:rtl/>
        </w:rPr>
        <w:t xml:space="preserve">بعد الانتهاء من جمع بيانات الدراسة من المشاركين </w:t>
      </w:r>
      <w:r>
        <w:rPr>
          <w:rFonts w:ascii="Sakkal Majalla" w:hAnsi="Sakkal Majalla" w:cs="Sakkal Majalla" w:hint="cs"/>
          <w:rtl/>
        </w:rPr>
        <w:t>ي</w:t>
      </w:r>
      <w:r w:rsidRPr="00ED10BC">
        <w:rPr>
          <w:rFonts w:ascii="Sakkal Majalla" w:hAnsi="Sakkal Majalla" w:cs="Sakkal Majalla"/>
          <w:rtl/>
        </w:rPr>
        <w:t>تم ترميز البيانات وإدخالها إلى الحاسب الآلي، ثم معالجتها وتحليلها واستخراج النتائج الإحصائية؛ وذلك باستخدام برنامج الحزمة الإحصائية للعلوم الاجتماعية</w:t>
      </w:r>
      <w:r w:rsidRPr="00ED10BC">
        <w:rPr>
          <w:rFonts w:ascii="Sakkal Majalla" w:hAnsi="Sakkal Majalla" w:cs="Sakkal Majalla"/>
          <w:rtl/>
        </w:rPr>
        <w:br/>
        <w:t xml:space="preserve"> "</w:t>
      </w:r>
      <w:r w:rsidRPr="00ED10BC">
        <w:rPr>
          <w:rFonts w:ascii="Sakkal Majalla" w:hAnsi="Sakkal Majalla" w:cs="Sakkal Majalla"/>
        </w:rPr>
        <w:t>SPSS</w:t>
      </w:r>
      <w:r w:rsidRPr="00ED10BC">
        <w:rPr>
          <w:rFonts w:ascii="Sakkal Majalla" w:hAnsi="Sakkal Majalla" w:cs="Sakkal Majalla"/>
          <w:rtl/>
        </w:rPr>
        <w:t>"</w:t>
      </w:r>
      <w:r w:rsidRPr="00ED10BC">
        <w:rPr>
          <w:rFonts w:ascii="Sakkal Majalla" w:hAnsi="Sakkal Majalla" w:cs="Sakkal Majalla"/>
        </w:rPr>
        <w:t xml:space="preserve"> (Statistical Package for Social Science) </w:t>
      </w:r>
      <w:r w:rsidRPr="00ED10BC">
        <w:rPr>
          <w:rFonts w:ascii="Sakkal Majalla" w:hAnsi="Sakkal Majalla" w:cs="Sakkal Majalla"/>
          <w:rtl/>
        </w:rPr>
        <w:t xml:space="preserve">وقد تنوعت المتغيرات الإحصائية بين متغيرات اسمية </w:t>
      </w:r>
      <w:r w:rsidRPr="00ED10BC">
        <w:rPr>
          <w:rFonts w:ascii="Sakkal Majalla" w:hAnsi="Sakkal Majalla" w:cs="Sakkal Majalla"/>
        </w:rPr>
        <w:t>Nominal</w:t>
      </w:r>
      <w:r w:rsidRPr="00ED10BC">
        <w:rPr>
          <w:rFonts w:ascii="Sakkal Majalla" w:hAnsi="Sakkal Majalla" w:cs="Sakkal Majalla"/>
          <w:rtl/>
        </w:rPr>
        <w:t xml:space="preserve">، ومتغيرات ترتيبية </w:t>
      </w:r>
      <w:r w:rsidRPr="00ED10BC">
        <w:rPr>
          <w:rFonts w:ascii="Sakkal Majalla" w:hAnsi="Sakkal Majalla" w:cs="Sakkal Majalla"/>
        </w:rPr>
        <w:t>Ordinal</w:t>
      </w:r>
      <w:r w:rsidRPr="00ED10BC">
        <w:rPr>
          <w:rFonts w:ascii="Sakkal Majalla" w:hAnsi="Sakkal Majalla" w:cs="Sakkal Majalla"/>
          <w:rtl/>
        </w:rPr>
        <w:t xml:space="preserve">، ومتغيرات وزنية </w:t>
      </w:r>
      <w:r w:rsidRPr="00ED10BC">
        <w:rPr>
          <w:rFonts w:ascii="Sakkal Majalla" w:hAnsi="Sakkal Majalla" w:cs="Sakkal Majalla"/>
        </w:rPr>
        <w:t>Scale</w:t>
      </w:r>
      <w:r w:rsidRPr="00ED10BC">
        <w:rPr>
          <w:rFonts w:ascii="Sakkal Majalla" w:hAnsi="Sakkal Majalla" w:cs="Sakkal Majalla"/>
          <w:rtl/>
        </w:rPr>
        <w:t>؛ وعليه تطبق المعاملات الإحصائية التي تُلائم كل متغير من هذه المتغيرات، وذلك من خلال استخدام الاختبارات والمعالجات الإحصائية الاتية</w:t>
      </w:r>
      <w:r w:rsidRPr="00ED10BC">
        <w:rPr>
          <w:rFonts w:ascii="Sakkal Majalla" w:hAnsi="Sakkal Majalla" w:cs="Sakkal Majalla"/>
        </w:rPr>
        <w:t>:</w:t>
      </w:r>
    </w:p>
    <w:p w14:paraId="565EB5D7" w14:textId="77777777" w:rsidR="000B2C35" w:rsidRPr="007B667D" w:rsidRDefault="000B2C35" w:rsidP="00473FB9">
      <w:pPr>
        <w:numPr>
          <w:ilvl w:val="0"/>
          <w:numId w:val="34"/>
        </w:numPr>
        <w:bidi/>
        <w:spacing w:after="0" w:line="360" w:lineRule="auto"/>
        <w:jc w:val="both"/>
        <w:rPr>
          <w:rFonts w:ascii="Sakkal Majalla" w:hAnsi="Sakkal Majalla" w:cs="Sakkal Majalla"/>
        </w:rPr>
      </w:pPr>
      <w:r w:rsidRPr="007B667D">
        <w:rPr>
          <w:rFonts w:ascii="Sakkal Majalla" w:hAnsi="Sakkal Majalla" w:cs="Sakkal Majalla"/>
          <w:rtl/>
        </w:rPr>
        <w:t>التكرارات البسيطة</w:t>
      </w:r>
      <w:r w:rsidRPr="007B667D">
        <w:rPr>
          <w:rFonts w:ascii="Sakkal Majalla" w:hAnsi="Sakkal Majalla" w:cs="Sakkal Majalla"/>
        </w:rPr>
        <w:t xml:space="preserve"> (Frequencies) </w:t>
      </w:r>
      <w:r w:rsidRPr="007B667D">
        <w:rPr>
          <w:rFonts w:ascii="Sakkal Majalla" w:hAnsi="Sakkal Majalla" w:cs="Sakkal Majalla"/>
          <w:rtl/>
        </w:rPr>
        <w:t>والنسب المئوية</w:t>
      </w:r>
      <w:r w:rsidRPr="007B667D">
        <w:rPr>
          <w:rFonts w:ascii="Sakkal Majalla" w:hAnsi="Sakkal Majalla" w:cs="Sakkal Majalla"/>
        </w:rPr>
        <w:t xml:space="preserve"> (Percentages) </w:t>
      </w:r>
      <w:r w:rsidRPr="007B667D">
        <w:rPr>
          <w:rFonts w:ascii="Sakkal Majalla" w:hAnsi="Sakkal Majalla" w:cs="Sakkal Majalla"/>
          <w:rtl/>
        </w:rPr>
        <w:t>لوصف خصائص أفراد العينة وفقًا للمتغيرات الديموغرافية</w:t>
      </w:r>
      <w:r w:rsidRPr="007B667D">
        <w:rPr>
          <w:rFonts w:ascii="Sakkal Majalla" w:hAnsi="Sakkal Majalla" w:cs="Sakkal Majalla"/>
        </w:rPr>
        <w:t>.</w:t>
      </w:r>
    </w:p>
    <w:p w14:paraId="0A72CEC1" w14:textId="77777777" w:rsidR="000B2C35" w:rsidRPr="007B667D" w:rsidRDefault="000B2C35" w:rsidP="00473FB9">
      <w:pPr>
        <w:numPr>
          <w:ilvl w:val="0"/>
          <w:numId w:val="34"/>
        </w:numPr>
        <w:bidi/>
        <w:spacing w:after="0" w:line="360" w:lineRule="auto"/>
        <w:jc w:val="both"/>
        <w:rPr>
          <w:rFonts w:ascii="Sakkal Majalla" w:hAnsi="Sakkal Majalla" w:cs="Sakkal Majalla"/>
        </w:rPr>
      </w:pPr>
      <w:r w:rsidRPr="007B667D">
        <w:rPr>
          <w:rFonts w:ascii="Sakkal Majalla" w:hAnsi="Sakkal Majalla" w:cs="Sakkal Majalla"/>
          <w:rtl/>
        </w:rPr>
        <w:t>المتوسطات الحسابية</w:t>
      </w:r>
      <w:r w:rsidRPr="007B667D">
        <w:rPr>
          <w:rFonts w:ascii="Sakkal Majalla" w:hAnsi="Sakkal Majalla" w:cs="Sakkal Majalla"/>
        </w:rPr>
        <w:t xml:space="preserve"> (Means) </w:t>
      </w:r>
      <w:r w:rsidRPr="007B667D">
        <w:rPr>
          <w:rFonts w:ascii="Sakkal Majalla" w:hAnsi="Sakkal Majalla" w:cs="Sakkal Majalla"/>
          <w:rtl/>
        </w:rPr>
        <w:t>والانحرافات المعيارية</w:t>
      </w:r>
      <w:r w:rsidRPr="007B667D">
        <w:rPr>
          <w:rFonts w:ascii="Sakkal Majalla" w:hAnsi="Sakkal Majalla" w:cs="Sakkal Majalla"/>
        </w:rPr>
        <w:t xml:space="preserve"> (Standard Deviations) </w:t>
      </w:r>
      <w:r w:rsidRPr="007B667D">
        <w:rPr>
          <w:rFonts w:ascii="Sakkal Majalla" w:hAnsi="Sakkal Majalla" w:cs="Sakkal Majalla"/>
          <w:rtl/>
        </w:rPr>
        <w:t>لقياس اتجاهات المستخدمين نحو محاور الدراسة المختلفة (الإدراك، الثقة، السلوك، المقترحات</w:t>
      </w:r>
      <w:r w:rsidRPr="00ED10BC">
        <w:rPr>
          <w:rFonts w:ascii="Sakkal Majalla" w:hAnsi="Sakkal Majalla" w:cs="Sakkal Majalla"/>
          <w:rtl/>
        </w:rPr>
        <w:t>).</w:t>
      </w:r>
    </w:p>
    <w:p w14:paraId="717266D3" w14:textId="77777777" w:rsidR="000B2C35" w:rsidRPr="007B667D" w:rsidRDefault="000B2C35" w:rsidP="00473FB9">
      <w:pPr>
        <w:numPr>
          <w:ilvl w:val="0"/>
          <w:numId w:val="34"/>
        </w:numPr>
        <w:bidi/>
        <w:spacing w:after="0" w:line="360" w:lineRule="auto"/>
        <w:jc w:val="both"/>
        <w:rPr>
          <w:rFonts w:ascii="Sakkal Majalla" w:hAnsi="Sakkal Majalla" w:cs="Sakkal Majalla"/>
        </w:rPr>
      </w:pPr>
      <w:r w:rsidRPr="007B667D">
        <w:rPr>
          <w:rFonts w:ascii="Sakkal Majalla" w:hAnsi="Sakkal Majalla" w:cs="Sakkal Majalla"/>
          <w:rtl/>
        </w:rPr>
        <w:lastRenderedPageBreak/>
        <w:t>الأوزان المرجّحة</w:t>
      </w:r>
      <w:r w:rsidRPr="007B667D">
        <w:rPr>
          <w:rFonts w:ascii="Sakkal Majalla" w:hAnsi="Sakkal Majalla" w:cs="Sakkal Majalla"/>
        </w:rPr>
        <w:t xml:space="preserve"> (Weighted Means) </w:t>
      </w:r>
      <w:r w:rsidRPr="007B667D">
        <w:rPr>
          <w:rFonts w:ascii="Sakkal Majalla" w:hAnsi="Sakkal Majalla" w:cs="Sakkal Majalla"/>
          <w:rtl/>
        </w:rPr>
        <w:t>لقياس الأهمية النسبية لعبارات الاستبانة، وتحديد مستوى الموافقة على كل بُعد من أبعاد الدراسة</w:t>
      </w:r>
      <w:r w:rsidRPr="007B667D">
        <w:rPr>
          <w:rFonts w:ascii="Sakkal Majalla" w:hAnsi="Sakkal Majalla" w:cs="Sakkal Majalla"/>
        </w:rPr>
        <w:t>.</w:t>
      </w:r>
    </w:p>
    <w:p w14:paraId="4CDFAD01" w14:textId="77777777" w:rsidR="000B2C35" w:rsidRDefault="000B2C35" w:rsidP="00473FB9">
      <w:pPr>
        <w:numPr>
          <w:ilvl w:val="0"/>
          <w:numId w:val="34"/>
        </w:numPr>
        <w:bidi/>
        <w:spacing w:after="0" w:line="360" w:lineRule="auto"/>
        <w:jc w:val="both"/>
        <w:rPr>
          <w:rFonts w:ascii="Sakkal Majalla" w:hAnsi="Sakkal Majalla" w:cs="Sakkal Majalla"/>
        </w:rPr>
      </w:pPr>
      <w:r w:rsidRPr="007B667D">
        <w:rPr>
          <w:rFonts w:ascii="Sakkal Majalla" w:hAnsi="Sakkal Majalla" w:cs="Sakkal Majalla"/>
          <w:rtl/>
        </w:rPr>
        <w:t>معامل ارتباط بيرسون</w:t>
      </w:r>
      <w:r w:rsidRPr="007B667D">
        <w:rPr>
          <w:rFonts w:ascii="Sakkal Majalla" w:hAnsi="Sakkal Majalla" w:cs="Sakkal Majalla"/>
        </w:rPr>
        <w:t xml:space="preserve"> (Pearson’s Correlation) </w:t>
      </w:r>
      <w:r w:rsidRPr="007B667D">
        <w:rPr>
          <w:rFonts w:ascii="Sakkal Majalla" w:hAnsi="Sakkal Majalla" w:cs="Sakkal Majalla"/>
          <w:rtl/>
        </w:rPr>
        <w:t>لدراسة اتجاه وقوة العلاقة بين إدراك المستخدمين لمخاطر التزييف العميق، ومستوى الثقة الرقمية والسلوك الرقمي لديهم</w:t>
      </w:r>
      <w:r w:rsidRPr="00ED10BC">
        <w:rPr>
          <w:rFonts w:ascii="Sakkal Majalla" w:hAnsi="Sakkal Majalla" w:cs="Sakkal Majalla"/>
          <w:rtl/>
        </w:rPr>
        <w:t>،</w:t>
      </w:r>
      <w:r w:rsidRPr="007B667D">
        <w:rPr>
          <w:rFonts w:ascii="Sakkal Majalla" w:hAnsi="Sakkal Majalla" w:cs="Sakkal Majalla"/>
          <w:rtl/>
        </w:rPr>
        <w:t xml:space="preserve"> وقد تم تصنيف قوة العلاقة كما يلي: ضعيفة (أقل من 0.30)، متوسطة (بين 0.30 و0.70)، وقوية (أكثر من 0.70)</w:t>
      </w:r>
      <w:r w:rsidRPr="007B667D">
        <w:rPr>
          <w:rFonts w:ascii="Sakkal Majalla" w:hAnsi="Sakkal Majalla" w:cs="Sakkal Majalla"/>
        </w:rPr>
        <w:t>.</w:t>
      </w:r>
    </w:p>
    <w:p w14:paraId="686A692E" w14:textId="40B898D3" w:rsidR="000F373E" w:rsidRPr="000F373E" w:rsidRDefault="000F373E" w:rsidP="00473FB9">
      <w:pPr>
        <w:pStyle w:val="ListParagraph"/>
        <w:numPr>
          <w:ilvl w:val="0"/>
          <w:numId w:val="34"/>
        </w:numPr>
        <w:bidi/>
        <w:spacing w:before="100" w:beforeAutospacing="1" w:after="100" w:afterAutospacing="1" w:line="360" w:lineRule="auto"/>
        <w:jc w:val="both"/>
        <w:rPr>
          <w:rFonts w:ascii="Sakkal Majalla" w:hAnsi="Sakkal Majalla" w:cs="Sakkal Majalla"/>
        </w:rPr>
      </w:pPr>
      <w:r w:rsidRPr="000F373E">
        <w:rPr>
          <w:rFonts w:ascii="Sakkal Majalla" w:hAnsi="Sakkal Majalla" w:cs="Sakkal Majalla"/>
          <w:rtl/>
        </w:rPr>
        <w:t>تحليل الانحدار</w:t>
      </w:r>
      <w:r w:rsidRPr="000F373E">
        <w:rPr>
          <w:rFonts w:ascii="Sakkal Majalla" w:hAnsi="Sakkal Majalla" w:cs="Sakkal Majalla"/>
        </w:rPr>
        <w:t xml:space="preserve"> (Regression Analysis) </w:t>
      </w:r>
      <w:r w:rsidRPr="000F373E">
        <w:rPr>
          <w:rFonts w:ascii="Sakkal Majalla" w:hAnsi="Sakkal Majalla" w:cs="Sakkal Majalla"/>
          <w:rtl/>
        </w:rPr>
        <w:t>لدراسة أثر إدراك مخاطر التزييف العميق على كل من الثقة بالمحتوى الرقمي والسلوك الرقمي لدى المستخدمين</w:t>
      </w:r>
      <w:r>
        <w:rPr>
          <w:rFonts w:ascii="Sakkal Majalla" w:hAnsi="Sakkal Majalla" w:cs="Sakkal Majalla" w:hint="cs"/>
          <w:rtl/>
        </w:rPr>
        <w:t>.</w:t>
      </w:r>
    </w:p>
    <w:p w14:paraId="3BFCDF0C" w14:textId="57990B79" w:rsidR="000B2C35" w:rsidRPr="000F373E" w:rsidRDefault="000F373E" w:rsidP="00473FB9">
      <w:pPr>
        <w:pStyle w:val="ListParagraph"/>
        <w:numPr>
          <w:ilvl w:val="0"/>
          <w:numId w:val="34"/>
        </w:numPr>
        <w:bidi/>
        <w:spacing w:before="100" w:beforeAutospacing="1" w:after="100" w:afterAutospacing="1" w:line="360" w:lineRule="auto"/>
        <w:jc w:val="both"/>
        <w:rPr>
          <w:rFonts w:ascii="Sakkal Majalla" w:hAnsi="Sakkal Majalla" w:cs="Sakkal Majalla"/>
          <w:rtl/>
        </w:rPr>
      </w:pPr>
      <w:r w:rsidRPr="000F373E">
        <w:rPr>
          <w:rFonts w:ascii="Sakkal Majalla" w:hAnsi="Sakkal Majalla" w:cs="Sakkal Majalla"/>
          <w:rtl/>
        </w:rPr>
        <w:t>اختبار</w:t>
      </w:r>
      <w:r w:rsidRPr="000F373E">
        <w:rPr>
          <w:rFonts w:ascii="Sakkal Majalla" w:hAnsi="Sakkal Majalla" w:cs="Sakkal Majalla"/>
        </w:rPr>
        <w:t xml:space="preserve"> (T-test) </w:t>
      </w:r>
      <w:r w:rsidRPr="000F373E">
        <w:rPr>
          <w:rFonts w:ascii="Sakkal Majalla" w:hAnsi="Sakkal Majalla" w:cs="Sakkal Majalla"/>
          <w:rtl/>
        </w:rPr>
        <w:t>واختبار تحليل التباين الأحادي</w:t>
      </w:r>
      <w:r w:rsidRPr="000F373E">
        <w:rPr>
          <w:rFonts w:ascii="Sakkal Majalla" w:hAnsi="Sakkal Majalla" w:cs="Sakkal Majalla"/>
        </w:rPr>
        <w:t xml:space="preserve"> (One-way ANOVA) </w:t>
      </w:r>
      <w:r w:rsidRPr="000F373E">
        <w:rPr>
          <w:rFonts w:ascii="Sakkal Majalla" w:hAnsi="Sakkal Majalla" w:cs="Sakkal Majalla"/>
          <w:rtl/>
        </w:rPr>
        <w:t>للكشف عن الفروق ذات الدلالة الإحصائية بين استجابات أفراد العينة وفقًا للمتغيرات الديموغرافية (العمر، النوع، المستوى التعليمي، المهنة)</w:t>
      </w:r>
      <w:r>
        <w:rPr>
          <w:rFonts w:ascii="Sakkal Majalla" w:hAnsi="Sakkal Majalla" w:cs="Sakkal Majalla" w:hint="cs"/>
          <w:rtl/>
        </w:rPr>
        <w:t>.</w:t>
      </w:r>
    </w:p>
    <w:p w14:paraId="6F05A779" w14:textId="77777777" w:rsidR="000B2C35" w:rsidRPr="009E6C87" w:rsidRDefault="000B2C35" w:rsidP="000B2C35">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خطوات تنفيذ خطة الدراسة</w:t>
      </w:r>
    </w:p>
    <w:p w14:paraId="46F6BE2C" w14:textId="77777777" w:rsidR="000B2C35" w:rsidRPr="007B667D" w:rsidRDefault="000B2C35" w:rsidP="000B2C35">
      <w:pPr>
        <w:bidi/>
        <w:spacing w:after="0" w:line="360" w:lineRule="auto"/>
        <w:ind w:firstLine="360"/>
        <w:jc w:val="both"/>
        <w:rPr>
          <w:rFonts w:ascii="Sakkal Majalla" w:hAnsi="Sakkal Majalla" w:cs="Sakkal Majalla"/>
          <w:rtl/>
        </w:rPr>
      </w:pPr>
      <w:r>
        <w:rPr>
          <w:rFonts w:ascii="Sakkal Majalla" w:hAnsi="Sakkal Majalla" w:cs="Sakkal Majalla" w:hint="cs"/>
          <w:rtl/>
        </w:rPr>
        <w:t>تشير إلى إجراءات الدراسة وهي</w:t>
      </w:r>
      <w:r w:rsidRPr="007B667D">
        <w:rPr>
          <w:rFonts w:ascii="Sakkal Majalla" w:hAnsi="Sakkal Majalla" w:cs="Sakkal Majalla"/>
          <w:rtl/>
        </w:rPr>
        <w:t xml:space="preserve"> الخطوات المنهجية والتطبيقية التي اتُّبعت في تنفيذ الدراسة الحالية بدءًا من اختيار الموضوع وصولًا إلى تحليل البيانات، وتتمثل في الآتي:</w:t>
      </w:r>
    </w:p>
    <w:p w14:paraId="02EA8983" w14:textId="77777777" w:rsidR="000B2C35" w:rsidRPr="007B667D" w:rsidRDefault="000B2C35" w:rsidP="00473FB9">
      <w:pPr>
        <w:pStyle w:val="ListParagraph"/>
        <w:numPr>
          <w:ilvl w:val="0"/>
          <w:numId w:val="31"/>
        </w:numPr>
        <w:bidi/>
        <w:spacing w:after="0" w:line="360" w:lineRule="auto"/>
        <w:jc w:val="both"/>
        <w:rPr>
          <w:rFonts w:ascii="Sakkal Majalla" w:hAnsi="Sakkal Majalla" w:cs="Sakkal Majalla"/>
        </w:rPr>
      </w:pPr>
      <w:r w:rsidRPr="007B667D">
        <w:rPr>
          <w:rFonts w:ascii="Sakkal Majalla" w:hAnsi="Sakkal Majalla" w:cs="Sakkal Majalla"/>
          <w:rtl/>
        </w:rPr>
        <w:t>اختيار موضوع الدراسة في ضوء قضايا الإعلام الرقمي المعاصرة وتقنيات الذكاء الاصطناعي والآمن الرقمي، وبشكل خاص تنامي التزييف العميق للمحتوى على منصات التواصل الاجتماعي وتحديدًا تيك توك، وعلاق</w:t>
      </w:r>
      <w:r>
        <w:rPr>
          <w:rFonts w:ascii="Sakkal Majalla" w:hAnsi="Sakkal Majalla" w:cs="Sakkal Majalla" w:hint="cs"/>
          <w:rtl/>
        </w:rPr>
        <w:t>ة</w:t>
      </w:r>
      <w:r w:rsidRPr="007B667D">
        <w:rPr>
          <w:rFonts w:ascii="Sakkal Majalla" w:hAnsi="Sakkal Majalla" w:cs="Sakkal Majalla"/>
          <w:rtl/>
        </w:rPr>
        <w:t xml:space="preserve"> بالثقة بالمحتوى والسلوك الرقمي </w:t>
      </w:r>
      <w:r>
        <w:rPr>
          <w:rFonts w:ascii="Sakkal Majalla" w:hAnsi="Sakkal Majalla" w:cs="Sakkal Majalla" w:hint="cs"/>
          <w:rtl/>
        </w:rPr>
        <w:t>بأدراك ا</w:t>
      </w:r>
      <w:r w:rsidRPr="007B667D">
        <w:rPr>
          <w:rFonts w:ascii="Sakkal Majalla" w:hAnsi="Sakkal Majalla" w:cs="Sakkal Majalla"/>
          <w:rtl/>
        </w:rPr>
        <w:t>لمستخدمين السعوديين</w:t>
      </w:r>
      <w:r>
        <w:rPr>
          <w:rFonts w:ascii="Sakkal Majalla" w:hAnsi="Sakkal Majalla" w:cs="Sakkal Majalla" w:hint="cs"/>
          <w:rtl/>
        </w:rPr>
        <w:t xml:space="preserve"> لمخاطره</w:t>
      </w:r>
      <w:r w:rsidRPr="007B667D">
        <w:rPr>
          <w:rFonts w:ascii="Sakkal Majalla" w:hAnsi="Sakkal Majalla" w:cs="Sakkal Majalla"/>
          <w:rtl/>
        </w:rPr>
        <w:t>.</w:t>
      </w:r>
    </w:p>
    <w:p w14:paraId="7AAA0CCD" w14:textId="77777777" w:rsidR="000B2C35" w:rsidRPr="007B667D" w:rsidRDefault="000B2C35" w:rsidP="00473FB9">
      <w:pPr>
        <w:pStyle w:val="ListParagraph"/>
        <w:numPr>
          <w:ilvl w:val="0"/>
          <w:numId w:val="31"/>
        </w:numPr>
        <w:bidi/>
        <w:spacing w:after="0" w:line="360" w:lineRule="auto"/>
        <w:jc w:val="both"/>
        <w:rPr>
          <w:rFonts w:ascii="Sakkal Majalla" w:hAnsi="Sakkal Majalla" w:cs="Sakkal Majalla"/>
        </w:rPr>
      </w:pPr>
      <w:r w:rsidRPr="007B667D">
        <w:rPr>
          <w:rFonts w:ascii="Sakkal Majalla" w:hAnsi="Sakkal Majalla" w:cs="Sakkal Majalla"/>
          <w:rtl/>
        </w:rPr>
        <w:t>صياغة مشكلة الدراسة وتحديد أهدافها وتساؤلاتها وفرضياتها، بما يتوافق مع الإطار النظري والمفاهيمي، المرتبطين بثقة وسلوك المستخدم الرقمي ونظرية دافع الحماية، والاعتماد على وسائل الإعلام.</w:t>
      </w:r>
    </w:p>
    <w:p w14:paraId="68BA06BD" w14:textId="77777777" w:rsidR="000B2C35" w:rsidRPr="007B667D" w:rsidRDefault="000B2C35" w:rsidP="00473FB9">
      <w:pPr>
        <w:pStyle w:val="ListParagraph"/>
        <w:numPr>
          <w:ilvl w:val="0"/>
          <w:numId w:val="31"/>
        </w:numPr>
        <w:bidi/>
        <w:spacing w:after="0" w:line="360" w:lineRule="auto"/>
        <w:jc w:val="both"/>
        <w:rPr>
          <w:rFonts w:ascii="Sakkal Majalla" w:hAnsi="Sakkal Majalla" w:cs="Sakkal Majalla"/>
        </w:rPr>
      </w:pPr>
      <w:r w:rsidRPr="007B667D">
        <w:rPr>
          <w:rFonts w:ascii="Sakkal Majalla" w:hAnsi="Sakkal Majalla" w:cs="Sakkal Majalla"/>
          <w:rtl/>
        </w:rPr>
        <w:t>مراجعة الأدبيات والدراسات السابقة ذات الصلة بالتزييف العميق،</w:t>
      </w:r>
      <w:r>
        <w:rPr>
          <w:rFonts w:ascii="Sakkal Majalla" w:hAnsi="Sakkal Majalla" w:cs="Sakkal Majalla" w:hint="cs"/>
          <w:rtl/>
        </w:rPr>
        <w:t xml:space="preserve"> الأدراك،</w:t>
      </w:r>
      <w:r w:rsidRPr="007B667D">
        <w:rPr>
          <w:rFonts w:ascii="Sakkal Majalla" w:hAnsi="Sakkal Majalla" w:cs="Sakkal Majalla"/>
          <w:rtl/>
        </w:rPr>
        <w:t xml:space="preserve"> الثقة </w:t>
      </w:r>
      <w:r>
        <w:rPr>
          <w:rFonts w:ascii="Sakkal Majalla" w:hAnsi="Sakkal Majalla" w:cs="Sakkal Majalla" w:hint="cs"/>
          <w:rtl/>
        </w:rPr>
        <w:t>بالمحتوى</w:t>
      </w:r>
      <w:r w:rsidRPr="007B667D">
        <w:rPr>
          <w:rFonts w:ascii="Sakkal Majalla" w:hAnsi="Sakkal Majalla" w:cs="Sakkal Majalla"/>
          <w:rtl/>
        </w:rPr>
        <w:t>، والسلوك الرقمي، لتعزيز الخلفية العلمية وتحديد الفجوة البحثية</w:t>
      </w:r>
      <w:r w:rsidRPr="007B667D">
        <w:rPr>
          <w:rFonts w:ascii="Sakkal Majalla" w:hAnsi="Sakkal Majalla" w:cs="Sakkal Majalla"/>
        </w:rPr>
        <w:t>.</w:t>
      </w:r>
    </w:p>
    <w:p w14:paraId="7D7B771F" w14:textId="421C615F" w:rsidR="00CF1173" w:rsidRDefault="00CF1173" w:rsidP="00473FB9">
      <w:pPr>
        <w:pStyle w:val="ListParagraph"/>
        <w:numPr>
          <w:ilvl w:val="0"/>
          <w:numId w:val="31"/>
        </w:numPr>
        <w:bidi/>
        <w:spacing w:before="100" w:beforeAutospacing="1" w:after="100" w:afterAutospacing="1" w:line="240" w:lineRule="auto"/>
        <w:jc w:val="both"/>
        <w:rPr>
          <w:rFonts w:ascii="Sakkal Majalla" w:hAnsi="Sakkal Majalla" w:cs="Sakkal Majalla"/>
        </w:rPr>
      </w:pPr>
      <w:r w:rsidRPr="00CF1173">
        <w:rPr>
          <w:rFonts w:ascii="Sakkal Majalla" w:hAnsi="Sakkal Majalla" w:cs="Sakkal Majalla"/>
          <w:rtl/>
        </w:rPr>
        <w:t>اعتماد المنهج المسحي الملائم لطبيعة الدراسة الميدانية، وتحديد العينة المتاحة من المستخدمين السعوديين النشطين على تيك توك، وبناء الإطار العام لأداة الدراسة</w:t>
      </w:r>
      <w:r>
        <w:rPr>
          <w:rFonts w:ascii="Sakkal Majalla" w:hAnsi="Sakkal Majalla" w:cs="Sakkal Majalla" w:hint="cs"/>
          <w:rtl/>
        </w:rPr>
        <w:t>.</w:t>
      </w:r>
    </w:p>
    <w:p w14:paraId="32FB024D" w14:textId="22C0392B" w:rsidR="00CF1173" w:rsidRPr="00CF1173" w:rsidRDefault="00CF1173" w:rsidP="00473FB9">
      <w:pPr>
        <w:pStyle w:val="ListParagraph"/>
        <w:numPr>
          <w:ilvl w:val="0"/>
          <w:numId w:val="31"/>
        </w:numPr>
        <w:bidi/>
        <w:spacing w:before="100" w:beforeAutospacing="1" w:after="100" w:afterAutospacing="1" w:line="240" w:lineRule="auto"/>
        <w:jc w:val="both"/>
        <w:rPr>
          <w:rFonts w:ascii="Sakkal Majalla" w:hAnsi="Sakkal Majalla" w:cs="Sakkal Majalla"/>
        </w:rPr>
      </w:pPr>
      <w:r w:rsidRPr="00CF1173">
        <w:rPr>
          <w:rFonts w:ascii="Sakkal Majalla" w:hAnsi="Sakkal Majalla" w:cs="Sakkal Majalla"/>
          <w:rtl/>
        </w:rPr>
        <w:t>بناء أداة الدراسة بصورتها الإلكترونية وفق محاورها الرئيسة، وتحكيمها من قبل عدد من أعضاء هيئة التدريس، ثم تعديلها في ضوء ملاحظاتهم تمهيدًا لاعتمادها</w:t>
      </w:r>
      <w:r>
        <w:rPr>
          <w:rFonts w:ascii="Sakkal Majalla" w:hAnsi="Sakkal Majalla" w:cs="Sakkal Majalla" w:hint="cs"/>
          <w:rtl/>
        </w:rPr>
        <w:t>.</w:t>
      </w:r>
    </w:p>
    <w:p w14:paraId="1EAD20BE" w14:textId="6ABC475F" w:rsidR="00CF1173" w:rsidRPr="00CF1173" w:rsidRDefault="00CF1173" w:rsidP="00473FB9">
      <w:pPr>
        <w:pStyle w:val="ListParagraph"/>
        <w:numPr>
          <w:ilvl w:val="0"/>
          <w:numId w:val="31"/>
        </w:numPr>
        <w:bidi/>
        <w:spacing w:after="0" w:line="360" w:lineRule="auto"/>
        <w:jc w:val="both"/>
        <w:rPr>
          <w:rFonts w:ascii="Sakkal Majalla" w:hAnsi="Sakkal Majalla" w:cs="Sakkal Majalla"/>
        </w:rPr>
      </w:pPr>
      <w:r w:rsidRPr="00CF1173">
        <w:rPr>
          <w:rFonts w:ascii="Sakkal Majalla" w:hAnsi="Sakkal Majalla" w:cs="Sakkal Majalla"/>
          <w:rtl/>
        </w:rPr>
        <w:t>توزيع الاستبانة الإلكترونية عبر مجموعات واتساب وفق أسلوب كرة الثلج، من خلال مشاركة رابطها مع مستخدمين سعوديين نشطين على تيك توك، وطلب تمريرها إلى مستخدمين آخرين تنطبق عليهم شروط الدراسة</w:t>
      </w:r>
      <w:r w:rsidRPr="00CF1173">
        <w:rPr>
          <w:rFonts w:ascii="Sakkal Majalla" w:hAnsi="Sakkal Majalla" w:cs="Sakkal Majalla"/>
        </w:rPr>
        <w:t>.</w:t>
      </w:r>
    </w:p>
    <w:p w14:paraId="46587E8D" w14:textId="77777777" w:rsidR="000B2C35" w:rsidRPr="007B667D" w:rsidRDefault="000B2C35" w:rsidP="00473FB9">
      <w:pPr>
        <w:pStyle w:val="ListParagraph"/>
        <w:numPr>
          <w:ilvl w:val="0"/>
          <w:numId w:val="31"/>
        </w:numPr>
        <w:bidi/>
        <w:spacing w:after="0" w:line="360" w:lineRule="auto"/>
        <w:jc w:val="both"/>
        <w:rPr>
          <w:rFonts w:ascii="Sakkal Majalla" w:hAnsi="Sakkal Majalla" w:cs="Sakkal Majalla"/>
        </w:rPr>
      </w:pPr>
      <w:r w:rsidRPr="007B667D">
        <w:rPr>
          <w:rFonts w:ascii="Sakkal Majalla" w:hAnsi="Sakkal Majalla" w:cs="Sakkal Majalla"/>
          <w:rtl/>
        </w:rPr>
        <w:t>فرز الاستجابات والتأكد من صلاحيتها للتحليل الإحصائي، واستبعاد الاستجابات غير المكتملة أو المكررة</w:t>
      </w:r>
      <w:r w:rsidRPr="007B667D">
        <w:rPr>
          <w:rFonts w:ascii="Sakkal Majalla" w:hAnsi="Sakkal Majalla" w:cs="Sakkal Majalla"/>
        </w:rPr>
        <w:t>.</w:t>
      </w:r>
    </w:p>
    <w:p w14:paraId="79940E51" w14:textId="0A355D05" w:rsidR="000B2C35" w:rsidRPr="004975EA" w:rsidRDefault="000B2C35" w:rsidP="00473FB9">
      <w:pPr>
        <w:pStyle w:val="ListParagraph"/>
        <w:numPr>
          <w:ilvl w:val="0"/>
          <w:numId w:val="31"/>
        </w:numPr>
        <w:bidi/>
        <w:spacing w:after="0" w:line="360" w:lineRule="auto"/>
        <w:jc w:val="both"/>
        <w:rPr>
          <w:rFonts w:ascii="Sakkal Majalla" w:hAnsi="Sakkal Majalla" w:cs="Sakkal Majalla"/>
          <w:b/>
          <w:bCs/>
          <w:sz w:val="28"/>
          <w:szCs w:val="28"/>
          <w:rtl/>
        </w:rPr>
      </w:pPr>
      <w:r w:rsidRPr="007B667D">
        <w:rPr>
          <w:rFonts w:ascii="Sakkal Majalla" w:hAnsi="Sakkal Majalla" w:cs="Sakkal Majalla"/>
          <w:rtl/>
        </w:rPr>
        <w:lastRenderedPageBreak/>
        <w:t>إجراء التحليلات الإحصائية والإجابة على تساؤلات الدراسة واختبار فرضياتها.</w:t>
      </w:r>
    </w:p>
    <w:p w14:paraId="0343298A" w14:textId="77777777" w:rsidR="005F34AA" w:rsidRDefault="005F34AA" w:rsidP="00B006A1">
      <w:pPr>
        <w:jc w:val="center"/>
        <w:rPr>
          <w:rFonts w:ascii="Simplified Arabic" w:hAnsi="Simplified Arabic" w:cs="Simplified Arabic"/>
          <w:b/>
          <w:bCs/>
          <w:sz w:val="32"/>
          <w:szCs w:val="32"/>
          <w:rtl/>
        </w:rPr>
      </w:pPr>
    </w:p>
    <w:p w14:paraId="263D6543" w14:textId="77777777" w:rsidR="005F34AA" w:rsidRDefault="005F34AA" w:rsidP="00B006A1">
      <w:pPr>
        <w:jc w:val="center"/>
        <w:rPr>
          <w:rFonts w:ascii="Simplified Arabic" w:hAnsi="Simplified Arabic" w:cs="Simplified Arabic"/>
          <w:b/>
          <w:bCs/>
          <w:sz w:val="32"/>
          <w:szCs w:val="32"/>
          <w:rtl/>
        </w:rPr>
      </w:pPr>
    </w:p>
    <w:p w14:paraId="0B1C0D3E" w14:textId="77777777" w:rsidR="005F34AA" w:rsidRDefault="005F34AA" w:rsidP="00B006A1">
      <w:pPr>
        <w:jc w:val="center"/>
        <w:rPr>
          <w:rFonts w:ascii="Simplified Arabic" w:hAnsi="Simplified Arabic" w:cs="Simplified Arabic"/>
          <w:b/>
          <w:bCs/>
          <w:sz w:val="32"/>
          <w:szCs w:val="32"/>
          <w:rtl/>
        </w:rPr>
      </w:pPr>
    </w:p>
    <w:p w14:paraId="582F233B" w14:textId="77777777" w:rsidR="005F34AA" w:rsidRDefault="005F34AA" w:rsidP="00B006A1">
      <w:pPr>
        <w:jc w:val="center"/>
        <w:rPr>
          <w:rFonts w:ascii="Simplified Arabic" w:hAnsi="Simplified Arabic" w:cs="Simplified Arabic"/>
          <w:b/>
          <w:bCs/>
          <w:sz w:val="32"/>
          <w:szCs w:val="32"/>
          <w:rtl/>
        </w:rPr>
      </w:pPr>
    </w:p>
    <w:p w14:paraId="51EFAD67" w14:textId="77777777" w:rsidR="005F34AA" w:rsidRDefault="005F34AA" w:rsidP="00B006A1">
      <w:pPr>
        <w:jc w:val="center"/>
        <w:rPr>
          <w:rFonts w:ascii="Simplified Arabic" w:hAnsi="Simplified Arabic" w:cs="Simplified Arabic"/>
          <w:b/>
          <w:bCs/>
          <w:sz w:val="32"/>
          <w:szCs w:val="32"/>
          <w:rtl/>
        </w:rPr>
      </w:pPr>
    </w:p>
    <w:p w14:paraId="01B6742E" w14:textId="77777777" w:rsidR="005F34AA" w:rsidRDefault="005F34AA" w:rsidP="00B006A1">
      <w:pPr>
        <w:jc w:val="center"/>
        <w:rPr>
          <w:rFonts w:ascii="Simplified Arabic" w:hAnsi="Simplified Arabic" w:cs="Simplified Arabic"/>
          <w:b/>
          <w:bCs/>
          <w:sz w:val="32"/>
          <w:szCs w:val="32"/>
          <w:rtl/>
        </w:rPr>
      </w:pPr>
    </w:p>
    <w:p w14:paraId="70375FAA" w14:textId="77777777" w:rsidR="005F34AA" w:rsidRDefault="005F34AA" w:rsidP="00B006A1">
      <w:pPr>
        <w:jc w:val="center"/>
        <w:rPr>
          <w:rFonts w:ascii="Simplified Arabic" w:hAnsi="Simplified Arabic" w:cs="Simplified Arabic"/>
          <w:b/>
          <w:bCs/>
          <w:sz w:val="32"/>
          <w:szCs w:val="32"/>
          <w:rtl/>
        </w:rPr>
      </w:pPr>
    </w:p>
    <w:p w14:paraId="07EFC6E2" w14:textId="77777777" w:rsidR="005F34AA" w:rsidRDefault="005F34AA" w:rsidP="00B006A1">
      <w:pPr>
        <w:jc w:val="center"/>
        <w:rPr>
          <w:rFonts w:ascii="Simplified Arabic" w:hAnsi="Simplified Arabic" w:cs="Simplified Arabic"/>
          <w:b/>
          <w:bCs/>
          <w:sz w:val="32"/>
          <w:szCs w:val="32"/>
          <w:rtl/>
        </w:rPr>
      </w:pPr>
    </w:p>
    <w:p w14:paraId="615727AA" w14:textId="77777777" w:rsidR="005F34AA" w:rsidRDefault="005F34AA" w:rsidP="00B006A1">
      <w:pPr>
        <w:jc w:val="center"/>
        <w:rPr>
          <w:rFonts w:ascii="Simplified Arabic" w:hAnsi="Simplified Arabic" w:cs="Simplified Arabic"/>
          <w:b/>
          <w:bCs/>
          <w:sz w:val="32"/>
          <w:szCs w:val="32"/>
          <w:rtl/>
        </w:rPr>
      </w:pPr>
    </w:p>
    <w:p w14:paraId="0AED3378" w14:textId="77777777" w:rsidR="005F34AA" w:rsidRDefault="005F34AA" w:rsidP="00B006A1">
      <w:pPr>
        <w:jc w:val="center"/>
        <w:rPr>
          <w:rFonts w:ascii="Simplified Arabic" w:hAnsi="Simplified Arabic" w:cs="Simplified Arabic"/>
          <w:b/>
          <w:bCs/>
          <w:sz w:val="32"/>
          <w:szCs w:val="32"/>
          <w:rtl/>
        </w:rPr>
      </w:pPr>
    </w:p>
    <w:p w14:paraId="40F3DAA7" w14:textId="77777777" w:rsidR="005F34AA" w:rsidRDefault="005F34AA" w:rsidP="00B006A1">
      <w:pPr>
        <w:jc w:val="center"/>
        <w:rPr>
          <w:rFonts w:ascii="Simplified Arabic" w:hAnsi="Simplified Arabic" w:cs="Simplified Arabic"/>
          <w:b/>
          <w:bCs/>
          <w:sz w:val="32"/>
          <w:szCs w:val="32"/>
          <w:rtl/>
        </w:rPr>
      </w:pPr>
    </w:p>
    <w:p w14:paraId="463723A1" w14:textId="77777777" w:rsidR="005F34AA" w:rsidRDefault="005F34AA" w:rsidP="00B006A1">
      <w:pPr>
        <w:jc w:val="center"/>
        <w:rPr>
          <w:rFonts w:ascii="Simplified Arabic" w:hAnsi="Simplified Arabic" w:cs="Simplified Arabic"/>
          <w:b/>
          <w:bCs/>
          <w:sz w:val="32"/>
          <w:szCs w:val="32"/>
          <w:rtl/>
        </w:rPr>
      </w:pPr>
    </w:p>
    <w:p w14:paraId="67ABD659" w14:textId="77777777" w:rsidR="005F34AA" w:rsidRDefault="005F34AA" w:rsidP="00B006A1">
      <w:pPr>
        <w:jc w:val="center"/>
        <w:rPr>
          <w:rFonts w:ascii="Simplified Arabic" w:hAnsi="Simplified Arabic" w:cs="Simplified Arabic"/>
          <w:b/>
          <w:bCs/>
          <w:sz w:val="32"/>
          <w:szCs w:val="32"/>
          <w:rtl/>
        </w:rPr>
      </w:pPr>
    </w:p>
    <w:p w14:paraId="491D806A" w14:textId="77777777" w:rsidR="005F34AA" w:rsidRDefault="005F34AA" w:rsidP="00B006A1">
      <w:pPr>
        <w:jc w:val="center"/>
        <w:rPr>
          <w:rFonts w:ascii="Simplified Arabic" w:hAnsi="Simplified Arabic" w:cs="Simplified Arabic"/>
          <w:b/>
          <w:bCs/>
          <w:sz w:val="32"/>
          <w:szCs w:val="32"/>
          <w:rtl/>
        </w:rPr>
      </w:pPr>
    </w:p>
    <w:p w14:paraId="6ABF759C" w14:textId="77777777" w:rsidR="005F34AA" w:rsidRDefault="005F34AA" w:rsidP="00B006A1">
      <w:pPr>
        <w:jc w:val="center"/>
        <w:rPr>
          <w:rFonts w:ascii="Simplified Arabic" w:hAnsi="Simplified Arabic" w:cs="Simplified Arabic"/>
          <w:b/>
          <w:bCs/>
          <w:sz w:val="32"/>
          <w:szCs w:val="32"/>
          <w:rtl/>
        </w:rPr>
      </w:pPr>
    </w:p>
    <w:p w14:paraId="25DC54A3" w14:textId="77777777" w:rsidR="005F34AA" w:rsidRDefault="005F34AA" w:rsidP="00B006A1">
      <w:pPr>
        <w:jc w:val="center"/>
        <w:rPr>
          <w:rFonts w:ascii="Simplified Arabic" w:hAnsi="Simplified Arabic" w:cs="Simplified Arabic"/>
          <w:b/>
          <w:bCs/>
          <w:sz w:val="32"/>
          <w:szCs w:val="32"/>
          <w:rtl/>
        </w:rPr>
      </w:pPr>
    </w:p>
    <w:p w14:paraId="220AC207" w14:textId="06DEA13D" w:rsidR="00324A73" w:rsidRPr="001A1588" w:rsidRDefault="00324A73" w:rsidP="00B006A1">
      <w:pPr>
        <w:jc w:val="center"/>
        <w:rPr>
          <w:rFonts w:ascii="Simplified Arabic" w:hAnsi="Simplified Arabic" w:cs="Simplified Arabic"/>
          <w:b/>
          <w:bCs/>
          <w:sz w:val="32"/>
          <w:szCs w:val="32"/>
          <w:rtl/>
        </w:rPr>
      </w:pPr>
      <w:r w:rsidRPr="001A1588">
        <w:rPr>
          <w:rFonts w:ascii="Simplified Arabic" w:hAnsi="Simplified Arabic" w:cs="Simplified Arabic" w:hint="cs"/>
          <w:b/>
          <w:bCs/>
          <w:sz w:val="32"/>
          <w:szCs w:val="32"/>
          <w:rtl/>
        </w:rPr>
        <w:lastRenderedPageBreak/>
        <w:t>المراجع</w:t>
      </w:r>
    </w:p>
    <w:p w14:paraId="294E8C7B" w14:textId="77777777" w:rsidR="00F130A3" w:rsidRPr="0032389A" w:rsidRDefault="00F130A3" w:rsidP="00F130A3">
      <w:pPr>
        <w:bidi/>
        <w:ind w:left="429" w:hanging="429"/>
        <w:rPr>
          <w:rFonts w:ascii="Simplified Arabic" w:hAnsi="Simplified Arabic" w:cs="Simplified Arabic"/>
          <w:b/>
          <w:bCs/>
          <w:rtl/>
        </w:rPr>
      </w:pPr>
      <w:r w:rsidRPr="00F8762B">
        <w:rPr>
          <w:rFonts w:ascii="Simplified Arabic" w:hAnsi="Simplified Arabic" w:cs="Simplified Arabic" w:hint="cs"/>
          <w:b/>
          <w:bCs/>
          <w:rtl/>
        </w:rPr>
        <w:t>المراجع العربية</w:t>
      </w:r>
    </w:p>
    <w:p w14:paraId="096D5072" w14:textId="3D8AFE10" w:rsidR="005F34AA" w:rsidRDefault="005F34AA" w:rsidP="005F34AA">
      <w:pPr>
        <w:bidi/>
        <w:ind w:left="429" w:hanging="429"/>
        <w:jc w:val="lowKashida"/>
        <w:rPr>
          <w:rFonts w:ascii="Sakkal Majalla" w:hAnsi="Sakkal Majalla" w:cs="Sakkal Majalla"/>
          <w:rtl/>
        </w:rPr>
      </w:pPr>
      <w:proofErr w:type="spellStart"/>
      <w:r>
        <w:rPr>
          <w:rFonts w:ascii="Sakkal Majalla" w:hAnsi="Sakkal Majalla" w:cs="Sakkal Majalla" w:hint="cs"/>
          <w:rtl/>
        </w:rPr>
        <w:t>أ</w:t>
      </w:r>
      <w:r w:rsidRPr="005F34AA">
        <w:rPr>
          <w:rFonts w:ascii="Sakkal Majalla" w:hAnsi="Sakkal Majalla" w:cs="Sakkal Majalla"/>
          <w:rtl/>
        </w:rPr>
        <w:t>بودوح</w:t>
      </w:r>
      <w:proofErr w:type="spellEnd"/>
      <w:r w:rsidRPr="005F34AA">
        <w:rPr>
          <w:rFonts w:ascii="Sakkal Majalla" w:hAnsi="Sakkal Majalla" w:cs="Sakkal Majalla"/>
          <w:rtl/>
        </w:rPr>
        <w:t>، خالد كاظم. (2022). سياسات التعامل مع التحديات الأمنية لتطبيق "تيك توك</w:t>
      </w:r>
      <w:r w:rsidRPr="005F34AA">
        <w:rPr>
          <w:rFonts w:ascii="Sakkal Majalla" w:hAnsi="Sakkal Majalla" w:cs="Sakkal Majalla"/>
        </w:rPr>
        <w:t>"</w:t>
      </w:r>
      <w:r>
        <w:rPr>
          <w:rFonts w:ascii="Sakkal Majalla" w:hAnsi="Sakkal Majalla" w:cs="Sakkal Majalla" w:hint="cs"/>
          <w:rtl/>
        </w:rPr>
        <w:t xml:space="preserve">. </w:t>
      </w:r>
      <w:r w:rsidRPr="005F34AA">
        <w:rPr>
          <w:rFonts w:ascii="Sakkal Majalla" w:hAnsi="Sakkal Majalla" w:cs="Sakkal Majalla"/>
          <w:i/>
          <w:iCs/>
          <w:rtl/>
        </w:rPr>
        <w:t>أوراق السياسات الأمنية</w:t>
      </w:r>
      <w:r w:rsidRPr="005F34AA">
        <w:rPr>
          <w:rFonts w:ascii="Sakkal Majalla" w:hAnsi="Sakkal Majalla" w:cs="Sakkal Majalla"/>
        </w:rPr>
        <w:t xml:space="preserve">, 01-12. </w:t>
      </w:r>
      <w:hyperlink r:id="rId12" w:history="1">
        <w:r w:rsidRPr="006141BC">
          <w:rPr>
            <w:rStyle w:val="Hyperlink"/>
            <w:rFonts w:ascii="Sakkal Majalla" w:hAnsi="Sakkal Majalla" w:cs="Sakkal Majalla"/>
          </w:rPr>
          <w:t>https://doi.org/10.26735/JPJM9678</w:t>
        </w:r>
      </w:hyperlink>
      <w:r>
        <w:rPr>
          <w:rFonts w:ascii="Sakkal Majalla" w:hAnsi="Sakkal Majalla" w:cs="Sakkal Majalla" w:hint="cs"/>
          <w:rtl/>
        </w:rPr>
        <w:t xml:space="preserve"> </w:t>
      </w:r>
    </w:p>
    <w:p w14:paraId="45701430" w14:textId="50E601C8" w:rsidR="00F130A3" w:rsidRPr="00F130A3" w:rsidRDefault="00F130A3" w:rsidP="005F34AA">
      <w:pPr>
        <w:bidi/>
        <w:ind w:left="429" w:hanging="429"/>
        <w:jc w:val="lowKashida"/>
        <w:rPr>
          <w:rFonts w:ascii="Sakkal Majalla" w:hAnsi="Sakkal Majalla" w:cs="Sakkal Majalla"/>
          <w:rtl/>
        </w:rPr>
      </w:pPr>
      <w:r w:rsidRPr="0032389A">
        <w:rPr>
          <w:rFonts w:ascii="Sakkal Majalla" w:hAnsi="Sakkal Majalla" w:cs="Sakkal Majalla"/>
          <w:rtl/>
        </w:rPr>
        <w:t xml:space="preserve">أحمد، مصطفى محمود. </w:t>
      </w:r>
      <w:r w:rsidRPr="0032389A">
        <w:rPr>
          <w:rFonts w:ascii="Sakkal Majalla" w:hAnsi="Sakkal Majalla" w:cs="Sakkal Majalla"/>
        </w:rPr>
        <w:t xml:space="preserve"> .(2025)</w:t>
      </w:r>
      <w:r w:rsidRPr="0032389A">
        <w:rPr>
          <w:rFonts w:ascii="Sakkal Majalla" w:hAnsi="Sakkal Majalla" w:cs="Sakkal Majalla"/>
          <w:rtl/>
        </w:rPr>
        <w:t>التربية الإعلامية الرقمية وعلاقتها بمستوى تحصين وعي طلاب الإعلام التربوي بمخاطر تطبيقات التزييف العميق في إطار نظرية دافع الحماية.</w:t>
      </w:r>
      <w:r w:rsidRPr="0032389A">
        <w:rPr>
          <w:rFonts w:ascii="Sakkal Majalla" w:hAnsi="Sakkal Majalla" w:cs="Sakkal Majalla"/>
        </w:rPr>
        <w:t xml:space="preserve"> </w:t>
      </w:r>
      <w:r w:rsidRPr="0032389A">
        <w:rPr>
          <w:rFonts w:ascii="Sakkal Majalla" w:hAnsi="Sakkal Majalla" w:cs="Sakkal Majalla"/>
          <w:i/>
          <w:iCs/>
          <w:rtl/>
        </w:rPr>
        <w:t>مجلة البحوث الإعلامية.</w:t>
      </w:r>
      <w:r w:rsidRPr="00F130A3">
        <w:rPr>
          <w:rFonts w:ascii="Sakkal Majalla" w:hAnsi="Sakkal Majalla" w:cs="Sakkal Majalla"/>
          <w:rtl/>
        </w:rPr>
        <w:t xml:space="preserve"> </w:t>
      </w:r>
      <w:hyperlink r:id="rId13" w:history="1">
        <w:r w:rsidRPr="007A72EE">
          <w:rPr>
            <w:rStyle w:val="Hyperlink"/>
            <w:rFonts w:ascii="Sakkal Majalla" w:hAnsi="Sakkal Majalla" w:cs="Sakkal Majalla"/>
          </w:rPr>
          <w:t>https://doi.org/10.21608/jsb.2024.322806.1819</w:t>
        </w:r>
      </w:hyperlink>
    </w:p>
    <w:p w14:paraId="77C3568B" w14:textId="10A7C2E4" w:rsidR="00F130A3" w:rsidRPr="00F130A3" w:rsidRDefault="00F130A3" w:rsidP="005F34AA">
      <w:pPr>
        <w:bidi/>
        <w:ind w:left="429" w:hanging="429"/>
        <w:rPr>
          <w:rFonts w:ascii="Sakkal Majalla" w:hAnsi="Sakkal Majalla" w:cs="Sakkal Majalla"/>
          <w:rtl/>
        </w:rPr>
      </w:pPr>
      <w:r w:rsidRPr="00F130A3">
        <w:rPr>
          <w:rFonts w:ascii="Sakkal Majalla" w:hAnsi="Sakkal Majalla" w:cs="Sakkal Majalla"/>
          <w:rtl/>
        </w:rPr>
        <w:t xml:space="preserve">أماز. </w:t>
      </w:r>
      <w:r w:rsidRPr="00F130A3">
        <w:rPr>
          <w:rFonts w:ascii="Sakkal Majalla" w:hAnsi="Sakkal Majalla" w:cs="Sakkal Majalla"/>
        </w:rPr>
        <w:t>(2023)</w:t>
      </w:r>
      <w:r w:rsidRPr="00F130A3">
        <w:rPr>
          <w:rFonts w:ascii="Sakkal Majalla" w:hAnsi="Sakkal Majalla" w:cs="Sakkal Majalla"/>
          <w:rtl/>
        </w:rPr>
        <w:t xml:space="preserve">. </w:t>
      </w:r>
      <w:r w:rsidRPr="00F130A3">
        <w:rPr>
          <w:rFonts w:ascii="Sakkal Majalla" w:hAnsi="Sakkal Majalla" w:cs="Sakkal Majalla"/>
          <w:i/>
          <w:iCs/>
          <w:rtl/>
        </w:rPr>
        <w:t>دماغ تيك توك</w:t>
      </w:r>
      <w:r w:rsidRPr="00F130A3">
        <w:rPr>
          <w:rFonts w:ascii="Sakkal Majalla" w:hAnsi="Sakkal Majalla" w:cs="Sakkal Majalla"/>
          <w:rtl/>
        </w:rPr>
        <w:t xml:space="preserve">. شركة أماز. تم الاسترجاع من </w:t>
      </w:r>
      <w:hyperlink r:id="rId14" w:history="1">
        <w:r w:rsidRPr="00F130A3">
          <w:rPr>
            <w:rStyle w:val="Hyperlink"/>
            <w:rFonts w:ascii="Sakkal Majalla" w:hAnsi="Sakkal Majalla" w:cs="Sakkal Majalla"/>
          </w:rPr>
          <w:t>https://amaz.sa/public/uploads/images/services/K7bEaVEygzXUtF848515881699834436_8146297.pdf</w:t>
        </w:r>
      </w:hyperlink>
    </w:p>
    <w:p w14:paraId="1BDBFBEC" w14:textId="77777777" w:rsidR="00F130A3" w:rsidRPr="00F130A3" w:rsidRDefault="00F130A3" w:rsidP="00F130A3">
      <w:pPr>
        <w:bidi/>
        <w:ind w:left="429" w:hanging="429"/>
        <w:rPr>
          <w:rFonts w:ascii="Sakkal Majalla" w:hAnsi="Sakkal Majalla" w:cs="Sakkal Majalla"/>
          <w:rtl/>
        </w:rPr>
      </w:pPr>
      <w:r w:rsidRPr="00347D92">
        <w:rPr>
          <w:rFonts w:ascii="Sakkal Majalla" w:hAnsi="Sakkal Majalla" w:cs="Sakkal Majalla"/>
          <w:rtl/>
        </w:rPr>
        <w:t>إبراهيم، سامح محمد السيد</w:t>
      </w:r>
      <w:r w:rsidRPr="00F130A3">
        <w:rPr>
          <w:rFonts w:ascii="Sakkal Majalla" w:hAnsi="Sakkal Majalla" w:cs="Sakkal Majalla"/>
          <w:rtl/>
        </w:rPr>
        <w:t>. (</w:t>
      </w:r>
      <w:r w:rsidRPr="0032389A">
        <w:rPr>
          <w:rFonts w:ascii="Sakkal Majalla" w:hAnsi="Sakkal Majalla" w:cs="Sakkal Majalla"/>
          <w:rtl/>
        </w:rPr>
        <w:t xml:space="preserve">2025). المخاطر الأمنية والمجتمعية للتزييف العميق وآليات المواجهة. </w:t>
      </w:r>
      <w:r w:rsidRPr="0032389A">
        <w:rPr>
          <w:rFonts w:ascii="Sakkal Majalla" w:hAnsi="Sakkal Majalla" w:cs="Sakkal Majalla"/>
          <w:i/>
          <w:iCs/>
          <w:rtl/>
        </w:rPr>
        <w:t>المجلة القانونية.</w:t>
      </w:r>
      <w:r w:rsidRPr="00F130A3">
        <w:rPr>
          <w:rFonts w:ascii="Sakkal Majalla" w:hAnsi="Sakkal Majalla" w:cs="Sakkal Majalla"/>
          <w:rtl/>
        </w:rPr>
        <w:t xml:space="preserve"> </w:t>
      </w:r>
      <w:hyperlink r:id="rId15" w:history="1">
        <w:r w:rsidRPr="00347D92">
          <w:rPr>
            <w:rStyle w:val="Hyperlink"/>
            <w:rFonts w:ascii="Sakkal Majalla" w:hAnsi="Sakkal Majalla" w:cs="Sakkal Majalla"/>
          </w:rPr>
          <w:t>https://doi.org/10.21608/jlaw.2025.359764.1162</w:t>
        </w:r>
      </w:hyperlink>
    </w:p>
    <w:p w14:paraId="615C5616"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السامرائي، نبيهة صالح. (2013). </w:t>
      </w:r>
      <w:r w:rsidRPr="00F130A3">
        <w:rPr>
          <w:rFonts w:ascii="Sakkal Majalla" w:hAnsi="Sakkal Majalla" w:cs="Sakkal Majalla"/>
          <w:i/>
          <w:iCs/>
          <w:rtl/>
        </w:rPr>
        <w:t>العلوم السلوكية في التطبيقات الإدارية</w:t>
      </w:r>
      <w:r w:rsidRPr="00F130A3">
        <w:rPr>
          <w:rFonts w:ascii="Sakkal Majalla" w:hAnsi="Sakkal Majalla" w:cs="Sakkal Majalla"/>
          <w:rtl/>
        </w:rPr>
        <w:t>. دار زهران للنشر والتوزيع.</w:t>
      </w:r>
    </w:p>
    <w:p w14:paraId="2E5F8387" w14:textId="77777777" w:rsidR="00F130A3" w:rsidRPr="00F130A3" w:rsidRDefault="00F130A3" w:rsidP="00F130A3">
      <w:pPr>
        <w:bidi/>
        <w:ind w:left="429" w:hanging="429"/>
        <w:rPr>
          <w:rFonts w:ascii="Sakkal Majalla" w:hAnsi="Sakkal Majalla" w:cs="Sakkal Majalla"/>
          <w:rtl/>
        </w:rPr>
      </w:pPr>
      <w:r w:rsidRPr="00D0263B">
        <w:rPr>
          <w:rFonts w:ascii="Sakkal Majalla" w:hAnsi="Sakkal Majalla" w:cs="Sakkal Majalla"/>
          <w:rtl/>
        </w:rPr>
        <w:t>العبيدي، حبيب خلف ملح</w:t>
      </w:r>
      <w:r w:rsidRPr="00F130A3">
        <w:rPr>
          <w:rFonts w:ascii="Sakkal Majalla" w:hAnsi="Sakkal Majalla" w:cs="Sakkal Majalla"/>
          <w:rtl/>
        </w:rPr>
        <w:t xml:space="preserve">. (2012). </w:t>
      </w:r>
      <w:r w:rsidRPr="0032389A">
        <w:rPr>
          <w:rFonts w:ascii="Sakkal Majalla" w:hAnsi="Sakkal Majalla" w:cs="Sakkal Majalla"/>
          <w:rtl/>
        </w:rPr>
        <w:t xml:space="preserve">تقنية التزييف العميق وأثرها في تهديد مصداقية الإعلام الإلكتروني. </w:t>
      </w:r>
      <w:r w:rsidRPr="0032389A">
        <w:rPr>
          <w:rFonts w:ascii="Sakkal Majalla" w:hAnsi="Sakkal Majalla" w:cs="Sakkal Majalla"/>
          <w:i/>
          <w:iCs/>
          <w:rtl/>
        </w:rPr>
        <w:t>مجلة جامعة تكريت للعلوم الإنسانية.</w:t>
      </w:r>
      <w:r w:rsidRPr="00F130A3">
        <w:rPr>
          <w:rFonts w:ascii="Sakkal Majalla" w:hAnsi="Sakkal Majalla" w:cs="Sakkal Majalla"/>
          <w:rtl/>
        </w:rPr>
        <w:t xml:space="preserve"> </w:t>
      </w:r>
      <w:hyperlink r:id="rId16" w:tgtFrame="_new" w:history="1">
        <w:r w:rsidRPr="00D0263B">
          <w:rPr>
            <w:rStyle w:val="Hyperlink"/>
            <w:rFonts w:ascii="Sakkal Majalla" w:hAnsi="Sakkal Majalla" w:cs="Sakkal Majalla"/>
          </w:rPr>
          <w:t>https://doi.org/10.25130/jtuh.28.4.1.2021.18</w:t>
        </w:r>
      </w:hyperlink>
    </w:p>
    <w:p w14:paraId="21459D5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العريان، يوسف بن سالم (محرر). (2024). </w:t>
      </w:r>
      <w:r w:rsidRPr="00F130A3">
        <w:rPr>
          <w:rFonts w:ascii="Sakkal Majalla" w:hAnsi="Sakkal Majalla" w:cs="Sakkal Majalla"/>
          <w:i/>
          <w:iCs/>
          <w:rtl/>
        </w:rPr>
        <w:t xml:space="preserve">تطبيقات الذكاء الاصطناعي في خدمة اللغة العربية. </w:t>
      </w:r>
      <w:r w:rsidRPr="00F130A3">
        <w:rPr>
          <w:rFonts w:ascii="Sakkal Majalla" w:hAnsi="Sakkal Majalla" w:cs="Sakkal Majalla"/>
          <w:rtl/>
        </w:rPr>
        <w:t>مجمع الملك سلمان العالمي للغة العربية</w:t>
      </w:r>
      <w:r w:rsidRPr="00F130A3">
        <w:rPr>
          <w:rFonts w:ascii="Sakkal Majalla" w:hAnsi="Sakkal Majalla" w:cs="Sakkal Majalla"/>
        </w:rPr>
        <w:t>.</w:t>
      </w:r>
    </w:p>
    <w:p w14:paraId="06B227DE" w14:textId="03A7D1BA"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الصاوي، محمد</w:t>
      </w:r>
      <w:r w:rsidRPr="00F130A3">
        <w:rPr>
          <w:rFonts w:ascii="Sakkal Majalla" w:hAnsi="Sakkal Majalla" w:cs="Sakkal Majalla"/>
          <w:rtl/>
        </w:rPr>
        <w:t>. (</w:t>
      </w:r>
      <w:r w:rsidRPr="0032389A">
        <w:rPr>
          <w:rFonts w:ascii="Sakkal Majalla" w:hAnsi="Sakkal Majalla" w:cs="Sakkal Majalla"/>
          <w:rtl/>
        </w:rPr>
        <w:t xml:space="preserve">2025). تكنولوجيا التزييف العميق: دراسة بحثية حول الجوانب المظلمة للذكاء الاصطناعي. </w:t>
      </w:r>
      <w:r w:rsidRPr="0032389A">
        <w:rPr>
          <w:rFonts w:ascii="Sakkal Majalla" w:hAnsi="Sakkal Majalla" w:cs="Sakkal Majalla"/>
          <w:i/>
          <w:iCs/>
          <w:rtl/>
        </w:rPr>
        <w:t>مجلة العمارة والفنون والعلوم الإنسانية.</w:t>
      </w:r>
      <w:r w:rsidRPr="00F130A3">
        <w:rPr>
          <w:rFonts w:ascii="Sakkal Majalla" w:hAnsi="Sakkal Majalla" w:cs="Sakkal Majalla"/>
          <w:rtl/>
        </w:rPr>
        <w:t xml:space="preserve"> </w:t>
      </w:r>
      <w:hyperlink r:id="rId17" w:history="1">
        <w:r w:rsidR="0032389A" w:rsidRPr="00B752BF">
          <w:rPr>
            <w:rStyle w:val="Hyperlink"/>
            <w:rFonts w:ascii="Sakkal Majalla" w:hAnsi="Sakkal Majalla" w:cs="Sakkal Majalla"/>
          </w:rPr>
          <w:t>https://doi.org/10.21608/mjaf.2023.241893.323</w:t>
        </w:r>
      </w:hyperlink>
      <w:r w:rsidR="0032389A">
        <w:rPr>
          <w:rFonts w:ascii="Sakkal Majalla" w:hAnsi="Sakkal Majalla" w:cs="Sakkal Majalla" w:hint="cs"/>
          <w:rtl/>
        </w:rPr>
        <w:t xml:space="preserve"> </w:t>
      </w:r>
    </w:p>
    <w:p w14:paraId="7BB01C87" w14:textId="77777777" w:rsidR="00F130A3" w:rsidRDefault="00F130A3" w:rsidP="00F130A3">
      <w:pPr>
        <w:bidi/>
        <w:ind w:left="429" w:hanging="429"/>
        <w:rPr>
          <w:rtl/>
        </w:rPr>
      </w:pPr>
      <w:r w:rsidRPr="00324A73">
        <w:rPr>
          <w:rFonts w:ascii="Sakkal Majalla" w:hAnsi="Sakkal Majalla" w:cs="Sakkal Majalla"/>
          <w:rtl/>
        </w:rPr>
        <w:t>المنتدى السعودي للإعلام</w:t>
      </w:r>
      <w:r w:rsidRPr="00F130A3">
        <w:rPr>
          <w:rFonts w:ascii="Sakkal Majalla" w:hAnsi="Sakkal Majalla" w:cs="Sakkal Majalla"/>
          <w:rtl/>
        </w:rPr>
        <w:t xml:space="preserve">. (2025). </w:t>
      </w:r>
      <w:r w:rsidRPr="00324A73">
        <w:rPr>
          <w:rFonts w:ascii="Sakkal Majalla" w:hAnsi="Sakkal Majalla" w:cs="Sakkal Majalla"/>
          <w:i/>
          <w:iCs/>
          <w:rtl/>
        </w:rPr>
        <w:t>تقرير اتجاهات استخدام وسائل التواصل الاجتماعي في المملكة العربية السعودية لعام 2025</w:t>
      </w:r>
      <w:r w:rsidRPr="00F130A3">
        <w:rPr>
          <w:rFonts w:ascii="Sakkal Majalla" w:hAnsi="Sakkal Majalla" w:cs="Sakkal Majalla"/>
          <w:i/>
          <w:iCs/>
          <w:rtl/>
        </w:rPr>
        <w:t>.</w:t>
      </w:r>
      <w:r w:rsidRPr="00F130A3">
        <w:rPr>
          <w:rFonts w:ascii="Sakkal Majalla" w:hAnsi="Sakkal Majalla" w:cs="Sakkal Majalla"/>
          <w:rtl/>
        </w:rPr>
        <w:t xml:space="preserve"> ت</w:t>
      </w:r>
      <w:r w:rsidRPr="00324A73">
        <w:rPr>
          <w:rFonts w:ascii="Sakkal Majalla" w:hAnsi="Sakkal Majalla" w:cs="Sakkal Majalla"/>
          <w:rtl/>
        </w:rPr>
        <w:t xml:space="preserve">م الاسترجاع من </w:t>
      </w:r>
      <w:hyperlink r:id="rId18" w:tgtFrame="_new" w:history="1">
        <w:r w:rsidRPr="00324A73">
          <w:rPr>
            <w:rStyle w:val="Hyperlink"/>
            <w:rFonts w:ascii="Sakkal Majalla" w:hAnsi="Sakkal Majalla" w:cs="Sakkal Majalla"/>
          </w:rPr>
          <w:t>https://www.trendxstats.com/saudi-arabia-social-media-usage-2025</w:t>
        </w:r>
      </w:hyperlink>
    </w:p>
    <w:p w14:paraId="2C3AEF6D" w14:textId="2873C855" w:rsidR="00B864F2" w:rsidRPr="00F130A3" w:rsidRDefault="00B864F2" w:rsidP="00B864F2">
      <w:pPr>
        <w:bidi/>
        <w:ind w:left="429" w:hanging="429"/>
        <w:rPr>
          <w:rFonts w:ascii="Sakkal Majalla" w:hAnsi="Sakkal Majalla" w:cs="Sakkal Majalla"/>
          <w:rtl/>
        </w:rPr>
      </w:pPr>
      <w:r w:rsidRPr="00B864F2">
        <w:rPr>
          <w:rFonts w:ascii="Sakkal Majalla" w:hAnsi="Sakkal Majalla" w:cs="Sakkal Majalla"/>
          <w:rtl/>
        </w:rPr>
        <w:t>المنتدى الاقتصادي العالمي</w:t>
      </w:r>
      <w:r>
        <w:rPr>
          <w:rFonts w:ascii="Sakkal Majalla" w:hAnsi="Sakkal Majalla" w:cs="Sakkal Majalla" w:hint="cs"/>
          <w:rtl/>
        </w:rPr>
        <w:t xml:space="preserve">. (2025). </w:t>
      </w:r>
      <w:r w:rsidRPr="00B864F2">
        <w:rPr>
          <w:rFonts w:ascii="Sakkal Majalla" w:hAnsi="Sakkal Majalla" w:cs="Sakkal Majalla"/>
          <w:i/>
          <w:iCs/>
          <w:rtl/>
        </w:rPr>
        <w:t>التقرير العالمي للمخاطر 2025</w:t>
      </w:r>
      <w:r>
        <w:rPr>
          <w:rFonts w:ascii="Sakkal Majalla" w:hAnsi="Sakkal Majalla" w:cs="Sakkal Majalla" w:hint="cs"/>
          <w:i/>
          <w:iCs/>
          <w:rtl/>
        </w:rPr>
        <w:t xml:space="preserve">. </w:t>
      </w:r>
      <w:r>
        <w:rPr>
          <w:rFonts w:ascii="Sakkal Majalla" w:hAnsi="Sakkal Majalla" w:cs="Sakkal Majalla"/>
        </w:rPr>
        <w:t>]</w:t>
      </w:r>
      <w:r w:rsidRPr="00B864F2">
        <w:rPr>
          <w:rFonts w:ascii="Sakkal Majalla" w:hAnsi="Sakkal Majalla" w:cs="Sakkal Majalla"/>
          <w:rtl/>
        </w:rPr>
        <w:t>بيان صحفي</w:t>
      </w:r>
      <w:r>
        <w:rPr>
          <w:rFonts w:ascii="Sakkal Majalla" w:hAnsi="Sakkal Majalla" w:cs="Sakkal Majalla"/>
        </w:rPr>
        <w:t>[</w:t>
      </w:r>
      <w:r>
        <w:rPr>
          <w:rFonts w:ascii="Sakkal Majalla" w:hAnsi="Sakkal Majalla" w:cs="Sakkal Majalla" w:hint="cs"/>
          <w:rtl/>
        </w:rPr>
        <w:t xml:space="preserve">. </w:t>
      </w:r>
      <w:hyperlink r:id="rId19" w:tgtFrame="_new" w:history="1">
        <w:r w:rsidRPr="00B864F2">
          <w:rPr>
            <w:rStyle w:val="Hyperlink"/>
            <w:rFonts w:ascii="Sakkal Majalla" w:hAnsi="Sakkal Majalla" w:cs="Sakkal Majalla"/>
          </w:rPr>
          <w:t>https://reports.weforum.org/docs/WEF_Global_Risks_Report_Press_Release_2025_Arabic.pdf</w:t>
        </w:r>
      </w:hyperlink>
    </w:p>
    <w:p w14:paraId="2E435FAE" w14:textId="77777777" w:rsidR="00F130A3" w:rsidRPr="00F130A3" w:rsidRDefault="00F130A3" w:rsidP="00F130A3">
      <w:pPr>
        <w:bidi/>
        <w:ind w:left="429" w:hanging="429"/>
        <w:rPr>
          <w:rFonts w:ascii="Sakkal Majalla" w:hAnsi="Sakkal Majalla" w:cs="Sakkal Majalla"/>
          <w:rtl/>
        </w:rPr>
      </w:pPr>
      <w:r w:rsidRPr="00752CEB">
        <w:rPr>
          <w:rFonts w:ascii="Sakkal Majalla" w:hAnsi="Sakkal Majalla" w:cs="Sakkal Majalla"/>
          <w:rtl/>
        </w:rPr>
        <w:t>اليونسكو</w:t>
      </w:r>
      <w:r w:rsidRPr="00F130A3">
        <w:rPr>
          <w:rFonts w:ascii="Sakkal Majalla" w:hAnsi="Sakkal Majalla" w:cs="Sakkal Majalla"/>
          <w:rtl/>
        </w:rPr>
        <w:t xml:space="preserve">. (2024).  </w:t>
      </w:r>
      <w:r w:rsidRPr="00752CEB">
        <w:rPr>
          <w:rFonts w:ascii="Sakkal Majalla" w:hAnsi="Sakkal Majalla" w:cs="Sakkal Majalla"/>
          <w:i/>
          <w:iCs/>
          <w:rtl/>
        </w:rPr>
        <w:t>تقرير حول الذكاء الاصطناعي: دليل معلمي الصحافة</w:t>
      </w:r>
      <w:r w:rsidRPr="00F130A3">
        <w:rPr>
          <w:rFonts w:ascii="Sakkal Majalla" w:hAnsi="Sakkal Majalla" w:cs="Sakkal Majalla"/>
          <w:rtl/>
        </w:rPr>
        <w:t>. د</w:t>
      </w:r>
      <w:r w:rsidRPr="00752CEB">
        <w:rPr>
          <w:rFonts w:ascii="Sakkal Majalla" w:hAnsi="Sakkal Majalla" w:cs="Sakkal Majalla"/>
          <w:rtl/>
        </w:rPr>
        <w:t>ار نشر اليونسكو</w:t>
      </w:r>
      <w:r w:rsidRPr="00752CEB">
        <w:rPr>
          <w:rFonts w:ascii="Sakkal Majalla" w:hAnsi="Sakkal Majalla" w:cs="Sakkal Majalla"/>
        </w:rPr>
        <w:t>.</w:t>
      </w:r>
    </w:p>
    <w:p w14:paraId="69BA5AC5" w14:textId="77777777" w:rsidR="00F130A3" w:rsidRPr="00F130A3" w:rsidRDefault="00F130A3" w:rsidP="00F130A3">
      <w:pPr>
        <w:bidi/>
        <w:ind w:left="429" w:hanging="429"/>
        <w:rPr>
          <w:rFonts w:ascii="Sakkal Majalla" w:hAnsi="Sakkal Majalla" w:cs="Sakkal Majalla"/>
          <w:rtl/>
        </w:rPr>
      </w:pPr>
      <w:r w:rsidRPr="001320E7">
        <w:rPr>
          <w:rFonts w:ascii="Sakkal Majalla" w:hAnsi="Sakkal Majalla" w:cs="Sakkal Majalla"/>
          <w:rtl/>
        </w:rPr>
        <w:t>حورية</w:t>
      </w:r>
      <w:r w:rsidRPr="00F130A3">
        <w:rPr>
          <w:rFonts w:ascii="Sakkal Majalla" w:hAnsi="Sakkal Majalla" w:cs="Sakkal Majalla"/>
          <w:rtl/>
        </w:rPr>
        <w:t xml:space="preserve">. (2024). </w:t>
      </w:r>
      <w:r w:rsidRPr="001320E7">
        <w:rPr>
          <w:rFonts w:ascii="Sakkal Majalla" w:hAnsi="Sakkal Majalla" w:cs="Sakkal Majalla"/>
        </w:rPr>
        <w:t xml:space="preserve"> </w:t>
      </w:r>
      <w:r w:rsidRPr="001320E7">
        <w:rPr>
          <w:rFonts w:ascii="Sakkal Majalla" w:hAnsi="Sakkal Majalla" w:cs="Sakkal Majalla"/>
          <w:i/>
          <w:iCs/>
          <w:rtl/>
        </w:rPr>
        <w:t>دور الثقة الرقمية في نجاح الإدارة الإلكترونية</w:t>
      </w:r>
      <w:r w:rsidRPr="001320E7">
        <w:rPr>
          <w:rFonts w:ascii="Sakkal Majalla" w:hAnsi="Sakkal Majalla" w:cs="Sakkal Majalla"/>
          <w:rtl/>
        </w:rPr>
        <w:t xml:space="preserve"> [مداخلة علمية منشورة بإشراف مخلوق أبو مدين، جامعة محمد بوضياف المسيلة]. تم الاسترجاع من</w:t>
      </w:r>
      <w:r w:rsidRPr="00F130A3">
        <w:rPr>
          <w:rFonts w:ascii="Sakkal Majalla" w:hAnsi="Sakkal Majalla" w:cs="Sakkal Majalla"/>
          <w:rtl/>
        </w:rPr>
        <w:t xml:space="preserve"> </w:t>
      </w:r>
      <w:hyperlink r:id="rId20" w:history="1">
        <w:r w:rsidRPr="001320E7">
          <w:rPr>
            <w:rStyle w:val="Hyperlink"/>
            <w:rFonts w:ascii="Sakkal Majalla" w:hAnsi="Sakkal Majalla" w:cs="Sakkal Majalla"/>
          </w:rPr>
          <w:t>https://www.researchgate.net/publication/382997453_dwr_althqt_alrqmyt_fy_njah_aladart_alalktrwnyt</w:t>
        </w:r>
      </w:hyperlink>
    </w:p>
    <w:p w14:paraId="2D391920"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سلمان، حيدر فالح. (2021). </w:t>
      </w:r>
      <w:r w:rsidRPr="00F130A3">
        <w:rPr>
          <w:rFonts w:ascii="Sakkal Majalla" w:hAnsi="Sakkal Majalla" w:cs="Sakkal Majalla"/>
          <w:i/>
          <w:iCs/>
          <w:rtl/>
        </w:rPr>
        <w:t>الخلود الرقمي: الذكاء الاصطناعي ومستقبل البشر</w:t>
      </w:r>
      <w:r w:rsidRPr="00F130A3">
        <w:rPr>
          <w:rFonts w:ascii="Sakkal Majalla" w:hAnsi="Sakkal Majalla" w:cs="Sakkal Majalla"/>
          <w:rtl/>
        </w:rPr>
        <w:t>. دار جامعة حمد بن خليفة للنشر</w:t>
      </w:r>
      <w:r w:rsidRPr="00F130A3">
        <w:rPr>
          <w:rFonts w:ascii="Sakkal Majalla" w:hAnsi="Sakkal Majalla" w:cs="Sakkal Majalla"/>
        </w:rPr>
        <w:t>.</w:t>
      </w:r>
    </w:p>
    <w:p w14:paraId="0285A72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سيلفرمان، كريغ (محرر). (2020). </w:t>
      </w:r>
      <w:r w:rsidRPr="00F130A3">
        <w:rPr>
          <w:rFonts w:ascii="Sakkal Majalla" w:hAnsi="Sakkal Majalla" w:cs="Sakkal Majalla"/>
        </w:rPr>
        <w:t xml:space="preserve"> </w:t>
      </w:r>
      <w:r w:rsidRPr="00F130A3">
        <w:rPr>
          <w:rFonts w:ascii="Sakkal Majalla" w:hAnsi="Sakkal Majalla" w:cs="Sakkal Majalla"/>
          <w:i/>
          <w:iCs/>
          <w:rtl/>
        </w:rPr>
        <w:t>دليل التحقق من عمليات التضليل والتلاعب الإعلامي: آليات التحقق على المنصات الرقمية والتحري عن حسابات التواصل الاجتماعي للكشف عن الأنشطة الموجّهة وعمليات التلاعب بالمحتوى</w:t>
      </w:r>
      <w:r w:rsidRPr="00F130A3">
        <w:rPr>
          <w:rFonts w:ascii="Sakkal Majalla" w:hAnsi="Sakkal Majalla" w:cs="Sakkal Majalla"/>
          <w:rtl/>
        </w:rPr>
        <w:t>. الدوحة: معهد الجزيرة للإعلام، بالتعاون مع مركز الصحافة الأوروبي</w:t>
      </w:r>
      <w:r w:rsidRPr="00F130A3">
        <w:rPr>
          <w:rFonts w:ascii="Sakkal Majalla" w:hAnsi="Sakkal Majalla" w:cs="Sakkal Majalla"/>
        </w:rPr>
        <w:t>.</w:t>
      </w:r>
    </w:p>
    <w:p w14:paraId="5C699A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شعبان، رشا. (2023). </w:t>
      </w:r>
      <w:r w:rsidRPr="00F130A3">
        <w:rPr>
          <w:rFonts w:ascii="Sakkal Majalla" w:hAnsi="Sakkal Majalla" w:cs="Sakkal Majalla"/>
          <w:i/>
          <w:iCs/>
          <w:rtl/>
        </w:rPr>
        <w:t>تسليع المعلومات الشخصية: فقدان الخصوصية وأثره على المجتمع.</w:t>
      </w:r>
      <w:r w:rsidRPr="00F130A3">
        <w:rPr>
          <w:rFonts w:ascii="Sakkal Majalla" w:hAnsi="Sakkal Majalla" w:cs="Sakkal Majalla"/>
          <w:rtl/>
        </w:rPr>
        <w:t xml:space="preserve"> في أحمد عمرو (محرر)، </w:t>
      </w:r>
      <w:r w:rsidRPr="00F130A3">
        <w:rPr>
          <w:rFonts w:ascii="Sakkal Majalla" w:hAnsi="Sakkal Majalla" w:cs="Sakkal Majalla"/>
          <w:i/>
          <w:iCs/>
          <w:rtl/>
        </w:rPr>
        <w:t>ما بعد الإنسانية: العوالم الافتراضية وأثرها على الإنسان</w:t>
      </w:r>
      <w:r w:rsidRPr="00F130A3">
        <w:rPr>
          <w:rFonts w:ascii="Sakkal Majalla" w:hAnsi="Sakkal Majalla" w:cs="Sakkal Majalla"/>
          <w:rtl/>
        </w:rPr>
        <w:t xml:space="preserve"> [تقرير ارتيادي استراتيجي محكّم، العدد: تكنولوجيا العالم الافتراضي – الآثار والتحديات] (ص 109). عمّان: دار آفاق المعرفة</w:t>
      </w:r>
      <w:r w:rsidRPr="00F130A3">
        <w:rPr>
          <w:rFonts w:ascii="Sakkal Majalla" w:hAnsi="Sakkal Majalla" w:cs="Sakkal Majalla"/>
        </w:rPr>
        <w:t>.</w:t>
      </w:r>
    </w:p>
    <w:p w14:paraId="4DA31A9D"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الحق، خالد، وعبدالعال، دعاء. (2025). </w:t>
      </w:r>
      <w:r w:rsidRPr="00F130A3">
        <w:rPr>
          <w:rFonts w:ascii="Sakkal Majalla" w:hAnsi="Sakkal Majalla" w:cs="Sakkal Majalla"/>
          <w:i/>
          <w:iCs/>
          <w:rtl/>
        </w:rPr>
        <w:t>إدارة وصناعة المحتوى الرقمي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0540D5F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الهادي، محمد عصام، ومحمود، يوسف حسن. (2023). </w:t>
      </w:r>
      <w:r w:rsidRPr="00F130A3">
        <w:rPr>
          <w:rFonts w:ascii="Sakkal Majalla" w:hAnsi="Sakkal Majalla" w:cs="Sakkal Majalla"/>
          <w:i/>
          <w:iCs/>
          <w:rtl/>
        </w:rPr>
        <w:t>تطبيقات الهاتف المحمول ودورها في إنتاج المحتوى الرقمي</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35C87BF" w14:textId="20AD97B8" w:rsidR="00F130A3" w:rsidRPr="00234C89" w:rsidRDefault="00EE7658" w:rsidP="00F130A3">
      <w:pPr>
        <w:bidi/>
        <w:ind w:left="429" w:hanging="429"/>
        <w:rPr>
          <w:rFonts w:ascii="Sakkal Majalla" w:hAnsi="Sakkal Majalla" w:cs="Sakkal Majalla"/>
          <w:rtl/>
        </w:rPr>
      </w:pPr>
      <w:r w:rsidRPr="00F130A3">
        <w:rPr>
          <w:rFonts w:ascii="Sakkal Majalla" w:hAnsi="Sakkal Majalla" w:cs="Sakkal Majalla" w:hint="cs"/>
          <w:rtl/>
        </w:rPr>
        <w:t>عبد القادر</w:t>
      </w:r>
      <w:r w:rsidR="00F130A3" w:rsidRPr="00F130A3">
        <w:rPr>
          <w:rFonts w:ascii="Sakkal Majalla" w:hAnsi="Sakkal Majalla" w:cs="Sakkal Majalla"/>
          <w:rtl/>
        </w:rPr>
        <w:t xml:space="preserve">، باعثمان. (2022). </w:t>
      </w:r>
      <w:r w:rsidR="00F130A3" w:rsidRPr="00F130A3">
        <w:rPr>
          <w:rFonts w:ascii="Sakkal Majalla" w:hAnsi="Sakkal Majalla" w:cs="Sakkal Majalla"/>
          <w:i/>
          <w:iCs/>
          <w:rtl/>
        </w:rPr>
        <w:t>البيئة الرقمية: قراءة سوسيومفاهيمية.</w:t>
      </w:r>
      <w:r w:rsidR="00F130A3" w:rsidRPr="00F130A3">
        <w:rPr>
          <w:rFonts w:ascii="Sakkal Majalla" w:hAnsi="Sakkal Majalla" w:cs="Sakkal Majalla"/>
          <w:rtl/>
        </w:rPr>
        <w:t xml:space="preserve"> في بن سولة، نورالدين (منسق)، </w:t>
      </w:r>
      <w:r w:rsidR="00F130A3" w:rsidRPr="00F130A3">
        <w:rPr>
          <w:rFonts w:ascii="Sakkal Majalla" w:hAnsi="Sakkal Majalla" w:cs="Sakkal Majalla"/>
          <w:i/>
          <w:iCs/>
          <w:rtl/>
        </w:rPr>
        <w:t>التحولات الاجتماعية في البيئة الرقمية</w:t>
      </w:r>
      <w:r w:rsidR="00F130A3" w:rsidRPr="00F130A3">
        <w:rPr>
          <w:rFonts w:ascii="Sakkal Majalla" w:hAnsi="Sakkal Majalla" w:cs="Sakkal Majalla"/>
          <w:rtl/>
        </w:rPr>
        <w:t xml:space="preserve"> [ورقة </w:t>
      </w:r>
      <w:r w:rsidR="00F130A3" w:rsidRPr="00234C89">
        <w:rPr>
          <w:rFonts w:ascii="Sakkal Majalla" w:hAnsi="Sakkal Majalla" w:cs="Sakkal Majalla"/>
          <w:rtl/>
        </w:rPr>
        <w:t>علمية منشورة ضمن أعمال مؤتمر علمي] (ص. 9). الجزائر: دار المثقف للنشر والتوزيع</w:t>
      </w:r>
      <w:r w:rsidR="00F130A3" w:rsidRPr="00234C89">
        <w:rPr>
          <w:rFonts w:ascii="Sakkal Majalla" w:hAnsi="Sakkal Majalla" w:cs="Sakkal Majalla"/>
        </w:rPr>
        <w:t>.</w:t>
      </w:r>
    </w:p>
    <w:p w14:paraId="2FD07444" w14:textId="77777777" w:rsidR="00F130A3" w:rsidRPr="00F130A3" w:rsidRDefault="00F130A3" w:rsidP="00F130A3">
      <w:pPr>
        <w:bidi/>
        <w:ind w:left="429" w:hanging="429"/>
        <w:rPr>
          <w:rFonts w:ascii="Sakkal Majalla" w:hAnsi="Sakkal Majalla" w:cs="Sakkal Majalla"/>
          <w:rtl/>
        </w:rPr>
      </w:pPr>
      <w:r w:rsidRPr="00234C89">
        <w:rPr>
          <w:rFonts w:ascii="Sakkal Majalla" w:hAnsi="Sakkal Majalla" w:cs="Sakkal Majalla"/>
          <w:rtl/>
        </w:rPr>
        <w:t xml:space="preserve">قادم، جميلة، ولصوان، كافية. (2024). التأثير السلبي لتقنية التزييف العميق على سمعة الشخصيات البارزة على منصات التواصل الاجتماعي: دراسة تحليلية على عينة من الفيديوهات المفبركة. </w:t>
      </w:r>
      <w:r w:rsidRPr="00234C89">
        <w:rPr>
          <w:rFonts w:ascii="Sakkal Majalla" w:hAnsi="Sakkal Majalla" w:cs="Sakkal Majalla"/>
          <w:i/>
          <w:iCs/>
          <w:rtl/>
        </w:rPr>
        <w:t>مجلة العلوم وآفاق المعارف.</w:t>
      </w:r>
      <w:r w:rsidRPr="00F130A3">
        <w:rPr>
          <w:rFonts w:ascii="Sakkal Majalla" w:hAnsi="Sakkal Majalla" w:cs="Sakkal Majalla"/>
          <w:rtl/>
        </w:rPr>
        <w:t xml:space="preserve"> </w:t>
      </w:r>
      <w:hyperlink r:id="rId21" w:tgtFrame="_new" w:history="1">
        <w:r w:rsidRPr="00F130A3">
          <w:rPr>
            <w:rStyle w:val="Hyperlink"/>
            <w:rFonts w:ascii="Sakkal Majalla" w:hAnsi="Sakkal Majalla" w:cs="Sakkal Majalla"/>
          </w:rPr>
          <w:t>https://asjp.cerist.dz/en/article/248277</w:t>
        </w:r>
      </w:hyperlink>
    </w:p>
    <w:p w14:paraId="6B093249" w14:textId="75E774DF"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فهمي، بسنت مراد</w:t>
      </w:r>
      <w:r w:rsidRPr="00234C89">
        <w:rPr>
          <w:rFonts w:ascii="Sakkal Majalla" w:hAnsi="Sakkal Majalla" w:cs="Sakkal Majalla"/>
          <w:rtl/>
        </w:rPr>
        <w:t>، وفاروق، محمد عادل. (2024).  تقنية التزييف العميق: تحليل شامل لتداعياتها وتأثيرها المجتمعي (مقابلة متعمقة مع الخبراء</w:t>
      </w:r>
      <w:r w:rsidR="006F6A12" w:rsidRPr="00234C89">
        <w:rPr>
          <w:rFonts w:ascii="Sakkal Majalla" w:hAnsi="Sakkal Majalla" w:cs="Sakkal Majalla" w:hint="cs"/>
          <w:rtl/>
        </w:rPr>
        <w:t>)</w:t>
      </w:r>
      <w:r w:rsidRPr="00234C89">
        <w:rPr>
          <w:rFonts w:ascii="Sakkal Majalla" w:hAnsi="Sakkal Majalla" w:cs="Sakkal Majalla"/>
          <w:rtl/>
        </w:rPr>
        <w:t xml:space="preserve">. </w:t>
      </w:r>
      <w:r w:rsidRPr="00234C89">
        <w:rPr>
          <w:rFonts w:ascii="Sakkal Majalla" w:hAnsi="Sakkal Majalla" w:cs="Sakkal Majalla"/>
          <w:i/>
          <w:iCs/>
          <w:rtl/>
        </w:rPr>
        <w:t>المجلة العربية لبحوث الإعلام والاتصال.</w:t>
      </w:r>
      <w:r w:rsidRPr="00F130A3">
        <w:rPr>
          <w:rFonts w:ascii="Sakkal Majalla" w:hAnsi="Sakkal Majalla" w:cs="Sakkal Majalla"/>
          <w:rtl/>
        </w:rPr>
        <w:t xml:space="preserve"> </w:t>
      </w:r>
      <w:hyperlink r:id="rId22" w:history="1">
        <w:r w:rsidRPr="00F130A3">
          <w:rPr>
            <w:rStyle w:val="Hyperlink"/>
            <w:rFonts w:ascii="Sakkal Majalla" w:hAnsi="Sakkal Majalla" w:cs="Sakkal Majalla"/>
          </w:rPr>
          <w:t>https://doi.org/10.21608/jkom.2024.354797</w:t>
        </w:r>
      </w:hyperlink>
      <w:r w:rsidRPr="00F130A3">
        <w:rPr>
          <w:rFonts w:ascii="Sakkal Majalla" w:hAnsi="Sakkal Majalla" w:cs="Sakkal Majalla"/>
          <w:rtl/>
        </w:rPr>
        <w:t xml:space="preserve"> </w:t>
      </w:r>
    </w:p>
    <w:p w14:paraId="5ADB15B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محمد، لمياء محسن. (2023). </w:t>
      </w:r>
      <w:r w:rsidRPr="00F130A3">
        <w:rPr>
          <w:rFonts w:ascii="Sakkal Majalla" w:hAnsi="Sakkal Majalla" w:cs="Sakkal Majalla"/>
          <w:i/>
          <w:iCs/>
          <w:rtl/>
        </w:rPr>
        <w:t>مجالات الذكاء الاصطناعي: تطبيقات وأخلاقيات</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1DC65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مؤسسة محمد بن راشد آل مكتوم للمعرفة. (2024).  </w:t>
      </w:r>
      <w:r w:rsidRPr="00F130A3">
        <w:rPr>
          <w:rFonts w:ascii="Sakkal Majalla" w:hAnsi="Sakkal Majalla" w:cs="Sakkal Majalla"/>
          <w:i/>
          <w:iCs/>
          <w:rtl/>
        </w:rPr>
        <w:t>توقعات بأن يُشكل الذكاء الاصطناعي حوالي</w:t>
      </w:r>
      <w:r w:rsidRPr="00F130A3">
        <w:rPr>
          <w:rFonts w:ascii="Times New Roman" w:hAnsi="Times New Roman" w:cs="Times New Roman" w:hint="cs"/>
          <w:i/>
          <w:iCs/>
          <w:rtl/>
        </w:rPr>
        <w:t> </w:t>
      </w:r>
      <w:r w:rsidRPr="00F130A3">
        <w:rPr>
          <w:rFonts w:ascii="Sakkal Majalla" w:hAnsi="Sakkal Majalla" w:cs="Sakkal Majalla"/>
          <w:i/>
          <w:iCs/>
          <w:rtl/>
        </w:rPr>
        <w:t>90</w:t>
      </w:r>
      <w:r w:rsidRPr="00F130A3">
        <w:rPr>
          <w:rFonts w:ascii="Sakkal Majalla" w:hAnsi="Sakkal Majalla" w:cs="Sakkal Majalla" w:hint="cs"/>
          <w:i/>
          <w:iCs/>
          <w:rtl/>
        </w:rPr>
        <w:t>٪</w:t>
      </w:r>
      <w:r w:rsidRPr="00F130A3">
        <w:rPr>
          <w:rFonts w:ascii="Sakkal Majalla" w:hAnsi="Sakkal Majalla" w:cs="Sakkal Majalla"/>
          <w:i/>
          <w:iCs/>
          <w:rtl/>
        </w:rPr>
        <w:t> من المحتوى الرقمي العالمي بحلول عام </w:t>
      </w:r>
      <w:r w:rsidRPr="00F130A3">
        <w:rPr>
          <w:rFonts w:ascii="Sakkal Majalla" w:hAnsi="Sakkal Majalla" w:cs="Sakkal Majalla"/>
          <w:i/>
          <w:iCs/>
        </w:rPr>
        <w:t>2030</w:t>
      </w:r>
      <w:r w:rsidRPr="00F130A3">
        <w:rPr>
          <w:rFonts w:ascii="Sakkal Majalla" w:hAnsi="Sakkal Majalla" w:cs="Sakkal Majalla"/>
          <w:rtl/>
        </w:rPr>
        <w:t>.</w:t>
      </w:r>
      <w:r w:rsidRPr="00F130A3">
        <w:rPr>
          <w:rFonts w:ascii="Sakkal Majalla" w:hAnsi="Sakkal Majalla" w:cs="Sakkal Majalla"/>
        </w:rPr>
        <w:t xml:space="preserve"> </w:t>
      </w:r>
      <w:r w:rsidRPr="00F130A3">
        <w:rPr>
          <w:rFonts w:ascii="Sakkal Majalla" w:hAnsi="Sakkal Majalla" w:cs="Sakkal Majalla"/>
          <w:rtl/>
        </w:rPr>
        <w:t xml:space="preserve">تم الاسترجاع من </w:t>
      </w:r>
      <w:hyperlink r:id="rId23" w:tgtFrame="_new" w:history="1">
        <w:r w:rsidRPr="00F130A3">
          <w:rPr>
            <w:rStyle w:val="Hyperlink"/>
            <w:rFonts w:ascii="Sakkal Majalla" w:hAnsi="Sakkal Majalla" w:cs="Sakkal Majalla"/>
          </w:rPr>
          <w:t>https://mbrf.ae/ar/news/day-2-of-knowledge-summit-2024-discusses-ais-takeover-forecasts-ai-to-constitute-90-of-global-digital-content</w:t>
        </w:r>
      </w:hyperlink>
    </w:p>
    <w:p w14:paraId="1F306675" w14:textId="77777777" w:rsidR="00F130A3" w:rsidRPr="00F130A3" w:rsidRDefault="00F130A3" w:rsidP="00F130A3">
      <w:pPr>
        <w:bidi/>
        <w:ind w:left="429" w:hanging="429"/>
        <w:rPr>
          <w:rFonts w:ascii="Sakkal Majalla" w:hAnsi="Sakkal Majalla" w:cs="Sakkal Majalla"/>
          <w:rtl/>
        </w:rPr>
      </w:pPr>
      <w:r w:rsidRPr="0057744F">
        <w:rPr>
          <w:rFonts w:ascii="Sakkal Majalla" w:hAnsi="Sakkal Majalla" w:cs="Sakkal Majalla"/>
          <w:rtl/>
        </w:rPr>
        <w:t>مغايرة، علاء الدين منصور</w:t>
      </w:r>
      <w:r w:rsidRPr="00F130A3">
        <w:rPr>
          <w:rFonts w:ascii="Sakkal Majalla" w:hAnsi="Sakkal Majalla" w:cs="Sakkal Majalla"/>
          <w:rtl/>
        </w:rPr>
        <w:t xml:space="preserve">. </w:t>
      </w:r>
      <w:r w:rsidRPr="00234C89">
        <w:rPr>
          <w:rFonts w:ascii="Sakkal Majalla" w:hAnsi="Sakkal Majalla" w:cs="Sakkal Majalla"/>
          <w:rtl/>
        </w:rPr>
        <w:t xml:space="preserve">(2024). جرائم الذكاء الاصطناعي وسبل مواجهتها: جرائم التزييف العميق نموذجًا. </w:t>
      </w:r>
      <w:r w:rsidRPr="00234C89">
        <w:rPr>
          <w:rFonts w:ascii="Sakkal Majalla" w:hAnsi="Sakkal Majalla" w:cs="Sakkal Majalla"/>
          <w:i/>
          <w:iCs/>
          <w:rtl/>
        </w:rPr>
        <w:t>المجلة الدولية للقانون،</w:t>
      </w:r>
      <w:r w:rsidRPr="0057744F">
        <w:rPr>
          <w:rFonts w:ascii="Sakkal Majalla" w:hAnsi="Sakkal Majalla" w:cs="Sakkal Majalla"/>
          <w:rtl/>
        </w:rPr>
        <w:t xml:space="preserve"> جامعة قطر</w:t>
      </w:r>
      <w:r w:rsidRPr="00F130A3">
        <w:rPr>
          <w:rFonts w:ascii="Sakkal Majalla" w:hAnsi="Sakkal Majalla" w:cs="Sakkal Majalla"/>
          <w:rtl/>
        </w:rPr>
        <w:t xml:space="preserve">. </w:t>
      </w:r>
      <w:hyperlink r:id="rId24" w:tgtFrame="_new" w:history="1">
        <w:r w:rsidRPr="0057744F">
          <w:rPr>
            <w:rStyle w:val="Hyperlink"/>
            <w:rFonts w:ascii="Sakkal Majalla" w:hAnsi="Sakkal Majalla" w:cs="Sakkal Majalla"/>
          </w:rPr>
          <w:t>https://doi.org/10.29117/irl.2024.0301</w:t>
        </w:r>
      </w:hyperlink>
    </w:p>
    <w:p w14:paraId="1ED74BA1" w14:textId="77777777" w:rsidR="00F130A3" w:rsidRPr="00234C89"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المصدّر، حيدر إبراهم. (2020). </w:t>
      </w:r>
      <w:r w:rsidRPr="00F130A3">
        <w:rPr>
          <w:rFonts w:ascii="Sakkal Majalla" w:hAnsi="Sakkal Majalla" w:cs="Sakkal Majalla"/>
          <w:i/>
          <w:iCs/>
          <w:rtl/>
        </w:rPr>
        <w:t>الدعاية على الشبكات الافتراضية: قراءة في أدوات السيطرة والتضليل</w:t>
      </w:r>
      <w:r w:rsidRPr="00F130A3">
        <w:rPr>
          <w:rFonts w:ascii="Sakkal Majalla" w:hAnsi="Sakkal Majalla" w:cs="Sakkal Majalla"/>
          <w:rtl/>
        </w:rPr>
        <w:t>. الإدارة العامة للمكتبات والمخطوطات بوزارة الثقافة ال</w:t>
      </w:r>
      <w:r w:rsidRPr="00234C89">
        <w:rPr>
          <w:rFonts w:ascii="Sakkal Majalla" w:hAnsi="Sakkal Majalla" w:cs="Sakkal Majalla"/>
          <w:rtl/>
        </w:rPr>
        <w:t>فلسطينية، مركز الدراسات الإقليمية.</w:t>
      </w:r>
    </w:p>
    <w:p w14:paraId="447D3103" w14:textId="77777777" w:rsidR="00F130A3" w:rsidRPr="00F130A3" w:rsidRDefault="00F130A3" w:rsidP="00F130A3">
      <w:pPr>
        <w:bidi/>
        <w:ind w:left="429" w:hanging="429"/>
        <w:rPr>
          <w:rFonts w:ascii="Sakkal Majalla" w:hAnsi="Sakkal Majalla" w:cs="Sakkal Majalla"/>
          <w:rtl/>
        </w:rPr>
      </w:pPr>
      <w:r w:rsidRPr="00234C89">
        <w:rPr>
          <w:rFonts w:ascii="Sakkal Majalla" w:hAnsi="Sakkal Majalla" w:cs="Sakkal Majalla"/>
          <w:rtl/>
        </w:rPr>
        <w:t xml:space="preserve">الناغي، ولاء محمد محروس، والناغي، ياسر محمد محروس. (2022). إدراك مستخدمي مواقع التواصل الاجتماعي لتهديدات التزييف العميق </w:t>
      </w:r>
      <w:r w:rsidRPr="00234C89">
        <w:rPr>
          <w:rFonts w:ascii="Sakkal Majalla" w:hAnsi="Sakkal Majalla" w:cs="Sakkal Majalla"/>
        </w:rPr>
        <w:t>"Deep Fake"</w:t>
      </w:r>
      <w:r w:rsidRPr="00234C89">
        <w:rPr>
          <w:rFonts w:ascii="Sakkal Majalla" w:hAnsi="Sakkal Majalla" w:cs="Sakkal Majalla"/>
          <w:rtl/>
        </w:rPr>
        <w:t xml:space="preserve"> وعلاقته باستخدامهم الآمن لتلك المواقع. </w:t>
      </w:r>
      <w:r w:rsidRPr="00234C89">
        <w:rPr>
          <w:rFonts w:ascii="Sakkal Majalla" w:hAnsi="Sakkal Majalla" w:cs="Sakkal Majalla"/>
          <w:i/>
          <w:iCs/>
          <w:rtl/>
        </w:rPr>
        <w:t>المجلة العلمية لبحوث الصحافة.</w:t>
      </w:r>
      <w:r w:rsidRPr="00234C89">
        <w:rPr>
          <w:rFonts w:ascii="Sakkal Majalla" w:hAnsi="Sakkal Majalla" w:cs="Sakkal Majalla"/>
          <w:rtl/>
        </w:rPr>
        <w:t xml:space="preserve"> </w:t>
      </w:r>
      <w:hyperlink r:id="rId25" w:history="1">
        <w:r w:rsidRPr="00F130A3">
          <w:rPr>
            <w:rStyle w:val="Hyperlink"/>
            <w:rFonts w:ascii="Sakkal Majalla" w:hAnsi="Sakkal Majalla" w:cs="Sakkal Majalla"/>
          </w:rPr>
          <w:t>https://doi.org/10.21608/sjsj.2022.296038</w:t>
        </w:r>
      </w:hyperlink>
    </w:p>
    <w:p w14:paraId="11CE0B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الوادي، بلال محمود، والغزاوي، محمود زياد، والغصاونة، جاسم أحمد، والخرابشة، كامل عقاب، والوادي، سمير حسين، وأبو نحلة، إبراهيم عيسى. (2025). </w:t>
      </w:r>
      <w:r w:rsidRPr="00F130A3">
        <w:rPr>
          <w:rFonts w:ascii="Sakkal Majalla" w:hAnsi="Sakkal Majalla" w:cs="Sakkal Majalla"/>
          <w:i/>
          <w:iCs/>
          <w:rtl/>
        </w:rPr>
        <w:t>مقدمة في التسويق الرقمي: منظور استراتيجي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289DA9F7"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(2023). </w:t>
      </w:r>
      <w:r w:rsidRPr="00F130A3">
        <w:rPr>
          <w:rFonts w:ascii="Sakkal Majalla" w:hAnsi="Sakkal Majalla" w:cs="Sakkal Majalla"/>
          <w:i/>
          <w:iCs/>
          <w:rtl/>
        </w:rPr>
        <w:t>هيئة الاتصالات والفضاء والتقنية تصدر أول دراسة مسحية تحليلية شاملة لسوق منصات المحتوى الرقمي بالمملكة لعام 2022.</w:t>
      </w:r>
      <w:r w:rsidRPr="00F130A3">
        <w:rPr>
          <w:rFonts w:ascii="Sakkal Majalla" w:hAnsi="Sakkal Majalla" w:cs="Sakkal Majalla"/>
          <w:rtl/>
        </w:rPr>
        <w:t xml:space="preserve"> تم الاسترجاع من</w:t>
      </w:r>
      <w:hyperlink r:id="rId26" w:history="1">
        <w:r w:rsidRPr="00F130A3">
          <w:rPr>
            <w:rStyle w:val="Hyperlink"/>
            <w:rFonts w:ascii="Sakkal Majalla" w:hAnsi="Sakkal Majalla" w:cs="Sakkal Majalla"/>
          </w:rPr>
          <w:t>https://www.cst.gov.sa/ar/mediacenter/pressreleases/Pages/2023051401.aspx</w:t>
        </w:r>
      </w:hyperlink>
    </w:p>
    <w:p w14:paraId="438E33B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(2024). </w:t>
      </w:r>
      <w:r w:rsidRPr="00F130A3">
        <w:rPr>
          <w:rFonts w:ascii="Sakkal Majalla" w:hAnsi="Sakkal Majalla" w:cs="Sakkal Majalla"/>
          <w:i/>
          <w:iCs/>
          <w:rtl/>
        </w:rPr>
        <w:t>أعلى تطبيقات الإنترنت استخدامًا</w:t>
      </w:r>
      <w:r w:rsidRPr="00F130A3">
        <w:rPr>
          <w:rFonts w:ascii="Sakkal Majalla" w:hAnsi="Sakkal Majalla" w:cs="Sakkal Majalla"/>
          <w:rtl/>
        </w:rPr>
        <w:t xml:space="preserve">. تم الاسترجاع من </w:t>
      </w:r>
      <w:hyperlink r:id="rId27" w:tgtFrame="_new" w:history="1">
        <w:r w:rsidRPr="00F130A3">
          <w:rPr>
            <w:rStyle w:val="Hyperlink"/>
            <w:rFonts w:ascii="Sakkal Majalla" w:hAnsi="Sakkal Majalla" w:cs="Sakkal Majalla"/>
          </w:rPr>
          <w:t>https://www.cst.gov.sa/ar/media-center/news/N2025051200</w:t>
        </w:r>
      </w:hyperlink>
    </w:p>
    <w:p w14:paraId="41638651" w14:textId="77777777" w:rsidR="00F130A3" w:rsidRPr="00F130A3" w:rsidRDefault="00F130A3" w:rsidP="00F130A3">
      <w:pPr>
        <w:bidi/>
        <w:ind w:left="429" w:hanging="429"/>
        <w:rPr>
          <w:rFonts w:ascii="Sakkal Majalla" w:hAnsi="Sakkal Majalla" w:cs="Sakkal Majalla"/>
          <w:rtl/>
        </w:rPr>
      </w:pPr>
      <w:r w:rsidRPr="00813F20">
        <w:rPr>
          <w:rFonts w:ascii="Sakkal Majalla" w:hAnsi="Sakkal Majalla" w:cs="Sakkal Majalla"/>
          <w:rtl/>
        </w:rPr>
        <w:t>الهيئة السعودية للبيانات والذكاء الاصطناعي</w:t>
      </w:r>
      <w:r w:rsidRPr="00F130A3">
        <w:rPr>
          <w:rFonts w:ascii="Sakkal Majalla" w:hAnsi="Sakkal Majalla" w:cs="Sakkal Majalla"/>
          <w:rtl/>
        </w:rPr>
        <w:t xml:space="preserve">. (2025). </w:t>
      </w:r>
      <w:r w:rsidRPr="00813F20">
        <w:rPr>
          <w:rFonts w:ascii="Sakkal Majalla" w:hAnsi="Sakkal Majalla" w:cs="Sakkal Majalla"/>
          <w:i/>
          <w:iCs/>
          <w:rtl/>
        </w:rPr>
        <w:t>من نحن</w:t>
      </w:r>
      <w:r w:rsidRPr="00F130A3">
        <w:rPr>
          <w:rFonts w:ascii="Sakkal Majalla" w:hAnsi="Sakkal Majalla" w:cs="Sakkal Majalla"/>
          <w:rtl/>
        </w:rPr>
        <w:t xml:space="preserve">. </w:t>
      </w:r>
      <w:r w:rsidRPr="00813F20">
        <w:rPr>
          <w:rFonts w:ascii="Sakkal Majalla" w:hAnsi="Sakkal Majalla" w:cs="Sakkal Majalla"/>
          <w:rtl/>
        </w:rPr>
        <w:t>تم الاسترجاع من</w:t>
      </w:r>
      <w:r w:rsidRPr="00F130A3">
        <w:rPr>
          <w:rFonts w:ascii="Sakkal Majalla" w:hAnsi="Sakkal Majalla" w:cs="Sakkal Majalla"/>
          <w:rtl/>
        </w:rPr>
        <w:t xml:space="preserve"> </w:t>
      </w:r>
      <w:hyperlink r:id="rId28" w:history="1">
        <w:r w:rsidRPr="00813F20">
          <w:rPr>
            <w:rStyle w:val="Hyperlink"/>
            <w:rFonts w:ascii="Sakkal Majalla" w:hAnsi="Sakkal Majalla" w:cs="Sakkal Majalla"/>
          </w:rPr>
          <w:t>https://sdaia.gov.sa/ar/SDAIA/about/Pages/About.aspx</w:t>
        </w:r>
      </w:hyperlink>
    </w:p>
    <w:p w14:paraId="2224B528"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الهيئة السعودية للبيانات والذكاء الاصطناعي. (2025). </w:t>
      </w:r>
      <w:r w:rsidRPr="00F130A3">
        <w:rPr>
          <w:rFonts w:ascii="Sakkal Majalla" w:hAnsi="Sakkal Majalla" w:cs="Sakkal Majalla"/>
          <w:i/>
          <w:iCs/>
          <w:rtl/>
        </w:rPr>
        <w:t>مبادئ التزييف العميق: الحد من المخاطر مع تعزيز الابتكار</w:t>
      </w:r>
      <w:r w:rsidRPr="00F130A3">
        <w:rPr>
          <w:rFonts w:ascii="Sakkal Majalla" w:hAnsi="Sakkal Majalla" w:cs="Sakkal Majalla"/>
          <w:rtl/>
        </w:rPr>
        <w:t xml:space="preserve">. تم الاسترجاع من </w:t>
      </w:r>
      <w:hyperlink r:id="rId29" w:tgtFrame="_new" w:history="1">
        <w:r w:rsidRPr="00F130A3">
          <w:rPr>
            <w:rStyle w:val="Hyperlink"/>
            <w:rFonts w:ascii="Sakkal Majalla" w:hAnsi="Sakkal Majalla" w:cs="Sakkal Majalla"/>
          </w:rPr>
          <w:t>https://sdaia.gov.sa/ar/MediaCenter/KnowledgeCenter/ResearchLibrary/GuidelinesOnDeepfakeEthics.pdf</w:t>
        </w:r>
      </w:hyperlink>
    </w:p>
    <w:p w14:paraId="2102A518" w14:textId="1C1EDDB7" w:rsidR="00BE5407" w:rsidRPr="00307770" w:rsidRDefault="00F130A3" w:rsidP="00307770">
      <w:pPr>
        <w:bidi/>
        <w:ind w:left="429" w:hanging="429"/>
        <w:rPr>
          <w:rFonts w:ascii="Sakkal Majalla" w:hAnsi="Sakkal Majalla" w:cs="Sakkal Majalla"/>
          <w:rtl/>
        </w:rPr>
      </w:pPr>
      <w:r w:rsidRPr="00F130A3">
        <w:rPr>
          <w:rFonts w:ascii="Sakkal Majalla" w:hAnsi="Sakkal Majalla" w:cs="Sakkal Majalla"/>
          <w:rtl/>
        </w:rPr>
        <w:t xml:space="preserve">هيئة الحكومة الرقمية. (2023). </w:t>
      </w:r>
      <w:r w:rsidRPr="00F130A3">
        <w:rPr>
          <w:rFonts w:ascii="Sakkal Majalla" w:hAnsi="Sakkal Majalla" w:cs="Sakkal Majalla"/>
          <w:i/>
          <w:iCs/>
          <w:rtl/>
        </w:rPr>
        <w:t>دراسة مختصرة للذكاء الاصطناعي التوليدي</w:t>
      </w:r>
      <w:r w:rsidRPr="00F130A3">
        <w:rPr>
          <w:rFonts w:ascii="Sakkal Majalla" w:hAnsi="Sakkal Majalla" w:cs="Sakkal Majalla"/>
          <w:i/>
          <w:iCs/>
        </w:rPr>
        <w:t>ChatGPT–</w:t>
      </w:r>
      <w:r w:rsidRPr="00F130A3">
        <w:rPr>
          <w:rFonts w:ascii="Sakkal Majalla" w:hAnsi="Sakkal Majalla" w:cs="Sakkal Majalla"/>
          <w:rtl/>
        </w:rPr>
        <w:t xml:space="preserve">. هيئة الحكومة الرقمية. </w:t>
      </w:r>
      <w:hyperlink r:id="rId30" w:tgtFrame="_new" w:history="1">
        <w:r w:rsidRPr="00F130A3">
          <w:rPr>
            <w:rStyle w:val="Hyperlink"/>
            <w:rFonts w:ascii="Sakkal Majalla" w:hAnsi="Sakkal Majalla" w:cs="Sakkal Majalla"/>
          </w:rPr>
          <w:t>https://dga.gov.sa/ar/node/1117</w:t>
        </w:r>
      </w:hyperlink>
    </w:p>
    <w:p w14:paraId="7D8460A2" w14:textId="4C4E75BB" w:rsidR="00BE5407" w:rsidRPr="00EA5BBE" w:rsidRDefault="00307770" w:rsidP="00BE5407">
      <w:pPr>
        <w:bidi/>
        <w:ind w:left="429" w:hanging="429"/>
        <w:rPr>
          <w:rFonts w:ascii="Simplified Arabic" w:hAnsi="Simplified Arabic" w:cs="Simplified Arabic"/>
          <w:b/>
          <w:bCs/>
        </w:rPr>
      </w:pPr>
      <w:r>
        <w:rPr>
          <w:rFonts w:ascii="Simplified Arabic" w:hAnsi="Simplified Arabic" w:cs="Simplified Arabic" w:hint="cs"/>
          <w:b/>
          <w:bCs/>
          <w:rtl/>
        </w:rPr>
        <w:t xml:space="preserve">ثانيًا: </w:t>
      </w:r>
      <w:r w:rsidR="00BE5407" w:rsidRPr="00F8762B">
        <w:rPr>
          <w:rFonts w:ascii="Simplified Arabic" w:hAnsi="Simplified Arabic" w:cs="Simplified Arabic" w:hint="cs"/>
          <w:b/>
          <w:bCs/>
          <w:rtl/>
        </w:rPr>
        <w:t>المراجع الأجنبية</w:t>
      </w:r>
    </w:p>
    <w:p w14:paraId="5A7C1BAA" w14:textId="0965F159" w:rsidR="00BE5407" w:rsidRPr="008778CD" w:rsidRDefault="00BE5407" w:rsidP="00104A50">
      <w:pPr>
        <w:ind w:left="426" w:hanging="426"/>
        <w:rPr>
          <w:rFonts w:ascii="Sakkal Majalla" w:hAnsi="Sakkal Majalla" w:cs="Sakkal Majalla"/>
        </w:rPr>
      </w:pPr>
      <w:r w:rsidRPr="002070C9">
        <w:rPr>
          <w:rFonts w:ascii="Sakkal Majalla" w:hAnsi="Sakkal Majalla" w:cs="Sakkal Majalla"/>
        </w:rPr>
        <w:t xml:space="preserve">Al-Khazraji, S. H., Saleh, H. H., Khalid, A. I., &amp; Mishkhal, I. A. (2023). </w:t>
      </w:r>
      <w:r w:rsidRPr="002070C9">
        <w:rPr>
          <w:rFonts w:ascii="Sakkal Majalla" w:hAnsi="Sakkal Majalla" w:cs="Sakkal Majalla"/>
          <w:i/>
          <w:iCs/>
        </w:rPr>
        <w:t>Impact of deepfake technology on social media: Detection, misinformation and societal implications</w:t>
      </w:r>
      <w:r w:rsidRPr="002070C9">
        <w:rPr>
          <w:rFonts w:ascii="Sakkal Majalla" w:hAnsi="Sakkal Majalla" w:cs="Sakkal Majalla"/>
        </w:rPr>
        <w:t xml:space="preserve">. ISRES Publishing. </w:t>
      </w:r>
    </w:p>
    <w:p w14:paraId="649818A2" w14:textId="77777777" w:rsidR="00104A50" w:rsidRPr="00104A50" w:rsidRDefault="00104A50" w:rsidP="00104A50">
      <w:pPr>
        <w:ind w:left="426" w:hanging="426"/>
        <w:rPr>
          <w:rFonts w:ascii="Sakkal Majalla" w:hAnsi="Sakkal Majalla" w:cs="Sakkal Majalla"/>
        </w:rPr>
      </w:pPr>
      <w:r w:rsidRPr="00104A50">
        <w:rPr>
          <w:rFonts w:ascii="Sakkal Majalla" w:hAnsi="Sakkal Majalla" w:cs="Sakkal Majalla"/>
        </w:rPr>
        <w:t xml:space="preserve">Alam Sheikh, M. F., Bhuyan, A. S., Dhiman, A., Sharma, C., Diya, D., Joshi, M., &amp; Ritu, R. (2024). Preserving information integrity: Analyzing the impact of deepfake videos on social media trust and security. In </w:t>
      </w:r>
      <w:r w:rsidRPr="00104A50">
        <w:rPr>
          <w:rFonts w:ascii="Sakkal Majalla" w:hAnsi="Sakkal Majalla" w:cs="Sakkal Majalla"/>
          <w:i/>
          <w:iCs/>
        </w:rPr>
        <w:t>Proceedings of the 2024 Asian Conference on Intelligent Technologies (ACOIT)</w:t>
      </w:r>
      <w:r w:rsidRPr="00104A50">
        <w:rPr>
          <w:rFonts w:ascii="Sakkal Majalla" w:hAnsi="Sakkal Majalla" w:cs="Sakkal Majalla"/>
        </w:rPr>
        <w:t xml:space="preserve">. IEEE. </w:t>
      </w:r>
      <w:hyperlink r:id="rId31" w:tgtFrame="_new" w:history="1">
        <w:r w:rsidRPr="00104A50">
          <w:rPr>
            <w:rStyle w:val="Hyperlink"/>
            <w:rFonts w:ascii="Sakkal Majalla" w:hAnsi="Sakkal Majalla" w:cs="Sakkal Majalla"/>
          </w:rPr>
          <w:t>https://doi.org/10.1109/ACOIT62457.2024.10941577</w:t>
        </w:r>
      </w:hyperlink>
    </w:p>
    <w:p w14:paraId="79CA8D5A" w14:textId="77777777" w:rsidR="00BE5407" w:rsidRDefault="00BE5407" w:rsidP="00BE5407">
      <w:pPr>
        <w:ind w:left="426" w:hanging="426"/>
        <w:rPr>
          <w:rtl/>
        </w:rPr>
      </w:pPr>
      <w:r w:rsidRPr="00CF177D">
        <w:rPr>
          <w:rFonts w:ascii="Sakkal Majalla" w:hAnsi="Sakkal Majalla" w:cs="Sakkal Majalla"/>
        </w:rPr>
        <w:t xml:space="preserve">Boediman, E. P. (2025). Exploring the impact of deepfake technology on public trust and media manipulation: A scoping review. </w:t>
      </w:r>
      <w:r w:rsidRPr="00CF177D">
        <w:rPr>
          <w:rFonts w:ascii="Sakkal Majalla" w:hAnsi="Sakkal Majalla" w:cs="Sakkal Majalla"/>
          <w:i/>
          <w:iCs/>
        </w:rPr>
        <w:t>Jurnal Komunikasi</w:t>
      </w:r>
      <w:r w:rsidRPr="00CF177D">
        <w:rPr>
          <w:rFonts w:ascii="Sakkal Majalla" w:hAnsi="Sakkal Majalla" w:cs="Sakkal Majalla"/>
        </w:rPr>
        <w:t xml:space="preserve">. </w:t>
      </w:r>
      <w:hyperlink r:id="rId32" w:tgtFrame="_new" w:history="1">
        <w:r w:rsidRPr="00CF177D">
          <w:rPr>
            <w:rStyle w:val="Hyperlink"/>
            <w:rFonts w:ascii="Sakkal Majalla" w:hAnsi="Sakkal Majalla" w:cs="Sakkal Majalla"/>
          </w:rPr>
          <w:t>https://doi.org/10.20885/komunikasi.vol19.iss2.art8</w:t>
        </w:r>
      </w:hyperlink>
    </w:p>
    <w:p w14:paraId="0698F056" w14:textId="63FD241D" w:rsidR="005F692A" w:rsidRPr="008778CD" w:rsidRDefault="005F692A" w:rsidP="005F692A">
      <w:pPr>
        <w:ind w:left="426" w:hanging="426"/>
        <w:rPr>
          <w:rFonts w:ascii="Sakkal Majalla" w:hAnsi="Sakkal Majalla" w:cs="Sakkal Majalla"/>
        </w:rPr>
      </w:pPr>
      <w:r w:rsidRPr="005F692A">
        <w:rPr>
          <w:rFonts w:ascii="Sakkal Majalla" w:hAnsi="Sakkal Majalla" w:cs="Sakkal Majalla"/>
        </w:rPr>
        <w:t xml:space="preserve">Charan, J., Biswas, T., &amp; Sachdeva, S. (2021). Calculating sample size in quantitative studies. </w:t>
      </w:r>
      <w:r w:rsidRPr="005F692A">
        <w:rPr>
          <w:rFonts w:ascii="Sakkal Majalla" w:hAnsi="Sakkal Majalla" w:cs="Sakkal Majalla"/>
          <w:i/>
          <w:iCs/>
        </w:rPr>
        <w:t>Journal of Clinical and Diagnostic Research, 15(1),</w:t>
      </w:r>
      <w:r w:rsidRPr="005F692A">
        <w:rPr>
          <w:rFonts w:ascii="Sakkal Majalla" w:hAnsi="Sakkal Majalla" w:cs="Sakkal Majalla"/>
        </w:rPr>
        <w:t xml:space="preserve"> XE01–XE04. </w:t>
      </w:r>
    </w:p>
    <w:p w14:paraId="6A9DB9F1" w14:textId="77777777" w:rsidR="00BE5407" w:rsidRPr="008778CD" w:rsidRDefault="00BE5407" w:rsidP="00BE5407">
      <w:pPr>
        <w:ind w:left="426" w:hanging="426"/>
        <w:rPr>
          <w:rFonts w:ascii="Sakkal Majalla" w:hAnsi="Sakkal Majalla" w:cs="Sakkal Majalla"/>
        </w:rPr>
      </w:pPr>
      <w:r w:rsidRPr="007813AF">
        <w:rPr>
          <w:rFonts w:ascii="Sakkal Majalla" w:hAnsi="Sakkal Majalla" w:cs="Sakkal Majalla"/>
        </w:rPr>
        <w:t xml:space="preserve">Choi, S. Y. (2023). </w:t>
      </w:r>
      <w:r w:rsidRPr="007813AF">
        <w:rPr>
          <w:rFonts w:ascii="Sakkal Majalla" w:hAnsi="Sakkal Majalla" w:cs="Sakkal Majalla"/>
          <w:i/>
          <w:iCs/>
        </w:rPr>
        <w:t>When you can’t trust your own eyes: Deepfakes and metacognitive experiences in manipulative AI-mediated communication</w:t>
      </w:r>
      <w:r w:rsidRPr="007813AF">
        <w:rPr>
          <w:rFonts w:ascii="Sakkal Majalla" w:hAnsi="Sakkal Majalla" w:cs="Sakkal Majalla"/>
        </w:rPr>
        <w:t xml:space="preserve"> (Doctoral dissertation). ProQuest Dissertations and Theses.</w:t>
      </w:r>
      <w:r w:rsidRPr="008778CD">
        <w:rPr>
          <w:rFonts w:ascii="Sakkal Majalla" w:hAnsi="Sakkal Majalla" w:cs="Sakkal Majalla"/>
          <w:rtl/>
        </w:rPr>
        <w:t xml:space="preserve"> </w:t>
      </w:r>
      <w:hyperlink r:id="rId33" w:history="1">
        <w:r w:rsidRPr="007813AF">
          <w:rPr>
            <w:rStyle w:val="Hyperlink"/>
            <w:rFonts w:ascii="Sakkal Majalla" w:hAnsi="Sakkal Majalla" w:cs="Sakkal Majalla"/>
          </w:rPr>
          <w:t>https://www.proquest.com/openview/ba1e504f37a5317b18ec3da2f5f2121d/1.pdf</w:t>
        </w:r>
      </w:hyperlink>
    </w:p>
    <w:p w14:paraId="3FF34351" w14:textId="77777777" w:rsidR="00BE5407" w:rsidRPr="008778CD" w:rsidRDefault="00BE5407" w:rsidP="00BE5407">
      <w:pPr>
        <w:ind w:left="426" w:hanging="426"/>
        <w:rPr>
          <w:rFonts w:ascii="Sakkal Majalla" w:hAnsi="Sakkal Majalla" w:cs="Sakkal Majalla"/>
        </w:rPr>
      </w:pPr>
      <w:r w:rsidRPr="0027364F">
        <w:rPr>
          <w:rFonts w:ascii="Sakkal Majalla" w:hAnsi="Sakkal Majalla" w:cs="Sakkal Majalla"/>
        </w:rPr>
        <w:lastRenderedPageBreak/>
        <w:t xml:space="preserve">Etienne, H. (2021). The future of online trust (and why deepfake is advancing it). </w:t>
      </w:r>
      <w:r w:rsidRPr="0027364F">
        <w:rPr>
          <w:rFonts w:ascii="Sakkal Majalla" w:hAnsi="Sakkal Majalla" w:cs="Sakkal Majalla"/>
          <w:i/>
          <w:iCs/>
        </w:rPr>
        <w:t>AI Ethics</w:t>
      </w:r>
      <w:r w:rsidRPr="0027364F">
        <w:rPr>
          <w:rFonts w:ascii="Sakkal Majalla" w:hAnsi="Sakkal Majalla" w:cs="Sakkal Majalla"/>
        </w:rPr>
        <w:t xml:space="preserve">. </w:t>
      </w:r>
      <w:hyperlink r:id="rId34" w:tgtFrame="_new" w:history="1">
        <w:r w:rsidRPr="0027364F">
          <w:rPr>
            <w:rStyle w:val="Hyperlink"/>
            <w:rFonts w:ascii="Sakkal Majalla" w:hAnsi="Sakkal Majalla" w:cs="Sakkal Majalla"/>
          </w:rPr>
          <w:t>https://doi.org/10.1007/s43681-021-00072-1</w:t>
        </w:r>
      </w:hyperlink>
    </w:p>
    <w:p w14:paraId="726A626C" w14:textId="77777777" w:rsidR="00BE5407" w:rsidRDefault="00BE5407" w:rsidP="00BE5407">
      <w:pPr>
        <w:ind w:left="426" w:hanging="426"/>
        <w:rPr>
          <w:rFonts w:ascii="Sakkal Majalla" w:hAnsi="Sakkal Majalla" w:cs="Sakkal Majalla"/>
          <w:rtl/>
        </w:rPr>
      </w:pPr>
      <w:r w:rsidRPr="002F429C">
        <w:rPr>
          <w:rFonts w:ascii="Sakkal Majalla" w:hAnsi="Sakkal Majalla" w:cs="Sakkal Majalla"/>
        </w:rPr>
        <w:t xml:space="preserve">Huang, Q., &amp; Maracic, J. (2024). </w:t>
      </w:r>
      <w:r w:rsidRPr="002F429C">
        <w:rPr>
          <w:rFonts w:ascii="Sakkal Majalla" w:hAnsi="Sakkal Majalla" w:cs="Sakkal Majalla"/>
          <w:i/>
          <w:iCs/>
        </w:rPr>
        <w:t>Consumer perception of deepfake technology in marketing: An abductive study on consumer attitude, trust and brand authenticity</w:t>
      </w:r>
      <w:r w:rsidRPr="008778CD">
        <w:rPr>
          <w:rFonts w:ascii="Sakkal Majalla" w:hAnsi="Sakkal Majalla" w:cs="Sakkal Majalla"/>
        </w:rPr>
        <w:t xml:space="preserve"> </w:t>
      </w:r>
      <w:r w:rsidRPr="002F429C">
        <w:rPr>
          <w:rFonts w:ascii="Sakkal Majalla" w:hAnsi="Sakkal Majalla" w:cs="Sakkal Majalla"/>
        </w:rPr>
        <w:t>(Master’s thesis, Linnaeus University).</w:t>
      </w:r>
    </w:p>
    <w:p w14:paraId="73B895CB" w14:textId="5AA69728" w:rsidR="000B2C35" w:rsidRPr="008778CD" w:rsidRDefault="000B2C35" w:rsidP="000B2C35">
      <w:pPr>
        <w:ind w:left="426" w:hanging="426"/>
        <w:rPr>
          <w:rFonts w:ascii="Sakkal Majalla" w:hAnsi="Sakkal Majalla" w:cs="Sakkal Majalla"/>
        </w:rPr>
      </w:pPr>
      <w:r w:rsidRPr="00122BFC">
        <w:rPr>
          <w:rFonts w:ascii="Sakkal Majalla" w:hAnsi="Sakkal Majalla" w:cs="Sakkal Majalla"/>
        </w:rPr>
        <w:t xml:space="preserve">HONOR. (2025). </w:t>
      </w:r>
      <w:r w:rsidRPr="00122BFC">
        <w:rPr>
          <w:rFonts w:ascii="Sakkal Majalla" w:hAnsi="Sakkal Majalla" w:cs="Sakkal Majalla"/>
          <w:i/>
          <w:iCs/>
        </w:rPr>
        <w:t>Seeing is not believing! AI Deepfake Detection uncovers tricks for safety</w:t>
      </w:r>
      <w:r w:rsidRPr="00122BFC">
        <w:rPr>
          <w:rFonts w:ascii="Sakkal Majalla" w:hAnsi="Sakkal Majalla" w:cs="Sakkal Majalla"/>
        </w:rPr>
        <w:t xml:space="preserve">. </w:t>
      </w:r>
      <w:hyperlink r:id="rId35" w:tgtFrame="_new" w:history="1">
        <w:r w:rsidRPr="00122BFC">
          <w:rPr>
            <w:rStyle w:val="Hyperlink"/>
            <w:rFonts w:ascii="Sakkal Majalla" w:hAnsi="Sakkal Majalla" w:cs="Sakkal Majalla"/>
          </w:rPr>
          <w:t>https://www.honor.com/sa-ar/support/content/ar-eg15884783/</w:t>
        </w:r>
      </w:hyperlink>
    </w:p>
    <w:p w14:paraId="764ECDEE"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Hussein, K., &amp; Özad, B. (2025). AI-driven media manipulation: Public awareness, trust, and the role of detection frameworks in addressing deepfake technologies. </w:t>
      </w:r>
      <w:r w:rsidRPr="002F429C">
        <w:rPr>
          <w:rFonts w:ascii="Sakkal Majalla" w:hAnsi="Sakkal Majalla" w:cs="Sakkal Majalla"/>
          <w:i/>
          <w:iCs/>
        </w:rPr>
        <w:t>İnterdisipliner Medya ve İletişim Çalışmaları</w:t>
      </w:r>
      <w:r w:rsidRPr="002F429C">
        <w:rPr>
          <w:rFonts w:ascii="Sakkal Majalla" w:hAnsi="Sakkal Majalla" w:cs="Sakkal Majalla"/>
        </w:rPr>
        <w:t>.</w:t>
      </w:r>
    </w:p>
    <w:p w14:paraId="483F17AD" w14:textId="2CA2D91E"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Interaction Design Foundation. (2016). </w:t>
      </w:r>
      <w:r w:rsidRPr="00EA5BBE">
        <w:rPr>
          <w:rFonts w:ascii="Sakkal Majalla" w:hAnsi="Sakkal Majalla" w:cs="Sakkal Majalla"/>
          <w:i/>
          <w:iCs/>
        </w:rPr>
        <w:t>What is user behavior?</w:t>
      </w:r>
      <w:r w:rsidR="0087428B">
        <w:rPr>
          <w:rFonts w:ascii="Sakkal Majalla" w:hAnsi="Sakkal Majalla" w:cs="Sakkal Majalla" w:hint="cs"/>
          <w:i/>
          <w:iCs/>
          <w:rtl/>
        </w:rPr>
        <w:t xml:space="preserve"> </w:t>
      </w:r>
      <w:r w:rsidRPr="00EA5BBE">
        <w:rPr>
          <w:rFonts w:ascii="Sakkal Majalla" w:hAnsi="Sakkal Majalla" w:cs="Sakkal Majalla"/>
        </w:rPr>
        <w:t xml:space="preserve"> </w:t>
      </w:r>
      <w:hyperlink r:id="rId36" w:tgtFrame="_new" w:history="1">
        <w:r w:rsidRPr="00EA5BBE">
          <w:rPr>
            <w:rStyle w:val="Hyperlink"/>
            <w:rFonts w:ascii="Sakkal Majalla" w:hAnsi="Sakkal Majalla" w:cs="Sakkal Majalla"/>
          </w:rPr>
          <w:t>https://www.interaction-design.org/literature/topics/user-behavior</w:t>
        </w:r>
      </w:hyperlink>
    </w:p>
    <w:p w14:paraId="377C1733" w14:textId="380E40D4" w:rsidR="00BE5407" w:rsidRPr="002070C9" w:rsidRDefault="00BE5407" w:rsidP="002A18F8">
      <w:pPr>
        <w:ind w:left="426" w:hanging="426"/>
        <w:rPr>
          <w:rFonts w:ascii="Sakkal Majalla" w:hAnsi="Sakkal Majalla" w:cs="Sakkal Majalla"/>
        </w:rPr>
      </w:pPr>
      <w:r w:rsidRPr="002070C9">
        <w:rPr>
          <w:rFonts w:ascii="Sakkal Majalla" w:hAnsi="Sakkal Majalla" w:cs="Sakkal Majalla"/>
        </w:rPr>
        <w:t xml:space="preserve">Kaate, I., Salminen, J., Jung, S.-G., Almerekhi, H., &amp; Jansen, B. J. (2023). </w:t>
      </w:r>
      <w:r w:rsidRPr="002070C9">
        <w:rPr>
          <w:rFonts w:ascii="Sakkal Majalla" w:hAnsi="Sakkal Majalla" w:cs="Sakkal Majalla"/>
          <w:i/>
          <w:iCs/>
        </w:rPr>
        <w:t>How do users perceive deepfake personas? Investigating the deepfake user perception and its implications for human-computer interaction</w:t>
      </w:r>
      <w:r w:rsidRPr="002070C9">
        <w:rPr>
          <w:rFonts w:ascii="Sakkal Majalla" w:hAnsi="Sakkal Majalla" w:cs="Sakkal Majalla"/>
        </w:rPr>
        <w:t xml:space="preserve">. </w:t>
      </w:r>
      <w:r w:rsidR="002A18F8" w:rsidRPr="002A18F8">
        <w:rPr>
          <w:rFonts w:ascii="Sakkal Majalla" w:hAnsi="Sakkal Majalla" w:cs="Sakkal Majalla"/>
        </w:rPr>
        <w:t xml:space="preserve">In </w:t>
      </w:r>
      <w:r w:rsidR="002A18F8" w:rsidRPr="002A18F8">
        <w:rPr>
          <w:rFonts w:ascii="Sakkal Majalla" w:hAnsi="Sakkal Majalla" w:cs="Sakkal Majalla"/>
          <w:i/>
          <w:iCs/>
        </w:rPr>
        <w:t>Proceedings of the ACM conference</w:t>
      </w:r>
      <w:r w:rsidRPr="002070C9">
        <w:rPr>
          <w:rFonts w:ascii="Sakkal Majalla" w:hAnsi="Sakkal Majalla" w:cs="Sakkal Majalla"/>
        </w:rPr>
        <w:t>.</w:t>
      </w:r>
      <w:r w:rsidRPr="008778CD">
        <w:rPr>
          <w:rFonts w:ascii="Sakkal Majalla" w:hAnsi="Sakkal Majalla" w:cs="Sakkal Majalla"/>
          <w:rtl/>
        </w:rPr>
        <w:t xml:space="preserve"> </w:t>
      </w:r>
      <w:hyperlink r:id="rId37" w:history="1">
        <w:r w:rsidRPr="002070C9">
          <w:rPr>
            <w:rStyle w:val="Hyperlink"/>
            <w:rFonts w:ascii="Sakkal Majalla" w:hAnsi="Sakkal Majalla" w:cs="Sakkal Majalla"/>
          </w:rPr>
          <w:t>https://doi.org/10.1145/3605390.3605397</w:t>
        </w:r>
      </w:hyperlink>
    </w:p>
    <w:p w14:paraId="2E92C0B7"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Li, W., &amp; Zhao, H. (2024). “It’s up to me whether I do—or don’t—watch deepfakes”: Deepfakes and behavioral intention. </w:t>
      </w:r>
      <w:r w:rsidRPr="002F429C">
        <w:rPr>
          <w:rFonts w:ascii="Sakkal Majalla" w:hAnsi="Sakkal Majalla" w:cs="Sakkal Majalla"/>
          <w:i/>
          <w:iCs/>
        </w:rPr>
        <w:t>SAGE Open</w:t>
      </w:r>
      <w:r w:rsidRPr="002F429C">
        <w:rPr>
          <w:rFonts w:ascii="Sakkal Majalla" w:hAnsi="Sakkal Majalla" w:cs="Sakkal Majalla"/>
        </w:rPr>
        <w:t xml:space="preserve">. </w:t>
      </w:r>
      <w:hyperlink r:id="rId38" w:tgtFrame="_new" w:history="1">
        <w:r w:rsidRPr="002F429C">
          <w:rPr>
            <w:rStyle w:val="Hyperlink"/>
            <w:rFonts w:ascii="Sakkal Majalla" w:hAnsi="Sakkal Majalla" w:cs="Sakkal Majalla"/>
          </w:rPr>
          <w:t>https://doi.org/10.1177/21582440241302282</w:t>
        </w:r>
      </w:hyperlink>
    </w:p>
    <w:p w14:paraId="4EF8075E" w14:textId="21ED420F"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Marikyan, D., &amp; Papagiannidis, S. (2025). Protection motivation theory: A review. In S. Papagiannidis (Ed.), </w:t>
      </w:r>
      <w:r w:rsidRPr="00EA5BBE">
        <w:rPr>
          <w:rFonts w:ascii="Sakkal Majalla" w:hAnsi="Sakkal Majalla" w:cs="Sakkal Majalla"/>
          <w:i/>
          <w:iCs/>
        </w:rPr>
        <w:t>TheoryHub</w:t>
      </w:r>
      <w:r w:rsidRPr="00EA5BBE">
        <w:rPr>
          <w:rFonts w:ascii="Sakkal Majalla" w:hAnsi="Sakkal Majalla" w:cs="Sakkal Majalla"/>
        </w:rPr>
        <w:t xml:space="preserve">. </w:t>
      </w:r>
      <w:hyperlink r:id="rId39" w:tgtFrame="_new" w:history="1">
        <w:r w:rsidRPr="00EA5BBE">
          <w:rPr>
            <w:rStyle w:val="Hyperlink"/>
            <w:rFonts w:ascii="Sakkal Majalla" w:hAnsi="Sakkal Majalla" w:cs="Sakkal Majalla"/>
          </w:rPr>
          <w:t>https://open.ncl.ac.uk</w:t>
        </w:r>
      </w:hyperlink>
    </w:p>
    <w:p w14:paraId="1C3F87A7" w14:textId="061FE783"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Nserat, J. M. (2025). </w:t>
      </w:r>
      <w:r w:rsidRPr="00CF177D">
        <w:rPr>
          <w:rFonts w:ascii="Sakkal Majalla" w:hAnsi="Sakkal Majalla" w:cs="Sakkal Majalla"/>
          <w:i/>
          <w:iCs/>
        </w:rPr>
        <w:t>Countering audiovisual AI-generated content: AI-literacy to enhance trust in media platforms?</w:t>
      </w:r>
      <w:r w:rsidRPr="00CF177D">
        <w:rPr>
          <w:rFonts w:ascii="Sakkal Majalla" w:hAnsi="Sakkal Majalla" w:cs="Sakkal Majalla"/>
        </w:rPr>
        <w:t xml:space="preserve"> In </w:t>
      </w:r>
      <w:r w:rsidRPr="00CF177D">
        <w:rPr>
          <w:rFonts w:ascii="Sakkal Majalla" w:hAnsi="Sakkal Majalla" w:cs="Sakkal Majalla"/>
          <w:i/>
          <w:iCs/>
        </w:rPr>
        <w:t>AMCIS 2025 Proceedings</w:t>
      </w:r>
      <w:r w:rsidRPr="00CF177D">
        <w:rPr>
          <w:rFonts w:ascii="Sakkal Majalla" w:hAnsi="Sakkal Majalla" w:cs="Sakkal Majalla"/>
        </w:rPr>
        <w:t xml:space="preserve">. Association for Information Systems. </w:t>
      </w:r>
      <w:hyperlink r:id="rId40" w:tgtFrame="_new" w:history="1">
        <w:r w:rsidRPr="00CF177D">
          <w:rPr>
            <w:rStyle w:val="Hyperlink"/>
            <w:rFonts w:ascii="Sakkal Majalla" w:hAnsi="Sakkal Majalla" w:cs="Sakkal Majalla"/>
          </w:rPr>
          <w:t>https://aisel.aisnet.org/amcis2025/social_inclusion/social_inclusion/6</w:t>
        </w:r>
      </w:hyperlink>
    </w:p>
    <w:p w14:paraId="4C43D7BA" w14:textId="3A91C1E9" w:rsidR="00BE5407" w:rsidRPr="008778CD" w:rsidRDefault="00BE5407" w:rsidP="0087428B">
      <w:pPr>
        <w:ind w:left="426" w:hanging="426"/>
        <w:rPr>
          <w:rFonts w:ascii="Sakkal Majalla" w:hAnsi="Sakkal Majalla" w:cs="Sakkal Majalla"/>
        </w:rPr>
      </w:pPr>
      <w:r w:rsidRPr="00CF177D">
        <w:rPr>
          <w:rFonts w:ascii="Sakkal Majalla" w:hAnsi="Sakkal Majalla" w:cs="Sakkal Majalla"/>
        </w:rPr>
        <w:t xml:space="preserve">Patil, K. P., Pramod, D., Mitra, S., Sarma, S., Sodagiri, P., &amp; Saraswat, S. (2025). </w:t>
      </w:r>
      <w:r w:rsidRPr="00CF177D">
        <w:rPr>
          <w:rFonts w:ascii="Sakkal Majalla" w:hAnsi="Sakkal Majalla" w:cs="Sakkal Majalla"/>
          <w:i/>
          <w:iCs/>
        </w:rPr>
        <w:t>Fighting the illusion: Exploring consumer defense against deepfake technology using protection motivation t</w:t>
      </w:r>
      <w:r w:rsidRPr="0087428B">
        <w:rPr>
          <w:rFonts w:ascii="Sakkal Majalla" w:hAnsi="Sakkal Majalla" w:cs="Sakkal Majalla"/>
          <w:i/>
          <w:iCs/>
        </w:rPr>
        <w:t>heory.</w:t>
      </w:r>
      <w:r w:rsidR="0087428B" w:rsidRPr="0087428B">
        <w:rPr>
          <w:i/>
          <w:iCs/>
        </w:rPr>
        <w:t xml:space="preserve"> </w:t>
      </w:r>
      <w:r w:rsidR="0087428B" w:rsidRPr="0087428B">
        <w:rPr>
          <w:rFonts w:ascii="Sakkal Majalla" w:hAnsi="Sakkal Majalla" w:cs="Sakkal Majalla"/>
          <w:i/>
          <w:iCs/>
        </w:rPr>
        <w:t xml:space="preserve">In Proceedings of IEEE. </w:t>
      </w:r>
      <w:hyperlink r:id="rId41" w:history="1">
        <w:r w:rsidR="00DE08B8" w:rsidRPr="00B752BF">
          <w:rPr>
            <w:rStyle w:val="Hyperlink"/>
            <w:rFonts w:ascii="Sakkal Majalla" w:hAnsi="Sakkal Majalla" w:cs="Sakkal Majalla"/>
          </w:rPr>
          <w:t>https://doi.org/10.1109/ICAECT63952.2025.10958930</w:t>
        </w:r>
      </w:hyperlink>
      <w:r w:rsidRPr="008778CD">
        <w:rPr>
          <w:rFonts w:ascii="Sakkal Majalla" w:hAnsi="Sakkal Majalla" w:cs="Sakkal Majalla"/>
          <w:rtl/>
        </w:rPr>
        <w:t xml:space="preserve"> </w:t>
      </w:r>
    </w:p>
    <w:p w14:paraId="61B7CE0A"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Siahaan, L. I., Hanoum, M., Syukur, M., Alimuddin, A., &amp; Wijayanti, L. A. (2023). Human behavior in the digital age: Study of social media users’ behavior and its impact on mental and physical health in the future. </w:t>
      </w:r>
      <w:r w:rsidRPr="00EA5BBE">
        <w:rPr>
          <w:rFonts w:ascii="Sakkal Majalla" w:hAnsi="Sakkal Majalla" w:cs="Sakkal Majalla"/>
          <w:i/>
          <w:iCs/>
        </w:rPr>
        <w:t>ENDLESS International Journal of Future Studies</w:t>
      </w:r>
      <w:r w:rsidRPr="008778CD">
        <w:rPr>
          <w:rFonts w:ascii="Sakkal Majalla" w:hAnsi="Sakkal Majalla" w:cs="Sakkal Majalla"/>
          <w:i/>
          <w:iCs/>
        </w:rPr>
        <w:t xml:space="preserve">. </w:t>
      </w:r>
      <w:hyperlink r:id="rId42" w:history="1">
        <w:r w:rsidRPr="00EA5BBE">
          <w:rPr>
            <w:rStyle w:val="Hyperlink"/>
            <w:rFonts w:ascii="Sakkal Majalla" w:hAnsi="Sakkal Majalla" w:cs="Sakkal Majalla"/>
          </w:rPr>
          <w:t>https://doi.org/10.54783/endlessjournal.v6i1.138</w:t>
        </w:r>
      </w:hyperlink>
    </w:p>
    <w:p w14:paraId="63683CCF" w14:textId="272C3D65"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Timmerman, B., Mehta, P., Deb, P., Gallagher, K., Dolan-Gavitt, B., Garg, S., &amp; Greenstadt, R. (2023). Studying the online deepfake community. </w:t>
      </w:r>
      <w:r w:rsidRPr="007813AF">
        <w:rPr>
          <w:rFonts w:ascii="Sakkal Majalla" w:hAnsi="Sakkal Majalla" w:cs="Sakkal Majalla"/>
          <w:i/>
          <w:iCs/>
        </w:rPr>
        <w:t>Journal of Online Trust and Safety</w:t>
      </w:r>
      <w:r w:rsidRPr="008778CD">
        <w:rPr>
          <w:rFonts w:ascii="Sakkal Majalla" w:hAnsi="Sakkal Majalla" w:cs="Sakkal Majalla"/>
          <w:i/>
          <w:iCs/>
        </w:rPr>
        <w:t xml:space="preserve">. </w:t>
      </w:r>
      <w:hyperlink r:id="rId43" w:history="1">
        <w:r w:rsidR="0087428B" w:rsidRPr="00B752BF">
          <w:rPr>
            <w:rStyle w:val="Hyperlink"/>
            <w:rFonts w:ascii="Sakkal Majalla" w:hAnsi="Sakkal Majalla" w:cs="Sakkal Majalla"/>
          </w:rPr>
          <w:t>https://doi.org/10.54501/jots.v2i1.126</w:t>
        </w:r>
      </w:hyperlink>
    </w:p>
    <w:p w14:paraId="30F1AF9C"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lastRenderedPageBreak/>
        <w:t xml:space="preserve">Twomey, J., Ching, D., Aylett, M. P., Quayle, M., Linehan, C., &amp; Murphy, G. (2023). Do deepfake videos undermine our epistemic trust? A thematic analysis of tweets that discuss deepfakes in the Russian invasion of Ukraine. </w:t>
      </w:r>
      <w:r w:rsidRPr="007813AF">
        <w:rPr>
          <w:rFonts w:ascii="Sakkal Majalla" w:hAnsi="Sakkal Majalla" w:cs="Sakkal Majalla"/>
          <w:i/>
          <w:iCs/>
        </w:rPr>
        <w:t>PLOS ONE</w:t>
      </w:r>
      <w:r w:rsidRPr="008778CD">
        <w:rPr>
          <w:rFonts w:ascii="Sakkal Majalla" w:hAnsi="Sakkal Majalla" w:cs="Sakkal Majalla"/>
          <w:i/>
          <w:iCs/>
        </w:rPr>
        <w:t>.</w:t>
      </w:r>
      <w:r w:rsidRPr="008778CD">
        <w:rPr>
          <w:rFonts w:ascii="Sakkal Majalla" w:hAnsi="Sakkal Majalla" w:cs="Sakkal Majalla"/>
        </w:rPr>
        <w:t xml:space="preserve"> </w:t>
      </w:r>
      <w:hyperlink r:id="rId44" w:history="1">
        <w:r w:rsidRPr="007813AF">
          <w:rPr>
            <w:rStyle w:val="Hyperlink"/>
            <w:rFonts w:ascii="Sakkal Majalla" w:hAnsi="Sakkal Majalla" w:cs="Sakkal Majalla"/>
          </w:rPr>
          <w:t>https://doi.org/10.1371/journal.pone.0291668</w:t>
        </w:r>
      </w:hyperlink>
    </w:p>
    <w:p w14:paraId="42EAC86A" w14:textId="77777777" w:rsidR="00BE5407" w:rsidRPr="008778CD" w:rsidRDefault="00BE5407" w:rsidP="00BE5407">
      <w:pPr>
        <w:ind w:left="426" w:hanging="426"/>
        <w:rPr>
          <w:rFonts w:ascii="Sakkal Majalla" w:hAnsi="Sakkal Majalla" w:cs="Sakkal Majalla"/>
        </w:rPr>
      </w:pPr>
      <w:r w:rsidRPr="00BB470A">
        <w:rPr>
          <w:rFonts w:ascii="Sakkal Majalla" w:hAnsi="Sakkal Majalla" w:cs="Sakkal Majalla"/>
        </w:rPr>
        <w:t xml:space="preserve">Vaccari, C., &amp; Chadwick, A. (2020). Deepfakes and disinformation: Exploring the impact of synthetic political video on deception, uncertainty, and trust in news. </w:t>
      </w:r>
      <w:r w:rsidRPr="00BB470A">
        <w:rPr>
          <w:rFonts w:ascii="Sakkal Majalla" w:hAnsi="Sakkal Majalla" w:cs="Sakkal Majalla"/>
          <w:i/>
          <w:iCs/>
        </w:rPr>
        <w:t>Social Media + Society</w:t>
      </w:r>
      <w:r w:rsidRPr="008778CD">
        <w:rPr>
          <w:rFonts w:ascii="Sakkal Majalla" w:hAnsi="Sakkal Majalla" w:cs="Sakkal Majalla"/>
          <w:i/>
          <w:iCs/>
        </w:rPr>
        <w:t xml:space="preserve">. </w:t>
      </w:r>
      <w:hyperlink r:id="rId45" w:tgtFrame="_new" w:history="1">
        <w:r w:rsidRPr="00BB470A">
          <w:rPr>
            <w:rStyle w:val="Hyperlink"/>
            <w:rFonts w:ascii="Sakkal Majalla" w:hAnsi="Sakkal Majalla" w:cs="Sakkal Majalla"/>
          </w:rPr>
          <w:t>https://doi.org/10.1177/2056305120903408</w:t>
        </w:r>
      </w:hyperlink>
    </w:p>
    <w:p w14:paraId="4417750E" w14:textId="77777777" w:rsidR="00BE5407" w:rsidRPr="0027364F" w:rsidRDefault="00BE5407" w:rsidP="00BE5407">
      <w:pPr>
        <w:ind w:left="426" w:hanging="426"/>
        <w:rPr>
          <w:rFonts w:ascii="Sakkal Majalla" w:hAnsi="Sakkal Majalla" w:cs="Sakkal Majalla"/>
        </w:rPr>
      </w:pPr>
      <w:r w:rsidRPr="0027364F">
        <w:rPr>
          <w:rFonts w:ascii="Sakkal Majalla" w:hAnsi="Sakkal Majalla" w:cs="Sakkal Majalla"/>
        </w:rPr>
        <w:t xml:space="preserve">Verma, N. (2023). </w:t>
      </w:r>
      <w:r w:rsidRPr="0027364F">
        <w:rPr>
          <w:rFonts w:ascii="Sakkal Majalla" w:hAnsi="Sakkal Majalla" w:cs="Sakkal Majalla"/>
          <w:i/>
          <w:iCs/>
        </w:rPr>
        <w:t>Deepfake technology and the future of public trust in video</w:t>
      </w:r>
      <w:r w:rsidRPr="0027364F">
        <w:rPr>
          <w:rFonts w:ascii="Sakkal Majalla" w:hAnsi="Sakkal Majalla" w:cs="Sakkal Majalla"/>
        </w:rPr>
        <w:t xml:space="preserve"> (Doctoral dissertation, The University of Texas at Austin). Texas ScholarWorks. </w:t>
      </w:r>
      <w:hyperlink r:id="rId46" w:tgtFrame="_new" w:history="1">
        <w:r w:rsidRPr="0027364F">
          <w:rPr>
            <w:rStyle w:val="Hyperlink"/>
            <w:rFonts w:ascii="Sakkal Majalla" w:hAnsi="Sakkal Majalla" w:cs="Sakkal Majalla"/>
          </w:rPr>
          <w:t>https://repositories.lib.utexas.edu/items/a02d038a-2c84-40a2-b69e-64fb5f7cc3eb</w:t>
        </w:r>
      </w:hyperlink>
    </w:p>
    <w:p w14:paraId="073B1EF3" w14:textId="65678676" w:rsidR="00F130A3" w:rsidRDefault="00ED6528" w:rsidP="00ED6528">
      <w:pPr>
        <w:ind w:left="429" w:hanging="429"/>
        <w:rPr>
          <w:rFonts w:ascii="Sakkal Majalla" w:hAnsi="Sakkal Majalla" w:cs="Sakkal Majalla"/>
          <w:rtl/>
        </w:rPr>
      </w:pPr>
      <w:r w:rsidRPr="00ED6528">
        <w:rPr>
          <w:rFonts w:ascii="Sakkal Majalla" w:hAnsi="Sakkal Majalla" w:cs="Sakkal Majalla"/>
        </w:rPr>
        <w:t xml:space="preserve">Yong, Z., &amp; Xuan, Z. (2026). </w:t>
      </w:r>
      <w:r w:rsidRPr="00ED6528">
        <w:rPr>
          <w:rFonts w:ascii="Sakkal Majalla" w:hAnsi="Sakkal Majalla" w:cs="Sakkal Majalla"/>
          <w:i/>
          <w:iCs/>
        </w:rPr>
        <w:t>Audio-visual communication in the multiscreen era</w:t>
      </w:r>
      <w:r w:rsidRPr="00ED6528">
        <w:rPr>
          <w:rFonts w:ascii="Sakkal Majalla" w:hAnsi="Sakkal Majalla" w:cs="Sakkal Majalla"/>
        </w:rPr>
        <w:t>. Routledge.</w:t>
      </w:r>
    </w:p>
    <w:p w14:paraId="7CCFDB43" w14:textId="77777777" w:rsidR="00ED6528" w:rsidRPr="00BE5407" w:rsidRDefault="00ED6528" w:rsidP="00ED6528">
      <w:pPr>
        <w:bidi/>
        <w:ind w:left="429" w:hanging="429"/>
        <w:rPr>
          <w:rFonts w:ascii="Sakkal Majalla" w:hAnsi="Sakkal Majalla" w:cs="Sakkal Majalla"/>
          <w:rtl/>
        </w:rPr>
      </w:pPr>
    </w:p>
    <w:sectPr w:rsidR="00ED6528" w:rsidRPr="00BE5407" w:rsidSect="00B37A6A">
      <w:footerReference w:type="default" r:id="rId47"/>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D3EC2" w14:textId="77777777" w:rsidR="009F5DBE" w:rsidRDefault="009F5DBE" w:rsidP="00761007">
      <w:pPr>
        <w:spacing w:after="0" w:line="240" w:lineRule="auto"/>
      </w:pPr>
      <w:r>
        <w:separator/>
      </w:r>
    </w:p>
  </w:endnote>
  <w:endnote w:type="continuationSeparator" w:id="0">
    <w:p w14:paraId="4B0091CB" w14:textId="77777777" w:rsidR="009F5DBE" w:rsidRDefault="009F5DBE" w:rsidP="0076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Arabic 55 Roman">
    <w:panose1 w:val="01000000000000000000"/>
    <w:charset w:val="00"/>
    <w:family w:val="auto"/>
    <w:pitch w:val="variable"/>
    <w:sig w:usb0="800020AF" w:usb1="C000A04A"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DA2CB" w14:textId="77777777" w:rsidR="00D801B8" w:rsidRDefault="00D801B8" w:rsidP="00D801B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812685"/>
      <w:docPartObj>
        <w:docPartGallery w:val="Page Numbers (Bottom of Page)"/>
        <w:docPartUnique/>
      </w:docPartObj>
    </w:sdtPr>
    <w:sdtEndPr>
      <w:rPr>
        <w:noProof/>
      </w:rPr>
    </w:sdtEndPr>
    <w:sdtContent>
      <w:p w14:paraId="65D6F13E" w14:textId="34895C48" w:rsidR="00D801B8" w:rsidRDefault="00D80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5180E" w14:textId="77777777" w:rsidR="00D801B8" w:rsidRDefault="00D80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943276954"/>
      <w:docPartObj>
        <w:docPartGallery w:val="Page Numbers (Bottom of Page)"/>
        <w:docPartUnique/>
      </w:docPartObj>
    </w:sdtPr>
    <w:sdtEndPr>
      <w:rPr>
        <w:noProof/>
      </w:rPr>
    </w:sdtEndPr>
    <w:sdtContent>
      <w:p w14:paraId="20C19461" w14:textId="0EBA4CB2" w:rsidR="00B37A6A" w:rsidRPr="00BF5A2B" w:rsidRDefault="00B37A6A">
        <w:pPr>
          <w:pStyle w:val="Footer"/>
          <w:jc w:val="center"/>
          <w:rPr>
            <w:rFonts w:ascii="Sakkal Majalla" w:hAnsi="Sakkal Majalla" w:cs="Sakkal Majalla"/>
          </w:rPr>
        </w:pPr>
        <w:r w:rsidRPr="00BF5A2B">
          <w:rPr>
            <w:rFonts w:ascii="Sakkal Majalla" w:hAnsi="Sakkal Majalla" w:cs="Sakkal Majalla"/>
          </w:rPr>
          <w:fldChar w:fldCharType="begin"/>
        </w:r>
        <w:r w:rsidRPr="00BF5A2B">
          <w:rPr>
            <w:rFonts w:ascii="Sakkal Majalla" w:hAnsi="Sakkal Majalla" w:cs="Sakkal Majalla"/>
          </w:rPr>
          <w:instrText xml:space="preserve"> PAGE   \* MERGEFORMAT </w:instrText>
        </w:r>
        <w:r w:rsidRPr="00BF5A2B">
          <w:rPr>
            <w:rFonts w:ascii="Sakkal Majalla" w:hAnsi="Sakkal Majalla" w:cs="Sakkal Majalla"/>
          </w:rPr>
          <w:fldChar w:fldCharType="separate"/>
        </w:r>
        <w:r w:rsidRPr="00BF5A2B">
          <w:rPr>
            <w:rFonts w:ascii="Sakkal Majalla" w:hAnsi="Sakkal Majalla" w:cs="Sakkal Majalla"/>
            <w:noProof/>
          </w:rPr>
          <w:t>2</w:t>
        </w:r>
        <w:r w:rsidRPr="00BF5A2B">
          <w:rPr>
            <w:rFonts w:ascii="Sakkal Majalla" w:hAnsi="Sakkal Majalla" w:cs="Sakkal Majalla"/>
            <w:noProof/>
          </w:rPr>
          <w:fldChar w:fldCharType="end"/>
        </w:r>
      </w:p>
    </w:sdtContent>
  </w:sdt>
  <w:p w14:paraId="24152072" w14:textId="77777777" w:rsidR="00D801B8" w:rsidRDefault="00D8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DA8C" w14:textId="77777777" w:rsidR="009F5DBE" w:rsidRDefault="009F5DBE" w:rsidP="00761007">
      <w:pPr>
        <w:spacing w:after="0" w:line="240" w:lineRule="auto"/>
      </w:pPr>
      <w:r>
        <w:separator/>
      </w:r>
    </w:p>
  </w:footnote>
  <w:footnote w:type="continuationSeparator" w:id="0">
    <w:p w14:paraId="2772755C" w14:textId="77777777" w:rsidR="009F5DBE" w:rsidRDefault="009F5DBE" w:rsidP="00761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218"/>
    <w:multiLevelType w:val="hybridMultilevel"/>
    <w:tmpl w:val="0370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015D9"/>
    <w:multiLevelType w:val="multilevel"/>
    <w:tmpl w:val="B01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F2C"/>
    <w:multiLevelType w:val="hybridMultilevel"/>
    <w:tmpl w:val="1104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17184"/>
    <w:multiLevelType w:val="hybridMultilevel"/>
    <w:tmpl w:val="E4148FB2"/>
    <w:lvl w:ilvl="0" w:tplc="417815CC">
      <w:start w:val="1"/>
      <w:numFmt w:val="decimal"/>
      <w:lvlText w:val="%1."/>
      <w:lvlJc w:val="left"/>
      <w:pPr>
        <w:ind w:left="720" w:hanging="360"/>
      </w:pPr>
      <w:rPr>
        <w:b w:val="0"/>
        <w:bCs w:val="0"/>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D5912"/>
    <w:multiLevelType w:val="multilevel"/>
    <w:tmpl w:val="BA6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D29EF"/>
    <w:multiLevelType w:val="hybridMultilevel"/>
    <w:tmpl w:val="5B4CED12"/>
    <w:lvl w:ilvl="0" w:tplc="FFFFFFFF">
      <w:start w:val="1"/>
      <w:numFmt w:val="decimal"/>
      <w:lvlText w:val="%1."/>
      <w:lvlJc w:val="left"/>
      <w:pPr>
        <w:ind w:left="720" w:hanging="360"/>
      </w:pPr>
    </w:lvl>
    <w:lvl w:ilvl="1" w:tplc="8168E4B0">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D0962"/>
    <w:multiLevelType w:val="hybridMultilevel"/>
    <w:tmpl w:val="498C0C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4716A7"/>
    <w:multiLevelType w:val="hybridMultilevel"/>
    <w:tmpl w:val="64E8A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9C61CE"/>
    <w:multiLevelType w:val="hybridMultilevel"/>
    <w:tmpl w:val="F088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D2452"/>
    <w:multiLevelType w:val="hybridMultilevel"/>
    <w:tmpl w:val="8402B9A6"/>
    <w:lvl w:ilvl="0" w:tplc="0F2A09A0">
      <w:numFmt w:val="bullet"/>
      <w:lvlText w:val=""/>
      <w:lvlJc w:val="left"/>
      <w:pPr>
        <w:ind w:left="720" w:hanging="360"/>
      </w:pPr>
      <w:rPr>
        <w:rFonts w:ascii="Frutiger LT Arabic 55 Roman" w:eastAsiaTheme="minorHAnsi" w:hAnsi="Frutiger LT Arabic 55 Roman" w:cs="Frutiger LT Arabic 55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D778A"/>
    <w:multiLevelType w:val="hybridMultilevel"/>
    <w:tmpl w:val="333E2C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190737"/>
    <w:multiLevelType w:val="multilevel"/>
    <w:tmpl w:val="01DE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E413A"/>
    <w:multiLevelType w:val="hybridMultilevel"/>
    <w:tmpl w:val="09B0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23C7C"/>
    <w:multiLevelType w:val="hybridMultilevel"/>
    <w:tmpl w:val="F0884E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20656A"/>
    <w:multiLevelType w:val="multilevel"/>
    <w:tmpl w:val="BE3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C351F"/>
    <w:multiLevelType w:val="hybridMultilevel"/>
    <w:tmpl w:val="375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D08DF"/>
    <w:multiLevelType w:val="multilevel"/>
    <w:tmpl w:val="EADA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863AE"/>
    <w:multiLevelType w:val="hybridMultilevel"/>
    <w:tmpl w:val="E5CA14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D463A0"/>
    <w:multiLevelType w:val="hybridMultilevel"/>
    <w:tmpl w:val="6E3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1D1C4C"/>
    <w:multiLevelType w:val="multilevel"/>
    <w:tmpl w:val="8EEC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0133DB"/>
    <w:multiLevelType w:val="multilevel"/>
    <w:tmpl w:val="41A49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122A27"/>
    <w:multiLevelType w:val="hybridMultilevel"/>
    <w:tmpl w:val="9E4093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F13A61"/>
    <w:multiLevelType w:val="hybridMultilevel"/>
    <w:tmpl w:val="679C3534"/>
    <w:lvl w:ilvl="0" w:tplc="FFFFFFFF">
      <w:start w:val="1"/>
      <w:numFmt w:val="decimal"/>
      <w:lvlText w:val="%1."/>
      <w:lvlJc w:val="left"/>
      <w:pPr>
        <w:ind w:left="720" w:hanging="360"/>
      </w:pPr>
    </w:lvl>
    <w:lvl w:ilvl="1" w:tplc="8FFE735E">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7F450C"/>
    <w:multiLevelType w:val="multilevel"/>
    <w:tmpl w:val="536E1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3F4779"/>
    <w:multiLevelType w:val="multilevel"/>
    <w:tmpl w:val="7AC08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F36DC"/>
    <w:multiLevelType w:val="hybridMultilevel"/>
    <w:tmpl w:val="C25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45619"/>
    <w:multiLevelType w:val="multilevel"/>
    <w:tmpl w:val="6AA4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00972"/>
    <w:multiLevelType w:val="multilevel"/>
    <w:tmpl w:val="059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F417C5"/>
    <w:multiLevelType w:val="multilevel"/>
    <w:tmpl w:val="1D56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55906"/>
    <w:multiLevelType w:val="multilevel"/>
    <w:tmpl w:val="F31A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647D9A"/>
    <w:multiLevelType w:val="multilevel"/>
    <w:tmpl w:val="E00E18CC"/>
    <w:lvl w:ilvl="0">
      <w:numFmt w:val="bullet"/>
      <w:lvlText w:val=""/>
      <w:lvlJc w:val="left"/>
      <w:pPr>
        <w:tabs>
          <w:tab w:val="num" w:pos="720"/>
        </w:tabs>
        <w:ind w:left="720" w:hanging="360"/>
      </w:pPr>
      <w:rPr>
        <w:rFonts w:ascii="Symbol" w:eastAsiaTheme="minorHAnsi" w:hAnsi="Symbol"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B3C41"/>
    <w:multiLevelType w:val="multilevel"/>
    <w:tmpl w:val="772C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455605">
    <w:abstractNumId w:val="18"/>
  </w:num>
  <w:num w:numId="2" w16cid:durableId="464741647">
    <w:abstractNumId w:val="16"/>
  </w:num>
  <w:num w:numId="3" w16cid:durableId="1919748635">
    <w:abstractNumId w:val="33"/>
  </w:num>
  <w:num w:numId="4" w16cid:durableId="1245644362">
    <w:abstractNumId w:val="27"/>
  </w:num>
  <w:num w:numId="5" w16cid:durableId="681473586">
    <w:abstractNumId w:val="11"/>
  </w:num>
  <w:num w:numId="6" w16cid:durableId="1621914375">
    <w:abstractNumId w:val="8"/>
  </w:num>
  <w:num w:numId="7" w16cid:durableId="1663390568">
    <w:abstractNumId w:val="9"/>
  </w:num>
  <w:num w:numId="8" w16cid:durableId="599148732">
    <w:abstractNumId w:val="13"/>
  </w:num>
  <w:num w:numId="9" w16cid:durableId="562371145">
    <w:abstractNumId w:val="5"/>
  </w:num>
  <w:num w:numId="10" w16cid:durableId="1314993637">
    <w:abstractNumId w:val="23"/>
  </w:num>
  <w:num w:numId="11" w16cid:durableId="1531069800">
    <w:abstractNumId w:val="22"/>
  </w:num>
  <w:num w:numId="12" w16cid:durableId="331953434">
    <w:abstractNumId w:val="29"/>
  </w:num>
  <w:num w:numId="13" w16cid:durableId="1721435884">
    <w:abstractNumId w:val="15"/>
  </w:num>
  <w:num w:numId="14" w16cid:durableId="1462109337">
    <w:abstractNumId w:val="4"/>
  </w:num>
  <w:num w:numId="15" w16cid:durableId="817460128">
    <w:abstractNumId w:val="7"/>
  </w:num>
  <w:num w:numId="16" w16cid:durableId="1638998494">
    <w:abstractNumId w:val="0"/>
  </w:num>
  <w:num w:numId="17" w16cid:durableId="1184704702">
    <w:abstractNumId w:val="31"/>
  </w:num>
  <w:num w:numId="18" w16cid:durableId="106659349">
    <w:abstractNumId w:val="12"/>
  </w:num>
  <w:num w:numId="19" w16cid:durableId="1441951255">
    <w:abstractNumId w:val="19"/>
  </w:num>
  <w:num w:numId="20" w16cid:durableId="678195443">
    <w:abstractNumId w:val="20"/>
  </w:num>
  <w:num w:numId="21" w16cid:durableId="1941646135">
    <w:abstractNumId w:val="14"/>
  </w:num>
  <w:num w:numId="22" w16cid:durableId="603271594">
    <w:abstractNumId w:val="17"/>
  </w:num>
  <w:num w:numId="23" w16cid:durableId="244806082">
    <w:abstractNumId w:val="21"/>
  </w:num>
  <w:num w:numId="24" w16cid:durableId="1813596154">
    <w:abstractNumId w:val="30"/>
  </w:num>
  <w:num w:numId="25" w16cid:durableId="1247611229">
    <w:abstractNumId w:val="28"/>
  </w:num>
  <w:num w:numId="26" w16cid:durableId="1724597027">
    <w:abstractNumId w:val="24"/>
  </w:num>
  <w:num w:numId="27" w16cid:durableId="1485196916">
    <w:abstractNumId w:val="2"/>
  </w:num>
  <w:num w:numId="28" w16cid:durableId="892616157">
    <w:abstractNumId w:val="10"/>
  </w:num>
  <w:num w:numId="29" w16cid:durableId="104691531">
    <w:abstractNumId w:val="25"/>
  </w:num>
  <w:num w:numId="30" w16cid:durableId="1200509984">
    <w:abstractNumId w:val="6"/>
  </w:num>
  <w:num w:numId="31" w16cid:durableId="1814828863">
    <w:abstractNumId w:val="3"/>
  </w:num>
  <w:num w:numId="32" w16cid:durableId="728655745">
    <w:abstractNumId w:val="1"/>
  </w:num>
  <w:num w:numId="33" w16cid:durableId="1316956411">
    <w:abstractNumId w:val="26"/>
  </w:num>
  <w:num w:numId="34" w16cid:durableId="15146068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8E"/>
    <w:rsid w:val="00000AB3"/>
    <w:rsid w:val="00000D6A"/>
    <w:rsid w:val="00004628"/>
    <w:rsid w:val="000215C6"/>
    <w:rsid w:val="00021A16"/>
    <w:rsid w:val="00032984"/>
    <w:rsid w:val="000330C2"/>
    <w:rsid w:val="000356BF"/>
    <w:rsid w:val="0003597D"/>
    <w:rsid w:val="00040962"/>
    <w:rsid w:val="0004601C"/>
    <w:rsid w:val="000561DF"/>
    <w:rsid w:val="000639B2"/>
    <w:rsid w:val="00065738"/>
    <w:rsid w:val="00070DB7"/>
    <w:rsid w:val="00076A24"/>
    <w:rsid w:val="0008040C"/>
    <w:rsid w:val="00081165"/>
    <w:rsid w:val="00085824"/>
    <w:rsid w:val="00091A18"/>
    <w:rsid w:val="00093C72"/>
    <w:rsid w:val="00097350"/>
    <w:rsid w:val="000A11E2"/>
    <w:rsid w:val="000A4DCA"/>
    <w:rsid w:val="000B07D8"/>
    <w:rsid w:val="000B234F"/>
    <w:rsid w:val="000B2C35"/>
    <w:rsid w:val="000B46FC"/>
    <w:rsid w:val="000D559A"/>
    <w:rsid w:val="000D78ED"/>
    <w:rsid w:val="000E503C"/>
    <w:rsid w:val="000E5B52"/>
    <w:rsid w:val="000F03E7"/>
    <w:rsid w:val="000F373E"/>
    <w:rsid w:val="000F53FF"/>
    <w:rsid w:val="000F5D99"/>
    <w:rsid w:val="00104A50"/>
    <w:rsid w:val="00106B9D"/>
    <w:rsid w:val="001076F1"/>
    <w:rsid w:val="00110049"/>
    <w:rsid w:val="00110544"/>
    <w:rsid w:val="00111E50"/>
    <w:rsid w:val="00113326"/>
    <w:rsid w:val="001208E7"/>
    <w:rsid w:val="00120BFC"/>
    <w:rsid w:val="001269BB"/>
    <w:rsid w:val="00131669"/>
    <w:rsid w:val="00133AE8"/>
    <w:rsid w:val="00133F11"/>
    <w:rsid w:val="001350D0"/>
    <w:rsid w:val="0015115B"/>
    <w:rsid w:val="001538C8"/>
    <w:rsid w:val="00155943"/>
    <w:rsid w:val="00157240"/>
    <w:rsid w:val="001629AA"/>
    <w:rsid w:val="00162A47"/>
    <w:rsid w:val="00164A35"/>
    <w:rsid w:val="00164D4E"/>
    <w:rsid w:val="00167111"/>
    <w:rsid w:val="00172226"/>
    <w:rsid w:val="00172DCA"/>
    <w:rsid w:val="00175510"/>
    <w:rsid w:val="0018576A"/>
    <w:rsid w:val="00194C20"/>
    <w:rsid w:val="00197601"/>
    <w:rsid w:val="001A05FD"/>
    <w:rsid w:val="001A728C"/>
    <w:rsid w:val="001B2055"/>
    <w:rsid w:val="001B241C"/>
    <w:rsid w:val="001B7138"/>
    <w:rsid w:val="001C2462"/>
    <w:rsid w:val="001D01C9"/>
    <w:rsid w:val="001D0F46"/>
    <w:rsid w:val="001D4BDA"/>
    <w:rsid w:val="001D5408"/>
    <w:rsid w:val="001E3F8D"/>
    <w:rsid w:val="00214667"/>
    <w:rsid w:val="002200A5"/>
    <w:rsid w:val="00224033"/>
    <w:rsid w:val="00230330"/>
    <w:rsid w:val="00231955"/>
    <w:rsid w:val="00234126"/>
    <w:rsid w:val="002341AA"/>
    <w:rsid w:val="00234C89"/>
    <w:rsid w:val="00237EDD"/>
    <w:rsid w:val="00245376"/>
    <w:rsid w:val="00245A0A"/>
    <w:rsid w:val="00252A54"/>
    <w:rsid w:val="00256773"/>
    <w:rsid w:val="0025757D"/>
    <w:rsid w:val="0026135D"/>
    <w:rsid w:val="0026192D"/>
    <w:rsid w:val="00280138"/>
    <w:rsid w:val="00282B1A"/>
    <w:rsid w:val="00294271"/>
    <w:rsid w:val="00294E49"/>
    <w:rsid w:val="002A18F8"/>
    <w:rsid w:val="002A233D"/>
    <w:rsid w:val="002A33F1"/>
    <w:rsid w:val="002A3E41"/>
    <w:rsid w:val="002A3FB2"/>
    <w:rsid w:val="002A54D5"/>
    <w:rsid w:val="002A5ECA"/>
    <w:rsid w:val="002B0093"/>
    <w:rsid w:val="002C1C68"/>
    <w:rsid w:val="002D3987"/>
    <w:rsid w:val="002D4EDF"/>
    <w:rsid w:val="002E69B2"/>
    <w:rsid w:val="002F0E27"/>
    <w:rsid w:val="002F583B"/>
    <w:rsid w:val="00307770"/>
    <w:rsid w:val="003114C5"/>
    <w:rsid w:val="00312414"/>
    <w:rsid w:val="00321E9D"/>
    <w:rsid w:val="003222BE"/>
    <w:rsid w:val="003235F6"/>
    <w:rsid w:val="0032389A"/>
    <w:rsid w:val="00324A73"/>
    <w:rsid w:val="00326170"/>
    <w:rsid w:val="00340501"/>
    <w:rsid w:val="00356988"/>
    <w:rsid w:val="00357DED"/>
    <w:rsid w:val="0036069C"/>
    <w:rsid w:val="0037380D"/>
    <w:rsid w:val="0037481F"/>
    <w:rsid w:val="003754C0"/>
    <w:rsid w:val="003807D5"/>
    <w:rsid w:val="00386C2D"/>
    <w:rsid w:val="00387CB6"/>
    <w:rsid w:val="003967B8"/>
    <w:rsid w:val="003A4E20"/>
    <w:rsid w:val="003B2FA8"/>
    <w:rsid w:val="003B3859"/>
    <w:rsid w:val="003B55B0"/>
    <w:rsid w:val="003B74E6"/>
    <w:rsid w:val="003C6AF8"/>
    <w:rsid w:val="003C7B42"/>
    <w:rsid w:val="003D53A8"/>
    <w:rsid w:val="003D5F80"/>
    <w:rsid w:val="003D6711"/>
    <w:rsid w:val="003E6ABE"/>
    <w:rsid w:val="003E7C31"/>
    <w:rsid w:val="003F37D4"/>
    <w:rsid w:val="003F7BCF"/>
    <w:rsid w:val="00403125"/>
    <w:rsid w:val="0040749C"/>
    <w:rsid w:val="0041242B"/>
    <w:rsid w:val="004125CB"/>
    <w:rsid w:val="004157C5"/>
    <w:rsid w:val="004252BE"/>
    <w:rsid w:val="0043218B"/>
    <w:rsid w:val="004327F3"/>
    <w:rsid w:val="00433360"/>
    <w:rsid w:val="00435153"/>
    <w:rsid w:val="004408A6"/>
    <w:rsid w:val="00441141"/>
    <w:rsid w:val="00441488"/>
    <w:rsid w:val="00441B68"/>
    <w:rsid w:val="00442B0B"/>
    <w:rsid w:val="00443951"/>
    <w:rsid w:val="004460A1"/>
    <w:rsid w:val="00452EA7"/>
    <w:rsid w:val="00456A0A"/>
    <w:rsid w:val="00457B4E"/>
    <w:rsid w:val="004678B1"/>
    <w:rsid w:val="00470D43"/>
    <w:rsid w:val="00473FB9"/>
    <w:rsid w:val="00474F91"/>
    <w:rsid w:val="00475058"/>
    <w:rsid w:val="00480B1F"/>
    <w:rsid w:val="00481180"/>
    <w:rsid w:val="00481491"/>
    <w:rsid w:val="00493459"/>
    <w:rsid w:val="004975EA"/>
    <w:rsid w:val="004C1C5C"/>
    <w:rsid w:val="004D041C"/>
    <w:rsid w:val="004E2A01"/>
    <w:rsid w:val="004E43C6"/>
    <w:rsid w:val="004F25FA"/>
    <w:rsid w:val="00503327"/>
    <w:rsid w:val="005044E2"/>
    <w:rsid w:val="005054AA"/>
    <w:rsid w:val="005106D1"/>
    <w:rsid w:val="00511B52"/>
    <w:rsid w:val="005140C5"/>
    <w:rsid w:val="00514970"/>
    <w:rsid w:val="00517BE5"/>
    <w:rsid w:val="00521C5B"/>
    <w:rsid w:val="00522587"/>
    <w:rsid w:val="005301C8"/>
    <w:rsid w:val="005348C4"/>
    <w:rsid w:val="00537FE7"/>
    <w:rsid w:val="00543317"/>
    <w:rsid w:val="0054464B"/>
    <w:rsid w:val="00554812"/>
    <w:rsid w:val="00557F0F"/>
    <w:rsid w:val="00560C65"/>
    <w:rsid w:val="00564B69"/>
    <w:rsid w:val="0056558F"/>
    <w:rsid w:val="005838E8"/>
    <w:rsid w:val="00590B31"/>
    <w:rsid w:val="005A1CE3"/>
    <w:rsid w:val="005B1DD2"/>
    <w:rsid w:val="005B3622"/>
    <w:rsid w:val="005C3FA2"/>
    <w:rsid w:val="005D5632"/>
    <w:rsid w:val="005E565F"/>
    <w:rsid w:val="005E5C47"/>
    <w:rsid w:val="005F34AA"/>
    <w:rsid w:val="005F4548"/>
    <w:rsid w:val="005F692A"/>
    <w:rsid w:val="0060585E"/>
    <w:rsid w:val="006073D3"/>
    <w:rsid w:val="00610B48"/>
    <w:rsid w:val="00612D0A"/>
    <w:rsid w:val="006171F3"/>
    <w:rsid w:val="00620B8C"/>
    <w:rsid w:val="006410F1"/>
    <w:rsid w:val="00641648"/>
    <w:rsid w:val="00644E8F"/>
    <w:rsid w:val="00653D15"/>
    <w:rsid w:val="006619A9"/>
    <w:rsid w:val="006701E0"/>
    <w:rsid w:val="006747D3"/>
    <w:rsid w:val="00675630"/>
    <w:rsid w:val="00677709"/>
    <w:rsid w:val="00683387"/>
    <w:rsid w:val="00695993"/>
    <w:rsid w:val="006A3B6F"/>
    <w:rsid w:val="006B1D58"/>
    <w:rsid w:val="006B484A"/>
    <w:rsid w:val="006C22A0"/>
    <w:rsid w:val="006C6937"/>
    <w:rsid w:val="006D65F9"/>
    <w:rsid w:val="006D79B8"/>
    <w:rsid w:val="006E16AB"/>
    <w:rsid w:val="006E7B83"/>
    <w:rsid w:val="006F3386"/>
    <w:rsid w:val="006F3850"/>
    <w:rsid w:val="006F6A12"/>
    <w:rsid w:val="006F6E35"/>
    <w:rsid w:val="006F7F31"/>
    <w:rsid w:val="007008AD"/>
    <w:rsid w:val="0070182C"/>
    <w:rsid w:val="00706454"/>
    <w:rsid w:val="007066A1"/>
    <w:rsid w:val="00710B18"/>
    <w:rsid w:val="00717D97"/>
    <w:rsid w:val="007202D0"/>
    <w:rsid w:val="00732DAC"/>
    <w:rsid w:val="00732F72"/>
    <w:rsid w:val="0073749A"/>
    <w:rsid w:val="007476FF"/>
    <w:rsid w:val="00750344"/>
    <w:rsid w:val="00752118"/>
    <w:rsid w:val="00754A76"/>
    <w:rsid w:val="00756BC5"/>
    <w:rsid w:val="007572A3"/>
    <w:rsid w:val="00761007"/>
    <w:rsid w:val="007664C1"/>
    <w:rsid w:val="00767627"/>
    <w:rsid w:val="007761CC"/>
    <w:rsid w:val="007863BA"/>
    <w:rsid w:val="00786BA8"/>
    <w:rsid w:val="00786F2E"/>
    <w:rsid w:val="00791A09"/>
    <w:rsid w:val="00791DEF"/>
    <w:rsid w:val="00793AFF"/>
    <w:rsid w:val="00793D96"/>
    <w:rsid w:val="0079500F"/>
    <w:rsid w:val="007A01F0"/>
    <w:rsid w:val="007A5EB5"/>
    <w:rsid w:val="007B3A3B"/>
    <w:rsid w:val="007B56B1"/>
    <w:rsid w:val="007B667D"/>
    <w:rsid w:val="007C46E7"/>
    <w:rsid w:val="007D5197"/>
    <w:rsid w:val="007E4D59"/>
    <w:rsid w:val="007F0197"/>
    <w:rsid w:val="008120FC"/>
    <w:rsid w:val="00814C10"/>
    <w:rsid w:val="00825073"/>
    <w:rsid w:val="00834AD8"/>
    <w:rsid w:val="008401A2"/>
    <w:rsid w:val="00846D7D"/>
    <w:rsid w:val="008479A9"/>
    <w:rsid w:val="00853ED7"/>
    <w:rsid w:val="00860365"/>
    <w:rsid w:val="00867057"/>
    <w:rsid w:val="00867083"/>
    <w:rsid w:val="00867645"/>
    <w:rsid w:val="0087428B"/>
    <w:rsid w:val="008743C9"/>
    <w:rsid w:val="00877AA6"/>
    <w:rsid w:val="00881700"/>
    <w:rsid w:val="008830F5"/>
    <w:rsid w:val="00885F57"/>
    <w:rsid w:val="00896BEB"/>
    <w:rsid w:val="00897739"/>
    <w:rsid w:val="008A411B"/>
    <w:rsid w:val="008B031E"/>
    <w:rsid w:val="008B1AC0"/>
    <w:rsid w:val="008B2671"/>
    <w:rsid w:val="008C1F82"/>
    <w:rsid w:val="008E09E5"/>
    <w:rsid w:val="008E3AAC"/>
    <w:rsid w:val="008E5D69"/>
    <w:rsid w:val="008F1F2A"/>
    <w:rsid w:val="008F27E3"/>
    <w:rsid w:val="008F71BE"/>
    <w:rsid w:val="008F7D7A"/>
    <w:rsid w:val="00904B6F"/>
    <w:rsid w:val="009077F3"/>
    <w:rsid w:val="00911525"/>
    <w:rsid w:val="0091518C"/>
    <w:rsid w:val="00915F63"/>
    <w:rsid w:val="00923A80"/>
    <w:rsid w:val="0092601F"/>
    <w:rsid w:val="00931B32"/>
    <w:rsid w:val="009505A1"/>
    <w:rsid w:val="00951238"/>
    <w:rsid w:val="00952088"/>
    <w:rsid w:val="009618B9"/>
    <w:rsid w:val="00962A60"/>
    <w:rsid w:val="00964728"/>
    <w:rsid w:val="00966EBA"/>
    <w:rsid w:val="00966F1A"/>
    <w:rsid w:val="00971061"/>
    <w:rsid w:val="00973988"/>
    <w:rsid w:val="009741C4"/>
    <w:rsid w:val="0097433B"/>
    <w:rsid w:val="0097618B"/>
    <w:rsid w:val="00976C10"/>
    <w:rsid w:val="009827C9"/>
    <w:rsid w:val="00985086"/>
    <w:rsid w:val="00987C38"/>
    <w:rsid w:val="00991C13"/>
    <w:rsid w:val="009A2C7A"/>
    <w:rsid w:val="009B296D"/>
    <w:rsid w:val="009B662A"/>
    <w:rsid w:val="009C7C46"/>
    <w:rsid w:val="009D3848"/>
    <w:rsid w:val="009D3C37"/>
    <w:rsid w:val="009D48EB"/>
    <w:rsid w:val="009D6130"/>
    <w:rsid w:val="009E30E6"/>
    <w:rsid w:val="009E3D59"/>
    <w:rsid w:val="009E6C87"/>
    <w:rsid w:val="009F5857"/>
    <w:rsid w:val="009F5CA5"/>
    <w:rsid w:val="009F5DBE"/>
    <w:rsid w:val="009F720E"/>
    <w:rsid w:val="00A078D0"/>
    <w:rsid w:val="00A125B0"/>
    <w:rsid w:val="00A150C3"/>
    <w:rsid w:val="00A160BC"/>
    <w:rsid w:val="00A3039B"/>
    <w:rsid w:val="00A3372F"/>
    <w:rsid w:val="00A43BAC"/>
    <w:rsid w:val="00A44914"/>
    <w:rsid w:val="00A51158"/>
    <w:rsid w:val="00A64EFD"/>
    <w:rsid w:val="00A6758E"/>
    <w:rsid w:val="00A74C9C"/>
    <w:rsid w:val="00A77F8B"/>
    <w:rsid w:val="00A9052A"/>
    <w:rsid w:val="00A9240F"/>
    <w:rsid w:val="00A92AC6"/>
    <w:rsid w:val="00A92C94"/>
    <w:rsid w:val="00A950CB"/>
    <w:rsid w:val="00A97184"/>
    <w:rsid w:val="00AA15F7"/>
    <w:rsid w:val="00AB379B"/>
    <w:rsid w:val="00AC1921"/>
    <w:rsid w:val="00AD2CF9"/>
    <w:rsid w:val="00AE4B94"/>
    <w:rsid w:val="00B006A1"/>
    <w:rsid w:val="00B00938"/>
    <w:rsid w:val="00B03B6E"/>
    <w:rsid w:val="00B04F25"/>
    <w:rsid w:val="00B06668"/>
    <w:rsid w:val="00B06C33"/>
    <w:rsid w:val="00B1341A"/>
    <w:rsid w:val="00B2037B"/>
    <w:rsid w:val="00B22B0B"/>
    <w:rsid w:val="00B2306B"/>
    <w:rsid w:val="00B23E0E"/>
    <w:rsid w:val="00B25B2D"/>
    <w:rsid w:val="00B3069D"/>
    <w:rsid w:val="00B32F66"/>
    <w:rsid w:val="00B37A6A"/>
    <w:rsid w:val="00B4234C"/>
    <w:rsid w:val="00B4630F"/>
    <w:rsid w:val="00B53244"/>
    <w:rsid w:val="00B60512"/>
    <w:rsid w:val="00B741C3"/>
    <w:rsid w:val="00B864F2"/>
    <w:rsid w:val="00B87D6E"/>
    <w:rsid w:val="00BA3A27"/>
    <w:rsid w:val="00BA45DB"/>
    <w:rsid w:val="00BA67BF"/>
    <w:rsid w:val="00BB617D"/>
    <w:rsid w:val="00BB6689"/>
    <w:rsid w:val="00BB7D7C"/>
    <w:rsid w:val="00BC27B1"/>
    <w:rsid w:val="00BC7CA9"/>
    <w:rsid w:val="00BE1F86"/>
    <w:rsid w:val="00BE4C48"/>
    <w:rsid w:val="00BE5407"/>
    <w:rsid w:val="00BE6AB4"/>
    <w:rsid w:val="00BF55C5"/>
    <w:rsid w:val="00BF5A2B"/>
    <w:rsid w:val="00BF6D92"/>
    <w:rsid w:val="00C21524"/>
    <w:rsid w:val="00C40217"/>
    <w:rsid w:val="00C57D42"/>
    <w:rsid w:val="00C63222"/>
    <w:rsid w:val="00C632C1"/>
    <w:rsid w:val="00C72C0E"/>
    <w:rsid w:val="00C742C5"/>
    <w:rsid w:val="00C833AA"/>
    <w:rsid w:val="00CA1D16"/>
    <w:rsid w:val="00CA37B1"/>
    <w:rsid w:val="00CA4460"/>
    <w:rsid w:val="00CA4844"/>
    <w:rsid w:val="00CA49AB"/>
    <w:rsid w:val="00CB148E"/>
    <w:rsid w:val="00CB1CFC"/>
    <w:rsid w:val="00CC1DF4"/>
    <w:rsid w:val="00CC4923"/>
    <w:rsid w:val="00CD0F98"/>
    <w:rsid w:val="00CE5A87"/>
    <w:rsid w:val="00CE604C"/>
    <w:rsid w:val="00CE73CD"/>
    <w:rsid w:val="00CE77E4"/>
    <w:rsid w:val="00CE7F2C"/>
    <w:rsid w:val="00CF102B"/>
    <w:rsid w:val="00CF1173"/>
    <w:rsid w:val="00D02B08"/>
    <w:rsid w:val="00D02C3F"/>
    <w:rsid w:val="00D11378"/>
    <w:rsid w:val="00D11C7A"/>
    <w:rsid w:val="00D1594C"/>
    <w:rsid w:val="00D22CD4"/>
    <w:rsid w:val="00D3075E"/>
    <w:rsid w:val="00D31485"/>
    <w:rsid w:val="00D421F8"/>
    <w:rsid w:val="00D425A2"/>
    <w:rsid w:val="00D47D16"/>
    <w:rsid w:val="00D5790E"/>
    <w:rsid w:val="00D601F6"/>
    <w:rsid w:val="00D62F8F"/>
    <w:rsid w:val="00D654C9"/>
    <w:rsid w:val="00D65974"/>
    <w:rsid w:val="00D703BE"/>
    <w:rsid w:val="00D72B11"/>
    <w:rsid w:val="00D7445D"/>
    <w:rsid w:val="00D801B8"/>
    <w:rsid w:val="00D83CF8"/>
    <w:rsid w:val="00D91BFD"/>
    <w:rsid w:val="00D93779"/>
    <w:rsid w:val="00D947A6"/>
    <w:rsid w:val="00D95EFE"/>
    <w:rsid w:val="00D95F98"/>
    <w:rsid w:val="00DA5755"/>
    <w:rsid w:val="00DA5985"/>
    <w:rsid w:val="00DA6211"/>
    <w:rsid w:val="00DA7BEF"/>
    <w:rsid w:val="00DB2291"/>
    <w:rsid w:val="00DB7E2A"/>
    <w:rsid w:val="00DC16C7"/>
    <w:rsid w:val="00DD0EE4"/>
    <w:rsid w:val="00DD3D6C"/>
    <w:rsid w:val="00DD3FB2"/>
    <w:rsid w:val="00DD5B6C"/>
    <w:rsid w:val="00DE08B8"/>
    <w:rsid w:val="00DE73B8"/>
    <w:rsid w:val="00DF0999"/>
    <w:rsid w:val="00E03A63"/>
    <w:rsid w:val="00E10846"/>
    <w:rsid w:val="00E1434D"/>
    <w:rsid w:val="00E154F2"/>
    <w:rsid w:val="00E23231"/>
    <w:rsid w:val="00E23420"/>
    <w:rsid w:val="00E24491"/>
    <w:rsid w:val="00E26E98"/>
    <w:rsid w:val="00E27D55"/>
    <w:rsid w:val="00E301E9"/>
    <w:rsid w:val="00E3033E"/>
    <w:rsid w:val="00E34E88"/>
    <w:rsid w:val="00E35A4A"/>
    <w:rsid w:val="00E378AC"/>
    <w:rsid w:val="00E450F0"/>
    <w:rsid w:val="00E46292"/>
    <w:rsid w:val="00E467D6"/>
    <w:rsid w:val="00E46927"/>
    <w:rsid w:val="00E5489E"/>
    <w:rsid w:val="00E60170"/>
    <w:rsid w:val="00E66B59"/>
    <w:rsid w:val="00E67825"/>
    <w:rsid w:val="00E730ED"/>
    <w:rsid w:val="00E7366B"/>
    <w:rsid w:val="00E831A7"/>
    <w:rsid w:val="00E83A9E"/>
    <w:rsid w:val="00E961A1"/>
    <w:rsid w:val="00E97659"/>
    <w:rsid w:val="00EA4433"/>
    <w:rsid w:val="00EA6127"/>
    <w:rsid w:val="00EC4C78"/>
    <w:rsid w:val="00ED10BC"/>
    <w:rsid w:val="00ED6528"/>
    <w:rsid w:val="00EE3B37"/>
    <w:rsid w:val="00EE7658"/>
    <w:rsid w:val="00EF76FF"/>
    <w:rsid w:val="00F0537C"/>
    <w:rsid w:val="00F06FEA"/>
    <w:rsid w:val="00F130A3"/>
    <w:rsid w:val="00F14AE9"/>
    <w:rsid w:val="00F16F15"/>
    <w:rsid w:val="00F21238"/>
    <w:rsid w:val="00F21731"/>
    <w:rsid w:val="00F23EAB"/>
    <w:rsid w:val="00F241B9"/>
    <w:rsid w:val="00F2574E"/>
    <w:rsid w:val="00F27D83"/>
    <w:rsid w:val="00F334B4"/>
    <w:rsid w:val="00F43070"/>
    <w:rsid w:val="00F61346"/>
    <w:rsid w:val="00F6153F"/>
    <w:rsid w:val="00F63FDB"/>
    <w:rsid w:val="00F7453F"/>
    <w:rsid w:val="00F75D2D"/>
    <w:rsid w:val="00F81C35"/>
    <w:rsid w:val="00F85E14"/>
    <w:rsid w:val="00F87D70"/>
    <w:rsid w:val="00F917E5"/>
    <w:rsid w:val="00F95B58"/>
    <w:rsid w:val="00FA062E"/>
    <w:rsid w:val="00FA4C92"/>
    <w:rsid w:val="00FA4D30"/>
    <w:rsid w:val="00FA7D87"/>
    <w:rsid w:val="00FB22AD"/>
    <w:rsid w:val="00FD7492"/>
    <w:rsid w:val="00FE1F5B"/>
    <w:rsid w:val="00FE27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C5549"/>
  <w15:chartTrackingRefBased/>
  <w15:docId w15:val="{EAB072F4-F625-44F4-B817-521052C4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E14"/>
  </w:style>
  <w:style w:type="paragraph" w:styleId="Heading1">
    <w:name w:val="heading 1"/>
    <w:basedOn w:val="Normal"/>
    <w:next w:val="Normal"/>
    <w:link w:val="Heading1Char"/>
    <w:uiPriority w:val="9"/>
    <w:qFormat/>
    <w:rsid w:val="00A675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5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5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5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5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67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A675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5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5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5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58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67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58E"/>
    <w:rPr>
      <w:rFonts w:eastAsiaTheme="majorEastAsia" w:cstheme="majorBidi"/>
      <w:color w:val="272727" w:themeColor="text1" w:themeTint="D8"/>
    </w:rPr>
  </w:style>
  <w:style w:type="paragraph" w:styleId="Title">
    <w:name w:val="Title"/>
    <w:basedOn w:val="Normal"/>
    <w:next w:val="Normal"/>
    <w:link w:val="TitleChar"/>
    <w:uiPriority w:val="10"/>
    <w:qFormat/>
    <w:rsid w:val="00A67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58E"/>
    <w:pPr>
      <w:spacing w:before="160"/>
      <w:jc w:val="center"/>
    </w:pPr>
    <w:rPr>
      <w:i/>
      <w:iCs/>
      <w:color w:val="404040" w:themeColor="text1" w:themeTint="BF"/>
    </w:rPr>
  </w:style>
  <w:style w:type="character" w:customStyle="1" w:styleId="QuoteChar">
    <w:name w:val="Quote Char"/>
    <w:basedOn w:val="DefaultParagraphFont"/>
    <w:link w:val="Quote"/>
    <w:uiPriority w:val="29"/>
    <w:rsid w:val="00A6758E"/>
    <w:rPr>
      <w:i/>
      <w:iCs/>
      <w:color w:val="404040" w:themeColor="text1" w:themeTint="BF"/>
    </w:rPr>
  </w:style>
  <w:style w:type="paragraph" w:styleId="ListParagraph">
    <w:name w:val="List Paragraph"/>
    <w:basedOn w:val="Normal"/>
    <w:uiPriority w:val="34"/>
    <w:qFormat/>
    <w:rsid w:val="00A6758E"/>
    <w:pPr>
      <w:ind w:left="720"/>
      <w:contextualSpacing/>
    </w:pPr>
  </w:style>
  <w:style w:type="character" w:styleId="IntenseEmphasis">
    <w:name w:val="Intense Emphasis"/>
    <w:basedOn w:val="DefaultParagraphFont"/>
    <w:uiPriority w:val="21"/>
    <w:qFormat/>
    <w:rsid w:val="00A6758E"/>
    <w:rPr>
      <w:i/>
      <w:iCs/>
      <w:color w:val="0F4761" w:themeColor="accent1" w:themeShade="BF"/>
    </w:rPr>
  </w:style>
  <w:style w:type="paragraph" w:styleId="IntenseQuote">
    <w:name w:val="Intense Quote"/>
    <w:basedOn w:val="Normal"/>
    <w:next w:val="Normal"/>
    <w:link w:val="IntenseQuoteChar"/>
    <w:uiPriority w:val="30"/>
    <w:qFormat/>
    <w:rsid w:val="00A675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58E"/>
    <w:rPr>
      <w:i/>
      <w:iCs/>
      <w:color w:val="0F4761" w:themeColor="accent1" w:themeShade="BF"/>
    </w:rPr>
  </w:style>
  <w:style w:type="character" w:styleId="IntenseReference">
    <w:name w:val="Intense Reference"/>
    <w:basedOn w:val="DefaultParagraphFont"/>
    <w:uiPriority w:val="32"/>
    <w:qFormat/>
    <w:rsid w:val="00A6758E"/>
    <w:rPr>
      <w:b/>
      <w:bCs/>
      <w:smallCaps/>
      <w:color w:val="0F4761" w:themeColor="accent1" w:themeShade="BF"/>
      <w:spacing w:val="5"/>
    </w:rPr>
  </w:style>
  <w:style w:type="character" w:styleId="Strong">
    <w:name w:val="Strong"/>
    <w:basedOn w:val="DefaultParagraphFont"/>
    <w:uiPriority w:val="22"/>
    <w:qFormat/>
    <w:rsid w:val="00A150C3"/>
    <w:rPr>
      <w:b/>
      <w:bCs/>
    </w:rPr>
  </w:style>
  <w:style w:type="paragraph" w:styleId="NormalWeb">
    <w:name w:val="Normal (Web)"/>
    <w:basedOn w:val="Normal"/>
    <w:uiPriority w:val="99"/>
    <w:semiHidden/>
    <w:unhideWhenUsed/>
    <w:rsid w:val="009A2C7A"/>
    <w:rPr>
      <w:rFonts w:ascii="Times New Roman" w:hAnsi="Times New Roman" w:cs="Times New Roman"/>
    </w:rPr>
  </w:style>
  <w:style w:type="character" w:styleId="Hyperlink">
    <w:name w:val="Hyperlink"/>
    <w:basedOn w:val="DefaultParagraphFont"/>
    <w:uiPriority w:val="99"/>
    <w:unhideWhenUsed/>
    <w:rsid w:val="00560C65"/>
    <w:rPr>
      <w:color w:val="467886" w:themeColor="hyperlink"/>
      <w:u w:val="single"/>
    </w:rPr>
  </w:style>
  <w:style w:type="character" w:styleId="UnresolvedMention">
    <w:name w:val="Unresolved Mention"/>
    <w:basedOn w:val="DefaultParagraphFont"/>
    <w:uiPriority w:val="99"/>
    <w:semiHidden/>
    <w:unhideWhenUsed/>
    <w:rsid w:val="00560C65"/>
    <w:rPr>
      <w:color w:val="605E5C"/>
      <w:shd w:val="clear" w:color="auto" w:fill="E1DFDD"/>
    </w:rPr>
  </w:style>
  <w:style w:type="character" w:styleId="FollowedHyperlink">
    <w:name w:val="FollowedHyperlink"/>
    <w:basedOn w:val="DefaultParagraphFont"/>
    <w:uiPriority w:val="99"/>
    <w:semiHidden/>
    <w:unhideWhenUsed/>
    <w:rsid w:val="00387CB6"/>
    <w:rPr>
      <w:color w:val="96607D" w:themeColor="followedHyperlink"/>
      <w:u w:val="single"/>
    </w:rPr>
  </w:style>
  <w:style w:type="paragraph" w:styleId="Header">
    <w:name w:val="header"/>
    <w:basedOn w:val="Normal"/>
    <w:link w:val="HeaderChar"/>
    <w:uiPriority w:val="99"/>
    <w:unhideWhenUsed/>
    <w:rsid w:val="00761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007"/>
  </w:style>
  <w:style w:type="paragraph" w:styleId="Footer">
    <w:name w:val="footer"/>
    <w:basedOn w:val="Normal"/>
    <w:link w:val="FooterChar"/>
    <w:uiPriority w:val="99"/>
    <w:unhideWhenUsed/>
    <w:rsid w:val="00761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007"/>
  </w:style>
  <w:style w:type="table" w:styleId="TableGrid">
    <w:name w:val="Table Grid"/>
    <w:basedOn w:val="TableNormal"/>
    <w:uiPriority w:val="39"/>
    <w:rsid w:val="00D80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5613">
      <w:bodyDiv w:val="1"/>
      <w:marLeft w:val="0"/>
      <w:marRight w:val="0"/>
      <w:marTop w:val="0"/>
      <w:marBottom w:val="0"/>
      <w:divBdr>
        <w:top w:val="none" w:sz="0" w:space="0" w:color="auto"/>
        <w:left w:val="none" w:sz="0" w:space="0" w:color="auto"/>
        <w:bottom w:val="none" w:sz="0" w:space="0" w:color="auto"/>
        <w:right w:val="none" w:sz="0" w:space="0" w:color="auto"/>
      </w:divBdr>
      <w:divsChild>
        <w:div w:id="135882309">
          <w:marLeft w:val="0"/>
          <w:marRight w:val="0"/>
          <w:marTop w:val="0"/>
          <w:marBottom w:val="0"/>
          <w:divBdr>
            <w:top w:val="none" w:sz="0" w:space="0" w:color="auto"/>
            <w:left w:val="none" w:sz="0" w:space="0" w:color="auto"/>
            <w:bottom w:val="none" w:sz="0" w:space="0" w:color="auto"/>
            <w:right w:val="none" w:sz="0" w:space="0" w:color="auto"/>
          </w:divBdr>
          <w:divsChild>
            <w:div w:id="1909069632">
              <w:marLeft w:val="0"/>
              <w:marRight w:val="0"/>
              <w:marTop w:val="0"/>
              <w:marBottom w:val="0"/>
              <w:divBdr>
                <w:top w:val="none" w:sz="0" w:space="0" w:color="auto"/>
                <w:left w:val="none" w:sz="0" w:space="0" w:color="auto"/>
                <w:bottom w:val="none" w:sz="0" w:space="0" w:color="auto"/>
                <w:right w:val="none" w:sz="0" w:space="0" w:color="auto"/>
              </w:divBdr>
              <w:divsChild>
                <w:div w:id="1566598878">
                  <w:marLeft w:val="0"/>
                  <w:marRight w:val="0"/>
                  <w:marTop w:val="0"/>
                  <w:marBottom w:val="0"/>
                  <w:divBdr>
                    <w:top w:val="none" w:sz="0" w:space="0" w:color="auto"/>
                    <w:left w:val="none" w:sz="0" w:space="0" w:color="auto"/>
                    <w:bottom w:val="none" w:sz="0" w:space="0" w:color="auto"/>
                    <w:right w:val="none" w:sz="0" w:space="0" w:color="auto"/>
                  </w:divBdr>
                  <w:divsChild>
                    <w:div w:id="1133904815">
                      <w:marLeft w:val="0"/>
                      <w:marRight w:val="0"/>
                      <w:marTop w:val="0"/>
                      <w:marBottom w:val="0"/>
                      <w:divBdr>
                        <w:top w:val="none" w:sz="0" w:space="0" w:color="auto"/>
                        <w:left w:val="none" w:sz="0" w:space="0" w:color="auto"/>
                        <w:bottom w:val="none" w:sz="0" w:space="0" w:color="auto"/>
                        <w:right w:val="none" w:sz="0" w:space="0" w:color="auto"/>
                      </w:divBdr>
                      <w:divsChild>
                        <w:div w:id="568460240">
                          <w:marLeft w:val="0"/>
                          <w:marRight w:val="0"/>
                          <w:marTop w:val="0"/>
                          <w:marBottom w:val="0"/>
                          <w:divBdr>
                            <w:top w:val="none" w:sz="0" w:space="0" w:color="auto"/>
                            <w:left w:val="none" w:sz="0" w:space="0" w:color="auto"/>
                            <w:bottom w:val="none" w:sz="0" w:space="0" w:color="auto"/>
                            <w:right w:val="none" w:sz="0" w:space="0" w:color="auto"/>
                          </w:divBdr>
                          <w:divsChild>
                            <w:div w:id="1590430248">
                              <w:marLeft w:val="0"/>
                              <w:marRight w:val="0"/>
                              <w:marTop w:val="0"/>
                              <w:marBottom w:val="0"/>
                              <w:divBdr>
                                <w:top w:val="none" w:sz="0" w:space="0" w:color="auto"/>
                                <w:left w:val="none" w:sz="0" w:space="0" w:color="auto"/>
                                <w:bottom w:val="none" w:sz="0" w:space="0" w:color="auto"/>
                                <w:right w:val="none" w:sz="0" w:space="0" w:color="auto"/>
                              </w:divBdr>
                              <w:divsChild>
                                <w:div w:id="1055811323">
                                  <w:marLeft w:val="0"/>
                                  <w:marRight w:val="0"/>
                                  <w:marTop w:val="0"/>
                                  <w:marBottom w:val="0"/>
                                  <w:divBdr>
                                    <w:top w:val="none" w:sz="0" w:space="0" w:color="auto"/>
                                    <w:left w:val="none" w:sz="0" w:space="0" w:color="auto"/>
                                    <w:bottom w:val="none" w:sz="0" w:space="0" w:color="auto"/>
                                    <w:right w:val="none" w:sz="0" w:space="0" w:color="auto"/>
                                  </w:divBdr>
                                  <w:divsChild>
                                    <w:div w:id="2074154741">
                                      <w:marLeft w:val="0"/>
                                      <w:marRight w:val="0"/>
                                      <w:marTop w:val="0"/>
                                      <w:marBottom w:val="0"/>
                                      <w:divBdr>
                                        <w:top w:val="none" w:sz="0" w:space="0" w:color="auto"/>
                                        <w:left w:val="none" w:sz="0" w:space="0" w:color="auto"/>
                                        <w:bottom w:val="none" w:sz="0" w:space="0" w:color="auto"/>
                                        <w:right w:val="none" w:sz="0" w:space="0" w:color="auto"/>
                                      </w:divBdr>
                                      <w:divsChild>
                                        <w:div w:id="11223668">
                                          <w:marLeft w:val="0"/>
                                          <w:marRight w:val="0"/>
                                          <w:marTop w:val="0"/>
                                          <w:marBottom w:val="0"/>
                                          <w:divBdr>
                                            <w:top w:val="none" w:sz="0" w:space="0" w:color="auto"/>
                                            <w:left w:val="none" w:sz="0" w:space="0" w:color="auto"/>
                                            <w:bottom w:val="none" w:sz="0" w:space="0" w:color="auto"/>
                                            <w:right w:val="none" w:sz="0" w:space="0" w:color="auto"/>
                                          </w:divBdr>
                                          <w:divsChild>
                                            <w:div w:id="2126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1785">
      <w:bodyDiv w:val="1"/>
      <w:marLeft w:val="0"/>
      <w:marRight w:val="0"/>
      <w:marTop w:val="0"/>
      <w:marBottom w:val="0"/>
      <w:divBdr>
        <w:top w:val="none" w:sz="0" w:space="0" w:color="auto"/>
        <w:left w:val="none" w:sz="0" w:space="0" w:color="auto"/>
        <w:bottom w:val="none" w:sz="0" w:space="0" w:color="auto"/>
        <w:right w:val="none" w:sz="0" w:space="0" w:color="auto"/>
      </w:divBdr>
    </w:div>
    <w:div w:id="57241843">
      <w:bodyDiv w:val="1"/>
      <w:marLeft w:val="0"/>
      <w:marRight w:val="0"/>
      <w:marTop w:val="0"/>
      <w:marBottom w:val="0"/>
      <w:divBdr>
        <w:top w:val="none" w:sz="0" w:space="0" w:color="auto"/>
        <w:left w:val="none" w:sz="0" w:space="0" w:color="auto"/>
        <w:bottom w:val="none" w:sz="0" w:space="0" w:color="auto"/>
        <w:right w:val="none" w:sz="0" w:space="0" w:color="auto"/>
      </w:divBdr>
    </w:div>
    <w:div w:id="57482699">
      <w:bodyDiv w:val="1"/>
      <w:marLeft w:val="0"/>
      <w:marRight w:val="0"/>
      <w:marTop w:val="0"/>
      <w:marBottom w:val="0"/>
      <w:divBdr>
        <w:top w:val="none" w:sz="0" w:space="0" w:color="auto"/>
        <w:left w:val="none" w:sz="0" w:space="0" w:color="auto"/>
        <w:bottom w:val="none" w:sz="0" w:space="0" w:color="auto"/>
        <w:right w:val="none" w:sz="0" w:space="0" w:color="auto"/>
      </w:divBdr>
      <w:divsChild>
        <w:div w:id="918175872">
          <w:marLeft w:val="0"/>
          <w:marRight w:val="0"/>
          <w:marTop w:val="0"/>
          <w:marBottom w:val="0"/>
          <w:divBdr>
            <w:top w:val="none" w:sz="0" w:space="0" w:color="auto"/>
            <w:left w:val="none" w:sz="0" w:space="0" w:color="auto"/>
            <w:bottom w:val="none" w:sz="0" w:space="0" w:color="auto"/>
            <w:right w:val="none" w:sz="0" w:space="0" w:color="auto"/>
          </w:divBdr>
          <w:divsChild>
            <w:div w:id="910232274">
              <w:marLeft w:val="0"/>
              <w:marRight w:val="0"/>
              <w:marTop w:val="0"/>
              <w:marBottom w:val="0"/>
              <w:divBdr>
                <w:top w:val="none" w:sz="0" w:space="0" w:color="auto"/>
                <w:left w:val="none" w:sz="0" w:space="0" w:color="auto"/>
                <w:bottom w:val="none" w:sz="0" w:space="0" w:color="auto"/>
                <w:right w:val="none" w:sz="0" w:space="0" w:color="auto"/>
              </w:divBdr>
              <w:divsChild>
                <w:div w:id="2124617017">
                  <w:marLeft w:val="0"/>
                  <w:marRight w:val="0"/>
                  <w:marTop w:val="0"/>
                  <w:marBottom w:val="0"/>
                  <w:divBdr>
                    <w:top w:val="none" w:sz="0" w:space="0" w:color="auto"/>
                    <w:left w:val="none" w:sz="0" w:space="0" w:color="auto"/>
                    <w:bottom w:val="none" w:sz="0" w:space="0" w:color="auto"/>
                    <w:right w:val="none" w:sz="0" w:space="0" w:color="auto"/>
                  </w:divBdr>
                  <w:divsChild>
                    <w:div w:id="1308896663">
                      <w:marLeft w:val="0"/>
                      <w:marRight w:val="0"/>
                      <w:marTop w:val="0"/>
                      <w:marBottom w:val="0"/>
                      <w:divBdr>
                        <w:top w:val="none" w:sz="0" w:space="0" w:color="auto"/>
                        <w:left w:val="none" w:sz="0" w:space="0" w:color="auto"/>
                        <w:bottom w:val="none" w:sz="0" w:space="0" w:color="auto"/>
                        <w:right w:val="none" w:sz="0" w:space="0" w:color="auto"/>
                      </w:divBdr>
                      <w:divsChild>
                        <w:div w:id="303782720">
                          <w:marLeft w:val="0"/>
                          <w:marRight w:val="0"/>
                          <w:marTop w:val="0"/>
                          <w:marBottom w:val="0"/>
                          <w:divBdr>
                            <w:top w:val="none" w:sz="0" w:space="0" w:color="auto"/>
                            <w:left w:val="none" w:sz="0" w:space="0" w:color="auto"/>
                            <w:bottom w:val="none" w:sz="0" w:space="0" w:color="auto"/>
                            <w:right w:val="none" w:sz="0" w:space="0" w:color="auto"/>
                          </w:divBdr>
                          <w:divsChild>
                            <w:div w:id="1242105383">
                              <w:marLeft w:val="0"/>
                              <w:marRight w:val="0"/>
                              <w:marTop w:val="0"/>
                              <w:marBottom w:val="0"/>
                              <w:divBdr>
                                <w:top w:val="none" w:sz="0" w:space="0" w:color="auto"/>
                                <w:left w:val="none" w:sz="0" w:space="0" w:color="auto"/>
                                <w:bottom w:val="none" w:sz="0" w:space="0" w:color="auto"/>
                                <w:right w:val="none" w:sz="0" w:space="0" w:color="auto"/>
                              </w:divBdr>
                              <w:divsChild>
                                <w:div w:id="731466596">
                                  <w:marLeft w:val="0"/>
                                  <w:marRight w:val="0"/>
                                  <w:marTop w:val="0"/>
                                  <w:marBottom w:val="0"/>
                                  <w:divBdr>
                                    <w:top w:val="none" w:sz="0" w:space="0" w:color="auto"/>
                                    <w:left w:val="none" w:sz="0" w:space="0" w:color="auto"/>
                                    <w:bottom w:val="none" w:sz="0" w:space="0" w:color="auto"/>
                                    <w:right w:val="none" w:sz="0" w:space="0" w:color="auto"/>
                                  </w:divBdr>
                                  <w:divsChild>
                                    <w:div w:id="922419898">
                                      <w:marLeft w:val="0"/>
                                      <w:marRight w:val="0"/>
                                      <w:marTop w:val="0"/>
                                      <w:marBottom w:val="0"/>
                                      <w:divBdr>
                                        <w:top w:val="none" w:sz="0" w:space="0" w:color="auto"/>
                                        <w:left w:val="none" w:sz="0" w:space="0" w:color="auto"/>
                                        <w:bottom w:val="none" w:sz="0" w:space="0" w:color="auto"/>
                                        <w:right w:val="none" w:sz="0" w:space="0" w:color="auto"/>
                                      </w:divBdr>
                                      <w:divsChild>
                                        <w:div w:id="1181816354">
                                          <w:marLeft w:val="0"/>
                                          <w:marRight w:val="0"/>
                                          <w:marTop w:val="0"/>
                                          <w:marBottom w:val="0"/>
                                          <w:divBdr>
                                            <w:top w:val="none" w:sz="0" w:space="0" w:color="auto"/>
                                            <w:left w:val="none" w:sz="0" w:space="0" w:color="auto"/>
                                            <w:bottom w:val="none" w:sz="0" w:space="0" w:color="auto"/>
                                            <w:right w:val="none" w:sz="0" w:space="0" w:color="auto"/>
                                          </w:divBdr>
                                          <w:divsChild>
                                            <w:div w:id="2023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485684">
      <w:bodyDiv w:val="1"/>
      <w:marLeft w:val="0"/>
      <w:marRight w:val="0"/>
      <w:marTop w:val="0"/>
      <w:marBottom w:val="0"/>
      <w:divBdr>
        <w:top w:val="none" w:sz="0" w:space="0" w:color="auto"/>
        <w:left w:val="none" w:sz="0" w:space="0" w:color="auto"/>
        <w:bottom w:val="none" w:sz="0" w:space="0" w:color="auto"/>
        <w:right w:val="none" w:sz="0" w:space="0" w:color="auto"/>
      </w:divBdr>
    </w:div>
    <w:div w:id="66080115">
      <w:bodyDiv w:val="1"/>
      <w:marLeft w:val="0"/>
      <w:marRight w:val="0"/>
      <w:marTop w:val="0"/>
      <w:marBottom w:val="0"/>
      <w:divBdr>
        <w:top w:val="none" w:sz="0" w:space="0" w:color="auto"/>
        <w:left w:val="none" w:sz="0" w:space="0" w:color="auto"/>
        <w:bottom w:val="none" w:sz="0" w:space="0" w:color="auto"/>
        <w:right w:val="none" w:sz="0" w:space="0" w:color="auto"/>
      </w:divBdr>
    </w:div>
    <w:div w:id="69274867">
      <w:bodyDiv w:val="1"/>
      <w:marLeft w:val="0"/>
      <w:marRight w:val="0"/>
      <w:marTop w:val="0"/>
      <w:marBottom w:val="0"/>
      <w:divBdr>
        <w:top w:val="none" w:sz="0" w:space="0" w:color="auto"/>
        <w:left w:val="none" w:sz="0" w:space="0" w:color="auto"/>
        <w:bottom w:val="none" w:sz="0" w:space="0" w:color="auto"/>
        <w:right w:val="none" w:sz="0" w:space="0" w:color="auto"/>
      </w:divBdr>
    </w:div>
    <w:div w:id="83650847">
      <w:bodyDiv w:val="1"/>
      <w:marLeft w:val="0"/>
      <w:marRight w:val="0"/>
      <w:marTop w:val="0"/>
      <w:marBottom w:val="0"/>
      <w:divBdr>
        <w:top w:val="none" w:sz="0" w:space="0" w:color="auto"/>
        <w:left w:val="none" w:sz="0" w:space="0" w:color="auto"/>
        <w:bottom w:val="none" w:sz="0" w:space="0" w:color="auto"/>
        <w:right w:val="none" w:sz="0" w:space="0" w:color="auto"/>
      </w:divBdr>
      <w:divsChild>
        <w:div w:id="1076248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065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8629">
      <w:bodyDiv w:val="1"/>
      <w:marLeft w:val="0"/>
      <w:marRight w:val="0"/>
      <w:marTop w:val="0"/>
      <w:marBottom w:val="0"/>
      <w:divBdr>
        <w:top w:val="none" w:sz="0" w:space="0" w:color="auto"/>
        <w:left w:val="none" w:sz="0" w:space="0" w:color="auto"/>
        <w:bottom w:val="none" w:sz="0" w:space="0" w:color="auto"/>
        <w:right w:val="none" w:sz="0" w:space="0" w:color="auto"/>
      </w:divBdr>
      <w:divsChild>
        <w:div w:id="405810459">
          <w:marLeft w:val="0"/>
          <w:marRight w:val="0"/>
          <w:marTop w:val="0"/>
          <w:marBottom w:val="0"/>
          <w:divBdr>
            <w:top w:val="none" w:sz="0" w:space="0" w:color="auto"/>
            <w:left w:val="none" w:sz="0" w:space="0" w:color="auto"/>
            <w:bottom w:val="none" w:sz="0" w:space="0" w:color="auto"/>
            <w:right w:val="none" w:sz="0" w:space="0" w:color="auto"/>
          </w:divBdr>
          <w:divsChild>
            <w:div w:id="1937980267">
              <w:marLeft w:val="0"/>
              <w:marRight w:val="0"/>
              <w:marTop w:val="0"/>
              <w:marBottom w:val="0"/>
              <w:divBdr>
                <w:top w:val="none" w:sz="0" w:space="0" w:color="auto"/>
                <w:left w:val="none" w:sz="0" w:space="0" w:color="auto"/>
                <w:bottom w:val="none" w:sz="0" w:space="0" w:color="auto"/>
                <w:right w:val="none" w:sz="0" w:space="0" w:color="auto"/>
              </w:divBdr>
              <w:divsChild>
                <w:div w:id="1033044241">
                  <w:marLeft w:val="0"/>
                  <w:marRight w:val="0"/>
                  <w:marTop w:val="0"/>
                  <w:marBottom w:val="0"/>
                  <w:divBdr>
                    <w:top w:val="none" w:sz="0" w:space="0" w:color="auto"/>
                    <w:left w:val="none" w:sz="0" w:space="0" w:color="auto"/>
                    <w:bottom w:val="none" w:sz="0" w:space="0" w:color="auto"/>
                    <w:right w:val="none" w:sz="0" w:space="0" w:color="auto"/>
                  </w:divBdr>
                  <w:divsChild>
                    <w:div w:id="1898853862">
                      <w:marLeft w:val="0"/>
                      <w:marRight w:val="0"/>
                      <w:marTop w:val="0"/>
                      <w:marBottom w:val="0"/>
                      <w:divBdr>
                        <w:top w:val="none" w:sz="0" w:space="0" w:color="auto"/>
                        <w:left w:val="none" w:sz="0" w:space="0" w:color="auto"/>
                        <w:bottom w:val="none" w:sz="0" w:space="0" w:color="auto"/>
                        <w:right w:val="none" w:sz="0" w:space="0" w:color="auto"/>
                      </w:divBdr>
                      <w:divsChild>
                        <w:div w:id="2256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90849">
      <w:bodyDiv w:val="1"/>
      <w:marLeft w:val="0"/>
      <w:marRight w:val="0"/>
      <w:marTop w:val="0"/>
      <w:marBottom w:val="0"/>
      <w:divBdr>
        <w:top w:val="none" w:sz="0" w:space="0" w:color="auto"/>
        <w:left w:val="none" w:sz="0" w:space="0" w:color="auto"/>
        <w:bottom w:val="none" w:sz="0" w:space="0" w:color="auto"/>
        <w:right w:val="none" w:sz="0" w:space="0" w:color="auto"/>
      </w:divBdr>
      <w:divsChild>
        <w:div w:id="1564757568">
          <w:marLeft w:val="0"/>
          <w:marRight w:val="0"/>
          <w:marTop w:val="0"/>
          <w:marBottom w:val="0"/>
          <w:divBdr>
            <w:top w:val="none" w:sz="0" w:space="0" w:color="auto"/>
            <w:left w:val="none" w:sz="0" w:space="0" w:color="auto"/>
            <w:bottom w:val="none" w:sz="0" w:space="0" w:color="auto"/>
            <w:right w:val="none" w:sz="0" w:space="0" w:color="auto"/>
          </w:divBdr>
          <w:divsChild>
            <w:div w:id="804004852">
              <w:marLeft w:val="0"/>
              <w:marRight w:val="0"/>
              <w:marTop w:val="0"/>
              <w:marBottom w:val="0"/>
              <w:divBdr>
                <w:top w:val="none" w:sz="0" w:space="0" w:color="auto"/>
                <w:left w:val="none" w:sz="0" w:space="0" w:color="auto"/>
                <w:bottom w:val="none" w:sz="0" w:space="0" w:color="auto"/>
                <w:right w:val="none" w:sz="0" w:space="0" w:color="auto"/>
              </w:divBdr>
              <w:divsChild>
                <w:div w:id="135874379">
                  <w:marLeft w:val="0"/>
                  <w:marRight w:val="0"/>
                  <w:marTop w:val="0"/>
                  <w:marBottom w:val="0"/>
                  <w:divBdr>
                    <w:top w:val="none" w:sz="0" w:space="0" w:color="auto"/>
                    <w:left w:val="none" w:sz="0" w:space="0" w:color="auto"/>
                    <w:bottom w:val="none" w:sz="0" w:space="0" w:color="auto"/>
                    <w:right w:val="none" w:sz="0" w:space="0" w:color="auto"/>
                  </w:divBdr>
                  <w:divsChild>
                    <w:div w:id="245965302">
                      <w:marLeft w:val="0"/>
                      <w:marRight w:val="0"/>
                      <w:marTop w:val="0"/>
                      <w:marBottom w:val="0"/>
                      <w:divBdr>
                        <w:top w:val="none" w:sz="0" w:space="0" w:color="auto"/>
                        <w:left w:val="none" w:sz="0" w:space="0" w:color="auto"/>
                        <w:bottom w:val="none" w:sz="0" w:space="0" w:color="auto"/>
                        <w:right w:val="none" w:sz="0" w:space="0" w:color="auto"/>
                      </w:divBdr>
                      <w:divsChild>
                        <w:div w:id="1575045926">
                          <w:marLeft w:val="0"/>
                          <w:marRight w:val="0"/>
                          <w:marTop w:val="0"/>
                          <w:marBottom w:val="0"/>
                          <w:divBdr>
                            <w:top w:val="none" w:sz="0" w:space="0" w:color="auto"/>
                            <w:left w:val="none" w:sz="0" w:space="0" w:color="auto"/>
                            <w:bottom w:val="none" w:sz="0" w:space="0" w:color="auto"/>
                            <w:right w:val="none" w:sz="0" w:space="0" w:color="auto"/>
                          </w:divBdr>
                          <w:divsChild>
                            <w:div w:id="1329866167">
                              <w:marLeft w:val="0"/>
                              <w:marRight w:val="0"/>
                              <w:marTop w:val="0"/>
                              <w:marBottom w:val="0"/>
                              <w:divBdr>
                                <w:top w:val="none" w:sz="0" w:space="0" w:color="auto"/>
                                <w:left w:val="none" w:sz="0" w:space="0" w:color="auto"/>
                                <w:bottom w:val="none" w:sz="0" w:space="0" w:color="auto"/>
                                <w:right w:val="none" w:sz="0" w:space="0" w:color="auto"/>
                              </w:divBdr>
                              <w:divsChild>
                                <w:div w:id="1118182667">
                                  <w:marLeft w:val="0"/>
                                  <w:marRight w:val="0"/>
                                  <w:marTop w:val="0"/>
                                  <w:marBottom w:val="0"/>
                                  <w:divBdr>
                                    <w:top w:val="none" w:sz="0" w:space="0" w:color="auto"/>
                                    <w:left w:val="none" w:sz="0" w:space="0" w:color="auto"/>
                                    <w:bottom w:val="none" w:sz="0" w:space="0" w:color="auto"/>
                                    <w:right w:val="none" w:sz="0" w:space="0" w:color="auto"/>
                                  </w:divBdr>
                                  <w:divsChild>
                                    <w:div w:id="1517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563867">
                      <w:marLeft w:val="0"/>
                      <w:marRight w:val="0"/>
                      <w:marTop w:val="0"/>
                      <w:marBottom w:val="0"/>
                      <w:divBdr>
                        <w:top w:val="none" w:sz="0" w:space="0" w:color="auto"/>
                        <w:left w:val="none" w:sz="0" w:space="0" w:color="auto"/>
                        <w:bottom w:val="none" w:sz="0" w:space="0" w:color="auto"/>
                        <w:right w:val="none" w:sz="0" w:space="0" w:color="auto"/>
                      </w:divBdr>
                      <w:divsChild>
                        <w:div w:id="19025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02159">
      <w:bodyDiv w:val="1"/>
      <w:marLeft w:val="0"/>
      <w:marRight w:val="0"/>
      <w:marTop w:val="0"/>
      <w:marBottom w:val="0"/>
      <w:divBdr>
        <w:top w:val="none" w:sz="0" w:space="0" w:color="auto"/>
        <w:left w:val="none" w:sz="0" w:space="0" w:color="auto"/>
        <w:bottom w:val="none" w:sz="0" w:space="0" w:color="auto"/>
        <w:right w:val="none" w:sz="0" w:space="0" w:color="auto"/>
      </w:divBdr>
    </w:div>
    <w:div w:id="135882851">
      <w:bodyDiv w:val="1"/>
      <w:marLeft w:val="0"/>
      <w:marRight w:val="0"/>
      <w:marTop w:val="0"/>
      <w:marBottom w:val="0"/>
      <w:divBdr>
        <w:top w:val="none" w:sz="0" w:space="0" w:color="auto"/>
        <w:left w:val="none" w:sz="0" w:space="0" w:color="auto"/>
        <w:bottom w:val="none" w:sz="0" w:space="0" w:color="auto"/>
        <w:right w:val="none" w:sz="0" w:space="0" w:color="auto"/>
      </w:divBdr>
    </w:div>
    <w:div w:id="141585952">
      <w:bodyDiv w:val="1"/>
      <w:marLeft w:val="0"/>
      <w:marRight w:val="0"/>
      <w:marTop w:val="0"/>
      <w:marBottom w:val="0"/>
      <w:divBdr>
        <w:top w:val="none" w:sz="0" w:space="0" w:color="auto"/>
        <w:left w:val="none" w:sz="0" w:space="0" w:color="auto"/>
        <w:bottom w:val="none" w:sz="0" w:space="0" w:color="auto"/>
        <w:right w:val="none" w:sz="0" w:space="0" w:color="auto"/>
      </w:divBdr>
    </w:div>
    <w:div w:id="171261103">
      <w:bodyDiv w:val="1"/>
      <w:marLeft w:val="0"/>
      <w:marRight w:val="0"/>
      <w:marTop w:val="0"/>
      <w:marBottom w:val="0"/>
      <w:divBdr>
        <w:top w:val="none" w:sz="0" w:space="0" w:color="auto"/>
        <w:left w:val="none" w:sz="0" w:space="0" w:color="auto"/>
        <w:bottom w:val="none" w:sz="0" w:space="0" w:color="auto"/>
        <w:right w:val="none" w:sz="0" w:space="0" w:color="auto"/>
      </w:divBdr>
    </w:div>
    <w:div w:id="182020954">
      <w:bodyDiv w:val="1"/>
      <w:marLeft w:val="0"/>
      <w:marRight w:val="0"/>
      <w:marTop w:val="0"/>
      <w:marBottom w:val="0"/>
      <w:divBdr>
        <w:top w:val="none" w:sz="0" w:space="0" w:color="auto"/>
        <w:left w:val="none" w:sz="0" w:space="0" w:color="auto"/>
        <w:bottom w:val="none" w:sz="0" w:space="0" w:color="auto"/>
        <w:right w:val="none" w:sz="0" w:space="0" w:color="auto"/>
      </w:divBdr>
    </w:div>
    <w:div w:id="182059497">
      <w:bodyDiv w:val="1"/>
      <w:marLeft w:val="0"/>
      <w:marRight w:val="0"/>
      <w:marTop w:val="0"/>
      <w:marBottom w:val="0"/>
      <w:divBdr>
        <w:top w:val="none" w:sz="0" w:space="0" w:color="auto"/>
        <w:left w:val="none" w:sz="0" w:space="0" w:color="auto"/>
        <w:bottom w:val="none" w:sz="0" w:space="0" w:color="auto"/>
        <w:right w:val="none" w:sz="0" w:space="0" w:color="auto"/>
      </w:divBdr>
    </w:div>
    <w:div w:id="184102101">
      <w:bodyDiv w:val="1"/>
      <w:marLeft w:val="0"/>
      <w:marRight w:val="0"/>
      <w:marTop w:val="0"/>
      <w:marBottom w:val="0"/>
      <w:divBdr>
        <w:top w:val="none" w:sz="0" w:space="0" w:color="auto"/>
        <w:left w:val="none" w:sz="0" w:space="0" w:color="auto"/>
        <w:bottom w:val="none" w:sz="0" w:space="0" w:color="auto"/>
        <w:right w:val="none" w:sz="0" w:space="0" w:color="auto"/>
      </w:divBdr>
    </w:div>
    <w:div w:id="219293422">
      <w:bodyDiv w:val="1"/>
      <w:marLeft w:val="0"/>
      <w:marRight w:val="0"/>
      <w:marTop w:val="0"/>
      <w:marBottom w:val="0"/>
      <w:divBdr>
        <w:top w:val="none" w:sz="0" w:space="0" w:color="auto"/>
        <w:left w:val="none" w:sz="0" w:space="0" w:color="auto"/>
        <w:bottom w:val="none" w:sz="0" w:space="0" w:color="auto"/>
        <w:right w:val="none" w:sz="0" w:space="0" w:color="auto"/>
      </w:divBdr>
      <w:divsChild>
        <w:div w:id="407923887">
          <w:marLeft w:val="0"/>
          <w:marRight w:val="0"/>
          <w:marTop w:val="0"/>
          <w:marBottom w:val="0"/>
          <w:divBdr>
            <w:top w:val="none" w:sz="0" w:space="0" w:color="auto"/>
            <w:left w:val="none" w:sz="0" w:space="0" w:color="auto"/>
            <w:bottom w:val="none" w:sz="0" w:space="0" w:color="auto"/>
            <w:right w:val="none" w:sz="0" w:space="0" w:color="auto"/>
          </w:divBdr>
          <w:divsChild>
            <w:div w:id="929582620">
              <w:marLeft w:val="0"/>
              <w:marRight w:val="0"/>
              <w:marTop w:val="0"/>
              <w:marBottom w:val="0"/>
              <w:divBdr>
                <w:top w:val="none" w:sz="0" w:space="0" w:color="auto"/>
                <w:left w:val="none" w:sz="0" w:space="0" w:color="auto"/>
                <w:bottom w:val="none" w:sz="0" w:space="0" w:color="auto"/>
                <w:right w:val="none" w:sz="0" w:space="0" w:color="auto"/>
              </w:divBdr>
              <w:divsChild>
                <w:div w:id="797139526">
                  <w:marLeft w:val="0"/>
                  <w:marRight w:val="0"/>
                  <w:marTop w:val="0"/>
                  <w:marBottom w:val="0"/>
                  <w:divBdr>
                    <w:top w:val="none" w:sz="0" w:space="0" w:color="auto"/>
                    <w:left w:val="none" w:sz="0" w:space="0" w:color="auto"/>
                    <w:bottom w:val="none" w:sz="0" w:space="0" w:color="auto"/>
                    <w:right w:val="none" w:sz="0" w:space="0" w:color="auto"/>
                  </w:divBdr>
                  <w:divsChild>
                    <w:div w:id="544568142">
                      <w:marLeft w:val="0"/>
                      <w:marRight w:val="0"/>
                      <w:marTop w:val="0"/>
                      <w:marBottom w:val="0"/>
                      <w:divBdr>
                        <w:top w:val="none" w:sz="0" w:space="0" w:color="auto"/>
                        <w:left w:val="none" w:sz="0" w:space="0" w:color="auto"/>
                        <w:bottom w:val="none" w:sz="0" w:space="0" w:color="auto"/>
                        <w:right w:val="none" w:sz="0" w:space="0" w:color="auto"/>
                      </w:divBdr>
                      <w:divsChild>
                        <w:div w:id="237793602">
                          <w:marLeft w:val="0"/>
                          <w:marRight w:val="0"/>
                          <w:marTop w:val="0"/>
                          <w:marBottom w:val="0"/>
                          <w:divBdr>
                            <w:top w:val="none" w:sz="0" w:space="0" w:color="auto"/>
                            <w:left w:val="none" w:sz="0" w:space="0" w:color="auto"/>
                            <w:bottom w:val="none" w:sz="0" w:space="0" w:color="auto"/>
                            <w:right w:val="none" w:sz="0" w:space="0" w:color="auto"/>
                          </w:divBdr>
                          <w:divsChild>
                            <w:div w:id="2145806454">
                              <w:marLeft w:val="0"/>
                              <w:marRight w:val="0"/>
                              <w:marTop w:val="0"/>
                              <w:marBottom w:val="0"/>
                              <w:divBdr>
                                <w:top w:val="none" w:sz="0" w:space="0" w:color="auto"/>
                                <w:left w:val="none" w:sz="0" w:space="0" w:color="auto"/>
                                <w:bottom w:val="none" w:sz="0" w:space="0" w:color="auto"/>
                                <w:right w:val="none" w:sz="0" w:space="0" w:color="auto"/>
                              </w:divBdr>
                              <w:divsChild>
                                <w:div w:id="403457192">
                                  <w:marLeft w:val="0"/>
                                  <w:marRight w:val="0"/>
                                  <w:marTop w:val="0"/>
                                  <w:marBottom w:val="0"/>
                                  <w:divBdr>
                                    <w:top w:val="none" w:sz="0" w:space="0" w:color="auto"/>
                                    <w:left w:val="none" w:sz="0" w:space="0" w:color="auto"/>
                                    <w:bottom w:val="none" w:sz="0" w:space="0" w:color="auto"/>
                                    <w:right w:val="none" w:sz="0" w:space="0" w:color="auto"/>
                                  </w:divBdr>
                                  <w:divsChild>
                                    <w:div w:id="808977545">
                                      <w:marLeft w:val="0"/>
                                      <w:marRight w:val="0"/>
                                      <w:marTop w:val="0"/>
                                      <w:marBottom w:val="0"/>
                                      <w:divBdr>
                                        <w:top w:val="none" w:sz="0" w:space="0" w:color="auto"/>
                                        <w:left w:val="none" w:sz="0" w:space="0" w:color="auto"/>
                                        <w:bottom w:val="none" w:sz="0" w:space="0" w:color="auto"/>
                                        <w:right w:val="none" w:sz="0" w:space="0" w:color="auto"/>
                                      </w:divBdr>
                                      <w:divsChild>
                                        <w:div w:id="1958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773251">
                          <w:marLeft w:val="0"/>
                          <w:marRight w:val="0"/>
                          <w:marTop w:val="0"/>
                          <w:marBottom w:val="0"/>
                          <w:divBdr>
                            <w:top w:val="none" w:sz="0" w:space="0" w:color="auto"/>
                            <w:left w:val="none" w:sz="0" w:space="0" w:color="auto"/>
                            <w:bottom w:val="none" w:sz="0" w:space="0" w:color="auto"/>
                            <w:right w:val="none" w:sz="0" w:space="0" w:color="auto"/>
                          </w:divBdr>
                          <w:divsChild>
                            <w:div w:id="1627156393">
                              <w:marLeft w:val="0"/>
                              <w:marRight w:val="0"/>
                              <w:marTop w:val="0"/>
                              <w:marBottom w:val="0"/>
                              <w:divBdr>
                                <w:top w:val="none" w:sz="0" w:space="0" w:color="auto"/>
                                <w:left w:val="none" w:sz="0" w:space="0" w:color="auto"/>
                                <w:bottom w:val="none" w:sz="0" w:space="0" w:color="auto"/>
                                <w:right w:val="none" w:sz="0" w:space="0" w:color="auto"/>
                              </w:divBdr>
                              <w:divsChild>
                                <w:div w:id="185601935">
                                  <w:marLeft w:val="0"/>
                                  <w:marRight w:val="0"/>
                                  <w:marTop w:val="0"/>
                                  <w:marBottom w:val="0"/>
                                  <w:divBdr>
                                    <w:top w:val="none" w:sz="0" w:space="0" w:color="auto"/>
                                    <w:left w:val="none" w:sz="0" w:space="0" w:color="auto"/>
                                    <w:bottom w:val="none" w:sz="0" w:space="0" w:color="auto"/>
                                    <w:right w:val="none" w:sz="0" w:space="0" w:color="auto"/>
                                  </w:divBdr>
                                  <w:divsChild>
                                    <w:div w:id="19527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465491">
      <w:bodyDiv w:val="1"/>
      <w:marLeft w:val="0"/>
      <w:marRight w:val="0"/>
      <w:marTop w:val="0"/>
      <w:marBottom w:val="0"/>
      <w:divBdr>
        <w:top w:val="none" w:sz="0" w:space="0" w:color="auto"/>
        <w:left w:val="none" w:sz="0" w:space="0" w:color="auto"/>
        <w:bottom w:val="none" w:sz="0" w:space="0" w:color="auto"/>
        <w:right w:val="none" w:sz="0" w:space="0" w:color="auto"/>
      </w:divBdr>
    </w:div>
    <w:div w:id="237906384">
      <w:bodyDiv w:val="1"/>
      <w:marLeft w:val="0"/>
      <w:marRight w:val="0"/>
      <w:marTop w:val="0"/>
      <w:marBottom w:val="0"/>
      <w:divBdr>
        <w:top w:val="none" w:sz="0" w:space="0" w:color="auto"/>
        <w:left w:val="none" w:sz="0" w:space="0" w:color="auto"/>
        <w:bottom w:val="none" w:sz="0" w:space="0" w:color="auto"/>
        <w:right w:val="none" w:sz="0" w:space="0" w:color="auto"/>
      </w:divBdr>
    </w:div>
    <w:div w:id="241574842">
      <w:bodyDiv w:val="1"/>
      <w:marLeft w:val="0"/>
      <w:marRight w:val="0"/>
      <w:marTop w:val="0"/>
      <w:marBottom w:val="0"/>
      <w:divBdr>
        <w:top w:val="none" w:sz="0" w:space="0" w:color="auto"/>
        <w:left w:val="none" w:sz="0" w:space="0" w:color="auto"/>
        <w:bottom w:val="none" w:sz="0" w:space="0" w:color="auto"/>
        <w:right w:val="none" w:sz="0" w:space="0" w:color="auto"/>
      </w:divBdr>
      <w:divsChild>
        <w:div w:id="1148010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863451">
      <w:bodyDiv w:val="1"/>
      <w:marLeft w:val="0"/>
      <w:marRight w:val="0"/>
      <w:marTop w:val="0"/>
      <w:marBottom w:val="0"/>
      <w:divBdr>
        <w:top w:val="none" w:sz="0" w:space="0" w:color="auto"/>
        <w:left w:val="none" w:sz="0" w:space="0" w:color="auto"/>
        <w:bottom w:val="none" w:sz="0" w:space="0" w:color="auto"/>
        <w:right w:val="none" w:sz="0" w:space="0" w:color="auto"/>
      </w:divBdr>
    </w:div>
    <w:div w:id="286471620">
      <w:bodyDiv w:val="1"/>
      <w:marLeft w:val="0"/>
      <w:marRight w:val="0"/>
      <w:marTop w:val="0"/>
      <w:marBottom w:val="0"/>
      <w:divBdr>
        <w:top w:val="none" w:sz="0" w:space="0" w:color="auto"/>
        <w:left w:val="none" w:sz="0" w:space="0" w:color="auto"/>
        <w:bottom w:val="none" w:sz="0" w:space="0" w:color="auto"/>
        <w:right w:val="none" w:sz="0" w:space="0" w:color="auto"/>
      </w:divBdr>
    </w:div>
    <w:div w:id="304548851">
      <w:bodyDiv w:val="1"/>
      <w:marLeft w:val="0"/>
      <w:marRight w:val="0"/>
      <w:marTop w:val="0"/>
      <w:marBottom w:val="0"/>
      <w:divBdr>
        <w:top w:val="none" w:sz="0" w:space="0" w:color="auto"/>
        <w:left w:val="none" w:sz="0" w:space="0" w:color="auto"/>
        <w:bottom w:val="none" w:sz="0" w:space="0" w:color="auto"/>
        <w:right w:val="none" w:sz="0" w:space="0" w:color="auto"/>
      </w:divBdr>
    </w:div>
    <w:div w:id="308631185">
      <w:bodyDiv w:val="1"/>
      <w:marLeft w:val="0"/>
      <w:marRight w:val="0"/>
      <w:marTop w:val="0"/>
      <w:marBottom w:val="0"/>
      <w:divBdr>
        <w:top w:val="none" w:sz="0" w:space="0" w:color="auto"/>
        <w:left w:val="none" w:sz="0" w:space="0" w:color="auto"/>
        <w:bottom w:val="none" w:sz="0" w:space="0" w:color="auto"/>
        <w:right w:val="none" w:sz="0" w:space="0" w:color="auto"/>
      </w:divBdr>
    </w:div>
    <w:div w:id="308829616">
      <w:bodyDiv w:val="1"/>
      <w:marLeft w:val="0"/>
      <w:marRight w:val="0"/>
      <w:marTop w:val="0"/>
      <w:marBottom w:val="0"/>
      <w:divBdr>
        <w:top w:val="none" w:sz="0" w:space="0" w:color="auto"/>
        <w:left w:val="none" w:sz="0" w:space="0" w:color="auto"/>
        <w:bottom w:val="none" w:sz="0" w:space="0" w:color="auto"/>
        <w:right w:val="none" w:sz="0" w:space="0" w:color="auto"/>
      </w:divBdr>
    </w:div>
    <w:div w:id="316761543">
      <w:bodyDiv w:val="1"/>
      <w:marLeft w:val="0"/>
      <w:marRight w:val="0"/>
      <w:marTop w:val="0"/>
      <w:marBottom w:val="0"/>
      <w:divBdr>
        <w:top w:val="none" w:sz="0" w:space="0" w:color="auto"/>
        <w:left w:val="none" w:sz="0" w:space="0" w:color="auto"/>
        <w:bottom w:val="none" w:sz="0" w:space="0" w:color="auto"/>
        <w:right w:val="none" w:sz="0" w:space="0" w:color="auto"/>
      </w:divBdr>
    </w:div>
    <w:div w:id="329258452">
      <w:bodyDiv w:val="1"/>
      <w:marLeft w:val="0"/>
      <w:marRight w:val="0"/>
      <w:marTop w:val="0"/>
      <w:marBottom w:val="0"/>
      <w:divBdr>
        <w:top w:val="none" w:sz="0" w:space="0" w:color="auto"/>
        <w:left w:val="none" w:sz="0" w:space="0" w:color="auto"/>
        <w:bottom w:val="none" w:sz="0" w:space="0" w:color="auto"/>
        <w:right w:val="none" w:sz="0" w:space="0" w:color="auto"/>
      </w:divBdr>
    </w:div>
    <w:div w:id="336927802">
      <w:bodyDiv w:val="1"/>
      <w:marLeft w:val="0"/>
      <w:marRight w:val="0"/>
      <w:marTop w:val="0"/>
      <w:marBottom w:val="0"/>
      <w:divBdr>
        <w:top w:val="none" w:sz="0" w:space="0" w:color="auto"/>
        <w:left w:val="none" w:sz="0" w:space="0" w:color="auto"/>
        <w:bottom w:val="none" w:sz="0" w:space="0" w:color="auto"/>
        <w:right w:val="none" w:sz="0" w:space="0" w:color="auto"/>
      </w:divBdr>
    </w:div>
    <w:div w:id="355665803">
      <w:bodyDiv w:val="1"/>
      <w:marLeft w:val="0"/>
      <w:marRight w:val="0"/>
      <w:marTop w:val="0"/>
      <w:marBottom w:val="0"/>
      <w:divBdr>
        <w:top w:val="none" w:sz="0" w:space="0" w:color="auto"/>
        <w:left w:val="none" w:sz="0" w:space="0" w:color="auto"/>
        <w:bottom w:val="none" w:sz="0" w:space="0" w:color="auto"/>
        <w:right w:val="none" w:sz="0" w:space="0" w:color="auto"/>
      </w:divBdr>
    </w:div>
    <w:div w:id="376322966">
      <w:bodyDiv w:val="1"/>
      <w:marLeft w:val="0"/>
      <w:marRight w:val="0"/>
      <w:marTop w:val="0"/>
      <w:marBottom w:val="0"/>
      <w:divBdr>
        <w:top w:val="none" w:sz="0" w:space="0" w:color="auto"/>
        <w:left w:val="none" w:sz="0" w:space="0" w:color="auto"/>
        <w:bottom w:val="none" w:sz="0" w:space="0" w:color="auto"/>
        <w:right w:val="none" w:sz="0" w:space="0" w:color="auto"/>
      </w:divBdr>
    </w:div>
    <w:div w:id="379473636">
      <w:bodyDiv w:val="1"/>
      <w:marLeft w:val="0"/>
      <w:marRight w:val="0"/>
      <w:marTop w:val="0"/>
      <w:marBottom w:val="0"/>
      <w:divBdr>
        <w:top w:val="none" w:sz="0" w:space="0" w:color="auto"/>
        <w:left w:val="none" w:sz="0" w:space="0" w:color="auto"/>
        <w:bottom w:val="none" w:sz="0" w:space="0" w:color="auto"/>
        <w:right w:val="none" w:sz="0" w:space="0" w:color="auto"/>
      </w:divBdr>
      <w:divsChild>
        <w:div w:id="119650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769038">
      <w:bodyDiv w:val="1"/>
      <w:marLeft w:val="0"/>
      <w:marRight w:val="0"/>
      <w:marTop w:val="0"/>
      <w:marBottom w:val="0"/>
      <w:divBdr>
        <w:top w:val="none" w:sz="0" w:space="0" w:color="auto"/>
        <w:left w:val="none" w:sz="0" w:space="0" w:color="auto"/>
        <w:bottom w:val="none" w:sz="0" w:space="0" w:color="auto"/>
        <w:right w:val="none" w:sz="0" w:space="0" w:color="auto"/>
      </w:divBdr>
    </w:div>
    <w:div w:id="412968715">
      <w:bodyDiv w:val="1"/>
      <w:marLeft w:val="0"/>
      <w:marRight w:val="0"/>
      <w:marTop w:val="0"/>
      <w:marBottom w:val="0"/>
      <w:divBdr>
        <w:top w:val="none" w:sz="0" w:space="0" w:color="auto"/>
        <w:left w:val="none" w:sz="0" w:space="0" w:color="auto"/>
        <w:bottom w:val="none" w:sz="0" w:space="0" w:color="auto"/>
        <w:right w:val="none" w:sz="0" w:space="0" w:color="auto"/>
      </w:divBdr>
    </w:div>
    <w:div w:id="437025795">
      <w:bodyDiv w:val="1"/>
      <w:marLeft w:val="0"/>
      <w:marRight w:val="0"/>
      <w:marTop w:val="0"/>
      <w:marBottom w:val="0"/>
      <w:divBdr>
        <w:top w:val="none" w:sz="0" w:space="0" w:color="auto"/>
        <w:left w:val="none" w:sz="0" w:space="0" w:color="auto"/>
        <w:bottom w:val="none" w:sz="0" w:space="0" w:color="auto"/>
        <w:right w:val="none" w:sz="0" w:space="0" w:color="auto"/>
      </w:divBdr>
    </w:div>
    <w:div w:id="446892944">
      <w:bodyDiv w:val="1"/>
      <w:marLeft w:val="0"/>
      <w:marRight w:val="0"/>
      <w:marTop w:val="0"/>
      <w:marBottom w:val="0"/>
      <w:divBdr>
        <w:top w:val="none" w:sz="0" w:space="0" w:color="auto"/>
        <w:left w:val="none" w:sz="0" w:space="0" w:color="auto"/>
        <w:bottom w:val="none" w:sz="0" w:space="0" w:color="auto"/>
        <w:right w:val="none" w:sz="0" w:space="0" w:color="auto"/>
      </w:divBdr>
    </w:div>
    <w:div w:id="453141420">
      <w:bodyDiv w:val="1"/>
      <w:marLeft w:val="0"/>
      <w:marRight w:val="0"/>
      <w:marTop w:val="0"/>
      <w:marBottom w:val="0"/>
      <w:divBdr>
        <w:top w:val="none" w:sz="0" w:space="0" w:color="auto"/>
        <w:left w:val="none" w:sz="0" w:space="0" w:color="auto"/>
        <w:bottom w:val="none" w:sz="0" w:space="0" w:color="auto"/>
        <w:right w:val="none" w:sz="0" w:space="0" w:color="auto"/>
      </w:divBdr>
    </w:div>
    <w:div w:id="467162073">
      <w:bodyDiv w:val="1"/>
      <w:marLeft w:val="0"/>
      <w:marRight w:val="0"/>
      <w:marTop w:val="0"/>
      <w:marBottom w:val="0"/>
      <w:divBdr>
        <w:top w:val="none" w:sz="0" w:space="0" w:color="auto"/>
        <w:left w:val="none" w:sz="0" w:space="0" w:color="auto"/>
        <w:bottom w:val="none" w:sz="0" w:space="0" w:color="auto"/>
        <w:right w:val="none" w:sz="0" w:space="0" w:color="auto"/>
      </w:divBdr>
    </w:div>
    <w:div w:id="471141068">
      <w:bodyDiv w:val="1"/>
      <w:marLeft w:val="0"/>
      <w:marRight w:val="0"/>
      <w:marTop w:val="0"/>
      <w:marBottom w:val="0"/>
      <w:divBdr>
        <w:top w:val="none" w:sz="0" w:space="0" w:color="auto"/>
        <w:left w:val="none" w:sz="0" w:space="0" w:color="auto"/>
        <w:bottom w:val="none" w:sz="0" w:space="0" w:color="auto"/>
        <w:right w:val="none" w:sz="0" w:space="0" w:color="auto"/>
      </w:divBdr>
    </w:div>
    <w:div w:id="485636163">
      <w:bodyDiv w:val="1"/>
      <w:marLeft w:val="0"/>
      <w:marRight w:val="0"/>
      <w:marTop w:val="0"/>
      <w:marBottom w:val="0"/>
      <w:divBdr>
        <w:top w:val="none" w:sz="0" w:space="0" w:color="auto"/>
        <w:left w:val="none" w:sz="0" w:space="0" w:color="auto"/>
        <w:bottom w:val="none" w:sz="0" w:space="0" w:color="auto"/>
        <w:right w:val="none" w:sz="0" w:space="0" w:color="auto"/>
      </w:divBdr>
    </w:div>
    <w:div w:id="495077032">
      <w:bodyDiv w:val="1"/>
      <w:marLeft w:val="0"/>
      <w:marRight w:val="0"/>
      <w:marTop w:val="0"/>
      <w:marBottom w:val="0"/>
      <w:divBdr>
        <w:top w:val="none" w:sz="0" w:space="0" w:color="auto"/>
        <w:left w:val="none" w:sz="0" w:space="0" w:color="auto"/>
        <w:bottom w:val="none" w:sz="0" w:space="0" w:color="auto"/>
        <w:right w:val="none" w:sz="0" w:space="0" w:color="auto"/>
      </w:divBdr>
    </w:div>
    <w:div w:id="498547001">
      <w:bodyDiv w:val="1"/>
      <w:marLeft w:val="0"/>
      <w:marRight w:val="0"/>
      <w:marTop w:val="0"/>
      <w:marBottom w:val="0"/>
      <w:divBdr>
        <w:top w:val="none" w:sz="0" w:space="0" w:color="auto"/>
        <w:left w:val="none" w:sz="0" w:space="0" w:color="auto"/>
        <w:bottom w:val="none" w:sz="0" w:space="0" w:color="auto"/>
        <w:right w:val="none" w:sz="0" w:space="0" w:color="auto"/>
      </w:divBdr>
    </w:div>
    <w:div w:id="517744454">
      <w:bodyDiv w:val="1"/>
      <w:marLeft w:val="0"/>
      <w:marRight w:val="0"/>
      <w:marTop w:val="0"/>
      <w:marBottom w:val="0"/>
      <w:divBdr>
        <w:top w:val="none" w:sz="0" w:space="0" w:color="auto"/>
        <w:left w:val="none" w:sz="0" w:space="0" w:color="auto"/>
        <w:bottom w:val="none" w:sz="0" w:space="0" w:color="auto"/>
        <w:right w:val="none" w:sz="0" w:space="0" w:color="auto"/>
      </w:divBdr>
    </w:div>
    <w:div w:id="541988583">
      <w:bodyDiv w:val="1"/>
      <w:marLeft w:val="0"/>
      <w:marRight w:val="0"/>
      <w:marTop w:val="0"/>
      <w:marBottom w:val="0"/>
      <w:divBdr>
        <w:top w:val="none" w:sz="0" w:space="0" w:color="auto"/>
        <w:left w:val="none" w:sz="0" w:space="0" w:color="auto"/>
        <w:bottom w:val="none" w:sz="0" w:space="0" w:color="auto"/>
        <w:right w:val="none" w:sz="0" w:space="0" w:color="auto"/>
      </w:divBdr>
    </w:div>
    <w:div w:id="542522401">
      <w:bodyDiv w:val="1"/>
      <w:marLeft w:val="0"/>
      <w:marRight w:val="0"/>
      <w:marTop w:val="0"/>
      <w:marBottom w:val="0"/>
      <w:divBdr>
        <w:top w:val="none" w:sz="0" w:space="0" w:color="auto"/>
        <w:left w:val="none" w:sz="0" w:space="0" w:color="auto"/>
        <w:bottom w:val="none" w:sz="0" w:space="0" w:color="auto"/>
        <w:right w:val="none" w:sz="0" w:space="0" w:color="auto"/>
      </w:divBdr>
    </w:div>
    <w:div w:id="617224678">
      <w:bodyDiv w:val="1"/>
      <w:marLeft w:val="0"/>
      <w:marRight w:val="0"/>
      <w:marTop w:val="0"/>
      <w:marBottom w:val="0"/>
      <w:divBdr>
        <w:top w:val="none" w:sz="0" w:space="0" w:color="auto"/>
        <w:left w:val="none" w:sz="0" w:space="0" w:color="auto"/>
        <w:bottom w:val="none" w:sz="0" w:space="0" w:color="auto"/>
        <w:right w:val="none" w:sz="0" w:space="0" w:color="auto"/>
      </w:divBdr>
    </w:div>
    <w:div w:id="637107021">
      <w:bodyDiv w:val="1"/>
      <w:marLeft w:val="0"/>
      <w:marRight w:val="0"/>
      <w:marTop w:val="0"/>
      <w:marBottom w:val="0"/>
      <w:divBdr>
        <w:top w:val="none" w:sz="0" w:space="0" w:color="auto"/>
        <w:left w:val="none" w:sz="0" w:space="0" w:color="auto"/>
        <w:bottom w:val="none" w:sz="0" w:space="0" w:color="auto"/>
        <w:right w:val="none" w:sz="0" w:space="0" w:color="auto"/>
      </w:divBdr>
    </w:div>
    <w:div w:id="642931351">
      <w:bodyDiv w:val="1"/>
      <w:marLeft w:val="0"/>
      <w:marRight w:val="0"/>
      <w:marTop w:val="0"/>
      <w:marBottom w:val="0"/>
      <w:divBdr>
        <w:top w:val="none" w:sz="0" w:space="0" w:color="auto"/>
        <w:left w:val="none" w:sz="0" w:space="0" w:color="auto"/>
        <w:bottom w:val="none" w:sz="0" w:space="0" w:color="auto"/>
        <w:right w:val="none" w:sz="0" w:space="0" w:color="auto"/>
      </w:divBdr>
    </w:div>
    <w:div w:id="644747354">
      <w:bodyDiv w:val="1"/>
      <w:marLeft w:val="0"/>
      <w:marRight w:val="0"/>
      <w:marTop w:val="0"/>
      <w:marBottom w:val="0"/>
      <w:divBdr>
        <w:top w:val="none" w:sz="0" w:space="0" w:color="auto"/>
        <w:left w:val="none" w:sz="0" w:space="0" w:color="auto"/>
        <w:bottom w:val="none" w:sz="0" w:space="0" w:color="auto"/>
        <w:right w:val="none" w:sz="0" w:space="0" w:color="auto"/>
      </w:divBdr>
    </w:div>
    <w:div w:id="675033250">
      <w:bodyDiv w:val="1"/>
      <w:marLeft w:val="0"/>
      <w:marRight w:val="0"/>
      <w:marTop w:val="0"/>
      <w:marBottom w:val="0"/>
      <w:divBdr>
        <w:top w:val="none" w:sz="0" w:space="0" w:color="auto"/>
        <w:left w:val="none" w:sz="0" w:space="0" w:color="auto"/>
        <w:bottom w:val="none" w:sz="0" w:space="0" w:color="auto"/>
        <w:right w:val="none" w:sz="0" w:space="0" w:color="auto"/>
      </w:divBdr>
      <w:divsChild>
        <w:div w:id="90638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452908">
      <w:bodyDiv w:val="1"/>
      <w:marLeft w:val="0"/>
      <w:marRight w:val="0"/>
      <w:marTop w:val="0"/>
      <w:marBottom w:val="0"/>
      <w:divBdr>
        <w:top w:val="none" w:sz="0" w:space="0" w:color="auto"/>
        <w:left w:val="none" w:sz="0" w:space="0" w:color="auto"/>
        <w:bottom w:val="none" w:sz="0" w:space="0" w:color="auto"/>
        <w:right w:val="none" w:sz="0" w:space="0" w:color="auto"/>
      </w:divBdr>
    </w:div>
    <w:div w:id="709455002">
      <w:bodyDiv w:val="1"/>
      <w:marLeft w:val="0"/>
      <w:marRight w:val="0"/>
      <w:marTop w:val="0"/>
      <w:marBottom w:val="0"/>
      <w:divBdr>
        <w:top w:val="none" w:sz="0" w:space="0" w:color="auto"/>
        <w:left w:val="none" w:sz="0" w:space="0" w:color="auto"/>
        <w:bottom w:val="none" w:sz="0" w:space="0" w:color="auto"/>
        <w:right w:val="none" w:sz="0" w:space="0" w:color="auto"/>
      </w:divBdr>
      <w:divsChild>
        <w:div w:id="38483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539966">
      <w:bodyDiv w:val="1"/>
      <w:marLeft w:val="0"/>
      <w:marRight w:val="0"/>
      <w:marTop w:val="0"/>
      <w:marBottom w:val="0"/>
      <w:divBdr>
        <w:top w:val="none" w:sz="0" w:space="0" w:color="auto"/>
        <w:left w:val="none" w:sz="0" w:space="0" w:color="auto"/>
        <w:bottom w:val="none" w:sz="0" w:space="0" w:color="auto"/>
        <w:right w:val="none" w:sz="0" w:space="0" w:color="auto"/>
      </w:divBdr>
    </w:div>
    <w:div w:id="722868719">
      <w:bodyDiv w:val="1"/>
      <w:marLeft w:val="0"/>
      <w:marRight w:val="0"/>
      <w:marTop w:val="0"/>
      <w:marBottom w:val="0"/>
      <w:divBdr>
        <w:top w:val="none" w:sz="0" w:space="0" w:color="auto"/>
        <w:left w:val="none" w:sz="0" w:space="0" w:color="auto"/>
        <w:bottom w:val="none" w:sz="0" w:space="0" w:color="auto"/>
        <w:right w:val="none" w:sz="0" w:space="0" w:color="auto"/>
      </w:divBdr>
    </w:div>
    <w:div w:id="730688498">
      <w:bodyDiv w:val="1"/>
      <w:marLeft w:val="0"/>
      <w:marRight w:val="0"/>
      <w:marTop w:val="0"/>
      <w:marBottom w:val="0"/>
      <w:divBdr>
        <w:top w:val="none" w:sz="0" w:space="0" w:color="auto"/>
        <w:left w:val="none" w:sz="0" w:space="0" w:color="auto"/>
        <w:bottom w:val="none" w:sz="0" w:space="0" w:color="auto"/>
        <w:right w:val="none" w:sz="0" w:space="0" w:color="auto"/>
      </w:divBdr>
    </w:div>
    <w:div w:id="740099180">
      <w:bodyDiv w:val="1"/>
      <w:marLeft w:val="0"/>
      <w:marRight w:val="0"/>
      <w:marTop w:val="0"/>
      <w:marBottom w:val="0"/>
      <w:divBdr>
        <w:top w:val="none" w:sz="0" w:space="0" w:color="auto"/>
        <w:left w:val="none" w:sz="0" w:space="0" w:color="auto"/>
        <w:bottom w:val="none" w:sz="0" w:space="0" w:color="auto"/>
        <w:right w:val="none" w:sz="0" w:space="0" w:color="auto"/>
      </w:divBdr>
    </w:div>
    <w:div w:id="743454238">
      <w:bodyDiv w:val="1"/>
      <w:marLeft w:val="0"/>
      <w:marRight w:val="0"/>
      <w:marTop w:val="0"/>
      <w:marBottom w:val="0"/>
      <w:divBdr>
        <w:top w:val="none" w:sz="0" w:space="0" w:color="auto"/>
        <w:left w:val="none" w:sz="0" w:space="0" w:color="auto"/>
        <w:bottom w:val="none" w:sz="0" w:space="0" w:color="auto"/>
        <w:right w:val="none" w:sz="0" w:space="0" w:color="auto"/>
      </w:divBdr>
    </w:div>
    <w:div w:id="758133717">
      <w:bodyDiv w:val="1"/>
      <w:marLeft w:val="0"/>
      <w:marRight w:val="0"/>
      <w:marTop w:val="0"/>
      <w:marBottom w:val="0"/>
      <w:divBdr>
        <w:top w:val="none" w:sz="0" w:space="0" w:color="auto"/>
        <w:left w:val="none" w:sz="0" w:space="0" w:color="auto"/>
        <w:bottom w:val="none" w:sz="0" w:space="0" w:color="auto"/>
        <w:right w:val="none" w:sz="0" w:space="0" w:color="auto"/>
      </w:divBdr>
    </w:div>
    <w:div w:id="759331745">
      <w:bodyDiv w:val="1"/>
      <w:marLeft w:val="0"/>
      <w:marRight w:val="0"/>
      <w:marTop w:val="0"/>
      <w:marBottom w:val="0"/>
      <w:divBdr>
        <w:top w:val="none" w:sz="0" w:space="0" w:color="auto"/>
        <w:left w:val="none" w:sz="0" w:space="0" w:color="auto"/>
        <w:bottom w:val="none" w:sz="0" w:space="0" w:color="auto"/>
        <w:right w:val="none" w:sz="0" w:space="0" w:color="auto"/>
      </w:divBdr>
      <w:divsChild>
        <w:div w:id="10246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266398">
      <w:bodyDiv w:val="1"/>
      <w:marLeft w:val="0"/>
      <w:marRight w:val="0"/>
      <w:marTop w:val="0"/>
      <w:marBottom w:val="0"/>
      <w:divBdr>
        <w:top w:val="none" w:sz="0" w:space="0" w:color="auto"/>
        <w:left w:val="none" w:sz="0" w:space="0" w:color="auto"/>
        <w:bottom w:val="none" w:sz="0" w:space="0" w:color="auto"/>
        <w:right w:val="none" w:sz="0" w:space="0" w:color="auto"/>
      </w:divBdr>
    </w:div>
    <w:div w:id="763232770">
      <w:bodyDiv w:val="1"/>
      <w:marLeft w:val="0"/>
      <w:marRight w:val="0"/>
      <w:marTop w:val="0"/>
      <w:marBottom w:val="0"/>
      <w:divBdr>
        <w:top w:val="none" w:sz="0" w:space="0" w:color="auto"/>
        <w:left w:val="none" w:sz="0" w:space="0" w:color="auto"/>
        <w:bottom w:val="none" w:sz="0" w:space="0" w:color="auto"/>
        <w:right w:val="none" w:sz="0" w:space="0" w:color="auto"/>
      </w:divBdr>
    </w:div>
    <w:div w:id="765813091">
      <w:bodyDiv w:val="1"/>
      <w:marLeft w:val="0"/>
      <w:marRight w:val="0"/>
      <w:marTop w:val="0"/>
      <w:marBottom w:val="0"/>
      <w:divBdr>
        <w:top w:val="none" w:sz="0" w:space="0" w:color="auto"/>
        <w:left w:val="none" w:sz="0" w:space="0" w:color="auto"/>
        <w:bottom w:val="none" w:sz="0" w:space="0" w:color="auto"/>
        <w:right w:val="none" w:sz="0" w:space="0" w:color="auto"/>
      </w:divBdr>
    </w:div>
    <w:div w:id="783233115">
      <w:bodyDiv w:val="1"/>
      <w:marLeft w:val="0"/>
      <w:marRight w:val="0"/>
      <w:marTop w:val="0"/>
      <w:marBottom w:val="0"/>
      <w:divBdr>
        <w:top w:val="none" w:sz="0" w:space="0" w:color="auto"/>
        <w:left w:val="none" w:sz="0" w:space="0" w:color="auto"/>
        <w:bottom w:val="none" w:sz="0" w:space="0" w:color="auto"/>
        <w:right w:val="none" w:sz="0" w:space="0" w:color="auto"/>
      </w:divBdr>
    </w:div>
    <w:div w:id="793136549">
      <w:bodyDiv w:val="1"/>
      <w:marLeft w:val="0"/>
      <w:marRight w:val="0"/>
      <w:marTop w:val="0"/>
      <w:marBottom w:val="0"/>
      <w:divBdr>
        <w:top w:val="none" w:sz="0" w:space="0" w:color="auto"/>
        <w:left w:val="none" w:sz="0" w:space="0" w:color="auto"/>
        <w:bottom w:val="none" w:sz="0" w:space="0" w:color="auto"/>
        <w:right w:val="none" w:sz="0" w:space="0" w:color="auto"/>
      </w:divBdr>
    </w:div>
    <w:div w:id="839392825">
      <w:bodyDiv w:val="1"/>
      <w:marLeft w:val="0"/>
      <w:marRight w:val="0"/>
      <w:marTop w:val="0"/>
      <w:marBottom w:val="0"/>
      <w:divBdr>
        <w:top w:val="none" w:sz="0" w:space="0" w:color="auto"/>
        <w:left w:val="none" w:sz="0" w:space="0" w:color="auto"/>
        <w:bottom w:val="none" w:sz="0" w:space="0" w:color="auto"/>
        <w:right w:val="none" w:sz="0" w:space="0" w:color="auto"/>
      </w:divBdr>
      <w:divsChild>
        <w:div w:id="392967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740221">
      <w:bodyDiv w:val="1"/>
      <w:marLeft w:val="0"/>
      <w:marRight w:val="0"/>
      <w:marTop w:val="0"/>
      <w:marBottom w:val="0"/>
      <w:divBdr>
        <w:top w:val="none" w:sz="0" w:space="0" w:color="auto"/>
        <w:left w:val="none" w:sz="0" w:space="0" w:color="auto"/>
        <w:bottom w:val="none" w:sz="0" w:space="0" w:color="auto"/>
        <w:right w:val="none" w:sz="0" w:space="0" w:color="auto"/>
      </w:divBdr>
    </w:div>
    <w:div w:id="843857544">
      <w:bodyDiv w:val="1"/>
      <w:marLeft w:val="0"/>
      <w:marRight w:val="0"/>
      <w:marTop w:val="0"/>
      <w:marBottom w:val="0"/>
      <w:divBdr>
        <w:top w:val="none" w:sz="0" w:space="0" w:color="auto"/>
        <w:left w:val="none" w:sz="0" w:space="0" w:color="auto"/>
        <w:bottom w:val="none" w:sz="0" w:space="0" w:color="auto"/>
        <w:right w:val="none" w:sz="0" w:space="0" w:color="auto"/>
      </w:divBdr>
    </w:div>
    <w:div w:id="856313386">
      <w:bodyDiv w:val="1"/>
      <w:marLeft w:val="0"/>
      <w:marRight w:val="0"/>
      <w:marTop w:val="0"/>
      <w:marBottom w:val="0"/>
      <w:divBdr>
        <w:top w:val="none" w:sz="0" w:space="0" w:color="auto"/>
        <w:left w:val="none" w:sz="0" w:space="0" w:color="auto"/>
        <w:bottom w:val="none" w:sz="0" w:space="0" w:color="auto"/>
        <w:right w:val="none" w:sz="0" w:space="0" w:color="auto"/>
      </w:divBdr>
      <w:divsChild>
        <w:div w:id="975522395">
          <w:marLeft w:val="0"/>
          <w:marRight w:val="0"/>
          <w:marTop w:val="0"/>
          <w:marBottom w:val="0"/>
          <w:divBdr>
            <w:top w:val="none" w:sz="0" w:space="0" w:color="auto"/>
            <w:left w:val="none" w:sz="0" w:space="0" w:color="auto"/>
            <w:bottom w:val="none" w:sz="0" w:space="0" w:color="auto"/>
            <w:right w:val="none" w:sz="0" w:space="0" w:color="auto"/>
          </w:divBdr>
          <w:divsChild>
            <w:div w:id="1797798614">
              <w:marLeft w:val="0"/>
              <w:marRight w:val="0"/>
              <w:marTop w:val="0"/>
              <w:marBottom w:val="0"/>
              <w:divBdr>
                <w:top w:val="none" w:sz="0" w:space="0" w:color="auto"/>
                <w:left w:val="none" w:sz="0" w:space="0" w:color="auto"/>
                <w:bottom w:val="none" w:sz="0" w:space="0" w:color="auto"/>
                <w:right w:val="none" w:sz="0" w:space="0" w:color="auto"/>
              </w:divBdr>
              <w:divsChild>
                <w:div w:id="1190877750">
                  <w:marLeft w:val="0"/>
                  <w:marRight w:val="0"/>
                  <w:marTop w:val="0"/>
                  <w:marBottom w:val="0"/>
                  <w:divBdr>
                    <w:top w:val="none" w:sz="0" w:space="0" w:color="auto"/>
                    <w:left w:val="none" w:sz="0" w:space="0" w:color="auto"/>
                    <w:bottom w:val="none" w:sz="0" w:space="0" w:color="auto"/>
                    <w:right w:val="none" w:sz="0" w:space="0" w:color="auto"/>
                  </w:divBdr>
                  <w:divsChild>
                    <w:div w:id="1454519942">
                      <w:marLeft w:val="0"/>
                      <w:marRight w:val="0"/>
                      <w:marTop w:val="0"/>
                      <w:marBottom w:val="0"/>
                      <w:divBdr>
                        <w:top w:val="none" w:sz="0" w:space="0" w:color="auto"/>
                        <w:left w:val="none" w:sz="0" w:space="0" w:color="auto"/>
                        <w:bottom w:val="none" w:sz="0" w:space="0" w:color="auto"/>
                        <w:right w:val="none" w:sz="0" w:space="0" w:color="auto"/>
                      </w:divBdr>
                      <w:divsChild>
                        <w:div w:id="1819833251">
                          <w:marLeft w:val="0"/>
                          <w:marRight w:val="0"/>
                          <w:marTop w:val="0"/>
                          <w:marBottom w:val="0"/>
                          <w:divBdr>
                            <w:top w:val="none" w:sz="0" w:space="0" w:color="auto"/>
                            <w:left w:val="none" w:sz="0" w:space="0" w:color="auto"/>
                            <w:bottom w:val="none" w:sz="0" w:space="0" w:color="auto"/>
                            <w:right w:val="none" w:sz="0" w:space="0" w:color="auto"/>
                          </w:divBdr>
                        </w:div>
                      </w:divsChild>
                    </w:div>
                    <w:div w:id="1565602889">
                      <w:marLeft w:val="0"/>
                      <w:marRight w:val="0"/>
                      <w:marTop w:val="0"/>
                      <w:marBottom w:val="0"/>
                      <w:divBdr>
                        <w:top w:val="none" w:sz="0" w:space="0" w:color="auto"/>
                        <w:left w:val="none" w:sz="0" w:space="0" w:color="auto"/>
                        <w:bottom w:val="none" w:sz="0" w:space="0" w:color="auto"/>
                        <w:right w:val="none" w:sz="0" w:space="0" w:color="auto"/>
                      </w:divBdr>
                      <w:divsChild>
                        <w:div w:id="501235362">
                          <w:marLeft w:val="0"/>
                          <w:marRight w:val="0"/>
                          <w:marTop w:val="0"/>
                          <w:marBottom w:val="0"/>
                          <w:divBdr>
                            <w:top w:val="none" w:sz="0" w:space="0" w:color="auto"/>
                            <w:left w:val="none" w:sz="0" w:space="0" w:color="auto"/>
                            <w:bottom w:val="none" w:sz="0" w:space="0" w:color="auto"/>
                            <w:right w:val="none" w:sz="0" w:space="0" w:color="auto"/>
                          </w:divBdr>
                          <w:divsChild>
                            <w:div w:id="1353805262">
                              <w:marLeft w:val="0"/>
                              <w:marRight w:val="0"/>
                              <w:marTop w:val="0"/>
                              <w:marBottom w:val="0"/>
                              <w:divBdr>
                                <w:top w:val="none" w:sz="0" w:space="0" w:color="auto"/>
                                <w:left w:val="none" w:sz="0" w:space="0" w:color="auto"/>
                                <w:bottom w:val="none" w:sz="0" w:space="0" w:color="auto"/>
                                <w:right w:val="none" w:sz="0" w:space="0" w:color="auto"/>
                              </w:divBdr>
                              <w:divsChild>
                                <w:div w:id="50929058">
                                  <w:marLeft w:val="0"/>
                                  <w:marRight w:val="0"/>
                                  <w:marTop w:val="0"/>
                                  <w:marBottom w:val="0"/>
                                  <w:divBdr>
                                    <w:top w:val="none" w:sz="0" w:space="0" w:color="auto"/>
                                    <w:left w:val="none" w:sz="0" w:space="0" w:color="auto"/>
                                    <w:bottom w:val="none" w:sz="0" w:space="0" w:color="auto"/>
                                    <w:right w:val="none" w:sz="0" w:space="0" w:color="auto"/>
                                  </w:divBdr>
                                  <w:divsChild>
                                    <w:div w:id="12111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349442">
      <w:bodyDiv w:val="1"/>
      <w:marLeft w:val="0"/>
      <w:marRight w:val="0"/>
      <w:marTop w:val="0"/>
      <w:marBottom w:val="0"/>
      <w:divBdr>
        <w:top w:val="none" w:sz="0" w:space="0" w:color="auto"/>
        <w:left w:val="none" w:sz="0" w:space="0" w:color="auto"/>
        <w:bottom w:val="none" w:sz="0" w:space="0" w:color="auto"/>
        <w:right w:val="none" w:sz="0" w:space="0" w:color="auto"/>
      </w:divBdr>
      <w:divsChild>
        <w:div w:id="1185165780">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0"/>
              <w:marRight w:val="0"/>
              <w:marTop w:val="0"/>
              <w:marBottom w:val="0"/>
              <w:divBdr>
                <w:top w:val="none" w:sz="0" w:space="0" w:color="auto"/>
                <w:left w:val="none" w:sz="0" w:space="0" w:color="auto"/>
                <w:bottom w:val="none" w:sz="0" w:space="0" w:color="auto"/>
                <w:right w:val="none" w:sz="0" w:space="0" w:color="auto"/>
              </w:divBdr>
              <w:divsChild>
                <w:div w:id="522670080">
                  <w:marLeft w:val="0"/>
                  <w:marRight w:val="0"/>
                  <w:marTop w:val="0"/>
                  <w:marBottom w:val="0"/>
                  <w:divBdr>
                    <w:top w:val="none" w:sz="0" w:space="0" w:color="auto"/>
                    <w:left w:val="none" w:sz="0" w:space="0" w:color="auto"/>
                    <w:bottom w:val="none" w:sz="0" w:space="0" w:color="auto"/>
                    <w:right w:val="none" w:sz="0" w:space="0" w:color="auto"/>
                  </w:divBdr>
                  <w:divsChild>
                    <w:div w:id="748037764">
                      <w:marLeft w:val="0"/>
                      <w:marRight w:val="0"/>
                      <w:marTop w:val="0"/>
                      <w:marBottom w:val="0"/>
                      <w:divBdr>
                        <w:top w:val="none" w:sz="0" w:space="0" w:color="auto"/>
                        <w:left w:val="none" w:sz="0" w:space="0" w:color="auto"/>
                        <w:bottom w:val="none" w:sz="0" w:space="0" w:color="auto"/>
                        <w:right w:val="none" w:sz="0" w:space="0" w:color="auto"/>
                      </w:divBdr>
                      <w:divsChild>
                        <w:div w:id="21064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168729">
      <w:bodyDiv w:val="1"/>
      <w:marLeft w:val="0"/>
      <w:marRight w:val="0"/>
      <w:marTop w:val="0"/>
      <w:marBottom w:val="0"/>
      <w:divBdr>
        <w:top w:val="none" w:sz="0" w:space="0" w:color="auto"/>
        <w:left w:val="none" w:sz="0" w:space="0" w:color="auto"/>
        <w:bottom w:val="none" w:sz="0" w:space="0" w:color="auto"/>
        <w:right w:val="none" w:sz="0" w:space="0" w:color="auto"/>
      </w:divBdr>
    </w:div>
    <w:div w:id="951671793">
      <w:bodyDiv w:val="1"/>
      <w:marLeft w:val="0"/>
      <w:marRight w:val="0"/>
      <w:marTop w:val="0"/>
      <w:marBottom w:val="0"/>
      <w:divBdr>
        <w:top w:val="none" w:sz="0" w:space="0" w:color="auto"/>
        <w:left w:val="none" w:sz="0" w:space="0" w:color="auto"/>
        <w:bottom w:val="none" w:sz="0" w:space="0" w:color="auto"/>
        <w:right w:val="none" w:sz="0" w:space="0" w:color="auto"/>
      </w:divBdr>
      <w:divsChild>
        <w:div w:id="10905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632798">
      <w:bodyDiv w:val="1"/>
      <w:marLeft w:val="0"/>
      <w:marRight w:val="0"/>
      <w:marTop w:val="0"/>
      <w:marBottom w:val="0"/>
      <w:divBdr>
        <w:top w:val="none" w:sz="0" w:space="0" w:color="auto"/>
        <w:left w:val="none" w:sz="0" w:space="0" w:color="auto"/>
        <w:bottom w:val="none" w:sz="0" w:space="0" w:color="auto"/>
        <w:right w:val="none" w:sz="0" w:space="0" w:color="auto"/>
      </w:divBdr>
    </w:div>
    <w:div w:id="977951965">
      <w:bodyDiv w:val="1"/>
      <w:marLeft w:val="0"/>
      <w:marRight w:val="0"/>
      <w:marTop w:val="0"/>
      <w:marBottom w:val="0"/>
      <w:divBdr>
        <w:top w:val="none" w:sz="0" w:space="0" w:color="auto"/>
        <w:left w:val="none" w:sz="0" w:space="0" w:color="auto"/>
        <w:bottom w:val="none" w:sz="0" w:space="0" w:color="auto"/>
        <w:right w:val="none" w:sz="0" w:space="0" w:color="auto"/>
      </w:divBdr>
    </w:div>
    <w:div w:id="981231000">
      <w:bodyDiv w:val="1"/>
      <w:marLeft w:val="0"/>
      <w:marRight w:val="0"/>
      <w:marTop w:val="0"/>
      <w:marBottom w:val="0"/>
      <w:divBdr>
        <w:top w:val="none" w:sz="0" w:space="0" w:color="auto"/>
        <w:left w:val="none" w:sz="0" w:space="0" w:color="auto"/>
        <w:bottom w:val="none" w:sz="0" w:space="0" w:color="auto"/>
        <w:right w:val="none" w:sz="0" w:space="0" w:color="auto"/>
      </w:divBdr>
    </w:div>
    <w:div w:id="983049064">
      <w:bodyDiv w:val="1"/>
      <w:marLeft w:val="0"/>
      <w:marRight w:val="0"/>
      <w:marTop w:val="0"/>
      <w:marBottom w:val="0"/>
      <w:divBdr>
        <w:top w:val="none" w:sz="0" w:space="0" w:color="auto"/>
        <w:left w:val="none" w:sz="0" w:space="0" w:color="auto"/>
        <w:bottom w:val="none" w:sz="0" w:space="0" w:color="auto"/>
        <w:right w:val="none" w:sz="0" w:space="0" w:color="auto"/>
      </w:divBdr>
    </w:div>
    <w:div w:id="990183860">
      <w:bodyDiv w:val="1"/>
      <w:marLeft w:val="0"/>
      <w:marRight w:val="0"/>
      <w:marTop w:val="0"/>
      <w:marBottom w:val="0"/>
      <w:divBdr>
        <w:top w:val="none" w:sz="0" w:space="0" w:color="auto"/>
        <w:left w:val="none" w:sz="0" w:space="0" w:color="auto"/>
        <w:bottom w:val="none" w:sz="0" w:space="0" w:color="auto"/>
        <w:right w:val="none" w:sz="0" w:space="0" w:color="auto"/>
      </w:divBdr>
    </w:div>
    <w:div w:id="1000623105">
      <w:bodyDiv w:val="1"/>
      <w:marLeft w:val="0"/>
      <w:marRight w:val="0"/>
      <w:marTop w:val="0"/>
      <w:marBottom w:val="0"/>
      <w:divBdr>
        <w:top w:val="none" w:sz="0" w:space="0" w:color="auto"/>
        <w:left w:val="none" w:sz="0" w:space="0" w:color="auto"/>
        <w:bottom w:val="none" w:sz="0" w:space="0" w:color="auto"/>
        <w:right w:val="none" w:sz="0" w:space="0" w:color="auto"/>
      </w:divBdr>
      <w:divsChild>
        <w:div w:id="41443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846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8214554">
      <w:bodyDiv w:val="1"/>
      <w:marLeft w:val="0"/>
      <w:marRight w:val="0"/>
      <w:marTop w:val="0"/>
      <w:marBottom w:val="0"/>
      <w:divBdr>
        <w:top w:val="none" w:sz="0" w:space="0" w:color="auto"/>
        <w:left w:val="none" w:sz="0" w:space="0" w:color="auto"/>
        <w:bottom w:val="none" w:sz="0" w:space="0" w:color="auto"/>
        <w:right w:val="none" w:sz="0" w:space="0" w:color="auto"/>
      </w:divBdr>
    </w:div>
    <w:div w:id="1057170952">
      <w:bodyDiv w:val="1"/>
      <w:marLeft w:val="0"/>
      <w:marRight w:val="0"/>
      <w:marTop w:val="0"/>
      <w:marBottom w:val="0"/>
      <w:divBdr>
        <w:top w:val="none" w:sz="0" w:space="0" w:color="auto"/>
        <w:left w:val="none" w:sz="0" w:space="0" w:color="auto"/>
        <w:bottom w:val="none" w:sz="0" w:space="0" w:color="auto"/>
        <w:right w:val="none" w:sz="0" w:space="0" w:color="auto"/>
      </w:divBdr>
    </w:div>
    <w:div w:id="1065300060">
      <w:bodyDiv w:val="1"/>
      <w:marLeft w:val="0"/>
      <w:marRight w:val="0"/>
      <w:marTop w:val="0"/>
      <w:marBottom w:val="0"/>
      <w:divBdr>
        <w:top w:val="none" w:sz="0" w:space="0" w:color="auto"/>
        <w:left w:val="none" w:sz="0" w:space="0" w:color="auto"/>
        <w:bottom w:val="none" w:sz="0" w:space="0" w:color="auto"/>
        <w:right w:val="none" w:sz="0" w:space="0" w:color="auto"/>
      </w:divBdr>
    </w:div>
    <w:div w:id="1084649559">
      <w:bodyDiv w:val="1"/>
      <w:marLeft w:val="0"/>
      <w:marRight w:val="0"/>
      <w:marTop w:val="0"/>
      <w:marBottom w:val="0"/>
      <w:divBdr>
        <w:top w:val="none" w:sz="0" w:space="0" w:color="auto"/>
        <w:left w:val="none" w:sz="0" w:space="0" w:color="auto"/>
        <w:bottom w:val="none" w:sz="0" w:space="0" w:color="auto"/>
        <w:right w:val="none" w:sz="0" w:space="0" w:color="auto"/>
      </w:divBdr>
    </w:div>
    <w:div w:id="1087767507">
      <w:bodyDiv w:val="1"/>
      <w:marLeft w:val="0"/>
      <w:marRight w:val="0"/>
      <w:marTop w:val="0"/>
      <w:marBottom w:val="0"/>
      <w:divBdr>
        <w:top w:val="none" w:sz="0" w:space="0" w:color="auto"/>
        <w:left w:val="none" w:sz="0" w:space="0" w:color="auto"/>
        <w:bottom w:val="none" w:sz="0" w:space="0" w:color="auto"/>
        <w:right w:val="none" w:sz="0" w:space="0" w:color="auto"/>
      </w:divBdr>
    </w:div>
    <w:div w:id="1093168839">
      <w:bodyDiv w:val="1"/>
      <w:marLeft w:val="0"/>
      <w:marRight w:val="0"/>
      <w:marTop w:val="0"/>
      <w:marBottom w:val="0"/>
      <w:divBdr>
        <w:top w:val="none" w:sz="0" w:space="0" w:color="auto"/>
        <w:left w:val="none" w:sz="0" w:space="0" w:color="auto"/>
        <w:bottom w:val="none" w:sz="0" w:space="0" w:color="auto"/>
        <w:right w:val="none" w:sz="0" w:space="0" w:color="auto"/>
      </w:divBdr>
    </w:div>
    <w:div w:id="1104692076">
      <w:bodyDiv w:val="1"/>
      <w:marLeft w:val="0"/>
      <w:marRight w:val="0"/>
      <w:marTop w:val="0"/>
      <w:marBottom w:val="0"/>
      <w:divBdr>
        <w:top w:val="none" w:sz="0" w:space="0" w:color="auto"/>
        <w:left w:val="none" w:sz="0" w:space="0" w:color="auto"/>
        <w:bottom w:val="none" w:sz="0" w:space="0" w:color="auto"/>
        <w:right w:val="none" w:sz="0" w:space="0" w:color="auto"/>
      </w:divBdr>
      <w:divsChild>
        <w:div w:id="2025595708">
          <w:marLeft w:val="0"/>
          <w:marRight w:val="0"/>
          <w:marTop w:val="0"/>
          <w:marBottom w:val="0"/>
          <w:divBdr>
            <w:top w:val="none" w:sz="0" w:space="0" w:color="auto"/>
            <w:left w:val="none" w:sz="0" w:space="0" w:color="auto"/>
            <w:bottom w:val="none" w:sz="0" w:space="0" w:color="auto"/>
            <w:right w:val="none" w:sz="0" w:space="0" w:color="auto"/>
          </w:divBdr>
          <w:divsChild>
            <w:div w:id="953289245">
              <w:marLeft w:val="0"/>
              <w:marRight w:val="0"/>
              <w:marTop w:val="0"/>
              <w:marBottom w:val="0"/>
              <w:divBdr>
                <w:top w:val="none" w:sz="0" w:space="0" w:color="auto"/>
                <w:left w:val="none" w:sz="0" w:space="0" w:color="auto"/>
                <w:bottom w:val="none" w:sz="0" w:space="0" w:color="auto"/>
                <w:right w:val="none" w:sz="0" w:space="0" w:color="auto"/>
              </w:divBdr>
              <w:divsChild>
                <w:div w:id="953899206">
                  <w:marLeft w:val="0"/>
                  <w:marRight w:val="0"/>
                  <w:marTop w:val="0"/>
                  <w:marBottom w:val="0"/>
                  <w:divBdr>
                    <w:top w:val="none" w:sz="0" w:space="0" w:color="auto"/>
                    <w:left w:val="none" w:sz="0" w:space="0" w:color="auto"/>
                    <w:bottom w:val="none" w:sz="0" w:space="0" w:color="auto"/>
                    <w:right w:val="none" w:sz="0" w:space="0" w:color="auto"/>
                  </w:divBdr>
                  <w:divsChild>
                    <w:div w:id="625887482">
                      <w:marLeft w:val="0"/>
                      <w:marRight w:val="0"/>
                      <w:marTop w:val="0"/>
                      <w:marBottom w:val="0"/>
                      <w:divBdr>
                        <w:top w:val="none" w:sz="0" w:space="0" w:color="auto"/>
                        <w:left w:val="none" w:sz="0" w:space="0" w:color="auto"/>
                        <w:bottom w:val="none" w:sz="0" w:space="0" w:color="auto"/>
                        <w:right w:val="none" w:sz="0" w:space="0" w:color="auto"/>
                      </w:divBdr>
                      <w:divsChild>
                        <w:div w:id="1210997454">
                          <w:marLeft w:val="0"/>
                          <w:marRight w:val="0"/>
                          <w:marTop w:val="0"/>
                          <w:marBottom w:val="0"/>
                          <w:divBdr>
                            <w:top w:val="none" w:sz="0" w:space="0" w:color="auto"/>
                            <w:left w:val="none" w:sz="0" w:space="0" w:color="auto"/>
                            <w:bottom w:val="none" w:sz="0" w:space="0" w:color="auto"/>
                            <w:right w:val="none" w:sz="0" w:space="0" w:color="auto"/>
                          </w:divBdr>
                        </w:div>
                      </w:divsChild>
                    </w:div>
                    <w:div w:id="765492695">
                      <w:marLeft w:val="0"/>
                      <w:marRight w:val="0"/>
                      <w:marTop w:val="0"/>
                      <w:marBottom w:val="0"/>
                      <w:divBdr>
                        <w:top w:val="none" w:sz="0" w:space="0" w:color="auto"/>
                        <w:left w:val="none" w:sz="0" w:space="0" w:color="auto"/>
                        <w:bottom w:val="none" w:sz="0" w:space="0" w:color="auto"/>
                        <w:right w:val="none" w:sz="0" w:space="0" w:color="auto"/>
                      </w:divBdr>
                      <w:divsChild>
                        <w:div w:id="150217535">
                          <w:marLeft w:val="0"/>
                          <w:marRight w:val="0"/>
                          <w:marTop w:val="0"/>
                          <w:marBottom w:val="0"/>
                          <w:divBdr>
                            <w:top w:val="none" w:sz="0" w:space="0" w:color="auto"/>
                            <w:left w:val="none" w:sz="0" w:space="0" w:color="auto"/>
                            <w:bottom w:val="none" w:sz="0" w:space="0" w:color="auto"/>
                            <w:right w:val="none" w:sz="0" w:space="0" w:color="auto"/>
                          </w:divBdr>
                          <w:divsChild>
                            <w:div w:id="1596018987">
                              <w:marLeft w:val="0"/>
                              <w:marRight w:val="0"/>
                              <w:marTop w:val="0"/>
                              <w:marBottom w:val="0"/>
                              <w:divBdr>
                                <w:top w:val="none" w:sz="0" w:space="0" w:color="auto"/>
                                <w:left w:val="none" w:sz="0" w:space="0" w:color="auto"/>
                                <w:bottom w:val="none" w:sz="0" w:space="0" w:color="auto"/>
                                <w:right w:val="none" w:sz="0" w:space="0" w:color="auto"/>
                              </w:divBdr>
                              <w:divsChild>
                                <w:div w:id="491484881">
                                  <w:marLeft w:val="0"/>
                                  <w:marRight w:val="0"/>
                                  <w:marTop w:val="0"/>
                                  <w:marBottom w:val="0"/>
                                  <w:divBdr>
                                    <w:top w:val="none" w:sz="0" w:space="0" w:color="auto"/>
                                    <w:left w:val="none" w:sz="0" w:space="0" w:color="auto"/>
                                    <w:bottom w:val="none" w:sz="0" w:space="0" w:color="auto"/>
                                    <w:right w:val="none" w:sz="0" w:space="0" w:color="auto"/>
                                  </w:divBdr>
                                  <w:divsChild>
                                    <w:div w:id="111964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224596">
      <w:bodyDiv w:val="1"/>
      <w:marLeft w:val="0"/>
      <w:marRight w:val="0"/>
      <w:marTop w:val="0"/>
      <w:marBottom w:val="0"/>
      <w:divBdr>
        <w:top w:val="none" w:sz="0" w:space="0" w:color="auto"/>
        <w:left w:val="none" w:sz="0" w:space="0" w:color="auto"/>
        <w:bottom w:val="none" w:sz="0" w:space="0" w:color="auto"/>
        <w:right w:val="none" w:sz="0" w:space="0" w:color="auto"/>
      </w:divBdr>
    </w:div>
    <w:div w:id="1145319593">
      <w:bodyDiv w:val="1"/>
      <w:marLeft w:val="0"/>
      <w:marRight w:val="0"/>
      <w:marTop w:val="0"/>
      <w:marBottom w:val="0"/>
      <w:divBdr>
        <w:top w:val="none" w:sz="0" w:space="0" w:color="auto"/>
        <w:left w:val="none" w:sz="0" w:space="0" w:color="auto"/>
        <w:bottom w:val="none" w:sz="0" w:space="0" w:color="auto"/>
        <w:right w:val="none" w:sz="0" w:space="0" w:color="auto"/>
      </w:divBdr>
    </w:div>
    <w:div w:id="1162967964">
      <w:bodyDiv w:val="1"/>
      <w:marLeft w:val="0"/>
      <w:marRight w:val="0"/>
      <w:marTop w:val="0"/>
      <w:marBottom w:val="0"/>
      <w:divBdr>
        <w:top w:val="none" w:sz="0" w:space="0" w:color="auto"/>
        <w:left w:val="none" w:sz="0" w:space="0" w:color="auto"/>
        <w:bottom w:val="none" w:sz="0" w:space="0" w:color="auto"/>
        <w:right w:val="none" w:sz="0" w:space="0" w:color="auto"/>
      </w:divBdr>
    </w:div>
    <w:div w:id="1172258648">
      <w:bodyDiv w:val="1"/>
      <w:marLeft w:val="0"/>
      <w:marRight w:val="0"/>
      <w:marTop w:val="0"/>
      <w:marBottom w:val="0"/>
      <w:divBdr>
        <w:top w:val="none" w:sz="0" w:space="0" w:color="auto"/>
        <w:left w:val="none" w:sz="0" w:space="0" w:color="auto"/>
        <w:bottom w:val="none" w:sz="0" w:space="0" w:color="auto"/>
        <w:right w:val="none" w:sz="0" w:space="0" w:color="auto"/>
      </w:divBdr>
    </w:div>
    <w:div w:id="1183544840">
      <w:bodyDiv w:val="1"/>
      <w:marLeft w:val="0"/>
      <w:marRight w:val="0"/>
      <w:marTop w:val="0"/>
      <w:marBottom w:val="0"/>
      <w:divBdr>
        <w:top w:val="none" w:sz="0" w:space="0" w:color="auto"/>
        <w:left w:val="none" w:sz="0" w:space="0" w:color="auto"/>
        <w:bottom w:val="none" w:sz="0" w:space="0" w:color="auto"/>
        <w:right w:val="none" w:sz="0" w:space="0" w:color="auto"/>
      </w:divBdr>
    </w:div>
    <w:div w:id="1191142239">
      <w:bodyDiv w:val="1"/>
      <w:marLeft w:val="0"/>
      <w:marRight w:val="0"/>
      <w:marTop w:val="0"/>
      <w:marBottom w:val="0"/>
      <w:divBdr>
        <w:top w:val="none" w:sz="0" w:space="0" w:color="auto"/>
        <w:left w:val="none" w:sz="0" w:space="0" w:color="auto"/>
        <w:bottom w:val="none" w:sz="0" w:space="0" w:color="auto"/>
        <w:right w:val="none" w:sz="0" w:space="0" w:color="auto"/>
      </w:divBdr>
    </w:div>
    <w:div w:id="1192261496">
      <w:bodyDiv w:val="1"/>
      <w:marLeft w:val="0"/>
      <w:marRight w:val="0"/>
      <w:marTop w:val="0"/>
      <w:marBottom w:val="0"/>
      <w:divBdr>
        <w:top w:val="none" w:sz="0" w:space="0" w:color="auto"/>
        <w:left w:val="none" w:sz="0" w:space="0" w:color="auto"/>
        <w:bottom w:val="none" w:sz="0" w:space="0" w:color="auto"/>
        <w:right w:val="none" w:sz="0" w:space="0" w:color="auto"/>
      </w:divBdr>
    </w:div>
    <w:div w:id="1200583331">
      <w:bodyDiv w:val="1"/>
      <w:marLeft w:val="0"/>
      <w:marRight w:val="0"/>
      <w:marTop w:val="0"/>
      <w:marBottom w:val="0"/>
      <w:divBdr>
        <w:top w:val="none" w:sz="0" w:space="0" w:color="auto"/>
        <w:left w:val="none" w:sz="0" w:space="0" w:color="auto"/>
        <w:bottom w:val="none" w:sz="0" w:space="0" w:color="auto"/>
        <w:right w:val="none" w:sz="0" w:space="0" w:color="auto"/>
      </w:divBdr>
    </w:div>
    <w:div w:id="1203248127">
      <w:bodyDiv w:val="1"/>
      <w:marLeft w:val="0"/>
      <w:marRight w:val="0"/>
      <w:marTop w:val="0"/>
      <w:marBottom w:val="0"/>
      <w:divBdr>
        <w:top w:val="none" w:sz="0" w:space="0" w:color="auto"/>
        <w:left w:val="none" w:sz="0" w:space="0" w:color="auto"/>
        <w:bottom w:val="none" w:sz="0" w:space="0" w:color="auto"/>
        <w:right w:val="none" w:sz="0" w:space="0" w:color="auto"/>
      </w:divBdr>
    </w:div>
    <w:div w:id="1218280883">
      <w:bodyDiv w:val="1"/>
      <w:marLeft w:val="0"/>
      <w:marRight w:val="0"/>
      <w:marTop w:val="0"/>
      <w:marBottom w:val="0"/>
      <w:divBdr>
        <w:top w:val="none" w:sz="0" w:space="0" w:color="auto"/>
        <w:left w:val="none" w:sz="0" w:space="0" w:color="auto"/>
        <w:bottom w:val="none" w:sz="0" w:space="0" w:color="auto"/>
        <w:right w:val="none" w:sz="0" w:space="0" w:color="auto"/>
      </w:divBdr>
    </w:div>
    <w:div w:id="1234315578">
      <w:bodyDiv w:val="1"/>
      <w:marLeft w:val="0"/>
      <w:marRight w:val="0"/>
      <w:marTop w:val="0"/>
      <w:marBottom w:val="0"/>
      <w:divBdr>
        <w:top w:val="none" w:sz="0" w:space="0" w:color="auto"/>
        <w:left w:val="none" w:sz="0" w:space="0" w:color="auto"/>
        <w:bottom w:val="none" w:sz="0" w:space="0" w:color="auto"/>
        <w:right w:val="none" w:sz="0" w:space="0" w:color="auto"/>
      </w:divBdr>
    </w:div>
    <w:div w:id="1241524370">
      <w:bodyDiv w:val="1"/>
      <w:marLeft w:val="0"/>
      <w:marRight w:val="0"/>
      <w:marTop w:val="0"/>
      <w:marBottom w:val="0"/>
      <w:divBdr>
        <w:top w:val="none" w:sz="0" w:space="0" w:color="auto"/>
        <w:left w:val="none" w:sz="0" w:space="0" w:color="auto"/>
        <w:bottom w:val="none" w:sz="0" w:space="0" w:color="auto"/>
        <w:right w:val="none" w:sz="0" w:space="0" w:color="auto"/>
      </w:divBdr>
      <w:divsChild>
        <w:div w:id="278993590">
          <w:marLeft w:val="0"/>
          <w:marRight w:val="0"/>
          <w:marTop w:val="0"/>
          <w:marBottom w:val="0"/>
          <w:divBdr>
            <w:top w:val="none" w:sz="0" w:space="0" w:color="auto"/>
            <w:left w:val="none" w:sz="0" w:space="0" w:color="auto"/>
            <w:bottom w:val="none" w:sz="0" w:space="0" w:color="auto"/>
            <w:right w:val="none" w:sz="0" w:space="0" w:color="auto"/>
          </w:divBdr>
          <w:divsChild>
            <w:div w:id="1779251565">
              <w:marLeft w:val="0"/>
              <w:marRight w:val="0"/>
              <w:marTop w:val="0"/>
              <w:marBottom w:val="0"/>
              <w:divBdr>
                <w:top w:val="none" w:sz="0" w:space="0" w:color="auto"/>
                <w:left w:val="none" w:sz="0" w:space="0" w:color="auto"/>
                <w:bottom w:val="none" w:sz="0" w:space="0" w:color="auto"/>
                <w:right w:val="none" w:sz="0" w:space="0" w:color="auto"/>
              </w:divBdr>
              <w:divsChild>
                <w:div w:id="1784953769">
                  <w:marLeft w:val="0"/>
                  <w:marRight w:val="0"/>
                  <w:marTop w:val="0"/>
                  <w:marBottom w:val="0"/>
                  <w:divBdr>
                    <w:top w:val="none" w:sz="0" w:space="0" w:color="auto"/>
                    <w:left w:val="none" w:sz="0" w:space="0" w:color="auto"/>
                    <w:bottom w:val="none" w:sz="0" w:space="0" w:color="auto"/>
                    <w:right w:val="none" w:sz="0" w:space="0" w:color="auto"/>
                  </w:divBdr>
                  <w:divsChild>
                    <w:div w:id="2089694548">
                      <w:marLeft w:val="0"/>
                      <w:marRight w:val="0"/>
                      <w:marTop w:val="0"/>
                      <w:marBottom w:val="0"/>
                      <w:divBdr>
                        <w:top w:val="none" w:sz="0" w:space="0" w:color="auto"/>
                        <w:left w:val="none" w:sz="0" w:space="0" w:color="auto"/>
                        <w:bottom w:val="none" w:sz="0" w:space="0" w:color="auto"/>
                        <w:right w:val="none" w:sz="0" w:space="0" w:color="auto"/>
                      </w:divBdr>
                      <w:divsChild>
                        <w:div w:id="12545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834657">
      <w:bodyDiv w:val="1"/>
      <w:marLeft w:val="0"/>
      <w:marRight w:val="0"/>
      <w:marTop w:val="0"/>
      <w:marBottom w:val="0"/>
      <w:divBdr>
        <w:top w:val="none" w:sz="0" w:space="0" w:color="auto"/>
        <w:left w:val="none" w:sz="0" w:space="0" w:color="auto"/>
        <w:bottom w:val="none" w:sz="0" w:space="0" w:color="auto"/>
        <w:right w:val="none" w:sz="0" w:space="0" w:color="auto"/>
      </w:divBdr>
    </w:div>
    <w:div w:id="1265377371">
      <w:bodyDiv w:val="1"/>
      <w:marLeft w:val="0"/>
      <w:marRight w:val="0"/>
      <w:marTop w:val="0"/>
      <w:marBottom w:val="0"/>
      <w:divBdr>
        <w:top w:val="none" w:sz="0" w:space="0" w:color="auto"/>
        <w:left w:val="none" w:sz="0" w:space="0" w:color="auto"/>
        <w:bottom w:val="none" w:sz="0" w:space="0" w:color="auto"/>
        <w:right w:val="none" w:sz="0" w:space="0" w:color="auto"/>
      </w:divBdr>
    </w:div>
    <w:div w:id="1298880606">
      <w:bodyDiv w:val="1"/>
      <w:marLeft w:val="0"/>
      <w:marRight w:val="0"/>
      <w:marTop w:val="0"/>
      <w:marBottom w:val="0"/>
      <w:divBdr>
        <w:top w:val="none" w:sz="0" w:space="0" w:color="auto"/>
        <w:left w:val="none" w:sz="0" w:space="0" w:color="auto"/>
        <w:bottom w:val="none" w:sz="0" w:space="0" w:color="auto"/>
        <w:right w:val="none" w:sz="0" w:space="0" w:color="auto"/>
      </w:divBdr>
    </w:div>
    <w:div w:id="1333336173">
      <w:bodyDiv w:val="1"/>
      <w:marLeft w:val="0"/>
      <w:marRight w:val="0"/>
      <w:marTop w:val="0"/>
      <w:marBottom w:val="0"/>
      <w:divBdr>
        <w:top w:val="none" w:sz="0" w:space="0" w:color="auto"/>
        <w:left w:val="none" w:sz="0" w:space="0" w:color="auto"/>
        <w:bottom w:val="none" w:sz="0" w:space="0" w:color="auto"/>
        <w:right w:val="none" w:sz="0" w:space="0" w:color="auto"/>
      </w:divBdr>
    </w:div>
    <w:div w:id="1375038697">
      <w:bodyDiv w:val="1"/>
      <w:marLeft w:val="0"/>
      <w:marRight w:val="0"/>
      <w:marTop w:val="0"/>
      <w:marBottom w:val="0"/>
      <w:divBdr>
        <w:top w:val="none" w:sz="0" w:space="0" w:color="auto"/>
        <w:left w:val="none" w:sz="0" w:space="0" w:color="auto"/>
        <w:bottom w:val="none" w:sz="0" w:space="0" w:color="auto"/>
        <w:right w:val="none" w:sz="0" w:space="0" w:color="auto"/>
      </w:divBdr>
      <w:divsChild>
        <w:div w:id="309866201">
          <w:marLeft w:val="0"/>
          <w:marRight w:val="0"/>
          <w:marTop w:val="0"/>
          <w:marBottom w:val="0"/>
          <w:divBdr>
            <w:top w:val="none" w:sz="0" w:space="0" w:color="auto"/>
            <w:left w:val="none" w:sz="0" w:space="0" w:color="auto"/>
            <w:bottom w:val="none" w:sz="0" w:space="0" w:color="auto"/>
            <w:right w:val="none" w:sz="0" w:space="0" w:color="auto"/>
          </w:divBdr>
          <w:divsChild>
            <w:div w:id="1676761995">
              <w:marLeft w:val="0"/>
              <w:marRight w:val="0"/>
              <w:marTop w:val="0"/>
              <w:marBottom w:val="0"/>
              <w:divBdr>
                <w:top w:val="none" w:sz="0" w:space="0" w:color="auto"/>
                <w:left w:val="none" w:sz="0" w:space="0" w:color="auto"/>
                <w:bottom w:val="none" w:sz="0" w:space="0" w:color="auto"/>
                <w:right w:val="none" w:sz="0" w:space="0" w:color="auto"/>
              </w:divBdr>
              <w:divsChild>
                <w:div w:id="1729840139">
                  <w:marLeft w:val="0"/>
                  <w:marRight w:val="0"/>
                  <w:marTop w:val="0"/>
                  <w:marBottom w:val="0"/>
                  <w:divBdr>
                    <w:top w:val="none" w:sz="0" w:space="0" w:color="auto"/>
                    <w:left w:val="none" w:sz="0" w:space="0" w:color="auto"/>
                    <w:bottom w:val="none" w:sz="0" w:space="0" w:color="auto"/>
                    <w:right w:val="none" w:sz="0" w:space="0" w:color="auto"/>
                  </w:divBdr>
                  <w:divsChild>
                    <w:div w:id="128404575">
                      <w:marLeft w:val="0"/>
                      <w:marRight w:val="0"/>
                      <w:marTop w:val="0"/>
                      <w:marBottom w:val="0"/>
                      <w:divBdr>
                        <w:top w:val="none" w:sz="0" w:space="0" w:color="auto"/>
                        <w:left w:val="none" w:sz="0" w:space="0" w:color="auto"/>
                        <w:bottom w:val="none" w:sz="0" w:space="0" w:color="auto"/>
                        <w:right w:val="none" w:sz="0" w:space="0" w:color="auto"/>
                      </w:divBdr>
                      <w:divsChild>
                        <w:div w:id="1941253036">
                          <w:marLeft w:val="0"/>
                          <w:marRight w:val="0"/>
                          <w:marTop w:val="0"/>
                          <w:marBottom w:val="0"/>
                          <w:divBdr>
                            <w:top w:val="none" w:sz="0" w:space="0" w:color="auto"/>
                            <w:left w:val="none" w:sz="0" w:space="0" w:color="auto"/>
                            <w:bottom w:val="none" w:sz="0" w:space="0" w:color="auto"/>
                            <w:right w:val="none" w:sz="0" w:space="0" w:color="auto"/>
                          </w:divBdr>
                          <w:divsChild>
                            <w:div w:id="1684748105">
                              <w:marLeft w:val="0"/>
                              <w:marRight w:val="0"/>
                              <w:marTop w:val="0"/>
                              <w:marBottom w:val="0"/>
                              <w:divBdr>
                                <w:top w:val="none" w:sz="0" w:space="0" w:color="auto"/>
                                <w:left w:val="none" w:sz="0" w:space="0" w:color="auto"/>
                                <w:bottom w:val="none" w:sz="0" w:space="0" w:color="auto"/>
                                <w:right w:val="none" w:sz="0" w:space="0" w:color="auto"/>
                              </w:divBdr>
                              <w:divsChild>
                                <w:div w:id="119307666">
                                  <w:marLeft w:val="0"/>
                                  <w:marRight w:val="0"/>
                                  <w:marTop w:val="0"/>
                                  <w:marBottom w:val="0"/>
                                  <w:divBdr>
                                    <w:top w:val="none" w:sz="0" w:space="0" w:color="auto"/>
                                    <w:left w:val="none" w:sz="0" w:space="0" w:color="auto"/>
                                    <w:bottom w:val="none" w:sz="0" w:space="0" w:color="auto"/>
                                    <w:right w:val="none" w:sz="0" w:space="0" w:color="auto"/>
                                  </w:divBdr>
                                  <w:divsChild>
                                    <w:div w:id="1140459237">
                                      <w:marLeft w:val="0"/>
                                      <w:marRight w:val="0"/>
                                      <w:marTop w:val="0"/>
                                      <w:marBottom w:val="0"/>
                                      <w:divBdr>
                                        <w:top w:val="none" w:sz="0" w:space="0" w:color="auto"/>
                                        <w:left w:val="none" w:sz="0" w:space="0" w:color="auto"/>
                                        <w:bottom w:val="none" w:sz="0" w:space="0" w:color="auto"/>
                                        <w:right w:val="none" w:sz="0" w:space="0" w:color="auto"/>
                                      </w:divBdr>
                                      <w:divsChild>
                                        <w:div w:id="78796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853746">
      <w:bodyDiv w:val="1"/>
      <w:marLeft w:val="0"/>
      <w:marRight w:val="0"/>
      <w:marTop w:val="0"/>
      <w:marBottom w:val="0"/>
      <w:divBdr>
        <w:top w:val="none" w:sz="0" w:space="0" w:color="auto"/>
        <w:left w:val="none" w:sz="0" w:space="0" w:color="auto"/>
        <w:bottom w:val="none" w:sz="0" w:space="0" w:color="auto"/>
        <w:right w:val="none" w:sz="0" w:space="0" w:color="auto"/>
      </w:divBdr>
    </w:div>
    <w:div w:id="1389498110">
      <w:bodyDiv w:val="1"/>
      <w:marLeft w:val="0"/>
      <w:marRight w:val="0"/>
      <w:marTop w:val="0"/>
      <w:marBottom w:val="0"/>
      <w:divBdr>
        <w:top w:val="none" w:sz="0" w:space="0" w:color="auto"/>
        <w:left w:val="none" w:sz="0" w:space="0" w:color="auto"/>
        <w:bottom w:val="none" w:sz="0" w:space="0" w:color="auto"/>
        <w:right w:val="none" w:sz="0" w:space="0" w:color="auto"/>
      </w:divBdr>
    </w:div>
    <w:div w:id="1403021305">
      <w:bodyDiv w:val="1"/>
      <w:marLeft w:val="0"/>
      <w:marRight w:val="0"/>
      <w:marTop w:val="0"/>
      <w:marBottom w:val="0"/>
      <w:divBdr>
        <w:top w:val="none" w:sz="0" w:space="0" w:color="auto"/>
        <w:left w:val="none" w:sz="0" w:space="0" w:color="auto"/>
        <w:bottom w:val="none" w:sz="0" w:space="0" w:color="auto"/>
        <w:right w:val="none" w:sz="0" w:space="0" w:color="auto"/>
      </w:divBdr>
    </w:div>
    <w:div w:id="1421366233">
      <w:bodyDiv w:val="1"/>
      <w:marLeft w:val="0"/>
      <w:marRight w:val="0"/>
      <w:marTop w:val="0"/>
      <w:marBottom w:val="0"/>
      <w:divBdr>
        <w:top w:val="none" w:sz="0" w:space="0" w:color="auto"/>
        <w:left w:val="none" w:sz="0" w:space="0" w:color="auto"/>
        <w:bottom w:val="none" w:sz="0" w:space="0" w:color="auto"/>
        <w:right w:val="none" w:sz="0" w:space="0" w:color="auto"/>
      </w:divBdr>
    </w:div>
    <w:div w:id="1435858422">
      <w:bodyDiv w:val="1"/>
      <w:marLeft w:val="0"/>
      <w:marRight w:val="0"/>
      <w:marTop w:val="0"/>
      <w:marBottom w:val="0"/>
      <w:divBdr>
        <w:top w:val="none" w:sz="0" w:space="0" w:color="auto"/>
        <w:left w:val="none" w:sz="0" w:space="0" w:color="auto"/>
        <w:bottom w:val="none" w:sz="0" w:space="0" w:color="auto"/>
        <w:right w:val="none" w:sz="0" w:space="0" w:color="auto"/>
      </w:divBdr>
    </w:div>
    <w:div w:id="1441534701">
      <w:bodyDiv w:val="1"/>
      <w:marLeft w:val="0"/>
      <w:marRight w:val="0"/>
      <w:marTop w:val="0"/>
      <w:marBottom w:val="0"/>
      <w:divBdr>
        <w:top w:val="none" w:sz="0" w:space="0" w:color="auto"/>
        <w:left w:val="none" w:sz="0" w:space="0" w:color="auto"/>
        <w:bottom w:val="none" w:sz="0" w:space="0" w:color="auto"/>
        <w:right w:val="none" w:sz="0" w:space="0" w:color="auto"/>
      </w:divBdr>
    </w:div>
    <w:div w:id="1450127684">
      <w:bodyDiv w:val="1"/>
      <w:marLeft w:val="0"/>
      <w:marRight w:val="0"/>
      <w:marTop w:val="0"/>
      <w:marBottom w:val="0"/>
      <w:divBdr>
        <w:top w:val="none" w:sz="0" w:space="0" w:color="auto"/>
        <w:left w:val="none" w:sz="0" w:space="0" w:color="auto"/>
        <w:bottom w:val="none" w:sz="0" w:space="0" w:color="auto"/>
        <w:right w:val="none" w:sz="0" w:space="0" w:color="auto"/>
      </w:divBdr>
      <w:divsChild>
        <w:div w:id="197428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064010">
      <w:bodyDiv w:val="1"/>
      <w:marLeft w:val="0"/>
      <w:marRight w:val="0"/>
      <w:marTop w:val="0"/>
      <w:marBottom w:val="0"/>
      <w:divBdr>
        <w:top w:val="none" w:sz="0" w:space="0" w:color="auto"/>
        <w:left w:val="none" w:sz="0" w:space="0" w:color="auto"/>
        <w:bottom w:val="none" w:sz="0" w:space="0" w:color="auto"/>
        <w:right w:val="none" w:sz="0" w:space="0" w:color="auto"/>
      </w:divBdr>
    </w:div>
    <w:div w:id="1481311598">
      <w:bodyDiv w:val="1"/>
      <w:marLeft w:val="0"/>
      <w:marRight w:val="0"/>
      <w:marTop w:val="0"/>
      <w:marBottom w:val="0"/>
      <w:divBdr>
        <w:top w:val="none" w:sz="0" w:space="0" w:color="auto"/>
        <w:left w:val="none" w:sz="0" w:space="0" w:color="auto"/>
        <w:bottom w:val="none" w:sz="0" w:space="0" w:color="auto"/>
        <w:right w:val="none" w:sz="0" w:space="0" w:color="auto"/>
      </w:divBdr>
    </w:div>
    <w:div w:id="1500539923">
      <w:bodyDiv w:val="1"/>
      <w:marLeft w:val="0"/>
      <w:marRight w:val="0"/>
      <w:marTop w:val="0"/>
      <w:marBottom w:val="0"/>
      <w:divBdr>
        <w:top w:val="none" w:sz="0" w:space="0" w:color="auto"/>
        <w:left w:val="none" w:sz="0" w:space="0" w:color="auto"/>
        <w:bottom w:val="none" w:sz="0" w:space="0" w:color="auto"/>
        <w:right w:val="none" w:sz="0" w:space="0" w:color="auto"/>
      </w:divBdr>
      <w:divsChild>
        <w:div w:id="199362052">
          <w:marLeft w:val="0"/>
          <w:marRight w:val="0"/>
          <w:marTop w:val="0"/>
          <w:marBottom w:val="0"/>
          <w:divBdr>
            <w:top w:val="none" w:sz="0" w:space="0" w:color="auto"/>
            <w:left w:val="none" w:sz="0" w:space="0" w:color="auto"/>
            <w:bottom w:val="none" w:sz="0" w:space="0" w:color="auto"/>
            <w:right w:val="none" w:sz="0" w:space="0" w:color="auto"/>
          </w:divBdr>
          <w:divsChild>
            <w:div w:id="897521843">
              <w:marLeft w:val="0"/>
              <w:marRight w:val="0"/>
              <w:marTop w:val="0"/>
              <w:marBottom w:val="0"/>
              <w:divBdr>
                <w:top w:val="none" w:sz="0" w:space="0" w:color="auto"/>
                <w:left w:val="none" w:sz="0" w:space="0" w:color="auto"/>
                <w:bottom w:val="none" w:sz="0" w:space="0" w:color="auto"/>
                <w:right w:val="none" w:sz="0" w:space="0" w:color="auto"/>
              </w:divBdr>
              <w:divsChild>
                <w:div w:id="1718165688">
                  <w:marLeft w:val="0"/>
                  <w:marRight w:val="0"/>
                  <w:marTop w:val="0"/>
                  <w:marBottom w:val="0"/>
                  <w:divBdr>
                    <w:top w:val="none" w:sz="0" w:space="0" w:color="auto"/>
                    <w:left w:val="none" w:sz="0" w:space="0" w:color="auto"/>
                    <w:bottom w:val="none" w:sz="0" w:space="0" w:color="auto"/>
                    <w:right w:val="none" w:sz="0" w:space="0" w:color="auto"/>
                  </w:divBdr>
                  <w:divsChild>
                    <w:div w:id="1427388196">
                      <w:marLeft w:val="0"/>
                      <w:marRight w:val="0"/>
                      <w:marTop w:val="0"/>
                      <w:marBottom w:val="0"/>
                      <w:divBdr>
                        <w:top w:val="none" w:sz="0" w:space="0" w:color="auto"/>
                        <w:left w:val="none" w:sz="0" w:space="0" w:color="auto"/>
                        <w:bottom w:val="none" w:sz="0" w:space="0" w:color="auto"/>
                        <w:right w:val="none" w:sz="0" w:space="0" w:color="auto"/>
                      </w:divBdr>
                      <w:divsChild>
                        <w:div w:id="948198472">
                          <w:marLeft w:val="0"/>
                          <w:marRight w:val="0"/>
                          <w:marTop w:val="0"/>
                          <w:marBottom w:val="0"/>
                          <w:divBdr>
                            <w:top w:val="none" w:sz="0" w:space="0" w:color="auto"/>
                            <w:left w:val="none" w:sz="0" w:space="0" w:color="auto"/>
                            <w:bottom w:val="none" w:sz="0" w:space="0" w:color="auto"/>
                            <w:right w:val="none" w:sz="0" w:space="0" w:color="auto"/>
                          </w:divBdr>
                        </w:div>
                      </w:divsChild>
                    </w:div>
                    <w:div w:id="1784690343">
                      <w:marLeft w:val="0"/>
                      <w:marRight w:val="0"/>
                      <w:marTop w:val="0"/>
                      <w:marBottom w:val="0"/>
                      <w:divBdr>
                        <w:top w:val="none" w:sz="0" w:space="0" w:color="auto"/>
                        <w:left w:val="none" w:sz="0" w:space="0" w:color="auto"/>
                        <w:bottom w:val="none" w:sz="0" w:space="0" w:color="auto"/>
                        <w:right w:val="none" w:sz="0" w:space="0" w:color="auto"/>
                      </w:divBdr>
                      <w:divsChild>
                        <w:div w:id="1551653053">
                          <w:marLeft w:val="0"/>
                          <w:marRight w:val="0"/>
                          <w:marTop w:val="0"/>
                          <w:marBottom w:val="0"/>
                          <w:divBdr>
                            <w:top w:val="none" w:sz="0" w:space="0" w:color="auto"/>
                            <w:left w:val="none" w:sz="0" w:space="0" w:color="auto"/>
                            <w:bottom w:val="none" w:sz="0" w:space="0" w:color="auto"/>
                            <w:right w:val="none" w:sz="0" w:space="0" w:color="auto"/>
                          </w:divBdr>
                          <w:divsChild>
                            <w:div w:id="757360389">
                              <w:marLeft w:val="0"/>
                              <w:marRight w:val="0"/>
                              <w:marTop w:val="0"/>
                              <w:marBottom w:val="0"/>
                              <w:divBdr>
                                <w:top w:val="none" w:sz="0" w:space="0" w:color="auto"/>
                                <w:left w:val="none" w:sz="0" w:space="0" w:color="auto"/>
                                <w:bottom w:val="none" w:sz="0" w:space="0" w:color="auto"/>
                                <w:right w:val="none" w:sz="0" w:space="0" w:color="auto"/>
                              </w:divBdr>
                              <w:divsChild>
                                <w:div w:id="327096683">
                                  <w:marLeft w:val="0"/>
                                  <w:marRight w:val="0"/>
                                  <w:marTop w:val="0"/>
                                  <w:marBottom w:val="0"/>
                                  <w:divBdr>
                                    <w:top w:val="none" w:sz="0" w:space="0" w:color="auto"/>
                                    <w:left w:val="none" w:sz="0" w:space="0" w:color="auto"/>
                                    <w:bottom w:val="none" w:sz="0" w:space="0" w:color="auto"/>
                                    <w:right w:val="none" w:sz="0" w:space="0" w:color="auto"/>
                                  </w:divBdr>
                                  <w:divsChild>
                                    <w:div w:id="737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730098">
      <w:bodyDiv w:val="1"/>
      <w:marLeft w:val="0"/>
      <w:marRight w:val="0"/>
      <w:marTop w:val="0"/>
      <w:marBottom w:val="0"/>
      <w:divBdr>
        <w:top w:val="none" w:sz="0" w:space="0" w:color="auto"/>
        <w:left w:val="none" w:sz="0" w:space="0" w:color="auto"/>
        <w:bottom w:val="none" w:sz="0" w:space="0" w:color="auto"/>
        <w:right w:val="none" w:sz="0" w:space="0" w:color="auto"/>
      </w:divBdr>
    </w:div>
    <w:div w:id="1515533685">
      <w:bodyDiv w:val="1"/>
      <w:marLeft w:val="0"/>
      <w:marRight w:val="0"/>
      <w:marTop w:val="0"/>
      <w:marBottom w:val="0"/>
      <w:divBdr>
        <w:top w:val="none" w:sz="0" w:space="0" w:color="auto"/>
        <w:left w:val="none" w:sz="0" w:space="0" w:color="auto"/>
        <w:bottom w:val="none" w:sz="0" w:space="0" w:color="auto"/>
        <w:right w:val="none" w:sz="0" w:space="0" w:color="auto"/>
      </w:divBdr>
    </w:div>
    <w:div w:id="1523546850">
      <w:bodyDiv w:val="1"/>
      <w:marLeft w:val="0"/>
      <w:marRight w:val="0"/>
      <w:marTop w:val="0"/>
      <w:marBottom w:val="0"/>
      <w:divBdr>
        <w:top w:val="none" w:sz="0" w:space="0" w:color="auto"/>
        <w:left w:val="none" w:sz="0" w:space="0" w:color="auto"/>
        <w:bottom w:val="none" w:sz="0" w:space="0" w:color="auto"/>
        <w:right w:val="none" w:sz="0" w:space="0" w:color="auto"/>
      </w:divBdr>
      <w:divsChild>
        <w:div w:id="28338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520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908196">
      <w:bodyDiv w:val="1"/>
      <w:marLeft w:val="0"/>
      <w:marRight w:val="0"/>
      <w:marTop w:val="0"/>
      <w:marBottom w:val="0"/>
      <w:divBdr>
        <w:top w:val="none" w:sz="0" w:space="0" w:color="auto"/>
        <w:left w:val="none" w:sz="0" w:space="0" w:color="auto"/>
        <w:bottom w:val="none" w:sz="0" w:space="0" w:color="auto"/>
        <w:right w:val="none" w:sz="0" w:space="0" w:color="auto"/>
      </w:divBdr>
    </w:div>
    <w:div w:id="1578632616">
      <w:bodyDiv w:val="1"/>
      <w:marLeft w:val="0"/>
      <w:marRight w:val="0"/>
      <w:marTop w:val="0"/>
      <w:marBottom w:val="0"/>
      <w:divBdr>
        <w:top w:val="none" w:sz="0" w:space="0" w:color="auto"/>
        <w:left w:val="none" w:sz="0" w:space="0" w:color="auto"/>
        <w:bottom w:val="none" w:sz="0" w:space="0" w:color="auto"/>
        <w:right w:val="none" w:sz="0" w:space="0" w:color="auto"/>
      </w:divBdr>
    </w:div>
    <w:div w:id="1591422949">
      <w:bodyDiv w:val="1"/>
      <w:marLeft w:val="0"/>
      <w:marRight w:val="0"/>
      <w:marTop w:val="0"/>
      <w:marBottom w:val="0"/>
      <w:divBdr>
        <w:top w:val="none" w:sz="0" w:space="0" w:color="auto"/>
        <w:left w:val="none" w:sz="0" w:space="0" w:color="auto"/>
        <w:bottom w:val="none" w:sz="0" w:space="0" w:color="auto"/>
        <w:right w:val="none" w:sz="0" w:space="0" w:color="auto"/>
      </w:divBdr>
    </w:div>
    <w:div w:id="1607078530">
      <w:bodyDiv w:val="1"/>
      <w:marLeft w:val="0"/>
      <w:marRight w:val="0"/>
      <w:marTop w:val="0"/>
      <w:marBottom w:val="0"/>
      <w:divBdr>
        <w:top w:val="none" w:sz="0" w:space="0" w:color="auto"/>
        <w:left w:val="none" w:sz="0" w:space="0" w:color="auto"/>
        <w:bottom w:val="none" w:sz="0" w:space="0" w:color="auto"/>
        <w:right w:val="none" w:sz="0" w:space="0" w:color="auto"/>
      </w:divBdr>
    </w:div>
    <w:div w:id="1614095819">
      <w:bodyDiv w:val="1"/>
      <w:marLeft w:val="0"/>
      <w:marRight w:val="0"/>
      <w:marTop w:val="0"/>
      <w:marBottom w:val="0"/>
      <w:divBdr>
        <w:top w:val="none" w:sz="0" w:space="0" w:color="auto"/>
        <w:left w:val="none" w:sz="0" w:space="0" w:color="auto"/>
        <w:bottom w:val="none" w:sz="0" w:space="0" w:color="auto"/>
        <w:right w:val="none" w:sz="0" w:space="0" w:color="auto"/>
      </w:divBdr>
    </w:div>
    <w:div w:id="1616058133">
      <w:bodyDiv w:val="1"/>
      <w:marLeft w:val="0"/>
      <w:marRight w:val="0"/>
      <w:marTop w:val="0"/>
      <w:marBottom w:val="0"/>
      <w:divBdr>
        <w:top w:val="none" w:sz="0" w:space="0" w:color="auto"/>
        <w:left w:val="none" w:sz="0" w:space="0" w:color="auto"/>
        <w:bottom w:val="none" w:sz="0" w:space="0" w:color="auto"/>
        <w:right w:val="none" w:sz="0" w:space="0" w:color="auto"/>
      </w:divBdr>
    </w:div>
    <w:div w:id="1617101185">
      <w:bodyDiv w:val="1"/>
      <w:marLeft w:val="0"/>
      <w:marRight w:val="0"/>
      <w:marTop w:val="0"/>
      <w:marBottom w:val="0"/>
      <w:divBdr>
        <w:top w:val="none" w:sz="0" w:space="0" w:color="auto"/>
        <w:left w:val="none" w:sz="0" w:space="0" w:color="auto"/>
        <w:bottom w:val="none" w:sz="0" w:space="0" w:color="auto"/>
        <w:right w:val="none" w:sz="0" w:space="0" w:color="auto"/>
      </w:divBdr>
    </w:div>
    <w:div w:id="1618415523">
      <w:bodyDiv w:val="1"/>
      <w:marLeft w:val="0"/>
      <w:marRight w:val="0"/>
      <w:marTop w:val="0"/>
      <w:marBottom w:val="0"/>
      <w:divBdr>
        <w:top w:val="none" w:sz="0" w:space="0" w:color="auto"/>
        <w:left w:val="none" w:sz="0" w:space="0" w:color="auto"/>
        <w:bottom w:val="none" w:sz="0" w:space="0" w:color="auto"/>
        <w:right w:val="none" w:sz="0" w:space="0" w:color="auto"/>
      </w:divBdr>
    </w:div>
    <w:div w:id="1650016365">
      <w:bodyDiv w:val="1"/>
      <w:marLeft w:val="0"/>
      <w:marRight w:val="0"/>
      <w:marTop w:val="0"/>
      <w:marBottom w:val="0"/>
      <w:divBdr>
        <w:top w:val="none" w:sz="0" w:space="0" w:color="auto"/>
        <w:left w:val="none" w:sz="0" w:space="0" w:color="auto"/>
        <w:bottom w:val="none" w:sz="0" w:space="0" w:color="auto"/>
        <w:right w:val="none" w:sz="0" w:space="0" w:color="auto"/>
      </w:divBdr>
    </w:div>
    <w:div w:id="1651985096">
      <w:bodyDiv w:val="1"/>
      <w:marLeft w:val="0"/>
      <w:marRight w:val="0"/>
      <w:marTop w:val="0"/>
      <w:marBottom w:val="0"/>
      <w:divBdr>
        <w:top w:val="none" w:sz="0" w:space="0" w:color="auto"/>
        <w:left w:val="none" w:sz="0" w:space="0" w:color="auto"/>
        <w:bottom w:val="none" w:sz="0" w:space="0" w:color="auto"/>
        <w:right w:val="none" w:sz="0" w:space="0" w:color="auto"/>
      </w:divBdr>
      <w:divsChild>
        <w:div w:id="29780754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828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097294">
      <w:bodyDiv w:val="1"/>
      <w:marLeft w:val="0"/>
      <w:marRight w:val="0"/>
      <w:marTop w:val="0"/>
      <w:marBottom w:val="0"/>
      <w:divBdr>
        <w:top w:val="none" w:sz="0" w:space="0" w:color="auto"/>
        <w:left w:val="none" w:sz="0" w:space="0" w:color="auto"/>
        <w:bottom w:val="none" w:sz="0" w:space="0" w:color="auto"/>
        <w:right w:val="none" w:sz="0" w:space="0" w:color="auto"/>
      </w:divBdr>
    </w:div>
    <w:div w:id="1654136054">
      <w:bodyDiv w:val="1"/>
      <w:marLeft w:val="0"/>
      <w:marRight w:val="0"/>
      <w:marTop w:val="0"/>
      <w:marBottom w:val="0"/>
      <w:divBdr>
        <w:top w:val="none" w:sz="0" w:space="0" w:color="auto"/>
        <w:left w:val="none" w:sz="0" w:space="0" w:color="auto"/>
        <w:bottom w:val="none" w:sz="0" w:space="0" w:color="auto"/>
        <w:right w:val="none" w:sz="0" w:space="0" w:color="auto"/>
      </w:divBdr>
    </w:div>
    <w:div w:id="1659308524">
      <w:bodyDiv w:val="1"/>
      <w:marLeft w:val="0"/>
      <w:marRight w:val="0"/>
      <w:marTop w:val="0"/>
      <w:marBottom w:val="0"/>
      <w:divBdr>
        <w:top w:val="none" w:sz="0" w:space="0" w:color="auto"/>
        <w:left w:val="none" w:sz="0" w:space="0" w:color="auto"/>
        <w:bottom w:val="none" w:sz="0" w:space="0" w:color="auto"/>
        <w:right w:val="none" w:sz="0" w:space="0" w:color="auto"/>
      </w:divBdr>
      <w:divsChild>
        <w:div w:id="1321077029">
          <w:marLeft w:val="0"/>
          <w:marRight w:val="0"/>
          <w:marTop w:val="0"/>
          <w:marBottom w:val="0"/>
          <w:divBdr>
            <w:top w:val="none" w:sz="0" w:space="0" w:color="auto"/>
            <w:left w:val="none" w:sz="0" w:space="0" w:color="auto"/>
            <w:bottom w:val="none" w:sz="0" w:space="0" w:color="auto"/>
            <w:right w:val="none" w:sz="0" w:space="0" w:color="auto"/>
          </w:divBdr>
          <w:divsChild>
            <w:div w:id="1133982282">
              <w:marLeft w:val="0"/>
              <w:marRight w:val="0"/>
              <w:marTop w:val="0"/>
              <w:marBottom w:val="0"/>
              <w:divBdr>
                <w:top w:val="none" w:sz="0" w:space="0" w:color="auto"/>
                <w:left w:val="none" w:sz="0" w:space="0" w:color="auto"/>
                <w:bottom w:val="none" w:sz="0" w:space="0" w:color="auto"/>
                <w:right w:val="none" w:sz="0" w:space="0" w:color="auto"/>
              </w:divBdr>
              <w:divsChild>
                <w:div w:id="767821269">
                  <w:marLeft w:val="0"/>
                  <w:marRight w:val="0"/>
                  <w:marTop w:val="0"/>
                  <w:marBottom w:val="0"/>
                  <w:divBdr>
                    <w:top w:val="none" w:sz="0" w:space="0" w:color="auto"/>
                    <w:left w:val="none" w:sz="0" w:space="0" w:color="auto"/>
                    <w:bottom w:val="none" w:sz="0" w:space="0" w:color="auto"/>
                    <w:right w:val="none" w:sz="0" w:space="0" w:color="auto"/>
                  </w:divBdr>
                  <w:divsChild>
                    <w:div w:id="591471359">
                      <w:marLeft w:val="0"/>
                      <w:marRight w:val="0"/>
                      <w:marTop w:val="0"/>
                      <w:marBottom w:val="0"/>
                      <w:divBdr>
                        <w:top w:val="none" w:sz="0" w:space="0" w:color="auto"/>
                        <w:left w:val="none" w:sz="0" w:space="0" w:color="auto"/>
                        <w:bottom w:val="none" w:sz="0" w:space="0" w:color="auto"/>
                        <w:right w:val="none" w:sz="0" w:space="0" w:color="auto"/>
                      </w:divBdr>
                      <w:divsChild>
                        <w:div w:id="344946380">
                          <w:marLeft w:val="0"/>
                          <w:marRight w:val="0"/>
                          <w:marTop w:val="0"/>
                          <w:marBottom w:val="0"/>
                          <w:divBdr>
                            <w:top w:val="none" w:sz="0" w:space="0" w:color="auto"/>
                            <w:left w:val="none" w:sz="0" w:space="0" w:color="auto"/>
                            <w:bottom w:val="none" w:sz="0" w:space="0" w:color="auto"/>
                            <w:right w:val="none" w:sz="0" w:space="0" w:color="auto"/>
                          </w:divBdr>
                        </w:div>
                      </w:divsChild>
                    </w:div>
                    <w:div w:id="2078285079">
                      <w:marLeft w:val="0"/>
                      <w:marRight w:val="0"/>
                      <w:marTop w:val="0"/>
                      <w:marBottom w:val="0"/>
                      <w:divBdr>
                        <w:top w:val="none" w:sz="0" w:space="0" w:color="auto"/>
                        <w:left w:val="none" w:sz="0" w:space="0" w:color="auto"/>
                        <w:bottom w:val="none" w:sz="0" w:space="0" w:color="auto"/>
                        <w:right w:val="none" w:sz="0" w:space="0" w:color="auto"/>
                      </w:divBdr>
                      <w:divsChild>
                        <w:div w:id="648558048">
                          <w:marLeft w:val="0"/>
                          <w:marRight w:val="0"/>
                          <w:marTop w:val="0"/>
                          <w:marBottom w:val="0"/>
                          <w:divBdr>
                            <w:top w:val="none" w:sz="0" w:space="0" w:color="auto"/>
                            <w:left w:val="none" w:sz="0" w:space="0" w:color="auto"/>
                            <w:bottom w:val="none" w:sz="0" w:space="0" w:color="auto"/>
                            <w:right w:val="none" w:sz="0" w:space="0" w:color="auto"/>
                          </w:divBdr>
                          <w:divsChild>
                            <w:div w:id="1429809729">
                              <w:marLeft w:val="0"/>
                              <w:marRight w:val="0"/>
                              <w:marTop w:val="0"/>
                              <w:marBottom w:val="0"/>
                              <w:divBdr>
                                <w:top w:val="none" w:sz="0" w:space="0" w:color="auto"/>
                                <w:left w:val="none" w:sz="0" w:space="0" w:color="auto"/>
                                <w:bottom w:val="none" w:sz="0" w:space="0" w:color="auto"/>
                                <w:right w:val="none" w:sz="0" w:space="0" w:color="auto"/>
                              </w:divBdr>
                              <w:divsChild>
                                <w:div w:id="2021003681">
                                  <w:marLeft w:val="0"/>
                                  <w:marRight w:val="0"/>
                                  <w:marTop w:val="0"/>
                                  <w:marBottom w:val="0"/>
                                  <w:divBdr>
                                    <w:top w:val="none" w:sz="0" w:space="0" w:color="auto"/>
                                    <w:left w:val="none" w:sz="0" w:space="0" w:color="auto"/>
                                    <w:bottom w:val="none" w:sz="0" w:space="0" w:color="auto"/>
                                    <w:right w:val="none" w:sz="0" w:space="0" w:color="auto"/>
                                  </w:divBdr>
                                  <w:divsChild>
                                    <w:div w:id="5142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665781">
      <w:bodyDiv w:val="1"/>
      <w:marLeft w:val="0"/>
      <w:marRight w:val="0"/>
      <w:marTop w:val="0"/>
      <w:marBottom w:val="0"/>
      <w:divBdr>
        <w:top w:val="none" w:sz="0" w:space="0" w:color="auto"/>
        <w:left w:val="none" w:sz="0" w:space="0" w:color="auto"/>
        <w:bottom w:val="none" w:sz="0" w:space="0" w:color="auto"/>
        <w:right w:val="none" w:sz="0" w:space="0" w:color="auto"/>
      </w:divBdr>
    </w:div>
    <w:div w:id="1685550581">
      <w:bodyDiv w:val="1"/>
      <w:marLeft w:val="0"/>
      <w:marRight w:val="0"/>
      <w:marTop w:val="0"/>
      <w:marBottom w:val="0"/>
      <w:divBdr>
        <w:top w:val="none" w:sz="0" w:space="0" w:color="auto"/>
        <w:left w:val="none" w:sz="0" w:space="0" w:color="auto"/>
        <w:bottom w:val="none" w:sz="0" w:space="0" w:color="auto"/>
        <w:right w:val="none" w:sz="0" w:space="0" w:color="auto"/>
      </w:divBdr>
    </w:div>
    <w:div w:id="1686055852">
      <w:bodyDiv w:val="1"/>
      <w:marLeft w:val="0"/>
      <w:marRight w:val="0"/>
      <w:marTop w:val="0"/>
      <w:marBottom w:val="0"/>
      <w:divBdr>
        <w:top w:val="none" w:sz="0" w:space="0" w:color="auto"/>
        <w:left w:val="none" w:sz="0" w:space="0" w:color="auto"/>
        <w:bottom w:val="none" w:sz="0" w:space="0" w:color="auto"/>
        <w:right w:val="none" w:sz="0" w:space="0" w:color="auto"/>
      </w:divBdr>
    </w:div>
    <w:div w:id="1693263454">
      <w:bodyDiv w:val="1"/>
      <w:marLeft w:val="0"/>
      <w:marRight w:val="0"/>
      <w:marTop w:val="0"/>
      <w:marBottom w:val="0"/>
      <w:divBdr>
        <w:top w:val="none" w:sz="0" w:space="0" w:color="auto"/>
        <w:left w:val="none" w:sz="0" w:space="0" w:color="auto"/>
        <w:bottom w:val="none" w:sz="0" w:space="0" w:color="auto"/>
        <w:right w:val="none" w:sz="0" w:space="0" w:color="auto"/>
      </w:divBdr>
    </w:div>
    <w:div w:id="1713456586">
      <w:bodyDiv w:val="1"/>
      <w:marLeft w:val="0"/>
      <w:marRight w:val="0"/>
      <w:marTop w:val="0"/>
      <w:marBottom w:val="0"/>
      <w:divBdr>
        <w:top w:val="none" w:sz="0" w:space="0" w:color="auto"/>
        <w:left w:val="none" w:sz="0" w:space="0" w:color="auto"/>
        <w:bottom w:val="none" w:sz="0" w:space="0" w:color="auto"/>
        <w:right w:val="none" w:sz="0" w:space="0" w:color="auto"/>
      </w:divBdr>
    </w:div>
    <w:div w:id="1737119745">
      <w:bodyDiv w:val="1"/>
      <w:marLeft w:val="0"/>
      <w:marRight w:val="0"/>
      <w:marTop w:val="0"/>
      <w:marBottom w:val="0"/>
      <w:divBdr>
        <w:top w:val="none" w:sz="0" w:space="0" w:color="auto"/>
        <w:left w:val="none" w:sz="0" w:space="0" w:color="auto"/>
        <w:bottom w:val="none" w:sz="0" w:space="0" w:color="auto"/>
        <w:right w:val="none" w:sz="0" w:space="0" w:color="auto"/>
      </w:divBdr>
    </w:div>
    <w:div w:id="1738359761">
      <w:bodyDiv w:val="1"/>
      <w:marLeft w:val="0"/>
      <w:marRight w:val="0"/>
      <w:marTop w:val="0"/>
      <w:marBottom w:val="0"/>
      <w:divBdr>
        <w:top w:val="none" w:sz="0" w:space="0" w:color="auto"/>
        <w:left w:val="none" w:sz="0" w:space="0" w:color="auto"/>
        <w:bottom w:val="none" w:sz="0" w:space="0" w:color="auto"/>
        <w:right w:val="none" w:sz="0" w:space="0" w:color="auto"/>
      </w:divBdr>
    </w:div>
    <w:div w:id="1738819827">
      <w:bodyDiv w:val="1"/>
      <w:marLeft w:val="0"/>
      <w:marRight w:val="0"/>
      <w:marTop w:val="0"/>
      <w:marBottom w:val="0"/>
      <w:divBdr>
        <w:top w:val="none" w:sz="0" w:space="0" w:color="auto"/>
        <w:left w:val="none" w:sz="0" w:space="0" w:color="auto"/>
        <w:bottom w:val="none" w:sz="0" w:space="0" w:color="auto"/>
        <w:right w:val="none" w:sz="0" w:space="0" w:color="auto"/>
      </w:divBdr>
    </w:div>
    <w:div w:id="1739865018">
      <w:bodyDiv w:val="1"/>
      <w:marLeft w:val="0"/>
      <w:marRight w:val="0"/>
      <w:marTop w:val="0"/>
      <w:marBottom w:val="0"/>
      <w:divBdr>
        <w:top w:val="none" w:sz="0" w:space="0" w:color="auto"/>
        <w:left w:val="none" w:sz="0" w:space="0" w:color="auto"/>
        <w:bottom w:val="none" w:sz="0" w:space="0" w:color="auto"/>
        <w:right w:val="none" w:sz="0" w:space="0" w:color="auto"/>
      </w:divBdr>
    </w:div>
    <w:div w:id="1743486130">
      <w:bodyDiv w:val="1"/>
      <w:marLeft w:val="0"/>
      <w:marRight w:val="0"/>
      <w:marTop w:val="0"/>
      <w:marBottom w:val="0"/>
      <w:divBdr>
        <w:top w:val="none" w:sz="0" w:space="0" w:color="auto"/>
        <w:left w:val="none" w:sz="0" w:space="0" w:color="auto"/>
        <w:bottom w:val="none" w:sz="0" w:space="0" w:color="auto"/>
        <w:right w:val="none" w:sz="0" w:space="0" w:color="auto"/>
      </w:divBdr>
    </w:div>
    <w:div w:id="1749960802">
      <w:bodyDiv w:val="1"/>
      <w:marLeft w:val="0"/>
      <w:marRight w:val="0"/>
      <w:marTop w:val="0"/>
      <w:marBottom w:val="0"/>
      <w:divBdr>
        <w:top w:val="none" w:sz="0" w:space="0" w:color="auto"/>
        <w:left w:val="none" w:sz="0" w:space="0" w:color="auto"/>
        <w:bottom w:val="none" w:sz="0" w:space="0" w:color="auto"/>
        <w:right w:val="none" w:sz="0" w:space="0" w:color="auto"/>
      </w:divBdr>
    </w:div>
    <w:div w:id="1779328650">
      <w:bodyDiv w:val="1"/>
      <w:marLeft w:val="0"/>
      <w:marRight w:val="0"/>
      <w:marTop w:val="0"/>
      <w:marBottom w:val="0"/>
      <w:divBdr>
        <w:top w:val="none" w:sz="0" w:space="0" w:color="auto"/>
        <w:left w:val="none" w:sz="0" w:space="0" w:color="auto"/>
        <w:bottom w:val="none" w:sz="0" w:space="0" w:color="auto"/>
        <w:right w:val="none" w:sz="0" w:space="0" w:color="auto"/>
      </w:divBdr>
    </w:div>
    <w:div w:id="1818643836">
      <w:bodyDiv w:val="1"/>
      <w:marLeft w:val="0"/>
      <w:marRight w:val="0"/>
      <w:marTop w:val="0"/>
      <w:marBottom w:val="0"/>
      <w:divBdr>
        <w:top w:val="none" w:sz="0" w:space="0" w:color="auto"/>
        <w:left w:val="none" w:sz="0" w:space="0" w:color="auto"/>
        <w:bottom w:val="none" w:sz="0" w:space="0" w:color="auto"/>
        <w:right w:val="none" w:sz="0" w:space="0" w:color="auto"/>
      </w:divBdr>
      <w:divsChild>
        <w:div w:id="33581323">
          <w:marLeft w:val="0"/>
          <w:marRight w:val="0"/>
          <w:marTop w:val="0"/>
          <w:marBottom w:val="0"/>
          <w:divBdr>
            <w:top w:val="none" w:sz="0" w:space="0" w:color="auto"/>
            <w:left w:val="none" w:sz="0" w:space="0" w:color="auto"/>
            <w:bottom w:val="none" w:sz="0" w:space="0" w:color="auto"/>
            <w:right w:val="none" w:sz="0" w:space="0" w:color="auto"/>
          </w:divBdr>
          <w:divsChild>
            <w:div w:id="1837529286">
              <w:marLeft w:val="0"/>
              <w:marRight w:val="0"/>
              <w:marTop w:val="0"/>
              <w:marBottom w:val="0"/>
              <w:divBdr>
                <w:top w:val="none" w:sz="0" w:space="0" w:color="auto"/>
                <w:left w:val="none" w:sz="0" w:space="0" w:color="auto"/>
                <w:bottom w:val="none" w:sz="0" w:space="0" w:color="auto"/>
                <w:right w:val="none" w:sz="0" w:space="0" w:color="auto"/>
              </w:divBdr>
              <w:divsChild>
                <w:div w:id="1664776403">
                  <w:marLeft w:val="0"/>
                  <w:marRight w:val="0"/>
                  <w:marTop w:val="0"/>
                  <w:marBottom w:val="0"/>
                  <w:divBdr>
                    <w:top w:val="none" w:sz="0" w:space="0" w:color="auto"/>
                    <w:left w:val="none" w:sz="0" w:space="0" w:color="auto"/>
                    <w:bottom w:val="none" w:sz="0" w:space="0" w:color="auto"/>
                    <w:right w:val="none" w:sz="0" w:space="0" w:color="auto"/>
                  </w:divBdr>
                  <w:divsChild>
                    <w:div w:id="424810950">
                      <w:marLeft w:val="0"/>
                      <w:marRight w:val="0"/>
                      <w:marTop w:val="0"/>
                      <w:marBottom w:val="0"/>
                      <w:divBdr>
                        <w:top w:val="none" w:sz="0" w:space="0" w:color="auto"/>
                        <w:left w:val="none" w:sz="0" w:space="0" w:color="auto"/>
                        <w:bottom w:val="none" w:sz="0" w:space="0" w:color="auto"/>
                        <w:right w:val="none" w:sz="0" w:space="0" w:color="auto"/>
                      </w:divBdr>
                      <w:divsChild>
                        <w:div w:id="2097894106">
                          <w:marLeft w:val="0"/>
                          <w:marRight w:val="0"/>
                          <w:marTop w:val="0"/>
                          <w:marBottom w:val="0"/>
                          <w:divBdr>
                            <w:top w:val="none" w:sz="0" w:space="0" w:color="auto"/>
                            <w:left w:val="none" w:sz="0" w:space="0" w:color="auto"/>
                            <w:bottom w:val="none" w:sz="0" w:space="0" w:color="auto"/>
                            <w:right w:val="none" w:sz="0" w:space="0" w:color="auto"/>
                          </w:divBdr>
                        </w:div>
                      </w:divsChild>
                    </w:div>
                    <w:div w:id="876430848">
                      <w:marLeft w:val="0"/>
                      <w:marRight w:val="0"/>
                      <w:marTop w:val="0"/>
                      <w:marBottom w:val="0"/>
                      <w:divBdr>
                        <w:top w:val="none" w:sz="0" w:space="0" w:color="auto"/>
                        <w:left w:val="none" w:sz="0" w:space="0" w:color="auto"/>
                        <w:bottom w:val="none" w:sz="0" w:space="0" w:color="auto"/>
                        <w:right w:val="none" w:sz="0" w:space="0" w:color="auto"/>
                      </w:divBdr>
                      <w:divsChild>
                        <w:div w:id="2071927154">
                          <w:marLeft w:val="0"/>
                          <w:marRight w:val="0"/>
                          <w:marTop w:val="0"/>
                          <w:marBottom w:val="0"/>
                          <w:divBdr>
                            <w:top w:val="none" w:sz="0" w:space="0" w:color="auto"/>
                            <w:left w:val="none" w:sz="0" w:space="0" w:color="auto"/>
                            <w:bottom w:val="none" w:sz="0" w:space="0" w:color="auto"/>
                            <w:right w:val="none" w:sz="0" w:space="0" w:color="auto"/>
                          </w:divBdr>
                          <w:divsChild>
                            <w:div w:id="975985767">
                              <w:marLeft w:val="0"/>
                              <w:marRight w:val="0"/>
                              <w:marTop w:val="0"/>
                              <w:marBottom w:val="0"/>
                              <w:divBdr>
                                <w:top w:val="none" w:sz="0" w:space="0" w:color="auto"/>
                                <w:left w:val="none" w:sz="0" w:space="0" w:color="auto"/>
                                <w:bottom w:val="none" w:sz="0" w:space="0" w:color="auto"/>
                                <w:right w:val="none" w:sz="0" w:space="0" w:color="auto"/>
                              </w:divBdr>
                              <w:divsChild>
                                <w:div w:id="1469203002">
                                  <w:marLeft w:val="0"/>
                                  <w:marRight w:val="0"/>
                                  <w:marTop w:val="0"/>
                                  <w:marBottom w:val="0"/>
                                  <w:divBdr>
                                    <w:top w:val="none" w:sz="0" w:space="0" w:color="auto"/>
                                    <w:left w:val="none" w:sz="0" w:space="0" w:color="auto"/>
                                    <w:bottom w:val="none" w:sz="0" w:space="0" w:color="auto"/>
                                    <w:right w:val="none" w:sz="0" w:space="0" w:color="auto"/>
                                  </w:divBdr>
                                  <w:divsChild>
                                    <w:div w:id="14589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560567">
      <w:bodyDiv w:val="1"/>
      <w:marLeft w:val="0"/>
      <w:marRight w:val="0"/>
      <w:marTop w:val="0"/>
      <w:marBottom w:val="0"/>
      <w:divBdr>
        <w:top w:val="none" w:sz="0" w:space="0" w:color="auto"/>
        <w:left w:val="none" w:sz="0" w:space="0" w:color="auto"/>
        <w:bottom w:val="none" w:sz="0" w:space="0" w:color="auto"/>
        <w:right w:val="none" w:sz="0" w:space="0" w:color="auto"/>
      </w:divBdr>
    </w:div>
    <w:div w:id="1862821320">
      <w:bodyDiv w:val="1"/>
      <w:marLeft w:val="0"/>
      <w:marRight w:val="0"/>
      <w:marTop w:val="0"/>
      <w:marBottom w:val="0"/>
      <w:divBdr>
        <w:top w:val="none" w:sz="0" w:space="0" w:color="auto"/>
        <w:left w:val="none" w:sz="0" w:space="0" w:color="auto"/>
        <w:bottom w:val="none" w:sz="0" w:space="0" w:color="auto"/>
        <w:right w:val="none" w:sz="0" w:space="0" w:color="auto"/>
      </w:divBdr>
    </w:div>
    <w:div w:id="1875656541">
      <w:bodyDiv w:val="1"/>
      <w:marLeft w:val="0"/>
      <w:marRight w:val="0"/>
      <w:marTop w:val="0"/>
      <w:marBottom w:val="0"/>
      <w:divBdr>
        <w:top w:val="none" w:sz="0" w:space="0" w:color="auto"/>
        <w:left w:val="none" w:sz="0" w:space="0" w:color="auto"/>
        <w:bottom w:val="none" w:sz="0" w:space="0" w:color="auto"/>
        <w:right w:val="none" w:sz="0" w:space="0" w:color="auto"/>
      </w:divBdr>
      <w:divsChild>
        <w:div w:id="1554922837">
          <w:marLeft w:val="0"/>
          <w:marRight w:val="0"/>
          <w:marTop w:val="0"/>
          <w:marBottom w:val="0"/>
          <w:divBdr>
            <w:top w:val="none" w:sz="0" w:space="0" w:color="auto"/>
            <w:left w:val="none" w:sz="0" w:space="0" w:color="auto"/>
            <w:bottom w:val="none" w:sz="0" w:space="0" w:color="auto"/>
            <w:right w:val="none" w:sz="0" w:space="0" w:color="auto"/>
          </w:divBdr>
          <w:divsChild>
            <w:div w:id="1338459874">
              <w:marLeft w:val="0"/>
              <w:marRight w:val="0"/>
              <w:marTop w:val="0"/>
              <w:marBottom w:val="0"/>
              <w:divBdr>
                <w:top w:val="none" w:sz="0" w:space="0" w:color="auto"/>
                <w:left w:val="none" w:sz="0" w:space="0" w:color="auto"/>
                <w:bottom w:val="none" w:sz="0" w:space="0" w:color="auto"/>
                <w:right w:val="none" w:sz="0" w:space="0" w:color="auto"/>
              </w:divBdr>
              <w:divsChild>
                <w:div w:id="1059746326">
                  <w:marLeft w:val="0"/>
                  <w:marRight w:val="0"/>
                  <w:marTop w:val="0"/>
                  <w:marBottom w:val="0"/>
                  <w:divBdr>
                    <w:top w:val="none" w:sz="0" w:space="0" w:color="auto"/>
                    <w:left w:val="none" w:sz="0" w:space="0" w:color="auto"/>
                    <w:bottom w:val="none" w:sz="0" w:space="0" w:color="auto"/>
                    <w:right w:val="none" w:sz="0" w:space="0" w:color="auto"/>
                  </w:divBdr>
                  <w:divsChild>
                    <w:div w:id="1448623246">
                      <w:marLeft w:val="0"/>
                      <w:marRight w:val="0"/>
                      <w:marTop w:val="0"/>
                      <w:marBottom w:val="0"/>
                      <w:divBdr>
                        <w:top w:val="none" w:sz="0" w:space="0" w:color="auto"/>
                        <w:left w:val="none" w:sz="0" w:space="0" w:color="auto"/>
                        <w:bottom w:val="none" w:sz="0" w:space="0" w:color="auto"/>
                        <w:right w:val="none" w:sz="0" w:space="0" w:color="auto"/>
                      </w:divBdr>
                      <w:divsChild>
                        <w:div w:id="135452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382522">
      <w:bodyDiv w:val="1"/>
      <w:marLeft w:val="0"/>
      <w:marRight w:val="0"/>
      <w:marTop w:val="0"/>
      <w:marBottom w:val="0"/>
      <w:divBdr>
        <w:top w:val="none" w:sz="0" w:space="0" w:color="auto"/>
        <w:left w:val="none" w:sz="0" w:space="0" w:color="auto"/>
        <w:bottom w:val="none" w:sz="0" w:space="0" w:color="auto"/>
        <w:right w:val="none" w:sz="0" w:space="0" w:color="auto"/>
      </w:divBdr>
    </w:div>
    <w:div w:id="1897356068">
      <w:bodyDiv w:val="1"/>
      <w:marLeft w:val="0"/>
      <w:marRight w:val="0"/>
      <w:marTop w:val="0"/>
      <w:marBottom w:val="0"/>
      <w:divBdr>
        <w:top w:val="none" w:sz="0" w:space="0" w:color="auto"/>
        <w:left w:val="none" w:sz="0" w:space="0" w:color="auto"/>
        <w:bottom w:val="none" w:sz="0" w:space="0" w:color="auto"/>
        <w:right w:val="none" w:sz="0" w:space="0" w:color="auto"/>
      </w:divBdr>
    </w:div>
    <w:div w:id="1909799815">
      <w:bodyDiv w:val="1"/>
      <w:marLeft w:val="0"/>
      <w:marRight w:val="0"/>
      <w:marTop w:val="0"/>
      <w:marBottom w:val="0"/>
      <w:divBdr>
        <w:top w:val="none" w:sz="0" w:space="0" w:color="auto"/>
        <w:left w:val="none" w:sz="0" w:space="0" w:color="auto"/>
        <w:bottom w:val="none" w:sz="0" w:space="0" w:color="auto"/>
        <w:right w:val="none" w:sz="0" w:space="0" w:color="auto"/>
      </w:divBdr>
    </w:div>
    <w:div w:id="1920871291">
      <w:bodyDiv w:val="1"/>
      <w:marLeft w:val="0"/>
      <w:marRight w:val="0"/>
      <w:marTop w:val="0"/>
      <w:marBottom w:val="0"/>
      <w:divBdr>
        <w:top w:val="none" w:sz="0" w:space="0" w:color="auto"/>
        <w:left w:val="none" w:sz="0" w:space="0" w:color="auto"/>
        <w:bottom w:val="none" w:sz="0" w:space="0" w:color="auto"/>
        <w:right w:val="none" w:sz="0" w:space="0" w:color="auto"/>
      </w:divBdr>
    </w:div>
    <w:div w:id="1921601710">
      <w:bodyDiv w:val="1"/>
      <w:marLeft w:val="0"/>
      <w:marRight w:val="0"/>
      <w:marTop w:val="0"/>
      <w:marBottom w:val="0"/>
      <w:divBdr>
        <w:top w:val="none" w:sz="0" w:space="0" w:color="auto"/>
        <w:left w:val="none" w:sz="0" w:space="0" w:color="auto"/>
        <w:bottom w:val="none" w:sz="0" w:space="0" w:color="auto"/>
        <w:right w:val="none" w:sz="0" w:space="0" w:color="auto"/>
      </w:divBdr>
    </w:div>
    <w:div w:id="1927880204">
      <w:bodyDiv w:val="1"/>
      <w:marLeft w:val="0"/>
      <w:marRight w:val="0"/>
      <w:marTop w:val="0"/>
      <w:marBottom w:val="0"/>
      <w:divBdr>
        <w:top w:val="none" w:sz="0" w:space="0" w:color="auto"/>
        <w:left w:val="none" w:sz="0" w:space="0" w:color="auto"/>
        <w:bottom w:val="none" w:sz="0" w:space="0" w:color="auto"/>
        <w:right w:val="none" w:sz="0" w:space="0" w:color="auto"/>
      </w:divBdr>
    </w:div>
    <w:div w:id="1930042776">
      <w:bodyDiv w:val="1"/>
      <w:marLeft w:val="0"/>
      <w:marRight w:val="0"/>
      <w:marTop w:val="0"/>
      <w:marBottom w:val="0"/>
      <w:divBdr>
        <w:top w:val="none" w:sz="0" w:space="0" w:color="auto"/>
        <w:left w:val="none" w:sz="0" w:space="0" w:color="auto"/>
        <w:bottom w:val="none" w:sz="0" w:space="0" w:color="auto"/>
        <w:right w:val="none" w:sz="0" w:space="0" w:color="auto"/>
      </w:divBdr>
    </w:div>
    <w:div w:id="1960716844">
      <w:bodyDiv w:val="1"/>
      <w:marLeft w:val="0"/>
      <w:marRight w:val="0"/>
      <w:marTop w:val="0"/>
      <w:marBottom w:val="0"/>
      <w:divBdr>
        <w:top w:val="none" w:sz="0" w:space="0" w:color="auto"/>
        <w:left w:val="none" w:sz="0" w:space="0" w:color="auto"/>
        <w:bottom w:val="none" w:sz="0" w:space="0" w:color="auto"/>
        <w:right w:val="none" w:sz="0" w:space="0" w:color="auto"/>
      </w:divBdr>
    </w:div>
    <w:div w:id="1968705137">
      <w:bodyDiv w:val="1"/>
      <w:marLeft w:val="0"/>
      <w:marRight w:val="0"/>
      <w:marTop w:val="0"/>
      <w:marBottom w:val="0"/>
      <w:divBdr>
        <w:top w:val="none" w:sz="0" w:space="0" w:color="auto"/>
        <w:left w:val="none" w:sz="0" w:space="0" w:color="auto"/>
        <w:bottom w:val="none" w:sz="0" w:space="0" w:color="auto"/>
        <w:right w:val="none" w:sz="0" w:space="0" w:color="auto"/>
      </w:divBdr>
    </w:div>
    <w:div w:id="1978221216">
      <w:bodyDiv w:val="1"/>
      <w:marLeft w:val="0"/>
      <w:marRight w:val="0"/>
      <w:marTop w:val="0"/>
      <w:marBottom w:val="0"/>
      <w:divBdr>
        <w:top w:val="none" w:sz="0" w:space="0" w:color="auto"/>
        <w:left w:val="none" w:sz="0" w:space="0" w:color="auto"/>
        <w:bottom w:val="none" w:sz="0" w:space="0" w:color="auto"/>
        <w:right w:val="none" w:sz="0" w:space="0" w:color="auto"/>
      </w:divBdr>
    </w:div>
    <w:div w:id="1984574464">
      <w:bodyDiv w:val="1"/>
      <w:marLeft w:val="0"/>
      <w:marRight w:val="0"/>
      <w:marTop w:val="0"/>
      <w:marBottom w:val="0"/>
      <w:divBdr>
        <w:top w:val="none" w:sz="0" w:space="0" w:color="auto"/>
        <w:left w:val="none" w:sz="0" w:space="0" w:color="auto"/>
        <w:bottom w:val="none" w:sz="0" w:space="0" w:color="auto"/>
        <w:right w:val="none" w:sz="0" w:space="0" w:color="auto"/>
      </w:divBdr>
      <w:divsChild>
        <w:div w:id="46609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283610">
      <w:bodyDiv w:val="1"/>
      <w:marLeft w:val="0"/>
      <w:marRight w:val="0"/>
      <w:marTop w:val="0"/>
      <w:marBottom w:val="0"/>
      <w:divBdr>
        <w:top w:val="none" w:sz="0" w:space="0" w:color="auto"/>
        <w:left w:val="none" w:sz="0" w:space="0" w:color="auto"/>
        <w:bottom w:val="none" w:sz="0" w:space="0" w:color="auto"/>
        <w:right w:val="none" w:sz="0" w:space="0" w:color="auto"/>
      </w:divBdr>
    </w:div>
    <w:div w:id="1996101391">
      <w:bodyDiv w:val="1"/>
      <w:marLeft w:val="0"/>
      <w:marRight w:val="0"/>
      <w:marTop w:val="0"/>
      <w:marBottom w:val="0"/>
      <w:divBdr>
        <w:top w:val="none" w:sz="0" w:space="0" w:color="auto"/>
        <w:left w:val="none" w:sz="0" w:space="0" w:color="auto"/>
        <w:bottom w:val="none" w:sz="0" w:space="0" w:color="auto"/>
        <w:right w:val="none" w:sz="0" w:space="0" w:color="auto"/>
      </w:divBdr>
      <w:divsChild>
        <w:div w:id="662973720">
          <w:marLeft w:val="0"/>
          <w:marRight w:val="0"/>
          <w:marTop w:val="0"/>
          <w:marBottom w:val="0"/>
          <w:divBdr>
            <w:top w:val="none" w:sz="0" w:space="0" w:color="auto"/>
            <w:left w:val="none" w:sz="0" w:space="0" w:color="auto"/>
            <w:bottom w:val="none" w:sz="0" w:space="0" w:color="auto"/>
            <w:right w:val="none" w:sz="0" w:space="0" w:color="auto"/>
          </w:divBdr>
          <w:divsChild>
            <w:div w:id="856427742">
              <w:marLeft w:val="0"/>
              <w:marRight w:val="0"/>
              <w:marTop w:val="0"/>
              <w:marBottom w:val="0"/>
              <w:divBdr>
                <w:top w:val="none" w:sz="0" w:space="0" w:color="auto"/>
                <w:left w:val="none" w:sz="0" w:space="0" w:color="auto"/>
                <w:bottom w:val="none" w:sz="0" w:space="0" w:color="auto"/>
                <w:right w:val="none" w:sz="0" w:space="0" w:color="auto"/>
              </w:divBdr>
              <w:divsChild>
                <w:div w:id="1185093608">
                  <w:marLeft w:val="0"/>
                  <w:marRight w:val="0"/>
                  <w:marTop w:val="0"/>
                  <w:marBottom w:val="0"/>
                  <w:divBdr>
                    <w:top w:val="none" w:sz="0" w:space="0" w:color="auto"/>
                    <w:left w:val="none" w:sz="0" w:space="0" w:color="auto"/>
                    <w:bottom w:val="none" w:sz="0" w:space="0" w:color="auto"/>
                    <w:right w:val="none" w:sz="0" w:space="0" w:color="auto"/>
                  </w:divBdr>
                  <w:divsChild>
                    <w:div w:id="602496332">
                      <w:marLeft w:val="0"/>
                      <w:marRight w:val="0"/>
                      <w:marTop w:val="0"/>
                      <w:marBottom w:val="0"/>
                      <w:divBdr>
                        <w:top w:val="none" w:sz="0" w:space="0" w:color="auto"/>
                        <w:left w:val="none" w:sz="0" w:space="0" w:color="auto"/>
                        <w:bottom w:val="none" w:sz="0" w:space="0" w:color="auto"/>
                        <w:right w:val="none" w:sz="0" w:space="0" w:color="auto"/>
                      </w:divBdr>
                      <w:divsChild>
                        <w:div w:id="1628858116">
                          <w:marLeft w:val="0"/>
                          <w:marRight w:val="0"/>
                          <w:marTop w:val="0"/>
                          <w:marBottom w:val="0"/>
                          <w:divBdr>
                            <w:top w:val="none" w:sz="0" w:space="0" w:color="auto"/>
                            <w:left w:val="none" w:sz="0" w:space="0" w:color="auto"/>
                            <w:bottom w:val="none" w:sz="0" w:space="0" w:color="auto"/>
                            <w:right w:val="none" w:sz="0" w:space="0" w:color="auto"/>
                          </w:divBdr>
                          <w:divsChild>
                            <w:div w:id="328213048">
                              <w:marLeft w:val="0"/>
                              <w:marRight w:val="0"/>
                              <w:marTop w:val="0"/>
                              <w:marBottom w:val="0"/>
                              <w:divBdr>
                                <w:top w:val="none" w:sz="0" w:space="0" w:color="auto"/>
                                <w:left w:val="none" w:sz="0" w:space="0" w:color="auto"/>
                                <w:bottom w:val="none" w:sz="0" w:space="0" w:color="auto"/>
                                <w:right w:val="none" w:sz="0" w:space="0" w:color="auto"/>
                              </w:divBdr>
                              <w:divsChild>
                                <w:div w:id="1528368379">
                                  <w:marLeft w:val="0"/>
                                  <w:marRight w:val="0"/>
                                  <w:marTop w:val="0"/>
                                  <w:marBottom w:val="0"/>
                                  <w:divBdr>
                                    <w:top w:val="none" w:sz="0" w:space="0" w:color="auto"/>
                                    <w:left w:val="none" w:sz="0" w:space="0" w:color="auto"/>
                                    <w:bottom w:val="none" w:sz="0" w:space="0" w:color="auto"/>
                                    <w:right w:val="none" w:sz="0" w:space="0" w:color="auto"/>
                                  </w:divBdr>
                                  <w:divsChild>
                                    <w:div w:id="357047230">
                                      <w:marLeft w:val="0"/>
                                      <w:marRight w:val="0"/>
                                      <w:marTop w:val="0"/>
                                      <w:marBottom w:val="0"/>
                                      <w:divBdr>
                                        <w:top w:val="none" w:sz="0" w:space="0" w:color="auto"/>
                                        <w:left w:val="none" w:sz="0" w:space="0" w:color="auto"/>
                                        <w:bottom w:val="none" w:sz="0" w:space="0" w:color="auto"/>
                                        <w:right w:val="none" w:sz="0" w:space="0" w:color="auto"/>
                                      </w:divBdr>
                                      <w:divsChild>
                                        <w:div w:id="43564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486977">
      <w:bodyDiv w:val="1"/>
      <w:marLeft w:val="0"/>
      <w:marRight w:val="0"/>
      <w:marTop w:val="0"/>
      <w:marBottom w:val="0"/>
      <w:divBdr>
        <w:top w:val="none" w:sz="0" w:space="0" w:color="auto"/>
        <w:left w:val="none" w:sz="0" w:space="0" w:color="auto"/>
        <w:bottom w:val="none" w:sz="0" w:space="0" w:color="auto"/>
        <w:right w:val="none" w:sz="0" w:space="0" w:color="auto"/>
      </w:divBdr>
    </w:div>
    <w:div w:id="2029217178">
      <w:bodyDiv w:val="1"/>
      <w:marLeft w:val="0"/>
      <w:marRight w:val="0"/>
      <w:marTop w:val="0"/>
      <w:marBottom w:val="0"/>
      <w:divBdr>
        <w:top w:val="none" w:sz="0" w:space="0" w:color="auto"/>
        <w:left w:val="none" w:sz="0" w:space="0" w:color="auto"/>
        <w:bottom w:val="none" w:sz="0" w:space="0" w:color="auto"/>
        <w:right w:val="none" w:sz="0" w:space="0" w:color="auto"/>
      </w:divBdr>
    </w:div>
    <w:div w:id="2040423861">
      <w:bodyDiv w:val="1"/>
      <w:marLeft w:val="0"/>
      <w:marRight w:val="0"/>
      <w:marTop w:val="0"/>
      <w:marBottom w:val="0"/>
      <w:divBdr>
        <w:top w:val="none" w:sz="0" w:space="0" w:color="auto"/>
        <w:left w:val="none" w:sz="0" w:space="0" w:color="auto"/>
        <w:bottom w:val="none" w:sz="0" w:space="0" w:color="auto"/>
        <w:right w:val="none" w:sz="0" w:space="0" w:color="auto"/>
      </w:divBdr>
      <w:divsChild>
        <w:div w:id="1792168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063778">
      <w:bodyDiv w:val="1"/>
      <w:marLeft w:val="0"/>
      <w:marRight w:val="0"/>
      <w:marTop w:val="0"/>
      <w:marBottom w:val="0"/>
      <w:divBdr>
        <w:top w:val="none" w:sz="0" w:space="0" w:color="auto"/>
        <w:left w:val="none" w:sz="0" w:space="0" w:color="auto"/>
        <w:bottom w:val="none" w:sz="0" w:space="0" w:color="auto"/>
        <w:right w:val="none" w:sz="0" w:space="0" w:color="auto"/>
      </w:divBdr>
      <w:divsChild>
        <w:div w:id="1158232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598612">
      <w:bodyDiv w:val="1"/>
      <w:marLeft w:val="0"/>
      <w:marRight w:val="0"/>
      <w:marTop w:val="0"/>
      <w:marBottom w:val="0"/>
      <w:divBdr>
        <w:top w:val="none" w:sz="0" w:space="0" w:color="auto"/>
        <w:left w:val="none" w:sz="0" w:space="0" w:color="auto"/>
        <w:bottom w:val="none" w:sz="0" w:space="0" w:color="auto"/>
        <w:right w:val="none" w:sz="0" w:space="0" w:color="auto"/>
      </w:divBdr>
    </w:div>
    <w:div w:id="2054379293">
      <w:bodyDiv w:val="1"/>
      <w:marLeft w:val="0"/>
      <w:marRight w:val="0"/>
      <w:marTop w:val="0"/>
      <w:marBottom w:val="0"/>
      <w:divBdr>
        <w:top w:val="none" w:sz="0" w:space="0" w:color="auto"/>
        <w:left w:val="none" w:sz="0" w:space="0" w:color="auto"/>
        <w:bottom w:val="none" w:sz="0" w:space="0" w:color="auto"/>
        <w:right w:val="none" w:sz="0" w:space="0" w:color="auto"/>
      </w:divBdr>
      <w:divsChild>
        <w:div w:id="208714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656422">
      <w:bodyDiv w:val="1"/>
      <w:marLeft w:val="0"/>
      <w:marRight w:val="0"/>
      <w:marTop w:val="0"/>
      <w:marBottom w:val="0"/>
      <w:divBdr>
        <w:top w:val="none" w:sz="0" w:space="0" w:color="auto"/>
        <w:left w:val="none" w:sz="0" w:space="0" w:color="auto"/>
        <w:bottom w:val="none" w:sz="0" w:space="0" w:color="auto"/>
        <w:right w:val="none" w:sz="0" w:space="0" w:color="auto"/>
      </w:divBdr>
    </w:div>
    <w:div w:id="2061392861">
      <w:bodyDiv w:val="1"/>
      <w:marLeft w:val="0"/>
      <w:marRight w:val="0"/>
      <w:marTop w:val="0"/>
      <w:marBottom w:val="0"/>
      <w:divBdr>
        <w:top w:val="none" w:sz="0" w:space="0" w:color="auto"/>
        <w:left w:val="none" w:sz="0" w:space="0" w:color="auto"/>
        <w:bottom w:val="none" w:sz="0" w:space="0" w:color="auto"/>
        <w:right w:val="none" w:sz="0" w:space="0" w:color="auto"/>
      </w:divBdr>
    </w:div>
    <w:div w:id="2063166876">
      <w:bodyDiv w:val="1"/>
      <w:marLeft w:val="0"/>
      <w:marRight w:val="0"/>
      <w:marTop w:val="0"/>
      <w:marBottom w:val="0"/>
      <w:divBdr>
        <w:top w:val="none" w:sz="0" w:space="0" w:color="auto"/>
        <w:left w:val="none" w:sz="0" w:space="0" w:color="auto"/>
        <w:bottom w:val="none" w:sz="0" w:space="0" w:color="auto"/>
        <w:right w:val="none" w:sz="0" w:space="0" w:color="auto"/>
      </w:divBdr>
    </w:div>
    <w:div w:id="2070107534">
      <w:bodyDiv w:val="1"/>
      <w:marLeft w:val="0"/>
      <w:marRight w:val="0"/>
      <w:marTop w:val="0"/>
      <w:marBottom w:val="0"/>
      <w:divBdr>
        <w:top w:val="none" w:sz="0" w:space="0" w:color="auto"/>
        <w:left w:val="none" w:sz="0" w:space="0" w:color="auto"/>
        <w:bottom w:val="none" w:sz="0" w:space="0" w:color="auto"/>
        <w:right w:val="none" w:sz="0" w:space="0" w:color="auto"/>
      </w:divBdr>
    </w:div>
    <w:div w:id="2100833129">
      <w:bodyDiv w:val="1"/>
      <w:marLeft w:val="0"/>
      <w:marRight w:val="0"/>
      <w:marTop w:val="0"/>
      <w:marBottom w:val="0"/>
      <w:divBdr>
        <w:top w:val="none" w:sz="0" w:space="0" w:color="auto"/>
        <w:left w:val="none" w:sz="0" w:space="0" w:color="auto"/>
        <w:bottom w:val="none" w:sz="0" w:space="0" w:color="auto"/>
        <w:right w:val="none" w:sz="0" w:space="0" w:color="auto"/>
      </w:divBdr>
      <w:divsChild>
        <w:div w:id="513542371">
          <w:marLeft w:val="0"/>
          <w:marRight w:val="0"/>
          <w:marTop w:val="0"/>
          <w:marBottom w:val="0"/>
          <w:divBdr>
            <w:top w:val="none" w:sz="0" w:space="0" w:color="auto"/>
            <w:left w:val="none" w:sz="0" w:space="0" w:color="auto"/>
            <w:bottom w:val="none" w:sz="0" w:space="0" w:color="auto"/>
            <w:right w:val="none" w:sz="0" w:space="0" w:color="auto"/>
          </w:divBdr>
          <w:divsChild>
            <w:div w:id="1244295073">
              <w:marLeft w:val="0"/>
              <w:marRight w:val="0"/>
              <w:marTop w:val="0"/>
              <w:marBottom w:val="0"/>
              <w:divBdr>
                <w:top w:val="none" w:sz="0" w:space="0" w:color="auto"/>
                <w:left w:val="none" w:sz="0" w:space="0" w:color="auto"/>
                <w:bottom w:val="none" w:sz="0" w:space="0" w:color="auto"/>
                <w:right w:val="none" w:sz="0" w:space="0" w:color="auto"/>
              </w:divBdr>
              <w:divsChild>
                <w:div w:id="61635981">
                  <w:marLeft w:val="0"/>
                  <w:marRight w:val="0"/>
                  <w:marTop w:val="0"/>
                  <w:marBottom w:val="0"/>
                  <w:divBdr>
                    <w:top w:val="none" w:sz="0" w:space="0" w:color="auto"/>
                    <w:left w:val="none" w:sz="0" w:space="0" w:color="auto"/>
                    <w:bottom w:val="none" w:sz="0" w:space="0" w:color="auto"/>
                    <w:right w:val="none" w:sz="0" w:space="0" w:color="auto"/>
                  </w:divBdr>
                  <w:divsChild>
                    <w:div w:id="1709187481">
                      <w:marLeft w:val="0"/>
                      <w:marRight w:val="0"/>
                      <w:marTop w:val="0"/>
                      <w:marBottom w:val="0"/>
                      <w:divBdr>
                        <w:top w:val="none" w:sz="0" w:space="0" w:color="auto"/>
                        <w:left w:val="none" w:sz="0" w:space="0" w:color="auto"/>
                        <w:bottom w:val="none" w:sz="0" w:space="0" w:color="auto"/>
                        <w:right w:val="none" w:sz="0" w:space="0" w:color="auto"/>
                      </w:divBdr>
                      <w:divsChild>
                        <w:div w:id="765031598">
                          <w:marLeft w:val="0"/>
                          <w:marRight w:val="0"/>
                          <w:marTop w:val="0"/>
                          <w:marBottom w:val="0"/>
                          <w:divBdr>
                            <w:top w:val="none" w:sz="0" w:space="0" w:color="auto"/>
                            <w:left w:val="none" w:sz="0" w:space="0" w:color="auto"/>
                            <w:bottom w:val="none" w:sz="0" w:space="0" w:color="auto"/>
                            <w:right w:val="none" w:sz="0" w:space="0" w:color="auto"/>
                          </w:divBdr>
                          <w:divsChild>
                            <w:div w:id="1095638086">
                              <w:marLeft w:val="0"/>
                              <w:marRight w:val="0"/>
                              <w:marTop w:val="0"/>
                              <w:marBottom w:val="0"/>
                              <w:divBdr>
                                <w:top w:val="none" w:sz="0" w:space="0" w:color="auto"/>
                                <w:left w:val="none" w:sz="0" w:space="0" w:color="auto"/>
                                <w:bottom w:val="none" w:sz="0" w:space="0" w:color="auto"/>
                                <w:right w:val="none" w:sz="0" w:space="0" w:color="auto"/>
                              </w:divBdr>
                              <w:divsChild>
                                <w:div w:id="64957972">
                                  <w:marLeft w:val="0"/>
                                  <w:marRight w:val="0"/>
                                  <w:marTop w:val="0"/>
                                  <w:marBottom w:val="0"/>
                                  <w:divBdr>
                                    <w:top w:val="none" w:sz="0" w:space="0" w:color="auto"/>
                                    <w:left w:val="none" w:sz="0" w:space="0" w:color="auto"/>
                                    <w:bottom w:val="none" w:sz="0" w:space="0" w:color="auto"/>
                                    <w:right w:val="none" w:sz="0" w:space="0" w:color="auto"/>
                                  </w:divBdr>
                                  <w:divsChild>
                                    <w:div w:id="2041935000">
                                      <w:marLeft w:val="0"/>
                                      <w:marRight w:val="0"/>
                                      <w:marTop w:val="0"/>
                                      <w:marBottom w:val="0"/>
                                      <w:divBdr>
                                        <w:top w:val="none" w:sz="0" w:space="0" w:color="auto"/>
                                        <w:left w:val="none" w:sz="0" w:space="0" w:color="auto"/>
                                        <w:bottom w:val="none" w:sz="0" w:space="0" w:color="auto"/>
                                        <w:right w:val="none" w:sz="0" w:space="0" w:color="auto"/>
                                      </w:divBdr>
                                      <w:divsChild>
                                        <w:div w:id="18970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681479">
                          <w:marLeft w:val="0"/>
                          <w:marRight w:val="0"/>
                          <w:marTop w:val="0"/>
                          <w:marBottom w:val="0"/>
                          <w:divBdr>
                            <w:top w:val="none" w:sz="0" w:space="0" w:color="auto"/>
                            <w:left w:val="none" w:sz="0" w:space="0" w:color="auto"/>
                            <w:bottom w:val="none" w:sz="0" w:space="0" w:color="auto"/>
                            <w:right w:val="none" w:sz="0" w:space="0" w:color="auto"/>
                          </w:divBdr>
                          <w:divsChild>
                            <w:div w:id="1428580998">
                              <w:marLeft w:val="0"/>
                              <w:marRight w:val="0"/>
                              <w:marTop w:val="0"/>
                              <w:marBottom w:val="0"/>
                              <w:divBdr>
                                <w:top w:val="none" w:sz="0" w:space="0" w:color="auto"/>
                                <w:left w:val="none" w:sz="0" w:space="0" w:color="auto"/>
                                <w:bottom w:val="none" w:sz="0" w:space="0" w:color="auto"/>
                                <w:right w:val="none" w:sz="0" w:space="0" w:color="auto"/>
                              </w:divBdr>
                              <w:divsChild>
                                <w:div w:id="268391736">
                                  <w:marLeft w:val="0"/>
                                  <w:marRight w:val="0"/>
                                  <w:marTop w:val="0"/>
                                  <w:marBottom w:val="0"/>
                                  <w:divBdr>
                                    <w:top w:val="none" w:sz="0" w:space="0" w:color="auto"/>
                                    <w:left w:val="none" w:sz="0" w:space="0" w:color="auto"/>
                                    <w:bottom w:val="none" w:sz="0" w:space="0" w:color="auto"/>
                                    <w:right w:val="none" w:sz="0" w:space="0" w:color="auto"/>
                                  </w:divBdr>
                                  <w:divsChild>
                                    <w:div w:id="153827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3156">
      <w:bodyDiv w:val="1"/>
      <w:marLeft w:val="0"/>
      <w:marRight w:val="0"/>
      <w:marTop w:val="0"/>
      <w:marBottom w:val="0"/>
      <w:divBdr>
        <w:top w:val="none" w:sz="0" w:space="0" w:color="auto"/>
        <w:left w:val="none" w:sz="0" w:space="0" w:color="auto"/>
        <w:bottom w:val="none" w:sz="0" w:space="0" w:color="auto"/>
        <w:right w:val="none" w:sz="0" w:space="0" w:color="auto"/>
      </w:divBdr>
    </w:div>
    <w:div w:id="2114745498">
      <w:bodyDiv w:val="1"/>
      <w:marLeft w:val="0"/>
      <w:marRight w:val="0"/>
      <w:marTop w:val="0"/>
      <w:marBottom w:val="0"/>
      <w:divBdr>
        <w:top w:val="none" w:sz="0" w:space="0" w:color="auto"/>
        <w:left w:val="none" w:sz="0" w:space="0" w:color="auto"/>
        <w:bottom w:val="none" w:sz="0" w:space="0" w:color="auto"/>
        <w:right w:val="none" w:sz="0" w:space="0" w:color="auto"/>
      </w:divBdr>
    </w:div>
    <w:div w:id="2122602645">
      <w:bodyDiv w:val="1"/>
      <w:marLeft w:val="0"/>
      <w:marRight w:val="0"/>
      <w:marTop w:val="0"/>
      <w:marBottom w:val="0"/>
      <w:divBdr>
        <w:top w:val="none" w:sz="0" w:space="0" w:color="auto"/>
        <w:left w:val="none" w:sz="0" w:space="0" w:color="auto"/>
        <w:bottom w:val="none" w:sz="0" w:space="0" w:color="auto"/>
        <w:right w:val="none" w:sz="0" w:space="0" w:color="auto"/>
      </w:divBdr>
    </w:div>
    <w:div w:id="214592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sb.2024.322806.1819" TargetMode="External"/><Relationship Id="rId18" Type="http://schemas.openxmlformats.org/officeDocument/2006/relationships/hyperlink" Target="https://www.trendxstats.com/saudi-arabia-social-media-usage-2025" TargetMode="External"/><Relationship Id="rId26" Type="http://schemas.openxmlformats.org/officeDocument/2006/relationships/hyperlink" Target="https://www.cst.gov.sa/ar/mediacenter/pressreleases/Pages/2023051401.aspx" TargetMode="External"/><Relationship Id="rId39" Type="http://schemas.openxmlformats.org/officeDocument/2006/relationships/hyperlink" Target="https://open.ncl.ac.uk" TargetMode="External"/><Relationship Id="rId21" Type="http://schemas.openxmlformats.org/officeDocument/2006/relationships/hyperlink" Target="https://asjp.cerist.dz/en/article/248277" TargetMode="External"/><Relationship Id="rId34" Type="http://schemas.openxmlformats.org/officeDocument/2006/relationships/hyperlink" Target="https://doi.org/10.1007/s43681-021-00072-1" TargetMode="External"/><Relationship Id="rId42" Type="http://schemas.openxmlformats.org/officeDocument/2006/relationships/hyperlink" Target="https://doi.org/10.54783/endlessjournal.v6i1.138"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5130/jtuh.28.4.1.2021.18" TargetMode="External"/><Relationship Id="rId29" Type="http://schemas.openxmlformats.org/officeDocument/2006/relationships/hyperlink" Target="https://sdaia.gov.sa/ar/MediaCenter/KnowledgeCenter/ResearchLibrary/GuidelinesOnDeepfakeEthics.pdf" TargetMode="External"/><Relationship Id="rId11" Type="http://schemas.openxmlformats.org/officeDocument/2006/relationships/image" Target="media/image2.png"/><Relationship Id="rId24" Type="http://schemas.openxmlformats.org/officeDocument/2006/relationships/hyperlink" Target="https://doi.org/10.29117/irl.2024.0301" TargetMode="External"/><Relationship Id="rId32" Type="http://schemas.openxmlformats.org/officeDocument/2006/relationships/hyperlink" Target="https://doi.org/10.20885/komunikasi.vol19.iss2.art8" TargetMode="External"/><Relationship Id="rId37" Type="http://schemas.openxmlformats.org/officeDocument/2006/relationships/hyperlink" Target="https://doi.org/10.1145/3605390.3605397" TargetMode="External"/><Relationship Id="rId40" Type="http://schemas.openxmlformats.org/officeDocument/2006/relationships/hyperlink" Target="https://aisel.aisnet.org/amcis2025/social_inclusion/social_inclusion/6" TargetMode="External"/><Relationship Id="rId45" Type="http://schemas.openxmlformats.org/officeDocument/2006/relationships/hyperlink" Target="https://doi.org/10.1177/2056305120903408" TargetMode="External"/><Relationship Id="rId5" Type="http://schemas.openxmlformats.org/officeDocument/2006/relationships/webSettings" Target="webSettings.xml"/><Relationship Id="rId15" Type="http://schemas.openxmlformats.org/officeDocument/2006/relationships/hyperlink" Target="https://doi.org/10.21608/jlaw.2025.359764.1162" TargetMode="External"/><Relationship Id="rId23" Type="http://schemas.openxmlformats.org/officeDocument/2006/relationships/hyperlink" Target="https://mbrf.ae/ar/news/day-2-of-knowledge-summit-2024-discusses-ais-takeover-forecasts-ai-to-constitute-90-of-global-digital-content" TargetMode="External"/><Relationship Id="rId28" Type="http://schemas.openxmlformats.org/officeDocument/2006/relationships/hyperlink" Target="https://sdaia.gov.sa/ar/SDAIA/about/Pages/About.aspx" TargetMode="External"/><Relationship Id="rId36" Type="http://schemas.openxmlformats.org/officeDocument/2006/relationships/hyperlink" Target="https://www.interaction-design.org/literature/topics/user-behavior"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reports.weforum.org/docs/WEF_Global_Risks_Report_Press_Release_2025_Arabic.pdf" TargetMode="External"/><Relationship Id="rId31" Type="http://schemas.openxmlformats.org/officeDocument/2006/relationships/hyperlink" Target="https://doi.org/10.1109/ACOIT62457.2024.10941577" TargetMode="External"/><Relationship Id="rId44" Type="http://schemas.openxmlformats.org/officeDocument/2006/relationships/hyperlink" Target="https://doi.org/10.1371/journal.pone.029166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maz.sa/public/uploads/images/services/K7bEaVEygzXUtF848515881699834436_8146297.pdf" TargetMode="External"/><Relationship Id="rId22" Type="http://schemas.openxmlformats.org/officeDocument/2006/relationships/hyperlink" Target="https://doi.org/10.21608/jkom.2024.354797" TargetMode="External"/><Relationship Id="rId27" Type="http://schemas.openxmlformats.org/officeDocument/2006/relationships/hyperlink" Target="https://www.cst.gov.sa/ar/media-center/news/N2025051200" TargetMode="External"/><Relationship Id="rId30" Type="http://schemas.openxmlformats.org/officeDocument/2006/relationships/hyperlink" Target="https://dga.gov.sa/ar/node/1117" TargetMode="External"/><Relationship Id="rId35" Type="http://schemas.openxmlformats.org/officeDocument/2006/relationships/hyperlink" Target="https://www.honor.com/sa-ar/support/content/ar-eg15884783/?utm_source=chatgpt.com" TargetMode="External"/><Relationship Id="rId43" Type="http://schemas.openxmlformats.org/officeDocument/2006/relationships/hyperlink" Target="https://doi.org/10.54501/jots.v2i1.126"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6735/JPJM9678" TargetMode="External"/><Relationship Id="rId17" Type="http://schemas.openxmlformats.org/officeDocument/2006/relationships/hyperlink" Target="https://doi.org/10.21608/mjaf.2023.241893.323" TargetMode="External"/><Relationship Id="rId25" Type="http://schemas.openxmlformats.org/officeDocument/2006/relationships/hyperlink" Target="https://doi.org/10.21608/sjsj.2022.296038" TargetMode="External"/><Relationship Id="rId33" Type="http://schemas.openxmlformats.org/officeDocument/2006/relationships/hyperlink" Target="https://www.proquest.com/openview/ba1e504f37a5317b18ec3da2f5f2121d/1.pdf" TargetMode="External"/><Relationship Id="rId38" Type="http://schemas.openxmlformats.org/officeDocument/2006/relationships/hyperlink" Target="https://doi.org/10.1177/21582440241302282" TargetMode="External"/><Relationship Id="rId46" Type="http://schemas.openxmlformats.org/officeDocument/2006/relationships/hyperlink" Target="https://repositories.lib.utexas.edu/items/a02d038a-2c84-40a2-b69e-64fb5f7cc3eb" TargetMode="External"/><Relationship Id="rId20" Type="http://schemas.openxmlformats.org/officeDocument/2006/relationships/hyperlink" Target="https://www.researchgate.net/publication/382997453_dwr_althqt_alrqmyt_fy_njah_aladart_alalktrwnyt" TargetMode="External"/><Relationship Id="rId41" Type="http://schemas.openxmlformats.org/officeDocument/2006/relationships/hyperlink" Target="https://doi.org/10.1109/ICAECT63952.2025.1095893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FAAE-7DCD-4A00-8923-578A92D8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50</Pages>
  <Words>14301</Words>
  <Characters>81663</Characters>
  <Application>Microsoft Office Word</Application>
  <DocSecurity>0</DocSecurity>
  <Lines>1256</Lines>
  <Paragraphs>561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11</cp:revision>
  <cp:lastPrinted>2026-04-02T19:03:00Z</cp:lastPrinted>
  <dcterms:created xsi:type="dcterms:W3CDTF">2026-04-03T22:06:00Z</dcterms:created>
  <dcterms:modified xsi:type="dcterms:W3CDTF">2026-07-16T18:39:00Z</dcterms:modified>
</cp:coreProperties>
</file>