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F09CBC" w14:textId="0CA80730" w:rsidR="008738A8" w:rsidRPr="005646AB" w:rsidRDefault="008738A8" w:rsidP="008738A8">
      <w:pPr>
        <w:spacing w:before="100" w:beforeAutospacing="1" w:after="100" w:afterAutospacing="1" w:line="360" w:lineRule="auto"/>
        <w:rPr>
          <w:rFonts w:ascii="Sakkal Majalla" w:hAnsi="Sakkal Majalla" w:cs="Sakkal Majalla"/>
          <w:b/>
          <w:bCs/>
          <w:color w:val="000000" w:themeColor="text1"/>
          <w:sz w:val="32"/>
          <w:szCs w:val="32"/>
          <w:lang w:bidi="ar-EG"/>
        </w:rPr>
      </w:pPr>
      <w:r w:rsidRPr="005646AB">
        <w:rPr>
          <w:rFonts w:ascii="Sakkal Majalla" w:hAnsi="Sakkal Majalla" w:cs="Sakkal Majalla"/>
          <w:noProof/>
          <w:color w:val="000000" w:themeColor="text1"/>
          <w:sz w:val="28"/>
          <w:szCs w:val="28"/>
        </w:rPr>
        <w:drawing>
          <wp:anchor distT="0" distB="0" distL="114300" distR="114300" simplePos="0" relativeHeight="251658240" behindDoc="0" locked="0" layoutInCell="1" allowOverlap="1" wp14:anchorId="4117FFF0" wp14:editId="3EA03442">
            <wp:simplePos x="0" y="0"/>
            <wp:positionH relativeFrom="margin">
              <wp:posOffset>7620</wp:posOffset>
            </wp:positionH>
            <wp:positionV relativeFrom="margin">
              <wp:posOffset>0</wp:posOffset>
            </wp:positionV>
            <wp:extent cx="2226945" cy="9525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l="-342" t="28021" r="342" b="25892"/>
                    <a:stretch>
                      <a:fillRect/>
                    </a:stretch>
                  </pic:blipFill>
                  <pic:spPr bwMode="auto">
                    <a:xfrm>
                      <a:off x="0" y="0"/>
                      <a:ext cx="2226945" cy="952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646AB">
        <w:rPr>
          <w:rFonts w:ascii="Sakkal Majalla" w:hAnsi="Sakkal Majalla" w:cs="Sakkal Majalla"/>
          <w:b/>
          <w:bCs/>
          <w:color w:val="000000" w:themeColor="text1"/>
          <w:sz w:val="32"/>
          <w:szCs w:val="32"/>
          <w:rtl/>
          <w:lang w:bidi="ar-EG"/>
        </w:rPr>
        <w:t>جامعة ميدأوشن</w:t>
      </w:r>
    </w:p>
    <w:p w14:paraId="20B9B2D0" w14:textId="77777777" w:rsidR="008738A8" w:rsidRPr="005646AB" w:rsidRDefault="008738A8" w:rsidP="008738A8">
      <w:pPr>
        <w:spacing w:before="100" w:beforeAutospacing="1" w:after="100" w:afterAutospacing="1" w:line="360" w:lineRule="auto"/>
        <w:rPr>
          <w:rFonts w:ascii="Sakkal Majalla" w:hAnsi="Sakkal Majalla" w:cs="Sakkal Majalla"/>
          <w:b/>
          <w:bCs/>
          <w:color w:val="000000" w:themeColor="text1"/>
          <w:sz w:val="32"/>
          <w:szCs w:val="32"/>
          <w:rtl/>
          <w:lang w:bidi="ar-EG"/>
        </w:rPr>
      </w:pPr>
      <w:r w:rsidRPr="005646AB">
        <w:rPr>
          <w:rFonts w:ascii="Sakkal Majalla" w:hAnsi="Sakkal Majalla" w:cs="Sakkal Majalla"/>
          <w:b/>
          <w:bCs/>
          <w:color w:val="000000" w:themeColor="text1"/>
          <w:sz w:val="32"/>
          <w:szCs w:val="32"/>
          <w:rtl/>
          <w:lang w:bidi="ar-EG"/>
        </w:rPr>
        <w:t>كلية الإدارة</w:t>
      </w:r>
    </w:p>
    <w:p w14:paraId="0F0D993A" w14:textId="77777777" w:rsidR="008738A8" w:rsidRPr="005646AB" w:rsidRDefault="008738A8" w:rsidP="008738A8">
      <w:pPr>
        <w:spacing w:before="100" w:beforeAutospacing="1" w:after="100" w:afterAutospacing="1" w:line="360" w:lineRule="auto"/>
        <w:rPr>
          <w:rFonts w:ascii="Sakkal Majalla" w:hAnsi="Sakkal Majalla" w:cs="Sakkal Majalla"/>
          <w:color w:val="000000" w:themeColor="text1"/>
          <w:sz w:val="32"/>
          <w:szCs w:val="32"/>
        </w:rPr>
      </w:pPr>
      <w:r w:rsidRPr="005646AB">
        <w:rPr>
          <w:rFonts w:ascii="Sakkal Majalla" w:hAnsi="Sakkal Majalla" w:cs="Sakkal Majalla"/>
          <w:b/>
          <w:bCs/>
          <w:color w:val="000000" w:themeColor="text1"/>
          <w:sz w:val="32"/>
          <w:szCs w:val="32"/>
          <w:rtl/>
          <w:lang w:bidi="ar-EG"/>
        </w:rPr>
        <w:t>قسم / تخصص</w:t>
      </w:r>
      <w:r w:rsidRPr="005646AB">
        <w:rPr>
          <w:rFonts w:ascii="Sakkal Majalla" w:hAnsi="Sakkal Majalla" w:cs="Sakkal Majalla" w:hint="cs"/>
          <w:b/>
          <w:bCs/>
          <w:color w:val="000000" w:themeColor="text1"/>
          <w:sz w:val="32"/>
          <w:szCs w:val="32"/>
          <w:rtl/>
        </w:rPr>
        <w:t xml:space="preserve"> إدارة الأعمال</w:t>
      </w:r>
    </w:p>
    <w:p w14:paraId="753845D2" w14:textId="77777777" w:rsidR="00C22656" w:rsidRPr="005646AB" w:rsidRDefault="00C22656" w:rsidP="008738A8">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8D48319" w14:textId="67DF25C2" w:rsidR="00E16E08" w:rsidRPr="005646AB" w:rsidRDefault="001D0E0E" w:rsidP="008738A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646AB">
        <w:rPr>
          <w:rFonts w:ascii="Sakkal Majalla" w:hAnsi="Sakkal Majalla" w:cs="Sakkal Majalla"/>
          <w:b/>
          <w:bCs/>
          <w:color w:val="000000" w:themeColor="text1"/>
          <w:sz w:val="40"/>
          <w:szCs w:val="40"/>
          <w:rtl/>
          <w:lang w:bidi="ar-EG"/>
        </w:rPr>
        <w:t>أثر الذكاء الاصطناعي على فعالية اتخاذ القرار</w:t>
      </w:r>
      <w:r w:rsidR="00301E56" w:rsidRPr="005646AB">
        <w:rPr>
          <w:rFonts w:ascii="Sakkal Majalla" w:hAnsi="Sakkal Majalla" w:cs="Sakkal Majalla"/>
          <w:b/>
          <w:bCs/>
          <w:color w:val="000000" w:themeColor="text1"/>
          <w:sz w:val="40"/>
          <w:szCs w:val="40"/>
          <w:rtl/>
          <w:lang w:bidi="ar-EG"/>
        </w:rPr>
        <w:t>ات</w:t>
      </w:r>
      <w:r w:rsidR="008738A8" w:rsidRPr="005646AB">
        <w:rPr>
          <w:rFonts w:ascii="Sakkal Majalla" w:hAnsi="Sakkal Majalla" w:cs="Sakkal Majalla" w:hint="cs"/>
          <w:b/>
          <w:bCs/>
          <w:color w:val="000000" w:themeColor="text1"/>
          <w:sz w:val="40"/>
          <w:szCs w:val="40"/>
          <w:rtl/>
          <w:lang w:bidi="ar-EG"/>
        </w:rPr>
        <w:t xml:space="preserve"> </w:t>
      </w:r>
      <w:r w:rsidR="00BD36FD" w:rsidRPr="005646AB">
        <w:rPr>
          <w:rFonts w:ascii="Sakkal Majalla" w:hAnsi="Sakkal Majalla" w:cs="Sakkal Majalla"/>
          <w:b/>
          <w:bCs/>
          <w:color w:val="000000" w:themeColor="text1"/>
          <w:sz w:val="40"/>
          <w:szCs w:val="40"/>
          <w:rtl/>
          <w:lang w:bidi="ar-EG"/>
        </w:rPr>
        <w:t>(</w:t>
      </w:r>
      <w:r w:rsidR="008B7B1D" w:rsidRPr="005646AB">
        <w:rPr>
          <w:rFonts w:ascii="Sakkal Majalla" w:hAnsi="Sakkal Majalla" w:cs="Sakkal Majalla"/>
          <w:b/>
          <w:bCs/>
          <w:color w:val="000000" w:themeColor="text1"/>
          <w:sz w:val="40"/>
          <w:szCs w:val="40"/>
          <w:rtl/>
          <w:lang w:bidi="ar-EG"/>
        </w:rPr>
        <w:t xml:space="preserve">دراسة تطبيقية على </w:t>
      </w:r>
      <w:r w:rsidR="00FC0413" w:rsidRPr="005646AB">
        <w:rPr>
          <w:rFonts w:ascii="Sakkal Majalla" w:hAnsi="Sakkal Majalla" w:cs="Sakkal Majalla"/>
          <w:b/>
          <w:bCs/>
          <w:color w:val="000000" w:themeColor="text1"/>
          <w:sz w:val="40"/>
          <w:szCs w:val="40"/>
          <w:rtl/>
          <w:lang w:bidi="ar-EG"/>
        </w:rPr>
        <w:t xml:space="preserve">موظفي </w:t>
      </w:r>
      <w:r w:rsidR="004C7F35" w:rsidRPr="005646AB">
        <w:rPr>
          <w:rFonts w:ascii="Sakkal Majalla" w:hAnsi="Sakkal Majalla" w:cs="Sakkal Majalla"/>
          <w:b/>
          <w:bCs/>
          <w:color w:val="000000" w:themeColor="text1"/>
          <w:sz w:val="40"/>
          <w:szCs w:val="40"/>
          <w:rtl/>
        </w:rPr>
        <w:t>القطاع الصحي</w:t>
      </w:r>
      <w:r w:rsidR="00F36198" w:rsidRPr="005646AB">
        <w:rPr>
          <w:rFonts w:ascii="Sakkal Majalla" w:hAnsi="Sakkal Majalla" w:cs="Sakkal Majalla"/>
          <w:b/>
          <w:bCs/>
          <w:color w:val="000000" w:themeColor="text1"/>
          <w:sz w:val="40"/>
          <w:szCs w:val="40"/>
          <w:rtl/>
          <w:lang w:bidi="ar-EG"/>
        </w:rPr>
        <w:t xml:space="preserve"> </w:t>
      </w:r>
      <w:r w:rsidR="008B7B1D" w:rsidRPr="005646AB">
        <w:rPr>
          <w:rFonts w:ascii="Sakkal Majalla" w:hAnsi="Sakkal Majalla" w:cs="Sakkal Majalla"/>
          <w:b/>
          <w:bCs/>
          <w:color w:val="000000" w:themeColor="text1"/>
          <w:sz w:val="40"/>
          <w:szCs w:val="40"/>
          <w:rtl/>
          <w:lang w:bidi="ar-EG"/>
        </w:rPr>
        <w:t>بمدينة الرياض</w:t>
      </w:r>
      <w:r w:rsidR="00620CD2" w:rsidRPr="005646AB">
        <w:rPr>
          <w:rFonts w:ascii="Sakkal Majalla" w:hAnsi="Sakkal Majalla" w:cs="Sakkal Majalla"/>
          <w:b/>
          <w:bCs/>
          <w:color w:val="000000" w:themeColor="text1"/>
          <w:sz w:val="40"/>
          <w:szCs w:val="40"/>
          <w:rtl/>
          <w:lang w:bidi="ar-EG"/>
        </w:rPr>
        <w:t>)</w:t>
      </w:r>
    </w:p>
    <w:p w14:paraId="76B87404" w14:textId="3D558266" w:rsidR="008738A8" w:rsidRPr="005646AB" w:rsidRDefault="009125CE" w:rsidP="008738A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646AB">
        <w:rPr>
          <w:rFonts w:ascii="Sakkal Majalla" w:hAnsi="Sakkal Majalla" w:cs="Sakkal Majalla"/>
          <w:b/>
          <w:bCs/>
          <w:color w:val="000000" w:themeColor="text1"/>
          <w:sz w:val="36"/>
          <w:szCs w:val="36"/>
          <w:rtl/>
          <w:lang w:bidi="ar-EG"/>
        </w:rPr>
        <w:t>إعداد الطالب</w:t>
      </w:r>
      <w:r w:rsidR="00E16E08" w:rsidRPr="005646AB">
        <w:rPr>
          <w:rFonts w:ascii="Sakkal Majalla" w:hAnsi="Sakkal Majalla" w:cs="Sakkal Majalla"/>
          <w:b/>
          <w:bCs/>
          <w:color w:val="000000" w:themeColor="text1"/>
          <w:sz w:val="36"/>
          <w:szCs w:val="36"/>
          <w:rtl/>
          <w:lang w:bidi="ar-EG"/>
        </w:rPr>
        <w:t>ة</w:t>
      </w:r>
      <w:r w:rsidR="0097436A" w:rsidRPr="005646AB">
        <w:rPr>
          <w:rFonts w:ascii="Sakkal Majalla" w:hAnsi="Sakkal Majalla" w:cs="Sakkal Majalla"/>
          <w:b/>
          <w:bCs/>
          <w:color w:val="000000" w:themeColor="text1"/>
          <w:sz w:val="36"/>
          <w:szCs w:val="36"/>
          <w:lang w:bidi="ar-EG"/>
        </w:rPr>
        <w:t>:</w:t>
      </w:r>
    </w:p>
    <w:p w14:paraId="53835A20" w14:textId="1D47B6EA" w:rsidR="00E16E08" w:rsidRPr="005646AB" w:rsidRDefault="00A15B56" w:rsidP="008738A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646AB">
        <w:rPr>
          <w:rFonts w:ascii="Sakkal Majalla" w:hAnsi="Sakkal Majalla" w:cs="Sakkal Majalla"/>
          <w:b/>
          <w:bCs/>
          <w:color w:val="000000" w:themeColor="text1"/>
          <w:sz w:val="36"/>
          <w:szCs w:val="36"/>
          <w:rtl/>
          <w:lang w:bidi="ar-EG"/>
        </w:rPr>
        <w:t>انتصار عايد الخالدي</w:t>
      </w:r>
    </w:p>
    <w:p w14:paraId="0C06DB2E" w14:textId="3578D24B" w:rsidR="00E16E08" w:rsidRPr="005646AB" w:rsidRDefault="00116B8A" w:rsidP="008738A8">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5646AB">
        <w:rPr>
          <w:rFonts w:ascii="Sakkal Majalla" w:hAnsi="Sakkal Majalla" w:cs="Sakkal Majalla"/>
          <w:b/>
          <w:bCs/>
          <w:color w:val="000000" w:themeColor="text1"/>
          <w:sz w:val="36"/>
          <w:szCs w:val="36"/>
          <w:rtl/>
          <w:lang w:bidi="ar-EG"/>
        </w:rPr>
        <w:t>251002216</w:t>
      </w:r>
    </w:p>
    <w:p w14:paraId="5F4EE2DE" w14:textId="1A92484F" w:rsidR="009125CE" w:rsidRPr="005646AB" w:rsidRDefault="009125CE" w:rsidP="008738A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646AB">
        <w:rPr>
          <w:rFonts w:ascii="Sakkal Majalla" w:hAnsi="Sakkal Majalla" w:cs="Sakkal Majalla"/>
          <w:b/>
          <w:bCs/>
          <w:color w:val="000000" w:themeColor="text1"/>
          <w:sz w:val="36"/>
          <w:szCs w:val="36"/>
          <w:rtl/>
          <w:lang w:bidi="ar-EG"/>
        </w:rPr>
        <w:t>إشراف/</w:t>
      </w:r>
    </w:p>
    <w:p w14:paraId="2EFA31CD" w14:textId="287D4D2F" w:rsidR="009125CE" w:rsidRPr="005646AB" w:rsidRDefault="00B55620" w:rsidP="008738A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646AB">
        <w:rPr>
          <w:rFonts w:ascii="Sakkal Majalla" w:hAnsi="Sakkal Majalla" w:cs="Sakkal Majalla"/>
          <w:b/>
          <w:bCs/>
          <w:color w:val="000000" w:themeColor="text1"/>
          <w:sz w:val="36"/>
          <w:szCs w:val="36"/>
          <w:rtl/>
          <w:lang w:bidi="ar-EG"/>
        </w:rPr>
        <w:t>د.الفيصل عبد الحميد</w:t>
      </w:r>
    </w:p>
    <w:p w14:paraId="22738CC6" w14:textId="6340F36A" w:rsidR="009125CE" w:rsidRPr="005646AB" w:rsidRDefault="00B55620" w:rsidP="008738A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646AB">
        <w:rPr>
          <w:rFonts w:ascii="Sakkal Majalla" w:hAnsi="Sakkal Majalla" w:cs="Sakkal Majalla"/>
          <w:b/>
          <w:bCs/>
          <w:color w:val="000000" w:themeColor="text1"/>
          <w:sz w:val="36"/>
          <w:szCs w:val="36"/>
          <w:rtl/>
          <w:lang w:bidi="ar-EG"/>
        </w:rPr>
        <w:t>د.فايز جراد</w:t>
      </w:r>
    </w:p>
    <w:p w14:paraId="14480418" w14:textId="78A6C3AC" w:rsidR="009125CE" w:rsidRPr="005646AB" w:rsidRDefault="009125CE" w:rsidP="008738A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646AB">
        <w:rPr>
          <w:rFonts w:ascii="Sakkal Majalla" w:hAnsi="Sakkal Majalla" w:cs="Sakkal Majalla"/>
          <w:b/>
          <w:bCs/>
          <w:color w:val="000000" w:themeColor="text1"/>
          <w:sz w:val="36"/>
          <w:szCs w:val="36"/>
          <w:rtl/>
          <w:lang w:bidi="ar-EG"/>
        </w:rPr>
        <w:t>العام الدراسي:</w:t>
      </w:r>
    </w:p>
    <w:p w14:paraId="71099ADB" w14:textId="0BB90F9E" w:rsidR="009125CE" w:rsidRPr="005646AB" w:rsidRDefault="00E16E08" w:rsidP="008738A8">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5646AB">
        <w:rPr>
          <w:rFonts w:ascii="Sakkal Majalla" w:hAnsi="Sakkal Majalla" w:cs="Sakkal Majalla"/>
          <w:b/>
          <w:bCs/>
          <w:color w:val="000000" w:themeColor="text1"/>
          <w:sz w:val="36"/>
          <w:szCs w:val="36"/>
          <w:rtl/>
          <w:lang w:bidi="ar-EG"/>
        </w:rPr>
        <w:t>144</w:t>
      </w:r>
      <w:r w:rsidR="00B35A47" w:rsidRPr="005646AB">
        <w:rPr>
          <w:rFonts w:ascii="Sakkal Majalla" w:hAnsi="Sakkal Majalla" w:cs="Sakkal Majalla"/>
          <w:b/>
          <w:bCs/>
          <w:color w:val="000000" w:themeColor="text1"/>
          <w:sz w:val="36"/>
          <w:szCs w:val="36"/>
          <w:rtl/>
          <w:lang w:bidi="ar-EG"/>
        </w:rPr>
        <w:t>7</w:t>
      </w:r>
      <w:r w:rsidRPr="005646AB">
        <w:rPr>
          <w:rFonts w:ascii="Sakkal Majalla" w:hAnsi="Sakkal Majalla" w:cs="Sakkal Majalla"/>
          <w:b/>
          <w:bCs/>
          <w:color w:val="000000" w:themeColor="text1"/>
          <w:sz w:val="36"/>
          <w:szCs w:val="36"/>
          <w:rtl/>
          <w:lang w:bidi="ar-EG"/>
        </w:rPr>
        <w:t>/2025</w:t>
      </w:r>
    </w:p>
    <w:p w14:paraId="3490533F" w14:textId="77777777" w:rsidR="008738A8" w:rsidRPr="005646AB" w:rsidRDefault="008738A8" w:rsidP="008738A8">
      <w:pPr>
        <w:spacing w:before="100" w:beforeAutospacing="1" w:after="100" w:afterAutospacing="1" w:line="360" w:lineRule="auto"/>
        <w:jc w:val="both"/>
        <w:rPr>
          <w:rFonts w:ascii="Sakkal Majalla" w:hAnsi="Sakkal Majalla" w:cs="Sakkal Majalla"/>
          <w:color w:val="000000" w:themeColor="text1"/>
          <w:sz w:val="28"/>
          <w:szCs w:val="28"/>
          <w:rtl/>
        </w:rPr>
        <w:sectPr w:rsidR="008738A8" w:rsidRPr="005646AB" w:rsidSect="008738A8">
          <w:type w:val="continuous"/>
          <w:pgSz w:w="11906" w:h="16838" w:code="9"/>
          <w:pgMar w:top="1440" w:right="1985" w:bottom="1440" w:left="1418" w:header="720" w:footer="720" w:gutter="567"/>
          <w:pgNumType w:fmt="arabicAbjad" w:start="1"/>
          <w:cols w:space="708"/>
          <w:bidi/>
          <w:rtlGutter/>
          <w:docGrid w:linePitch="360"/>
        </w:sectPr>
      </w:pPr>
    </w:p>
    <w:p w14:paraId="25FCEA36" w14:textId="5588E269" w:rsidR="008738A8" w:rsidRPr="005646AB" w:rsidRDefault="00621748" w:rsidP="0062174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3013775"/>
      <w:r w:rsidRPr="005646AB">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035BF540" w14:textId="0F491033" w:rsidR="009125CE" w:rsidRPr="005646AB" w:rsidRDefault="00621748" w:rsidP="00621748">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1" w:name="_Toc213013776"/>
      <w:r w:rsidRPr="005646AB">
        <w:rPr>
          <w:rFonts w:ascii="Sakkal Majalla" w:hAnsi="Sakkal Majalla" w:cs="Sakkal Majalla" w:hint="cs"/>
          <w:b/>
          <w:bCs/>
          <w:color w:val="000000" w:themeColor="text1"/>
          <w:sz w:val="36"/>
          <w:szCs w:val="36"/>
          <w:rtl/>
        </w:rPr>
        <w:t xml:space="preserve">1.1 </w:t>
      </w:r>
      <w:r w:rsidR="00A74F76" w:rsidRPr="005646AB">
        <w:rPr>
          <w:rFonts w:ascii="Sakkal Majalla" w:hAnsi="Sakkal Majalla" w:cs="Sakkal Majalla"/>
          <w:b/>
          <w:bCs/>
          <w:color w:val="000000" w:themeColor="text1"/>
          <w:sz w:val="36"/>
          <w:szCs w:val="36"/>
          <w:rtl/>
        </w:rPr>
        <w:t>مقدمة</w:t>
      </w:r>
      <w:r w:rsidR="00E744ED" w:rsidRPr="005646AB">
        <w:rPr>
          <w:rFonts w:ascii="Sakkal Majalla" w:hAnsi="Sakkal Majalla" w:cs="Sakkal Majalla"/>
          <w:b/>
          <w:bCs/>
          <w:color w:val="000000" w:themeColor="text1"/>
          <w:sz w:val="36"/>
          <w:szCs w:val="36"/>
          <w:lang w:bidi="ar-EG"/>
        </w:rPr>
        <w:t>:</w:t>
      </w:r>
      <w:bookmarkEnd w:id="1"/>
    </w:p>
    <w:p w14:paraId="709FCEB8" w14:textId="3600EF0B" w:rsidR="003977C9" w:rsidRPr="005646AB" w:rsidRDefault="003977C9"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646AB">
        <w:rPr>
          <w:rFonts w:ascii="Sakkal Majalla" w:hAnsi="Sakkal Majalla" w:cs="Sakkal Majalla"/>
          <w:color w:val="000000" w:themeColor="text1"/>
          <w:sz w:val="28"/>
          <w:szCs w:val="28"/>
          <w:rtl/>
          <w:lang w:bidi="ar-EG"/>
        </w:rPr>
        <w:t>مع تطور العلوم والتكنولوجيا، اقتربت الآلات من قدرات العقل البشري، إذ أصبحت قادرة على التفكير ومعالجة المعلومات بفضل برمجيات متطورة، مما مكّنها من التفاعل والتعلم والتطور مع مرور الوقت. وقد انطلق الذكاء الاصطناعي في بداياته من مبدأ محاكاة الإنسان في طريقة تفكيره ومنطقه، وانتقلت فكرة الآلة الذكية من حيز التنظير إلى التطبيق العملي من خلال البرامج القادرة على التعلم والتكيف بالتفاعل مع العنصر البشري (حنان، 2022: 5).</w:t>
      </w:r>
    </w:p>
    <w:p w14:paraId="1497F7E0" w14:textId="2075FD49" w:rsidR="003977C9" w:rsidRPr="005646AB" w:rsidRDefault="003977C9"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646AB">
        <w:rPr>
          <w:rFonts w:ascii="Sakkal Majalla" w:hAnsi="Sakkal Majalla" w:cs="Sakkal Majalla"/>
          <w:color w:val="000000" w:themeColor="text1"/>
          <w:sz w:val="28"/>
          <w:szCs w:val="28"/>
          <w:rtl/>
          <w:lang w:bidi="ar-EG"/>
        </w:rPr>
        <w:t>وتُعد عملية اتخاذ القرار حجر الأساس لكل ما يحدث داخل المؤسسات، إذ تلعب دورًا محوريًا في كفاءة الأفراد وتحقيق المؤسسات لأهدافها واستدامتها. ولضمان قرارات فعّالة، بات من الضروري أن تعتمد المؤسسات على أنظمة حديثة تزودها بمعلومات دقيقة وموثوقة وفي الوقت المناسب، تعكس واقع العمل وتدعم صانعي القرار في اختيار البدائل الأمثل.</w:t>
      </w:r>
    </w:p>
    <w:p w14:paraId="7EBD3FFE" w14:textId="0BD762F7" w:rsidR="003977C9" w:rsidRPr="005646AB" w:rsidRDefault="003977C9"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646AB">
        <w:rPr>
          <w:rFonts w:ascii="Sakkal Majalla" w:hAnsi="Sakkal Majalla" w:cs="Sakkal Majalla"/>
          <w:color w:val="000000" w:themeColor="text1"/>
          <w:sz w:val="28"/>
          <w:szCs w:val="28"/>
          <w:rtl/>
          <w:lang w:bidi="ar-EG"/>
        </w:rPr>
        <w:t>لقد شهد العالم في السنوات الأخيرة قفزات تقنية ملحوظة غيّرت ملامح مختلف المجالات والتخصصات، حيث ظهر العديد من التطبيقات والبرامج المبتكرة التي وظفت تقنيات المعلومات بطرق غير مسبوقة. ومن بين أبرز هذه الابتكارات الذكاء الاصطناعي، الذي جاء كثمرة لتجارب وخبرات إنسانية متراكمة، واستثمر الإنسان فيه ذكاءه ليخلق نظمًا ذكية تُمكّن من اتخاذ قرارات دقيقة وسريعة، وأصبح الذكاء الاصطناعي يمثل نقطة تحول نوعية في مسار البشرية، محققًا قفزة من الأساليب التقليدية إلى أحدث التقنيات المتطورة.</w:t>
      </w:r>
    </w:p>
    <w:p w14:paraId="4CB23AA8" w14:textId="4880175E" w:rsidR="003977C9" w:rsidRPr="005646AB" w:rsidRDefault="003977C9"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646AB">
        <w:rPr>
          <w:rFonts w:ascii="Sakkal Majalla" w:hAnsi="Sakkal Majalla" w:cs="Sakkal Majalla"/>
          <w:color w:val="000000" w:themeColor="text1"/>
          <w:sz w:val="28"/>
          <w:szCs w:val="28"/>
          <w:rtl/>
          <w:lang w:bidi="ar-EG"/>
        </w:rPr>
        <w:t xml:space="preserve">وتُعد الرعاية الصحية من أهم القطاعات الحيوية في أي مجتمع، لما لها من أثر مباشر على جودة حياة الأفراد وصحتهم. ومع التطورات التكنولوجية المتسارعة، برز الذكاء الاصطناعي كأداة فعالة لتحسين إدارة الخدمات الصحية، ورفع جودة القرارات الإدارية والسريرية. وقد تبنت المملكة العربية السعودية </w:t>
      </w:r>
      <w:r w:rsidR="00637C15" w:rsidRPr="005646AB">
        <w:rPr>
          <w:rFonts w:ascii="Sakkal Majalla" w:hAnsi="Sakkal Majalla" w:cs="Sakkal Majalla"/>
          <w:color w:val="000000" w:themeColor="text1"/>
          <w:sz w:val="28"/>
          <w:szCs w:val="28"/>
          <w:rtl/>
          <w:lang w:bidi="ar-EG"/>
        </w:rPr>
        <w:t xml:space="preserve">- </w:t>
      </w:r>
      <w:r w:rsidRPr="005646AB">
        <w:rPr>
          <w:rFonts w:ascii="Sakkal Majalla" w:hAnsi="Sakkal Majalla" w:cs="Sakkal Majalla"/>
          <w:color w:val="000000" w:themeColor="text1"/>
          <w:sz w:val="28"/>
          <w:szCs w:val="28"/>
          <w:rtl/>
          <w:lang w:bidi="ar-EG"/>
        </w:rPr>
        <w:t xml:space="preserve">تماشيًا مع رؤيتها 2030 </w:t>
      </w:r>
      <w:r w:rsidR="00637C15" w:rsidRPr="005646AB">
        <w:rPr>
          <w:rFonts w:ascii="Sakkal Majalla" w:hAnsi="Sakkal Majalla" w:cs="Sakkal Majalla"/>
          <w:color w:val="000000" w:themeColor="text1"/>
          <w:sz w:val="28"/>
          <w:szCs w:val="28"/>
          <w:rtl/>
          <w:lang w:bidi="ar-EG"/>
        </w:rPr>
        <w:t>-</w:t>
      </w:r>
      <w:r w:rsidRPr="005646AB">
        <w:rPr>
          <w:rFonts w:ascii="Sakkal Majalla" w:hAnsi="Sakkal Majalla" w:cs="Sakkal Majalla"/>
          <w:color w:val="000000" w:themeColor="text1"/>
          <w:sz w:val="28"/>
          <w:szCs w:val="28"/>
          <w:rtl/>
          <w:lang w:bidi="ar-EG"/>
        </w:rPr>
        <w:t xml:space="preserve"> التحول الرقمي كأحد ركائز استراتيجيتها الوطنية، وكانت وزارة الصحة من أوائل </w:t>
      </w:r>
      <w:r w:rsidRPr="005646AB">
        <w:rPr>
          <w:rFonts w:ascii="Sakkal Majalla" w:hAnsi="Sakkal Majalla" w:cs="Sakkal Majalla"/>
          <w:color w:val="000000" w:themeColor="text1"/>
          <w:sz w:val="28"/>
          <w:szCs w:val="28"/>
          <w:rtl/>
          <w:lang w:bidi="ar-EG"/>
        </w:rPr>
        <w:lastRenderedPageBreak/>
        <w:t>الجهات التي شرعت في تطبيق استراتيجيات التحول الرقمي، مما جعل من استخدام الذكاء الاصطناعي في القطاع الصحي جزءًا أساسيًا من هذا التطور.</w:t>
      </w:r>
    </w:p>
    <w:p w14:paraId="2E0EA6EC" w14:textId="4C84A4DE" w:rsidR="003977C9" w:rsidRPr="005646AB" w:rsidRDefault="003977C9"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646AB">
        <w:rPr>
          <w:rFonts w:ascii="Sakkal Majalla" w:hAnsi="Sakkal Majalla" w:cs="Sakkal Majalla"/>
          <w:color w:val="000000" w:themeColor="text1"/>
          <w:sz w:val="28"/>
          <w:szCs w:val="28"/>
          <w:rtl/>
          <w:lang w:bidi="ar-EG"/>
        </w:rPr>
        <w:t xml:space="preserve">إن تسارع الاعتماد على تقنيات الذكاء الاصطناعي في القطاع الصحي يضع الموظفين أمام تحديات جديدة تتطلب اكتساب مهارات تقنية ومعرفية متقدمة، بما يضمن اتخاذ قرارات فعالة تدعم جودة الرعاية الصحية واستدامتها. كما أن فهم أثر هذه التقنيات على أداء الموظفين وصنع القرار يعد خطوة مهمة لتوجيه سياسات التدريب والتطوير المؤسسي. ومن هنا، </w:t>
      </w:r>
      <w:r w:rsidR="00FE5810" w:rsidRPr="005646AB">
        <w:rPr>
          <w:rFonts w:ascii="Sakkal Majalla" w:hAnsi="Sakkal Majalla" w:cs="Sakkal Majalla"/>
          <w:color w:val="000000" w:themeColor="text1"/>
          <w:sz w:val="28"/>
          <w:szCs w:val="28"/>
          <w:rtl/>
          <w:lang w:bidi="ar-EG"/>
        </w:rPr>
        <w:t>تظهر ضرورة</w:t>
      </w:r>
      <w:r w:rsidRPr="005646AB">
        <w:rPr>
          <w:rFonts w:ascii="Sakkal Majalla" w:hAnsi="Sakkal Majalla" w:cs="Sakkal Majalla"/>
          <w:color w:val="000000" w:themeColor="text1"/>
          <w:sz w:val="28"/>
          <w:szCs w:val="28"/>
          <w:rtl/>
          <w:lang w:bidi="ar-EG"/>
        </w:rPr>
        <w:t xml:space="preserve"> تقديم تصور علمي مدعوم بالأدلة حول كيفية تأثير الذكاء الاصطناعي في تحسين فعالية اتخاذ القرارات لدى موظفي القطاع الصحي، مع مراعاة الفرص والتحديات المرتبطة بهذا التحول الرقمي.</w:t>
      </w:r>
    </w:p>
    <w:p w14:paraId="5D263434" w14:textId="6CC551C0" w:rsidR="00337B4F" w:rsidRPr="005646AB" w:rsidRDefault="00637C15"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646AB">
        <w:rPr>
          <w:rFonts w:ascii="Sakkal Majalla" w:hAnsi="Sakkal Majalla" w:cs="Sakkal Majalla"/>
          <w:color w:val="000000" w:themeColor="text1"/>
          <w:sz w:val="28"/>
          <w:szCs w:val="28"/>
          <w:rtl/>
          <w:lang w:bidi="ar-EG"/>
        </w:rPr>
        <w:t>لذا</w:t>
      </w:r>
      <w:r w:rsidR="003977C9" w:rsidRPr="005646AB">
        <w:rPr>
          <w:rFonts w:ascii="Sakkal Majalla" w:hAnsi="Sakkal Majalla" w:cs="Sakkal Majalla"/>
          <w:color w:val="000000" w:themeColor="text1"/>
          <w:sz w:val="28"/>
          <w:szCs w:val="28"/>
          <w:rtl/>
          <w:lang w:bidi="ar-EG"/>
        </w:rPr>
        <w:t xml:space="preserve"> تبرز الحاجة إلى دراسة أثر الذكاء الاصطناعي على فعالية اتخاذ القرارات لدى موظفي القطاع الصحي بمدينة الرياض، باعتبارهم المسؤولين المباشرين عن التعامل مع هذه التقنيات وصنع القرارات اليومية، وذلك لفهم طبيعة هذا الأثر واستكشاف سبل تعظيم الاستفادة من الذكاء الاصطناعي في بيئة العمل الصحي.</w:t>
      </w:r>
    </w:p>
    <w:p w14:paraId="5C6F436C" w14:textId="4B43AC07" w:rsidR="00E16E08" w:rsidRPr="005646AB" w:rsidRDefault="00621748" w:rsidP="00621748">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2" w:name="_Toc213013777"/>
      <w:r w:rsidRPr="005646AB">
        <w:rPr>
          <w:rFonts w:ascii="Sakkal Majalla" w:hAnsi="Sakkal Majalla" w:cs="Sakkal Majalla" w:hint="cs"/>
          <w:b/>
          <w:bCs/>
          <w:color w:val="000000" w:themeColor="text1"/>
          <w:sz w:val="36"/>
          <w:szCs w:val="36"/>
          <w:rtl/>
          <w:lang w:bidi="ar-EG"/>
        </w:rPr>
        <w:t xml:space="preserve">2.1 </w:t>
      </w:r>
      <w:r w:rsidR="00A74F76" w:rsidRPr="005646AB">
        <w:rPr>
          <w:rFonts w:ascii="Sakkal Majalla" w:hAnsi="Sakkal Majalla" w:cs="Sakkal Majalla"/>
          <w:b/>
          <w:bCs/>
          <w:color w:val="000000" w:themeColor="text1"/>
          <w:sz w:val="36"/>
          <w:szCs w:val="36"/>
          <w:rtl/>
        </w:rPr>
        <w:t>مشكلة الدراسة</w:t>
      </w:r>
      <w:r w:rsidR="009125CE" w:rsidRPr="005646AB">
        <w:rPr>
          <w:rFonts w:ascii="Sakkal Majalla" w:hAnsi="Sakkal Majalla" w:cs="Sakkal Majalla"/>
          <w:b/>
          <w:bCs/>
          <w:color w:val="000000" w:themeColor="text1"/>
          <w:sz w:val="36"/>
          <w:szCs w:val="36"/>
          <w:rtl/>
          <w:lang w:bidi="ar-EG"/>
        </w:rPr>
        <w:t>:</w:t>
      </w:r>
      <w:bookmarkEnd w:id="2"/>
    </w:p>
    <w:p w14:paraId="6ABD9A43" w14:textId="77777777" w:rsidR="00864E8D" w:rsidRPr="005646AB" w:rsidRDefault="00864E8D"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646AB">
        <w:rPr>
          <w:rFonts w:ascii="Sakkal Majalla" w:hAnsi="Sakkal Majalla" w:cs="Sakkal Majalla"/>
          <w:color w:val="000000" w:themeColor="text1"/>
          <w:sz w:val="28"/>
          <w:szCs w:val="28"/>
          <w:rtl/>
          <w:lang w:bidi="ar-EG"/>
        </w:rPr>
        <w:t xml:space="preserve">شهد العالم في العقود الأخيرة تطورًا هائلًا في تقنيات الذكاء الاصطناعي، التي مكّنت من اختزال الوقت والجهد، ومضاهاة التفكير البشري في معالجة البيانات الضخمة، مما جعل الذكاء الاصطناعي مطلبًا أساسيًا لتطوير الإدارة العامة ومؤسسات القطاع الصحي (عودية، 2020: 19). </w:t>
      </w:r>
    </w:p>
    <w:p w14:paraId="24DAC416" w14:textId="183AB2CB" w:rsidR="00864E8D" w:rsidRPr="005646AB" w:rsidRDefault="00864E8D"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646AB">
        <w:rPr>
          <w:rFonts w:ascii="Sakkal Majalla" w:hAnsi="Sakkal Majalla" w:cs="Sakkal Majalla"/>
          <w:color w:val="000000" w:themeColor="text1"/>
          <w:sz w:val="28"/>
          <w:szCs w:val="28"/>
          <w:rtl/>
          <w:lang w:bidi="ar-EG"/>
        </w:rPr>
        <w:t>ومع التحولات الجذرية التي جاءت بها الثورة الصناعية الرابعة، أصبح الذكاء الاصطناعي محرّكًا رئيسيًا للنمو والتقدم، وأسهم في تأسيس أنماط عمل جديدة قد تبدو خيالية، لكنها آخذة بالتحقق (مركز البحوث والدراسات السعودية، 2021: 3).</w:t>
      </w:r>
    </w:p>
    <w:p w14:paraId="7E7411EF" w14:textId="0D225E2C" w:rsidR="00864E8D" w:rsidRPr="005646AB" w:rsidRDefault="00864E8D"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646AB">
        <w:rPr>
          <w:rFonts w:ascii="Sakkal Majalla" w:hAnsi="Sakkal Majalla" w:cs="Sakkal Majalla"/>
          <w:color w:val="000000" w:themeColor="text1"/>
          <w:sz w:val="28"/>
          <w:szCs w:val="28"/>
          <w:rtl/>
          <w:lang w:bidi="ar-EG"/>
        </w:rPr>
        <w:lastRenderedPageBreak/>
        <w:t>إلا أن هذا التطور السريع وما صاحبه من تقنيات معقدة ألقى بظلاله على موظفي القطاع الصحي، حيث أصبح من المتوقع منهم التكيف السريع مع هذه التقنيات، وإتقان استخدامها، ودمجها في أعمالهم اليومية. في المقابل، أدى تعقيد مفاهيم الذكاء الاصطناعي وصعوبة الإحاطة بتطبيقاته إلى شعور بعض الموظفين بالقلق وفقدان الثقة بقدرتهم على مواكبته، خاصة مع ظهور أنماط عمل غير مألوفة (ه</w:t>
      </w:r>
      <w:r w:rsidR="005A0AE4" w:rsidRPr="005646AB">
        <w:rPr>
          <w:rFonts w:ascii="Sakkal Majalla" w:hAnsi="Sakkal Majalla" w:cs="Sakkal Majalla"/>
          <w:color w:val="000000" w:themeColor="text1"/>
          <w:sz w:val="28"/>
          <w:szCs w:val="28"/>
          <w:rtl/>
          <w:lang w:bidi="ar-EG"/>
        </w:rPr>
        <w:t>ذ</w:t>
      </w:r>
      <w:r w:rsidRPr="005646AB">
        <w:rPr>
          <w:rFonts w:ascii="Sakkal Majalla" w:hAnsi="Sakkal Majalla" w:cs="Sakkal Majalla"/>
          <w:color w:val="000000" w:themeColor="text1"/>
          <w:sz w:val="28"/>
          <w:szCs w:val="28"/>
          <w:rtl/>
          <w:lang w:bidi="ar-EG"/>
        </w:rPr>
        <w:t>لي، 2022: 847).</w:t>
      </w:r>
    </w:p>
    <w:p w14:paraId="63CEA0AB" w14:textId="090CC82D" w:rsidR="00864E8D" w:rsidRPr="005646AB" w:rsidRDefault="00864E8D"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646AB">
        <w:rPr>
          <w:rFonts w:ascii="Sakkal Majalla" w:hAnsi="Sakkal Majalla" w:cs="Sakkal Majalla"/>
          <w:color w:val="000000" w:themeColor="text1"/>
          <w:sz w:val="28"/>
          <w:szCs w:val="28"/>
          <w:rtl/>
          <w:lang w:bidi="ar-EG"/>
        </w:rPr>
        <w:t xml:space="preserve">كما أن إنشاء وحدات الذكاء الاستراتيجي داخل المؤسسات، وتنظيم برامج تدريبية مكثفة لمتخذي القرار كما في أمريكا الشمالية وأوروبا (صالح، أحمد وآخرون، 2010: 76)، يعكس أن التعامل مع الذكاء الاصطناعي لم يعد </w:t>
      </w:r>
      <w:r w:rsidR="00154EA0" w:rsidRPr="005646AB">
        <w:rPr>
          <w:rFonts w:ascii="Sakkal Majalla" w:hAnsi="Sakkal Majalla" w:cs="Sakkal Majalla"/>
          <w:color w:val="000000" w:themeColor="text1"/>
          <w:sz w:val="28"/>
          <w:szCs w:val="28"/>
          <w:rtl/>
          <w:lang w:bidi="ar-EG"/>
        </w:rPr>
        <w:t>خيارًا،</w:t>
      </w:r>
      <w:r w:rsidRPr="005646AB">
        <w:rPr>
          <w:rFonts w:ascii="Sakkal Majalla" w:hAnsi="Sakkal Majalla" w:cs="Sakkal Majalla"/>
          <w:color w:val="000000" w:themeColor="text1"/>
          <w:sz w:val="28"/>
          <w:szCs w:val="28"/>
          <w:rtl/>
          <w:lang w:bidi="ar-EG"/>
        </w:rPr>
        <w:t xml:space="preserve"> بل أصبح ضرورة، مما يفرض ضغوطًا نفسية ومهنية على الموظفين الذين يواجهون تحديات التعلم المستمر دون التأثير على جودة القرارات والخدمات الصحية.</w:t>
      </w:r>
    </w:p>
    <w:p w14:paraId="786BD94D" w14:textId="6FCD34FF" w:rsidR="00864E8D" w:rsidRPr="005646AB" w:rsidRDefault="00864E8D"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646AB">
        <w:rPr>
          <w:rFonts w:ascii="Sakkal Majalla" w:hAnsi="Sakkal Majalla" w:cs="Sakkal Majalla"/>
          <w:color w:val="000000" w:themeColor="text1"/>
          <w:sz w:val="28"/>
          <w:szCs w:val="28"/>
          <w:rtl/>
          <w:lang w:bidi="ar-EG"/>
        </w:rPr>
        <w:t>ومع تعدد تطبيقات الذكاء الاصطناعي وتزايد قدراته التي قد تفوق أحيانًا الذكاء البشري (الأسطل وآخرون، 2021: 745)، تزايدت المخاوف بشأن مخاطره، إلى جانب الحرص على تعظيم الاستفادة من منجزاته. كما أن الطبيعة المتشابكة لهذه الظاهرة مع علوم متعددة ومردودها الاقتصادي والاجتماعي الكبير جعلها في صميم اهتمامات المؤسسات، ومنها المؤسسات الصحية (عيسى، 2022: 222).</w:t>
      </w:r>
    </w:p>
    <w:p w14:paraId="2AC66E3C" w14:textId="1DC3156A" w:rsidR="00864E8D" w:rsidRPr="005646AB" w:rsidRDefault="00864E8D"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646AB">
        <w:rPr>
          <w:rFonts w:ascii="Sakkal Majalla" w:hAnsi="Sakkal Majalla" w:cs="Sakkal Majalla"/>
          <w:color w:val="000000" w:themeColor="text1"/>
          <w:sz w:val="28"/>
          <w:szCs w:val="28"/>
          <w:rtl/>
          <w:lang w:bidi="ar-EG"/>
        </w:rPr>
        <w:t>ويُلاحظ أن فعالية اتخاذ القرارات في المؤسسات الصحية تتأثر بعدة عوامل، من أبرزها كفاءة المعلومات المتاحة، وسرعة الوصول إليها، ودقتها، وهو ما يمكن للذكاء الاصطناعي أن يعززه عبر قدرته على تحليل البيانات الضخمة واستخراج أنماط دقيقة لدعم القرار. ومع ذلك، فإن مدى استفادة الموظفين من هذه القدرات يعتمد بدرجة كبيرة على وعيهم بالتقنيات، ومهاراتهم في التعامل معها، ومدى تقبلهم لها، وهي جوانب تختلف باختلاف الأفراد والبيئات التنظيمية.</w:t>
      </w:r>
    </w:p>
    <w:p w14:paraId="370E5052" w14:textId="3B2C18CE" w:rsidR="00864E8D" w:rsidRPr="005646AB" w:rsidRDefault="00864E8D"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646AB">
        <w:rPr>
          <w:rFonts w:ascii="Sakkal Majalla" w:hAnsi="Sakkal Majalla" w:cs="Sakkal Majalla"/>
          <w:color w:val="000000" w:themeColor="text1"/>
          <w:sz w:val="28"/>
          <w:szCs w:val="28"/>
          <w:rtl/>
          <w:lang w:bidi="ar-EG"/>
        </w:rPr>
        <w:t xml:space="preserve">كما أن غياب الفهم الواضح لتأثير الذكاء الاصطناعي على فعالية اتخاذ القرار قد يؤدي إلى استخدام غير رشيد لهذه التقنية، أو الاعتماد المفرط عليها دون تنمية القدرات البشرية اللازمة لمواكبتها، مما قد ينعكس سلبًا على جودة القرارات المتخذة. لذا، تأتي هذه الدراسة لتسد فجوة معرفية مهمة، من خلال استقصاء أثر الذكاء الاصطناعي على فعالية اتخاذ القرارات لدى موظفي القطاع الصحي بمدينة </w:t>
      </w:r>
      <w:r w:rsidRPr="005646AB">
        <w:rPr>
          <w:rFonts w:ascii="Sakkal Majalla" w:hAnsi="Sakkal Majalla" w:cs="Sakkal Majalla"/>
          <w:color w:val="000000" w:themeColor="text1"/>
          <w:sz w:val="28"/>
          <w:szCs w:val="28"/>
          <w:rtl/>
          <w:lang w:bidi="ar-EG"/>
        </w:rPr>
        <w:lastRenderedPageBreak/>
        <w:t>الرياض، سعيًا لتقديم صورة شاملة للفرص والتحديات، وبما يدعم الجهود الرامية إلى تحسين الأداء المؤسسي وتحقيق أهداف التحول الرقمي في الرعاية الصحية.</w:t>
      </w:r>
    </w:p>
    <w:p w14:paraId="231E38BB" w14:textId="10B99C11" w:rsidR="009125CE" w:rsidRPr="005646AB" w:rsidRDefault="00621748" w:rsidP="0062174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3013778"/>
      <w:r w:rsidRPr="005646AB">
        <w:rPr>
          <w:rFonts w:ascii="Sakkal Majalla" w:hAnsi="Sakkal Majalla" w:cs="Sakkal Majalla" w:hint="cs"/>
          <w:b/>
          <w:bCs/>
          <w:color w:val="000000" w:themeColor="text1"/>
          <w:sz w:val="36"/>
          <w:szCs w:val="36"/>
          <w:rtl/>
        </w:rPr>
        <w:t xml:space="preserve">3.1 </w:t>
      </w:r>
      <w:r w:rsidR="00A74F76" w:rsidRPr="005646AB">
        <w:rPr>
          <w:rFonts w:ascii="Sakkal Majalla" w:hAnsi="Sakkal Majalla" w:cs="Sakkal Majalla"/>
          <w:b/>
          <w:bCs/>
          <w:color w:val="000000" w:themeColor="text1"/>
          <w:sz w:val="36"/>
          <w:szCs w:val="36"/>
          <w:rtl/>
        </w:rPr>
        <w:t>أهمية الدراسة:</w:t>
      </w:r>
      <w:bookmarkEnd w:id="3"/>
    </w:p>
    <w:p w14:paraId="78B43CCD" w14:textId="2A79A559" w:rsidR="007D19A7" w:rsidRPr="005646AB" w:rsidRDefault="007D19A7" w:rsidP="00621748">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5646AB">
        <w:rPr>
          <w:rFonts w:ascii="Sakkal Majalla" w:hAnsi="Sakkal Majalla" w:cs="Sakkal Majalla" w:hint="cs"/>
          <w:color w:val="000000" w:themeColor="text1"/>
          <w:sz w:val="28"/>
          <w:szCs w:val="28"/>
          <w:rtl/>
          <w:lang w:bidi="ar-EG"/>
        </w:rPr>
        <w:t>تكتسي عملية اتخاذ القرار أهمية بالغة في المؤسسات الصحية، حيث تُعد من العوامل الحاسمة لضمان استدامة الأداء وتحقيق الأهداف، خاصة في ظل اعتماد هذه المؤسسات على موارد ومعدات ضخمة تتطلب قرارات دقيقة وفعّالة. ومع التطور التكنولوجي المتسارع، برزت تقنيات الذكاء الاصطناعي كأحد الحلول الحديثة التي تسهم في تعزيز فعالية اتخاذ القرارات من خلال دعم سرعة وجودة ودقة القرارات، والمساعدة في حل المشكلات بطرق مبتكرة وذكية.</w:t>
      </w:r>
    </w:p>
    <w:p w14:paraId="4F3BA1CF" w14:textId="77777777" w:rsidR="00D4676F" w:rsidRPr="005646AB" w:rsidRDefault="007D19A7" w:rsidP="00621748">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5646AB">
        <w:rPr>
          <w:rFonts w:ascii="Sakkal Majalla" w:hAnsi="Sakkal Majalla" w:cs="Sakkal Majalla" w:hint="cs"/>
          <w:color w:val="000000" w:themeColor="text1"/>
          <w:sz w:val="28"/>
          <w:szCs w:val="28"/>
          <w:rtl/>
          <w:lang w:bidi="ar-EG"/>
        </w:rPr>
        <w:t>وتشير الإحصاءات إلى أن سوق الذكاء الاصطناعي في الطب الدقيق بالمملكة العربية السعودية يشهد نموًا متسارعًا، إذ من المتوقع أن يصل إلى نحو 191.7 مليون دولار أمريكي بحلول عام 2030، بمعدل نمو سنوي يبلغ 35.3٪ للفترة 2025</w:t>
      </w:r>
      <w:r w:rsidR="00D4676F" w:rsidRPr="005646AB">
        <w:rPr>
          <w:rFonts w:ascii="Sakkal Majalla" w:hAnsi="Sakkal Majalla" w:cs="Sakkal Majalla" w:hint="cs"/>
          <w:color w:val="000000" w:themeColor="text1"/>
          <w:sz w:val="28"/>
          <w:szCs w:val="28"/>
          <w:lang w:bidi="ar-EG"/>
        </w:rPr>
        <w:t>-</w:t>
      </w:r>
      <w:r w:rsidRPr="005646AB">
        <w:rPr>
          <w:rFonts w:ascii="Sakkal Majalla" w:hAnsi="Sakkal Majalla" w:cs="Sakkal Majalla" w:hint="cs"/>
          <w:color w:val="000000" w:themeColor="text1"/>
          <w:sz w:val="28"/>
          <w:szCs w:val="28"/>
          <w:rtl/>
          <w:lang w:bidi="ar-EG"/>
        </w:rPr>
        <w:t>2030 (</w:t>
      </w:r>
      <w:r w:rsidRPr="005646AB">
        <w:rPr>
          <w:rFonts w:ascii="Sakkal Majalla" w:hAnsi="Sakkal Majalla" w:cs="Sakkal Majalla" w:hint="cs"/>
          <w:color w:val="000000" w:themeColor="text1"/>
          <w:sz w:val="28"/>
          <w:szCs w:val="28"/>
          <w:lang w:bidi="ar-EG"/>
        </w:rPr>
        <w:t>Horizon, 2017</w:t>
      </w:r>
      <w:r w:rsidRPr="005646AB">
        <w:rPr>
          <w:rFonts w:ascii="Sakkal Majalla" w:hAnsi="Sakkal Majalla" w:cs="Sakkal Majalla" w:hint="cs"/>
          <w:color w:val="000000" w:themeColor="text1"/>
          <w:sz w:val="28"/>
          <w:szCs w:val="28"/>
          <w:rtl/>
          <w:lang w:bidi="ar-EG"/>
        </w:rPr>
        <w:t>).</w:t>
      </w:r>
    </w:p>
    <w:p w14:paraId="10C8D6F1" w14:textId="38E19BAE" w:rsidR="007D19A7" w:rsidRPr="005646AB" w:rsidRDefault="007D19A7" w:rsidP="00621748">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5646AB">
        <w:rPr>
          <w:rFonts w:ascii="Sakkal Majalla" w:hAnsi="Sakkal Majalla" w:cs="Sakkal Majalla" w:hint="cs"/>
          <w:color w:val="000000" w:themeColor="text1"/>
          <w:sz w:val="28"/>
          <w:szCs w:val="28"/>
          <w:rtl/>
          <w:lang w:bidi="ar-EG"/>
        </w:rPr>
        <w:t xml:space="preserve"> كما أفاد تقرير </w:t>
      </w:r>
      <w:r w:rsidR="00536235" w:rsidRPr="005646AB">
        <w:rPr>
          <w:rFonts w:ascii="Sakkal Majalla" w:hAnsi="Sakkal Majalla" w:cs="Sakkal Majalla" w:hint="cs"/>
          <w:color w:val="000000" w:themeColor="text1"/>
          <w:sz w:val="28"/>
          <w:szCs w:val="28"/>
          <w:lang w:bidi="ar-EG"/>
        </w:rPr>
        <w:t>(</w:t>
      </w:r>
      <w:r w:rsidRPr="005646AB">
        <w:rPr>
          <w:rFonts w:ascii="Sakkal Majalla" w:hAnsi="Sakkal Majalla" w:cs="Sakkal Majalla" w:hint="cs"/>
          <w:color w:val="000000" w:themeColor="text1"/>
          <w:sz w:val="28"/>
          <w:szCs w:val="28"/>
          <w:lang w:bidi="ar-EG"/>
        </w:rPr>
        <w:t>Future Health Index</w:t>
      </w:r>
      <w:r w:rsidR="000E318B" w:rsidRPr="005646AB">
        <w:rPr>
          <w:rFonts w:ascii="Sakkal Majalla" w:hAnsi="Sakkal Majalla" w:cs="Sakkal Majalla" w:hint="cs"/>
          <w:color w:val="000000" w:themeColor="text1"/>
          <w:sz w:val="28"/>
          <w:szCs w:val="28"/>
          <w:lang w:bidi="ar-EG"/>
        </w:rPr>
        <w:t>,</w:t>
      </w:r>
      <w:r w:rsidRPr="005646AB">
        <w:rPr>
          <w:rFonts w:ascii="Sakkal Majalla" w:hAnsi="Sakkal Majalla" w:cs="Sakkal Majalla" w:hint="cs"/>
          <w:color w:val="000000" w:themeColor="text1"/>
          <w:sz w:val="28"/>
          <w:szCs w:val="28"/>
          <w:lang w:bidi="ar-EG"/>
        </w:rPr>
        <w:t xml:space="preserve"> 2024</w:t>
      </w:r>
      <w:r w:rsidR="00536235" w:rsidRPr="005646AB">
        <w:rPr>
          <w:rFonts w:ascii="Sakkal Majalla" w:hAnsi="Sakkal Majalla" w:cs="Sakkal Majalla" w:hint="cs"/>
          <w:color w:val="000000" w:themeColor="text1"/>
          <w:sz w:val="28"/>
          <w:szCs w:val="28"/>
          <w:lang w:bidi="ar-EG"/>
        </w:rPr>
        <w:t>)</w:t>
      </w:r>
      <w:r w:rsidRPr="005646AB">
        <w:rPr>
          <w:rFonts w:ascii="Sakkal Majalla" w:hAnsi="Sakkal Majalla" w:cs="Sakkal Majalla" w:hint="cs"/>
          <w:color w:val="000000" w:themeColor="text1"/>
          <w:sz w:val="28"/>
          <w:szCs w:val="28"/>
          <w:rtl/>
          <w:lang w:bidi="ar-EG"/>
        </w:rPr>
        <w:t xml:space="preserve"> الصادر عن </w:t>
      </w:r>
      <w:r w:rsidRPr="005646AB">
        <w:rPr>
          <w:rFonts w:ascii="Sakkal Majalla" w:hAnsi="Sakkal Majalla" w:cs="Sakkal Majalla" w:hint="cs"/>
          <w:color w:val="000000" w:themeColor="text1"/>
          <w:sz w:val="28"/>
          <w:szCs w:val="28"/>
          <w:lang w:bidi="ar-EG"/>
        </w:rPr>
        <w:t>Philips</w:t>
      </w:r>
      <w:r w:rsidRPr="005646AB">
        <w:rPr>
          <w:rFonts w:ascii="Sakkal Majalla" w:hAnsi="Sakkal Majalla" w:cs="Sakkal Majalla" w:hint="cs"/>
          <w:color w:val="000000" w:themeColor="text1"/>
          <w:sz w:val="28"/>
          <w:szCs w:val="28"/>
          <w:rtl/>
          <w:lang w:bidi="ar-EG"/>
        </w:rPr>
        <w:t xml:space="preserve"> بأن جميع قيادات الرعاية الصحية في المملكة يؤكدون استثمارهم الحالي أو المستقبلي في تقنيات الذكاء الاصطناعي التوليدي لتحسين جودة الرعاية الصحية.</w:t>
      </w:r>
    </w:p>
    <w:p w14:paraId="57E57811" w14:textId="3B5BFE7F" w:rsidR="007D19A7" w:rsidRPr="005646AB" w:rsidRDefault="007D19A7" w:rsidP="006217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كما أظهرت دراسة </w:t>
      </w:r>
      <w:r w:rsidR="00EA0096" w:rsidRPr="005646AB">
        <w:rPr>
          <w:rFonts w:ascii="Sakkal Majalla" w:hAnsi="Sakkal Majalla" w:cs="Sakkal Majalla"/>
          <w:color w:val="000000" w:themeColor="text1"/>
          <w:sz w:val="28"/>
          <w:szCs w:val="28"/>
          <w:rtl/>
        </w:rPr>
        <w:t>(</w:t>
      </w:r>
      <w:r w:rsidR="00D56BEE" w:rsidRPr="005646AB">
        <w:rPr>
          <w:rFonts w:ascii="Sakkal Majalla" w:hAnsi="Sakkal Majalla" w:cs="Sakkal Majalla"/>
          <w:color w:val="000000" w:themeColor="text1"/>
          <w:sz w:val="28"/>
          <w:szCs w:val="28"/>
          <w:rtl/>
        </w:rPr>
        <w:t>الراوي</w:t>
      </w:r>
      <w:r w:rsidR="00CE61DA" w:rsidRPr="005646AB">
        <w:rPr>
          <w:rFonts w:ascii="Sakkal Majalla" w:hAnsi="Sakkal Majalla" w:cs="Sakkal Majalla"/>
          <w:color w:val="000000" w:themeColor="text1"/>
          <w:sz w:val="28"/>
          <w:szCs w:val="28"/>
          <w:rtl/>
        </w:rPr>
        <w:t xml:space="preserve">، </w:t>
      </w:r>
      <w:r w:rsidR="00D56BEE" w:rsidRPr="005646AB">
        <w:rPr>
          <w:rFonts w:ascii="Sakkal Majalla" w:hAnsi="Sakkal Majalla" w:cs="Sakkal Majalla"/>
          <w:color w:val="000000" w:themeColor="text1"/>
          <w:sz w:val="28"/>
          <w:szCs w:val="28"/>
          <w:rtl/>
        </w:rPr>
        <w:t>وسيد</w:t>
      </w:r>
      <w:r w:rsidR="00CE61DA"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 xml:space="preserve">2024) أن </w:t>
      </w:r>
      <w:r w:rsidR="00930424" w:rsidRPr="005646AB">
        <w:rPr>
          <w:rFonts w:ascii="Sakkal Majalla" w:hAnsi="Sakkal Majalla" w:cs="Sakkal Majalla"/>
          <w:color w:val="000000" w:themeColor="text1"/>
          <w:sz w:val="28"/>
          <w:szCs w:val="28"/>
        </w:rPr>
        <w:t>)</w:t>
      </w:r>
      <w:r w:rsidRPr="005646AB">
        <w:rPr>
          <w:rFonts w:ascii="Sakkal Majalla" w:hAnsi="Sakkal Majalla" w:cs="Sakkal Majalla"/>
          <w:color w:val="000000" w:themeColor="text1"/>
          <w:sz w:val="28"/>
          <w:szCs w:val="28"/>
          <w:rtl/>
        </w:rPr>
        <w:t>84.1</w:t>
      </w:r>
      <w:r w:rsidR="007D0789" w:rsidRPr="005646AB">
        <w:rPr>
          <w:rFonts w:ascii="Sakkal Majalla" w:hAnsi="Sakkal Majalla" w:cs="Sakkal Majalla"/>
          <w:color w:val="000000" w:themeColor="text1"/>
          <w:sz w:val="28"/>
          <w:szCs w:val="28"/>
          <w:rtl/>
        </w:rPr>
        <w:t>%</w:t>
      </w:r>
      <w:r w:rsidR="007D0789" w:rsidRPr="005646AB">
        <w:rPr>
          <w:rFonts w:ascii="Sakkal Majalla" w:hAnsi="Sakkal Majalla" w:cs="Sakkal Majalla"/>
          <w:color w:val="000000" w:themeColor="text1"/>
          <w:sz w:val="28"/>
          <w:szCs w:val="28"/>
        </w:rPr>
        <w:t xml:space="preserve"> (</w:t>
      </w:r>
      <w:r w:rsidR="007D0789" w:rsidRPr="005646AB">
        <w:rPr>
          <w:rFonts w:ascii="Sakkal Majalla" w:hAnsi="Sakkal Majalla" w:cs="Sakkal Majalla"/>
          <w:color w:val="000000" w:themeColor="text1"/>
          <w:sz w:val="28"/>
          <w:szCs w:val="28"/>
          <w:rtl/>
        </w:rPr>
        <w:t>من</w:t>
      </w:r>
      <w:r w:rsidRPr="005646AB">
        <w:rPr>
          <w:rFonts w:ascii="Sakkal Majalla" w:hAnsi="Sakkal Majalla" w:cs="Sakkal Majalla"/>
          <w:color w:val="000000" w:themeColor="text1"/>
          <w:sz w:val="28"/>
          <w:szCs w:val="28"/>
          <w:rtl/>
        </w:rPr>
        <w:t xml:space="preserve"> المشاركين على دراية بالذكاء الاصطناعي، و</w:t>
      </w:r>
      <w:r w:rsidR="000A03DA" w:rsidRPr="005646AB">
        <w:rPr>
          <w:rFonts w:ascii="Sakkal Majalla" w:hAnsi="Sakkal Majalla" w:cs="Sakkal Majalla"/>
          <w:color w:val="000000" w:themeColor="text1"/>
          <w:sz w:val="28"/>
          <w:szCs w:val="28"/>
        </w:rPr>
        <w:t>)</w:t>
      </w:r>
      <w:r w:rsidRPr="005646AB">
        <w:rPr>
          <w:rFonts w:ascii="Sakkal Majalla" w:hAnsi="Sakkal Majalla" w:cs="Sakkal Majalla"/>
          <w:color w:val="000000" w:themeColor="text1"/>
          <w:sz w:val="28"/>
          <w:szCs w:val="28"/>
          <w:rtl/>
        </w:rPr>
        <w:t>61.1</w:t>
      </w:r>
      <w:r w:rsidR="007D0789" w:rsidRPr="005646AB">
        <w:rPr>
          <w:rFonts w:ascii="Sakkal Majalla" w:hAnsi="Sakkal Majalla" w:cs="Sakkal Majalla"/>
          <w:color w:val="000000" w:themeColor="text1"/>
          <w:sz w:val="28"/>
          <w:szCs w:val="28"/>
          <w:rtl/>
        </w:rPr>
        <w:t>%</w:t>
      </w:r>
      <w:r w:rsidR="007D0789" w:rsidRPr="005646AB">
        <w:rPr>
          <w:rFonts w:ascii="Sakkal Majalla" w:hAnsi="Sakkal Majalla" w:cs="Sakkal Majalla"/>
          <w:color w:val="000000" w:themeColor="text1"/>
          <w:sz w:val="28"/>
          <w:szCs w:val="28"/>
        </w:rPr>
        <w:t xml:space="preserve"> (</w:t>
      </w:r>
      <w:r w:rsidR="007D0789" w:rsidRPr="005646AB">
        <w:rPr>
          <w:rFonts w:ascii="Sakkal Majalla" w:hAnsi="Sakkal Majalla" w:cs="Sakkal Majalla"/>
          <w:color w:val="000000" w:themeColor="text1"/>
          <w:sz w:val="28"/>
          <w:szCs w:val="28"/>
          <w:rtl/>
        </w:rPr>
        <w:t>منهم</w:t>
      </w:r>
      <w:r w:rsidRPr="005646AB">
        <w:rPr>
          <w:rFonts w:ascii="Sakkal Majalla" w:hAnsi="Sakkal Majalla" w:cs="Sakkal Majalla"/>
          <w:color w:val="000000" w:themeColor="text1"/>
          <w:sz w:val="28"/>
          <w:szCs w:val="28"/>
          <w:rtl/>
        </w:rPr>
        <w:t xml:space="preserve"> يعتبرونه أداة داعمة للممارسين الصحيين، بينما اعتبر </w:t>
      </w:r>
      <w:r w:rsidR="006E4941" w:rsidRPr="005646AB">
        <w:rPr>
          <w:rFonts w:ascii="Sakkal Majalla" w:hAnsi="Sakkal Majalla" w:cs="Sakkal Majalla"/>
          <w:color w:val="000000" w:themeColor="text1"/>
          <w:sz w:val="28"/>
          <w:szCs w:val="28"/>
        </w:rPr>
        <w:t>)</w:t>
      </w:r>
      <w:r w:rsidRPr="005646AB">
        <w:rPr>
          <w:rFonts w:ascii="Sakkal Majalla" w:hAnsi="Sakkal Majalla" w:cs="Sakkal Majalla"/>
          <w:color w:val="000000" w:themeColor="text1"/>
          <w:sz w:val="28"/>
          <w:szCs w:val="28"/>
          <w:rtl/>
        </w:rPr>
        <w:t>45.8</w:t>
      </w:r>
      <w:r w:rsidR="007D0789" w:rsidRPr="005646AB">
        <w:rPr>
          <w:rFonts w:ascii="Sakkal Majalla" w:hAnsi="Sakkal Majalla" w:cs="Sakkal Majalla"/>
          <w:color w:val="000000" w:themeColor="text1"/>
          <w:sz w:val="28"/>
          <w:szCs w:val="28"/>
          <w:rtl/>
        </w:rPr>
        <w:t>%</w:t>
      </w:r>
      <w:r w:rsidR="007D0789" w:rsidRPr="005646AB">
        <w:rPr>
          <w:rFonts w:ascii="Sakkal Majalla" w:hAnsi="Sakkal Majalla" w:cs="Sakkal Majalla"/>
          <w:color w:val="000000" w:themeColor="text1"/>
          <w:sz w:val="28"/>
          <w:szCs w:val="28"/>
        </w:rPr>
        <w:t xml:space="preserve"> (</w:t>
      </w:r>
      <w:r w:rsidR="007D0789" w:rsidRPr="005646AB">
        <w:rPr>
          <w:rFonts w:ascii="Sakkal Majalla" w:hAnsi="Sakkal Majalla" w:cs="Sakkal Majalla"/>
          <w:color w:val="000000" w:themeColor="text1"/>
          <w:sz w:val="28"/>
          <w:szCs w:val="28"/>
          <w:rtl/>
        </w:rPr>
        <w:t>أن</w:t>
      </w:r>
      <w:r w:rsidRPr="005646AB">
        <w:rPr>
          <w:rFonts w:ascii="Sakkal Majalla" w:hAnsi="Sakkal Majalla" w:cs="Sakkal Majalla"/>
          <w:color w:val="000000" w:themeColor="text1"/>
          <w:sz w:val="28"/>
          <w:szCs w:val="28"/>
          <w:rtl/>
        </w:rPr>
        <w:t xml:space="preserve"> الاستخدام الواسع له سيُحسن أداء الممارسين. ويمثل إطلاق وزارة الصحة “المستشفى الافتراضي صحة” – أكبر شبكة للرعاية الافتراضية في العالم – دليلاً عمليًا على التوجه نحو دمج الذكاء الاصطناعي في دعم القرارات السريرية والإدارية.</w:t>
      </w:r>
    </w:p>
    <w:p w14:paraId="24389250" w14:textId="1B7FD152" w:rsidR="00A62F8C" w:rsidRPr="005646AB" w:rsidRDefault="007D19A7"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lastRenderedPageBreak/>
        <w:t>كما كشفت دراسة</w:t>
      </w:r>
      <w:r w:rsidR="00B21CAE" w:rsidRPr="005646AB">
        <w:rPr>
          <w:rFonts w:ascii="Sakkal Majalla" w:hAnsi="Sakkal Majalla" w:cs="Sakkal Majalla"/>
          <w:color w:val="000000" w:themeColor="text1"/>
          <w:sz w:val="28"/>
          <w:szCs w:val="28"/>
          <w:rtl/>
        </w:rPr>
        <w:t xml:space="preserve"> (</w:t>
      </w:r>
      <w:r w:rsidR="00C30889" w:rsidRPr="005646AB">
        <w:rPr>
          <w:rFonts w:ascii="Sakkal Majalla" w:hAnsi="Sakkal Majalla" w:cs="Sakkal Majalla"/>
          <w:color w:val="000000" w:themeColor="text1"/>
          <w:sz w:val="28"/>
          <w:szCs w:val="28"/>
          <w:rtl/>
        </w:rPr>
        <w:t>الحربي</w:t>
      </w:r>
      <w:r w:rsidR="00B21CAE" w:rsidRPr="005646AB">
        <w:rPr>
          <w:rFonts w:ascii="Sakkal Majalla" w:hAnsi="Sakkal Majalla" w:cs="Sakkal Majalla"/>
          <w:color w:val="000000" w:themeColor="text1"/>
          <w:sz w:val="28"/>
          <w:szCs w:val="28"/>
          <w:rtl/>
        </w:rPr>
        <w:t xml:space="preserve"> وآخرون، 2023) - دراسة</w:t>
      </w:r>
      <w:r w:rsidRPr="005646AB">
        <w:rPr>
          <w:rFonts w:ascii="Sakkal Majalla" w:hAnsi="Sakkal Majalla" w:cs="Sakkal Majalla"/>
          <w:color w:val="000000" w:themeColor="text1"/>
          <w:sz w:val="28"/>
          <w:szCs w:val="28"/>
          <w:rtl/>
        </w:rPr>
        <w:t xml:space="preserve"> استقصائية على الصيادلة المجتمعيين في الرياض </w:t>
      </w:r>
      <w:r w:rsidR="00B21CAE"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أن نسبة وعيهم بتقنيات الذكاء الاصطناعي بلغت</w:t>
      </w:r>
      <w:r w:rsidR="00481DFC" w:rsidRPr="005646AB">
        <w:rPr>
          <w:rFonts w:ascii="Sakkal Majalla" w:hAnsi="Sakkal Majalla" w:cs="Sakkal Majalla"/>
          <w:color w:val="000000" w:themeColor="text1"/>
          <w:sz w:val="28"/>
          <w:szCs w:val="28"/>
          <w:rtl/>
        </w:rPr>
        <w:t xml:space="preserve"> (94. %)</w:t>
      </w:r>
      <w:r w:rsidRPr="005646AB">
        <w:rPr>
          <w:rFonts w:ascii="Sakkal Majalla" w:hAnsi="Sakkal Majalla" w:cs="Sakkal Majalla"/>
          <w:color w:val="000000" w:themeColor="text1"/>
          <w:sz w:val="28"/>
          <w:szCs w:val="28"/>
          <w:rtl/>
        </w:rPr>
        <w:t xml:space="preserve">، في حين أشار </w:t>
      </w:r>
      <w:r w:rsidR="00481DFC"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87.9%</w:t>
      </w:r>
      <w:r w:rsidR="00481DFC"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منهم إلى أن الذكاء الاصطناعي يُساعدهم في اتخاذ قرارات أفضل، ووافق </w:t>
      </w:r>
      <w:r w:rsidR="00A83814"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84%</w:t>
      </w:r>
      <w:r w:rsidR="00A83814"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على أن الذكاء الاصطناعي يقلل من الأخطاء الدوائية. وفي دراسة </w:t>
      </w:r>
      <w:r w:rsidR="00C30889" w:rsidRPr="005646AB">
        <w:rPr>
          <w:rFonts w:ascii="Sakkal Majalla" w:hAnsi="Sakkal Majalla" w:cs="Sakkal Majalla"/>
          <w:color w:val="000000" w:themeColor="text1"/>
          <w:sz w:val="28"/>
          <w:szCs w:val="28"/>
          <w:rtl/>
        </w:rPr>
        <w:t xml:space="preserve">(العنزي وآخرون، 2023) </w:t>
      </w:r>
      <w:r w:rsidRPr="005646AB">
        <w:rPr>
          <w:rFonts w:ascii="Sakkal Majalla" w:hAnsi="Sakkal Majalla" w:cs="Sakkal Majalla"/>
          <w:color w:val="000000" w:themeColor="text1"/>
          <w:sz w:val="28"/>
          <w:szCs w:val="28"/>
          <w:rtl/>
        </w:rPr>
        <w:t>أجريت على طلبة الصيدلة في جامعة الملك سعود بالرياض (2022–2023) تبين أن نسبة الوعي بتقنيات الذكاء الاصطناعي بلغت</w:t>
      </w:r>
      <w:r w:rsidR="0033577E"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73.9%</w:t>
      </w:r>
      <w:r w:rsidR="0033577E"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وأكد </w:t>
      </w:r>
      <w:r w:rsidR="000A798E"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75.1%</w:t>
      </w:r>
      <w:r w:rsidR="000A798E"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منهم أن الذكاء الاصطناعي يساهم في تقليل الأخطاء الطبية.</w:t>
      </w:r>
      <w:r w:rsidR="00916ED3" w:rsidRPr="005646AB">
        <w:rPr>
          <w:rFonts w:ascii="Sakkal Majalla" w:hAnsi="Sakkal Majalla" w:cs="Sakkal Majalla"/>
          <w:color w:val="000000" w:themeColor="text1"/>
          <w:sz w:val="28"/>
          <w:szCs w:val="28"/>
        </w:rPr>
        <w:t xml:space="preserve"> </w:t>
      </w:r>
      <w:r w:rsidR="00916ED3" w:rsidRPr="005646AB">
        <w:rPr>
          <w:rFonts w:ascii="Sakkal Majalla" w:hAnsi="Sakkal Majalla" w:cs="Sakkal Majalla"/>
          <w:color w:val="000000" w:themeColor="text1"/>
          <w:sz w:val="28"/>
          <w:szCs w:val="28"/>
          <w:rtl/>
        </w:rPr>
        <w:t xml:space="preserve"> </w:t>
      </w:r>
    </w:p>
    <w:p w14:paraId="2AA3410F" w14:textId="77777777" w:rsidR="0033577E" w:rsidRPr="005646AB" w:rsidRDefault="0033577E"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انطلاقًا مما سبق، تتجلى أهمية هذه الدراسة في جانبين رئيسيين:</w:t>
      </w:r>
    </w:p>
    <w:p w14:paraId="5403A2E2" w14:textId="1E6BD672" w:rsidR="0033577E" w:rsidRPr="005646AB" w:rsidRDefault="0033577E"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b/>
          <w:bCs/>
          <w:color w:val="000000" w:themeColor="text1"/>
          <w:sz w:val="28"/>
          <w:szCs w:val="28"/>
          <w:rtl/>
        </w:rPr>
        <w:t>الأهمية العملية</w:t>
      </w:r>
      <w:r w:rsidRPr="005646AB">
        <w:rPr>
          <w:rFonts w:ascii="Sakkal Majalla" w:hAnsi="Sakkal Majalla" w:cs="Sakkal Majalla"/>
          <w:color w:val="000000" w:themeColor="text1"/>
          <w:sz w:val="28"/>
          <w:szCs w:val="28"/>
          <w:rtl/>
        </w:rPr>
        <w:t>: تتمثل في إبراز دور تقنيات الذكاء الاصطناعي في تعزيز فعالية اتخاذ القرارات لدى موظفي القطاع الصحي بمدينة الرياض، لما لذلك من أثر في تحسين كفاءة الأداء، والاستغلال الأمثل للموارد، وتقليل الأخطاء، وتسريع القرارات الإدارية والطبية، بما ينعكس إيجابًا على استدامة تقديم الخدمات الصحية في ظل بيئة عمل ديناميكية ومتغيرة.</w:t>
      </w:r>
    </w:p>
    <w:p w14:paraId="1ADEC853" w14:textId="4A00362B" w:rsidR="00E667C9" w:rsidRPr="005646AB" w:rsidRDefault="0033577E"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b/>
          <w:bCs/>
          <w:color w:val="000000" w:themeColor="text1"/>
          <w:sz w:val="28"/>
          <w:szCs w:val="28"/>
          <w:rtl/>
        </w:rPr>
        <w:t>الأهمية العلمية</w:t>
      </w:r>
      <w:r w:rsidRPr="005646AB">
        <w:rPr>
          <w:rFonts w:ascii="Sakkal Majalla" w:hAnsi="Sakkal Majalla" w:cs="Sakkal Majalla"/>
          <w:color w:val="000000" w:themeColor="text1"/>
          <w:sz w:val="28"/>
          <w:szCs w:val="28"/>
          <w:rtl/>
        </w:rPr>
        <w:t>: تكمن في أهمية الموضوع المدروس وما ستقدمه هذه الدراسة من نتائج وتوصيات تسهم في تعزيز فعالية القرارات من خلال تطبيق تقنيات الذكاء الاصطناعي في المؤسسات الصحية. كما تُعد هذه الدراسة إضافة علمية في مجال استخدام الذكاء الاصطناعي لدعم القرارات الإدارية والصحية، وتسهم في إثراء المكتبة الأكاديمية السعودية بدراسة حديثة في هذا المجال الذي لم يحظَ بالاهتمام الكافي سابقًا.</w:t>
      </w:r>
    </w:p>
    <w:p w14:paraId="1817352F" w14:textId="5BA9BB47" w:rsidR="009125CE" w:rsidRPr="005646AB" w:rsidRDefault="00621748" w:rsidP="0062174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 w:name="_Toc213013779"/>
      <w:r w:rsidRPr="005646AB">
        <w:rPr>
          <w:rFonts w:ascii="Sakkal Majalla" w:hAnsi="Sakkal Majalla" w:cs="Sakkal Majalla"/>
          <w:b/>
          <w:bCs/>
          <w:color w:val="000000" w:themeColor="text1"/>
          <w:sz w:val="36"/>
          <w:szCs w:val="36"/>
        </w:rPr>
        <w:t>4.1</w:t>
      </w:r>
      <w:r w:rsidR="00A74F76" w:rsidRPr="005646AB">
        <w:rPr>
          <w:rFonts w:ascii="Sakkal Majalla" w:hAnsi="Sakkal Majalla" w:cs="Sakkal Majalla"/>
          <w:b/>
          <w:bCs/>
          <w:color w:val="000000" w:themeColor="text1"/>
          <w:sz w:val="36"/>
          <w:szCs w:val="36"/>
          <w:rtl/>
        </w:rPr>
        <w:t>أهداف الدراسة</w:t>
      </w:r>
      <w:r w:rsidR="009125CE" w:rsidRPr="005646AB">
        <w:rPr>
          <w:rFonts w:ascii="Sakkal Majalla" w:hAnsi="Sakkal Majalla" w:cs="Sakkal Majalla"/>
          <w:b/>
          <w:bCs/>
          <w:color w:val="000000" w:themeColor="text1"/>
          <w:sz w:val="36"/>
          <w:szCs w:val="36"/>
          <w:rtl/>
        </w:rPr>
        <w:t>:</w:t>
      </w:r>
      <w:bookmarkEnd w:id="4"/>
    </w:p>
    <w:p w14:paraId="51177751" w14:textId="77777777" w:rsidR="006459A0" w:rsidRPr="005646AB" w:rsidRDefault="00ED6901" w:rsidP="006217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تعتمد الدراسة على هدف رئيسي يتمثل في: "</w:t>
      </w:r>
      <w:r w:rsidR="00BC1FD8" w:rsidRPr="005646AB">
        <w:rPr>
          <w:rFonts w:ascii="Sakkal Majalla" w:hAnsi="Sakkal Majalla" w:cs="Sakkal Majalla"/>
          <w:color w:val="000000" w:themeColor="text1"/>
          <w:sz w:val="28"/>
          <w:szCs w:val="28"/>
          <w:rtl/>
        </w:rPr>
        <w:t xml:space="preserve"> </w:t>
      </w:r>
      <w:r w:rsidR="006459A0" w:rsidRPr="005646AB">
        <w:rPr>
          <w:rFonts w:ascii="Sakkal Majalla" w:hAnsi="Sakkal Majalla" w:cs="Sakkal Majalla"/>
          <w:color w:val="000000" w:themeColor="text1"/>
          <w:sz w:val="28"/>
          <w:szCs w:val="28"/>
          <w:rtl/>
        </w:rPr>
        <w:t>تحليل أثر الذكاء الاصطناعي بأبعاده المختلفة (التعلم الآلي، تحليل البيانات الضخمة، النظم الخبيرة، ودعم اتخاذ القرار الذكي) على فعالية اتخاذ القرارات في القطاع الصحي بمدينة الرياض</w:t>
      </w:r>
      <w:r w:rsidR="006459A0" w:rsidRPr="005646AB">
        <w:rPr>
          <w:rFonts w:ascii="Sakkal Majalla" w:hAnsi="Sakkal Majalla" w:cs="Sakkal Majalla"/>
          <w:color w:val="000000" w:themeColor="text1"/>
          <w:sz w:val="28"/>
          <w:szCs w:val="28"/>
        </w:rPr>
        <w:t>.</w:t>
      </w:r>
    </w:p>
    <w:p w14:paraId="0C494C0D" w14:textId="77777777" w:rsidR="006459A0" w:rsidRPr="005646AB" w:rsidRDefault="006459A0" w:rsidP="0062174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وتتفرع من هذا الهدف العام الأهداف الفرعية التالية</w:t>
      </w:r>
      <w:r w:rsidRPr="005646AB">
        <w:rPr>
          <w:rFonts w:ascii="Sakkal Majalla" w:hAnsi="Sakkal Majalla" w:cs="Sakkal Majalla"/>
          <w:b/>
          <w:bCs/>
          <w:color w:val="000000" w:themeColor="text1"/>
          <w:sz w:val="28"/>
          <w:szCs w:val="28"/>
        </w:rPr>
        <w:t>:</w:t>
      </w:r>
    </w:p>
    <w:p w14:paraId="72F7383B" w14:textId="77777777" w:rsidR="006459A0" w:rsidRPr="005646AB" w:rsidRDefault="006459A0" w:rsidP="00865637">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lastRenderedPageBreak/>
        <w:t>دراسة أثر التعلم الآلي على فعالية اتخاذ القرارات في المؤسسات الصحية</w:t>
      </w:r>
      <w:r w:rsidRPr="005646AB">
        <w:rPr>
          <w:rFonts w:ascii="Sakkal Majalla" w:hAnsi="Sakkal Majalla" w:cs="Sakkal Majalla"/>
          <w:color w:val="000000" w:themeColor="text1"/>
          <w:sz w:val="28"/>
          <w:szCs w:val="28"/>
        </w:rPr>
        <w:t>.</w:t>
      </w:r>
    </w:p>
    <w:p w14:paraId="11352167" w14:textId="77777777" w:rsidR="006459A0" w:rsidRPr="005646AB" w:rsidRDefault="006459A0" w:rsidP="00865637">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تحليل دور تحليل البيانات الضخمة في تحسين جودة وسرعة القرارات الإدارية</w:t>
      </w:r>
      <w:r w:rsidRPr="005646AB">
        <w:rPr>
          <w:rFonts w:ascii="Sakkal Majalla" w:hAnsi="Sakkal Majalla" w:cs="Sakkal Majalla"/>
          <w:color w:val="000000" w:themeColor="text1"/>
          <w:sz w:val="28"/>
          <w:szCs w:val="28"/>
        </w:rPr>
        <w:t>.</w:t>
      </w:r>
    </w:p>
    <w:p w14:paraId="3E4F2A89" w14:textId="77777777" w:rsidR="006459A0" w:rsidRPr="005646AB" w:rsidRDefault="006459A0" w:rsidP="00865637">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التعرف على أثر النظم الخبيرة في دعم عملية اتخاذ القرار لدى القيادات الصحية</w:t>
      </w:r>
      <w:r w:rsidRPr="005646AB">
        <w:rPr>
          <w:rFonts w:ascii="Sakkal Majalla" w:hAnsi="Sakkal Majalla" w:cs="Sakkal Majalla"/>
          <w:color w:val="000000" w:themeColor="text1"/>
          <w:sz w:val="28"/>
          <w:szCs w:val="28"/>
        </w:rPr>
        <w:t>.</w:t>
      </w:r>
    </w:p>
    <w:p w14:paraId="7E1F937F" w14:textId="77777777" w:rsidR="006459A0" w:rsidRPr="005646AB" w:rsidRDefault="006459A0" w:rsidP="00865637">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قياس تأثير أنظمة دعم اتخاذ القرار الذكي على دقة وكفاءة القرارات في القطاع الصحي</w:t>
      </w:r>
      <w:r w:rsidRPr="005646AB">
        <w:rPr>
          <w:rFonts w:ascii="Sakkal Majalla" w:hAnsi="Sakkal Majalla" w:cs="Sakkal Majalla"/>
          <w:color w:val="000000" w:themeColor="text1"/>
          <w:sz w:val="28"/>
          <w:szCs w:val="28"/>
        </w:rPr>
        <w:t>.</w:t>
      </w:r>
    </w:p>
    <w:p w14:paraId="1C6A6527" w14:textId="77777777" w:rsidR="006459A0" w:rsidRPr="005646AB" w:rsidRDefault="006459A0" w:rsidP="00865637">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اقتراح آليات لتوظيف تقنيات الذكاء الاصطناعي بفعالية أكبر لتعزيز عملية اتخاذ القرار في بيئة العمل الصحي بمدينة الرياض</w:t>
      </w:r>
      <w:r w:rsidRPr="005646AB">
        <w:rPr>
          <w:rFonts w:ascii="Sakkal Majalla" w:hAnsi="Sakkal Majalla" w:cs="Sakkal Majalla"/>
          <w:color w:val="000000" w:themeColor="text1"/>
          <w:sz w:val="28"/>
          <w:szCs w:val="28"/>
        </w:rPr>
        <w:t>.</w:t>
      </w:r>
    </w:p>
    <w:p w14:paraId="36F619BF" w14:textId="67A2CFCB" w:rsidR="00A74F76" w:rsidRPr="005646AB" w:rsidRDefault="00251413" w:rsidP="006217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3013780"/>
      <w:r w:rsidRPr="005646AB">
        <w:rPr>
          <w:rFonts w:ascii="Sakkal Majalla" w:hAnsi="Sakkal Majalla" w:cs="Sakkal Majalla"/>
          <w:b/>
          <w:bCs/>
          <w:color w:val="000000" w:themeColor="text1"/>
          <w:sz w:val="36"/>
          <w:szCs w:val="36"/>
          <w:rtl/>
        </w:rPr>
        <w:t>.</w:t>
      </w:r>
      <w:r w:rsidR="00621748" w:rsidRPr="005646AB">
        <w:rPr>
          <w:rFonts w:ascii="Sakkal Majalla" w:hAnsi="Sakkal Majalla" w:cs="Sakkal Majalla" w:hint="cs"/>
          <w:b/>
          <w:bCs/>
          <w:color w:val="000000" w:themeColor="text1"/>
          <w:sz w:val="36"/>
          <w:szCs w:val="36"/>
          <w:rtl/>
        </w:rPr>
        <w:t xml:space="preserve">5.1 </w:t>
      </w:r>
      <w:r w:rsidR="00D22171" w:rsidRPr="005646AB">
        <w:rPr>
          <w:rFonts w:ascii="Sakkal Majalla" w:hAnsi="Sakkal Majalla" w:cs="Sakkal Majalla"/>
          <w:b/>
          <w:bCs/>
          <w:color w:val="000000" w:themeColor="text1"/>
          <w:sz w:val="36"/>
          <w:szCs w:val="36"/>
          <w:rtl/>
        </w:rPr>
        <w:t>تساؤلات الدراسة</w:t>
      </w:r>
      <w:bookmarkEnd w:id="5"/>
    </w:p>
    <w:p w14:paraId="052E3E5D" w14:textId="465B3733" w:rsidR="006459A0" w:rsidRPr="005646AB" w:rsidRDefault="00F56A45" w:rsidP="006217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تعتمد الدراسة على تساؤل رئيسي يتمثل في</w:t>
      </w:r>
      <w:r w:rsidR="00E85785" w:rsidRPr="005646AB">
        <w:rPr>
          <w:rFonts w:ascii="Sakkal Majalla" w:hAnsi="Sakkal Majalla" w:cs="Sakkal Majalla"/>
          <w:color w:val="000000" w:themeColor="text1"/>
          <w:sz w:val="28"/>
          <w:szCs w:val="28"/>
          <w:rtl/>
        </w:rPr>
        <w:t>: "</w:t>
      </w:r>
      <w:r w:rsidR="006459A0" w:rsidRPr="005646AB">
        <w:rPr>
          <w:rFonts w:ascii="Sakkal Majalla" w:eastAsia="Times New Roman" w:hAnsi="Sakkal Majalla" w:cs="Sakkal Majalla"/>
          <w:color w:val="000000" w:themeColor="text1"/>
          <w:kern w:val="0"/>
          <w:sz w:val="28"/>
          <w:szCs w:val="28"/>
          <w:rtl/>
          <w14:ligatures w14:val="none"/>
        </w:rPr>
        <w:t xml:space="preserve"> </w:t>
      </w:r>
      <w:r w:rsidR="006459A0" w:rsidRPr="005646AB">
        <w:rPr>
          <w:rFonts w:ascii="Sakkal Majalla" w:hAnsi="Sakkal Majalla" w:cs="Sakkal Majalla"/>
          <w:color w:val="000000" w:themeColor="text1"/>
          <w:sz w:val="28"/>
          <w:szCs w:val="28"/>
          <w:rtl/>
        </w:rPr>
        <w:t>ما أثر الذكاء الاصطناعي بأبعاده المختلفة (التعلم الآلي، تحليل البيانات الضخمة، النظم الخبيرة، ودعم اتخاذ القرار الذكي) على فعالية اتخاذ القرارات في القطاع الصحي بمدينة الرياض؟</w:t>
      </w:r>
    </w:p>
    <w:p w14:paraId="5A1B1960" w14:textId="77777777" w:rsidR="006459A0" w:rsidRPr="005646AB" w:rsidRDefault="006459A0" w:rsidP="008738A8">
      <w:pPr>
        <w:spacing w:before="100" w:beforeAutospacing="1" w:after="100" w:afterAutospacing="1" w:line="360" w:lineRule="auto"/>
        <w:jc w:val="both"/>
        <w:rPr>
          <w:rFonts w:ascii="Sakkal Majalla" w:hAnsi="Sakkal Majalla" w:cs="Sakkal Majalla"/>
          <w:b/>
          <w:bCs/>
          <w:color w:val="000000" w:themeColor="text1"/>
          <w:sz w:val="32"/>
          <w:szCs w:val="32"/>
        </w:rPr>
      </w:pPr>
      <w:r w:rsidRPr="005646AB">
        <w:rPr>
          <w:rFonts w:ascii="Sakkal Majalla" w:hAnsi="Sakkal Majalla" w:cs="Sakkal Majalla"/>
          <w:b/>
          <w:bCs/>
          <w:color w:val="000000" w:themeColor="text1"/>
          <w:sz w:val="32"/>
          <w:szCs w:val="32"/>
          <w:rtl/>
        </w:rPr>
        <w:t>الأسئلة الفرعية</w:t>
      </w:r>
      <w:r w:rsidRPr="005646AB">
        <w:rPr>
          <w:rFonts w:ascii="Sakkal Majalla" w:hAnsi="Sakkal Majalla" w:cs="Sakkal Majalla"/>
          <w:b/>
          <w:bCs/>
          <w:color w:val="000000" w:themeColor="text1"/>
          <w:sz w:val="32"/>
          <w:szCs w:val="32"/>
        </w:rPr>
        <w:t>:</w:t>
      </w:r>
    </w:p>
    <w:p w14:paraId="5CA95C6D" w14:textId="77777777" w:rsidR="006459A0" w:rsidRPr="005646AB" w:rsidRDefault="006459A0" w:rsidP="00865637">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ما أثر التعلم الآلي على فعالية اتخاذ القرارات في المؤسسات الصحية بمدينة الرياض؟</w:t>
      </w:r>
    </w:p>
    <w:p w14:paraId="684BB8A8" w14:textId="77777777" w:rsidR="006459A0" w:rsidRPr="005646AB" w:rsidRDefault="006459A0" w:rsidP="00865637">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ما أثر تحليل البيانات الضخمة على جودة وسرعة القرارات الإدارية في القطاع الصحي؟</w:t>
      </w:r>
    </w:p>
    <w:p w14:paraId="3BF7F6EC" w14:textId="77777777" w:rsidR="006459A0" w:rsidRPr="005646AB" w:rsidRDefault="006459A0" w:rsidP="00865637">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ما أثر النظم الخبيرة على دعم متخذي القرار في المنشآت الصحية؟</w:t>
      </w:r>
    </w:p>
    <w:p w14:paraId="32C8992C" w14:textId="77777777" w:rsidR="006459A0" w:rsidRPr="005646AB" w:rsidRDefault="006459A0" w:rsidP="00865637">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ما أثر أنظمة دعم اتخاذ القرار الذكي على دقة وكفاءة القرارات الإدارية في القطاع الصحي؟</w:t>
      </w:r>
    </w:p>
    <w:p w14:paraId="56B19CA7" w14:textId="7BFD35E0" w:rsidR="00D22171" w:rsidRPr="005646AB" w:rsidRDefault="00621748" w:rsidP="006217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3013781"/>
      <w:r w:rsidRPr="005646AB">
        <w:rPr>
          <w:rFonts w:ascii="Sakkal Majalla" w:hAnsi="Sakkal Majalla" w:cs="Sakkal Majalla" w:hint="cs"/>
          <w:b/>
          <w:bCs/>
          <w:color w:val="000000" w:themeColor="text1"/>
          <w:sz w:val="36"/>
          <w:szCs w:val="36"/>
          <w:rtl/>
        </w:rPr>
        <w:t xml:space="preserve">6.1 </w:t>
      </w:r>
      <w:r w:rsidR="00A74F76" w:rsidRPr="005646AB">
        <w:rPr>
          <w:rFonts w:ascii="Sakkal Majalla" w:hAnsi="Sakkal Majalla" w:cs="Sakkal Majalla"/>
          <w:b/>
          <w:bCs/>
          <w:color w:val="000000" w:themeColor="text1"/>
          <w:sz w:val="36"/>
          <w:szCs w:val="36"/>
          <w:rtl/>
        </w:rPr>
        <w:t>فر</w:t>
      </w:r>
      <w:r w:rsidR="00C32444" w:rsidRPr="005646AB">
        <w:rPr>
          <w:rFonts w:ascii="Sakkal Majalla" w:hAnsi="Sakkal Majalla" w:cs="Sakkal Majalla"/>
          <w:b/>
          <w:bCs/>
          <w:color w:val="000000" w:themeColor="text1"/>
          <w:sz w:val="36"/>
          <w:szCs w:val="36"/>
          <w:rtl/>
        </w:rPr>
        <w:t>ضيات</w:t>
      </w:r>
      <w:r w:rsidR="00A74F76" w:rsidRPr="005646AB">
        <w:rPr>
          <w:rFonts w:ascii="Sakkal Majalla" w:hAnsi="Sakkal Majalla" w:cs="Sakkal Majalla"/>
          <w:b/>
          <w:bCs/>
          <w:color w:val="000000" w:themeColor="text1"/>
          <w:sz w:val="36"/>
          <w:szCs w:val="36"/>
          <w:rtl/>
        </w:rPr>
        <w:t xml:space="preserve"> الدراسة:</w:t>
      </w:r>
      <w:bookmarkEnd w:id="6"/>
    </w:p>
    <w:p w14:paraId="214E1C52" w14:textId="77777777" w:rsidR="006459A0" w:rsidRPr="005646AB" w:rsidRDefault="00962FCD" w:rsidP="006217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تعتمد الدراسة على فرضية رئيسية تتمثل في " </w:t>
      </w:r>
      <w:r w:rsidR="006459A0" w:rsidRPr="005646AB">
        <w:rPr>
          <w:rFonts w:ascii="Sakkal Majalla" w:hAnsi="Sakkal Majalla" w:cs="Sakkal Majalla"/>
          <w:color w:val="000000" w:themeColor="text1"/>
          <w:sz w:val="28"/>
          <w:szCs w:val="28"/>
          <w:rtl/>
        </w:rPr>
        <w:t>توجد علاقة ذات دلالة إحصائية عند مستوى</w:t>
      </w:r>
      <w:r w:rsidR="006459A0" w:rsidRPr="005646AB">
        <w:rPr>
          <w:rFonts w:ascii="Sakkal Majalla" w:hAnsi="Sakkal Majalla" w:cs="Sakkal Majalla"/>
          <w:color w:val="000000" w:themeColor="text1"/>
          <w:sz w:val="28"/>
          <w:szCs w:val="28"/>
        </w:rPr>
        <w:t xml:space="preserve"> (</w:t>
      </w:r>
      <w:r w:rsidR="006459A0" w:rsidRPr="005646AB">
        <w:rPr>
          <w:rFonts w:ascii="Cambria" w:hAnsi="Cambria" w:cs="Cambria"/>
          <w:color w:val="000000" w:themeColor="text1"/>
          <w:sz w:val="28"/>
          <w:szCs w:val="28"/>
        </w:rPr>
        <w:t>α</w:t>
      </w:r>
      <w:r w:rsidR="006459A0" w:rsidRPr="005646AB">
        <w:rPr>
          <w:rFonts w:ascii="Sakkal Majalla" w:hAnsi="Sakkal Majalla" w:cs="Sakkal Majalla"/>
          <w:color w:val="000000" w:themeColor="text1"/>
          <w:sz w:val="28"/>
          <w:szCs w:val="28"/>
        </w:rPr>
        <w:t xml:space="preserve"> ≤ 0.05) </w:t>
      </w:r>
      <w:r w:rsidR="006459A0" w:rsidRPr="005646AB">
        <w:rPr>
          <w:rFonts w:ascii="Sakkal Majalla" w:hAnsi="Sakkal Majalla" w:cs="Sakkal Majalla"/>
          <w:color w:val="000000" w:themeColor="text1"/>
          <w:sz w:val="28"/>
          <w:szCs w:val="28"/>
          <w:rtl/>
        </w:rPr>
        <w:t>بين الذكاء الاصطناعي بأبعاده المختلفة (التعلم الآلي، تحليل البيانات الضخمة، النظم الخبيرة، ودعم اتخاذ القرار الذكي) وفعالية اتخاذ القرارات في القطاع الصحي بمدينة الرياض</w:t>
      </w:r>
      <w:r w:rsidR="006459A0" w:rsidRPr="005646AB">
        <w:rPr>
          <w:rFonts w:ascii="Sakkal Majalla" w:hAnsi="Sakkal Majalla" w:cs="Sakkal Majalla"/>
          <w:color w:val="000000" w:themeColor="text1"/>
          <w:sz w:val="28"/>
          <w:szCs w:val="28"/>
        </w:rPr>
        <w:t>.</w:t>
      </w:r>
    </w:p>
    <w:p w14:paraId="4CA149A2" w14:textId="77777777" w:rsidR="006459A0" w:rsidRPr="005646AB" w:rsidRDefault="006459A0" w:rsidP="008738A8">
      <w:pPr>
        <w:spacing w:before="100" w:beforeAutospacing="1" w:after="100" w:afterAutospacing="1" w:line="360" w:lineRule="auto"/>
        <w:jc w:val="both"/>
        <w:rPr>
          <w:rFonts w:ascii="Sakkal Majalla" w:hAnsi="Sakkal Majalla" w:cs="Sakkal Majalla"/>
          <w:b/>
          <w:bCs/>
          <w:color w:val="000000" w:themeColor="text1"/>
          <w:sz w:val="32"/>
          <w:szCs w:val="32"/>
        </w:rPr>
      </w:pPr>
      <w:r w:rsidRPr="005646AB">
        <w:rPr>
          <w:rFonts w:ascii="Sakkal Majalla" w:hAnsi="Sakkal Majalla" w:cs="Sakkal Majalla"/>
          <w:b/>
          <w:bCs/>
          <w:color w:val="000000" w:themeColor="text1"/>
          <w:sz w:val="32"/>
          <w:szCs w:val="32"/>
          <w:rtl/>
        </w:rPr>
        <w:lastRenderedPageBreak/>
        <w:t>الفرضيات الفرعية</w:t>
      </w:r>
      <w:r w:rsidRPr="005646AB">
        <w:rPr>
          <w:rFonts w:ascii="Sakkal Majalla" w:hAnsi="Sakkal Majalla" w:cs="Sakkal Majalla"/>
          <w:b/>
          <w:bCs/>
          <w:color w:val="000000" w:themeColor="text1"/>
          <w:sz w:val="32"/>
          <w:szCs w:val="32"/>
        </w:rPr>
        <w:t>:</w:t>
      </w:r>
    </w:p>
    <w:p w14:paraId="6292AF81" w14:textId="77777777" w:rsidR="006459A0" w:rsidRPr="005646AB" w:rsidRDefault="006459A0" w:rsidP="00865637">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توجد علاقة ذات دلالة إحصائية عند مستوى</w:t>
      </w:r>
      <w:r w:rsidRPr="005646AB">
        <w:rPr>
          <w:rFonts w:ascii="Sakkal Majalla" w:hAnsi="Sakkal Majalla" w:cs="Sakkal Majalla"/>
          <w:color w:val="000000" w:themeColor="text1"/>
          <w:sz w:val="28"/>
          <w:szCs w:val="28"/>
        </w:rPr>
        <w:t xml:space="preserve"> (</w:t>
      </w:r>
      <w:r w:rsidRPr="005646AB">
        <w:rPr>
          <w:rFonts w:ascii="Cambria" w:hAnsi="Cambria" w:cs="Cambria"/>
          <w:color w:val="000000" w:themeColor="text1"/>
          <w:sz w:val="28"/>
          <w:szCs w:val="28"/>
        </w:rPr>
        <w:t>α</w:t>
      </w:r>
      <w:r w:rsidRPr="005646AB">
        <w:rPr>
          <w:rFonts w:ascii="Sakkal Majalla" w:hAnsi="Sakkal Majalla" w:cs="Sakkal Majalla"/>
          <w:color w:val="000000" w:themeColor="text1"/>
          <w:sz w:val="28"/>
          <w:szCs w:val="28"/>
        </w:rPr>
        <w:t xml:space="preserve"> ≤ 0.05) </w:t>
      </w:r>
      <w:r w:rsidRPr="005646AB">
        <w:rPr>
          <w:rFonts w:ascii="Sakkal Majalla" w:hAnsi="Sakkal Majalla" w:cs="Sakkal Majalla"/>
          <w:color w:val="000000" w:themeColor="text1"/>
          <w:sz w:val="28"/>
          <w:szCs w:val="28"/>
          <w:rtl/>
        </w:rPr>
        <w:t>بين التعلم الآلي وفعالية اتخاذ القرارات في المؤسسات الصحية بمدينة الرياض</w:t>
      </w:r>
      <w:r w:rsidRPr="005646AB">
        <w:rPr>
          <w:rFonts w:ascii="Sakkal Majalla" w:hAnsi="Sakkal Majalla" w:cs="Sakkal Majalla"/>
          <w:color w:val="000000" w:themeColor="text1"/>
          <w:sz w:val="28"/>
          <w:szCs w:val="28"/>
        </w:rPr>
        <w:t>.</w:t>
      </w:r>
    </w:p>
    <w:p w14:paraId="3063D808" w14:textId="77777777" w:rsidR="006459A0" w:rsidRPr="005646AB" w:rsidRDefault="006459A0" w:rsidP="00865637">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توجد علاقة ذات دلالة إحصائية عند مستوى</w:t>
      </w:r>
      <w:r w:rsidRPr="005646AB">
        <w:rPr>
          <w:rFonts w:ascii="Sakkal Majalla" w:hAnsi="Sakkal Majalla" w:cs="Sakkal Majalla"/>
          <w:color w:val="000000" w:themeColor="text1"/>
          <w:sz w:val="28"/>
          <w:szCs w:val="28"/>
        </w:rPr>
        <w:t xml:space="preserve"> (</w:t>
      </w:r>
      <w:r w:rsidRPr="005646AB">
        <w:rPr>
          <w:rFonts w:ascii="Cambria" w:hAnsi="Cambria" w:cs="Cambria"/>
          <w:color w:val="000000" w:themeColor="text1"/>
          <w:sz w:val="28"/>
          <w:szCs w:val="28"/>
        </w:rPr>
        <w:t>α</w:t>
      </w:r>
      <w:r w:rsidRPr="005646AB">
        <w:rPr>
          <w:rFonts w:ascii="Sakkal Majalla" w:hAnsi="Sakkal Majalla" w:cs="Sakkal Majalla"/>
          <w:color w:val="000000" w:themeColor="text1"/>
          <w:sz w:val="28"/>
          <w:szCs w:val="28"/>
        </w:rPr>
        <w:t xml:space="preserve"> ≤ 0.05) </w:t>
      </w:r>
      <w:r w:rsidRPr="005646AB">
        <w:rPr>
          <w:rFonts w:ascii="Sakkal Majalla" w:hAnsi="Sakkal Majalla" w:cs="Sakkal Majalla"/>
          <w:color w:val="000000" w:themeColor="text1"/>
          <w:sz w:val="28"/>
          <w:szCs w:val="28"/>
          <w:rtl/>
        </w:rPr>
        <w:t>بين تحليل البيانات الضخمة وفعالية اتخاذ القرارات في القطاع الصحي بمدينة الرياض</w:t>
      </w:r>
      <w:r w:rsidRPr="005646AB">
        <w:rPr>
          <w:rFonts w:ascii="Sakkal Majalla" w:hAnsi="Sakkal Majalla" w:cs="Sakkal Majalla"/>
          <w:color w:val="000000" w:themeColor="text1"/>
          <w:sz w:val="28"/>
          <w:szCs w:val="28"/>
        </w:rPr>
        <w:t>.</w:t>
      </w:r>
    </w:p>
    <w:p w14:paraId="01638187" w14:textId="77777777" w:rsidR="006459A0" w:rsidRPr="005646AB" w:rsidRDefault="006459A0" w:rsidP="00865637">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توجد علاقة ذات دلالة إحصائية عند مستوى</w:t>
      </w:r>
      <w:r w:rsidRPr="005646AB">
        <w:rPr>
          <w:rFonts w:ascii="Sakkal Majalla" w:hAnsi="Sakkal Majalla" w:cs="Sakkal Majalla"/>
          <w:color w:val="000000" w:themeColor="text1"/>
          <w:sz w:val="28"/>
          <w:szCs w:val="28"/>
        </w:rPr>
        <w:t xml:space="preserve"> (</w:t>
      </w:r>
      <w:r w:rsidRPr="005646AB">
        <w:rPr>
          <w:rFonts w:ascii="Cambria" w:hAnsi="Cambria" w:cs="Cambria"/>
          <w:color w:val="000000" w:themeColor="text1"/>
          <w:sz w:val="28"/>
          <w:szCs w:val="28"/>
        </w:rPr>
        <w:t>α</w:t>
      </w:r>
      <w:r w:rsidRPr="005646AB">
        <w:rPr>
          <w:rFonts w:ascii="Sakkal Majalla" w:hAnsi="Sakkal Majalla" w:cs="Sakkal Majalla"/>
          <w:color w:val="000000" w:themeColor="text1"/>
          <w:sz w:val="28"/>
          <w:szCs w:val="28"/>
        </w:rPr>
        <w:t xml:space="preserve"> ≤ 0.05) </w:t>
      </w:r>
      <w:r w:rsidRPr="005646AB">
        <w:rPr>
          <w:rFonts w:ascii="Sakkal Majalla" w:hAnsi="Sakkal Majalla" w:cs="Sakkal Majalla"/>
          <w:color w:val="000000" w:themeColor="text1"/>
          <w:sz w:val="28"/>
          <w:szCs w:val="28"/>
          <w:rtl/>
        </w:rPr>
        <w:t>بين النظم الخبيرة وفعالية اتخاذ القرارات في المنشآت الصحية بمدينة الرياض</w:t>
      </w:r>
      <w:r w:rsidRPr="005646AB">
        <w:rPr>
          <w:rFonts w:ascii="Sakkal Majalla" w:hAnsi="Sakkal Majalla" w:cs="Sakkal Majalla"/>
          <w:color w:val="000000" w:themeColor="text1"/>
          <w:sz w:val="28"/>
          <w:szCs w:val="28"/>
        </w:rPr>
        <w:t>.</w:t>
      </w:r>
    </w:p>
    <w:p w14:paraId="616CCA9E" w14:textId="77777777" w:rsidR="006459A0" w:rsidRPr="005646AB" w:rsidRDefault="006459A0" w:rsidP="00865637">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توجد علاقة ذات دلالة إحصائية عند مستوى</w:t>
      </w:r>
      <w:r w:rsidRPr="005646AB">
        <w:rPr>
          <w:rFonts w:ascii="Sakkal Majalla" w:hAnsi="Sakkal Majalla" w:cs="Sakkal Majalla"/>
          <w:color w:val="000000" w:themeColor="text1"/>
          <w:sz w:val="28"/>
          <w:szCs w:val="28"/>
        </w:rPr>
        <w:t xml:space="preserve"> (</w:t>
      </w:r>
      <w:r w:rsidRPr="005646AB">
        <w:rPr>
          <w:rFonts w:ascii="Cambria" w:hAnsi="Cambria" w:cs="Cambria"/>
          <w:color w:val="000000" w:themeColor="text1"/>
          <w:sz w:val="28"/>
          <w:szCs w:val="28"/>
        </w:rPr>
        <w:t>α</w:t>
      </w:r>
      <w:r w:rsidRPr="005646AB">
        <w:rPr>
          <w:rFonts w:ascii="Sakkal Majalla" w:hAnsi="Sakkal Majalla" w:cs="Sakkal Majalla"/>
          <w:color w:val="000000" w:themeColor="text1"/>
          <w:sz w:val="28"/>
          <w:szCs w:val="28"/>
        </w:rPr>
        <w:t xml:space="preserve"> ≤ 0.05) </w:t>
      </w:r>
      <w:r w:rsidRPr="005646AB">
        <w:rPr>
          <w:rFonts w:ascii="Sakkal Majalla" w:hAnsi="Sakkal Majalla" w:cs="Sakkal Majalla"/>
          <w:color w:val="000000" w:themeColor="text1"/>
          <w:sz w:val="28"/>
          <w:szCs w:val="28"/>
          <w:rtl/>
        </w:rPr>
        <w:t>بين دعم اتخاذ القرار الذكي وفعالية اتخاذ القرارات في القطاع الصحي بمدينة الرياض</w:t>
      </w:r>
      <w:r w:rsidRPr="005646AB">
        <w:rPr>
          <w:rFonts w:ascii="Sakkal Majalla" w:hAnsi="Sakkal Majalla" w:cs="Sakkal Majalla"/>
          <w:color w:val="000000" w:themeColor="text1"/>
          <w:sz w:val="28"/>
          <w:szCs w:val="28"/>
        </w:rPr>
        <w:t>.</w:t>
      </w:r>
    </w:p>
    <w:p w14:paraId="0F731D52" w14:textId="1C911C4C" w:rsidR="00A74F76" w:rsidRPr="005646AB" w:rsidRDefault="00621748" w:rsidP="006217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3013782"/>
      <w:r w:rsidRPr="005646AB">
        <w:rPr>
          <w:rFonts w:ascii="Sakkal Majalla" w:hAnsi="Sakkal Majalla" w:cs="Sakkal Majalla" w:hint="cs"/>
          <w:b/>
          <w:bCs/>
          <w:color w:val="000000" w:themeColor="text1"/>
          <w:sz w:val="36"/>
          <w:szCs w:val="36"/>
          <w:rtl/>
        </w:rPr>
        <w:t xml:space="preserve">7.1 </w:t>
      </w:r>
      <w:r w:rsidR="00A74F76" w:rsidRPr="005646AB">
        <w:rPr>
          <w:rFonts w:ascii="Sakkal Majalla" w:hAnsi="Sakkal Majalla" w:cs="Sakkal Majalla"/>
          <w:b/>
          <w:bCs/>
          <w:color w:val="000000" w:themeColor="text1"/>
          <w:sz w:val="36"/>
          <w:szCs w:val="36"/>
          <w:rtl/>
        </w:rPr>
        <w:t>المنطلقات النظرية للدراسة:</w:t>
      </w:r>
      <w:bookmarkEnd w:id="7"/>
    </w:p>
    <w:p w14:paraId="22BEECD7" w14:textId="540251B8" w:rsidR="00B54C96" w:rsidRPr="005646AB" w:rsidRDefault="001D7BB3"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تعتمد</w:t>
      </w:r>
      <w:r w:rsidR="00B54C96" w:rsidRPr="005646AB">
        <w:rPr>
          <w:rFonts w:ascii="Sakkal Majalla" w:hAnsi="Sakkal Majalla" w:cs="Sakkal Majalla"/>
          <w:color w:val="000000" w:themeColor="text1"/>
          <w:sz w:val="28"/>
          <w:szCs w:val="28"/>
          <w:rtl/>
        </w:rPr>
        <w:t xml:space="preserve"> هذ</w:t>
      </w:r>
      <w:r w:rsidR="00900616" w:rsidRPr="005646AB">
        <w:rPr>
          <w:rFonts w:ascii="Sakkal Majalla" w:hAnsi="Sakkal Majalla" w:cs="Sakkal Majalla"/>
          <w:color w:val="000000" w:themeColor="text1"/>
          <w:sz w:val="28"/>
          <w:szCs w:val="28"/>
          <w:rtl/>
        </w:rPr>
        <w:t>ه</w:t>
      </w:r>
      <w:r w:rsidR="00B54C96" w:rsidRPr="005646AB">
        <w:rPr>
          <w:rFonts w:ascii="Sakkal Majalla" w:hAnsi="Sakkal Majalla" w:cs="Sakkal Majalla"/>
          <w:color w:val="000000" w:themeColor="text1"/>
          <w:sz w:val="28"/>
          <w:szCs w:val="28"/>
          <w:rtl/>
        </w:rPr>
        <w:t xml:space="preserve"> ال</w:t>
      </w:r>
      <w:r w:rsidR="00900616" w:rsidRPr="005646AB">
        <w:rPr>
          <w:rFonts w:ascii="Sakkal Majalla" w:hAnsi="Sakkal Majalla" w:cs="Sakkal Majalla"/>
          <w:color w:val="000000" w:themeColor="text1"/>
          <w:sz w:val="28"/>
          <w:szCs w:val="28"/>
          <w:rtl/>
        </w:rPr>
        <w:t>دراسة</w:t>
      </w:r>
      <w:r w:rsidR="00B54C96"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على</w:t>
      </w:r>
      <w:r w:rsidR="00B54C96" w:rsidRPr="005646AB">
        <w:rPr>
          <w:rFonts w:ascii="Sakkal Majalla" w:hAnsi="Sakkal Majalla" w:cs="Sakkal Majalla"/>
          <w:color w:val="000000" w:themeColor="text1"/>
          <w:sz w:val="28"/>
          <w:szCs w:val="28"/>
          <w:rtl/>
        </w:rPr>
        <w:t xml:space="preserve"> مجموعة من الأسس النظرية التي تسهم في تفسير العلاقة بين القيادة الإدارية </w:t>
      </w:r>
      <w:r w:rsidR="009942D1" w:rsidRPr="005646AB">
        <w:rPr>
          <w:rFonts w:ascii="Sakkal Majalla" w:hAnsi="Sakkal Majalla" w:cs="Sakkal Majalla"/>
          <w:color w:val="000000" w:themeColor="text1"/>
          <w:sz w:val="28"/>
          <w:szCs w:val="28"/>
          <w:rtl/>
        </w:rPr>
        <w:t>والأداء</w:t>
      </w:r>
      <w:r w:rsidR="00A41826" w:rsidRPr="005646AB">
        <w:rPr>
          <w:rFonts w:ascii="Sakkal Majalla" w:hAnsi="Sakkal Majalla" w:cs="Sakkal Majalla"/>
          <w:color w:val="000000" w:themeColor="text1"/>
          <w:sz w:val="28"/>
          <w:szCs w:val="28"/>
          <w:rtl/>
        </w:rPr>
        <w:t xml:space="preserve"> الوظيفي ضمن </w:t>
      </w:r>
      <w:r w:rsidR="00B54C96" w:rsidRPr="005646AB">
        <w:rPr>
          <w:rFonts w:ascii="Sakkal Majalla" w:hAnsi="Sakkal Majalla" w:cs="Sakkal Majalla"/>
          <w:color w:val="000000" w:themeColor="text1"/>
          <w:sz w:val="28"/>
          <w:szCs w:val="28"/>
          <w:rtl/>
        </w:rPr>
        <w:t xml:space="preserve">بيئات العمل </w:t>
      </w:r>
      <w:r w:rsidR="00A41826" w:rsidRPr="005646AB">
        <w:rPr>
          <w:rFonts w:ascii="Sakkal Majalla" w:hAnsi="Sakkal Majalla" w:cs="Sakkal Majalla"/>
          <w:color w:val="000000" w:themeColor="text1"/>
          <w:sz w:val="28"/>
          <w:szCs w:val="28"/>
          <w:rtl/>
        </w:rPr>
        <w:t>ذات التنوع الثقافي</w:t>
      </w:r>
      <w:r w:rsidR="00B54C96" w:rsidRPr="005646AB">
        <w:rPr>
          <w:rFonts w:ascii="Sakkal Majalla" w:hAnsi="Sakkal Majalla" w:cs="Sakkal Majalla"/>
          <w:color w:val="000000" w:themeColor="text1"/>
          <w:sz w:val="28"/>
          <w:szCs w:val="28"/>
          <w:rtl/>
        </w:rPr>
        <w:t>، وهي كما يلي:</w:t>
      </w:r>
    </w:p>
    <w:p w14:paraId="151DAD7F" w14:textId="2C9877F3" w:rsidR="004D1FAF" w:rsidRPr="005646AB" w:rsidRDefault="00A41826" w:rsidP="008738A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646AB">
        <w:rPr>
          <w:rFonts w:ascii="Sakkal Majalla" w:hAnsi="Sakkal Majalla" w:cs="Sakkal Majalla"/>
          <w:b/>
          <w:bCs/>
          <w:color w:val="000000" w:themeColor="text1"/>
          <w:sz w:val="32"/>
          <w:szCs w:val="32"/>
          <w:rtl/>
        </w:rPr>
        <w:t>أولًا:</w:t>
      </w:r>
      <w:r w:rsidR="004D1FAF" w:rsidRPr="005646AB">
        <w:rPr>
          <w:rFonts w:ascii="Sakkal Majalla" w:hAnsi="Sakkal Majalla" w:cs="Sakkal Majalla"/>
          <w:b/>
          <w:bCs/>
          <w:color w:val="000000" w:themeColor="text1"/>
          <w:sz w:val="32"/>
          <w:szCs w:val="32"/>
          <w:rtl/>
        </w:rPr>
        <w:t xml:space="preserve"> المفاهيم</w:t>
      </w:r>
      <w:r w:rsidR="008B40F6" w:rsidRPr="005646AB">
        <w:rPr>
          <w:rFonts w:ascii="Sakkal Majalla" w:hAnsi="Sakkal Majalla" w:cs="Sakkal Majalla"/>
          <w:b/>
          <w:bCs/>
          <w:color w:val="000000" w:themeColor="text1"/>
          <w:sz w:val="32"/>
          <w:szCs w:val="32"/>
          <w:rtl/>
        </w:rPr>
        <w:t xml:space="preserve"> النظرية للدراسة.</w:t>
      </w:r>
    </w:p>
    <w:p w14:paraId="7366010E" w14:textId="355E6EE2" w:rsidR="00AB75CF" w:rsidRPr="005646AB" w:rsidRDefault="00983991" w:rsidP="00865637">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المفاهيم النظرية</w:t>
      </w:r>
      <w:r w:rsidR="003311E9" w:rsidRPr="005646AB">
        <w:rPr>
          <w:rFonts w:ascii="Sakkal Majalla" w:hAnsi="Sakkal Majalla" w:cs="Sakkal Majalla"/>
          <w:b/>
          <w:bCs/>
          <w:color w:val="000000" w:themeColor="text1"/>
          <w:sz w:val="28"/>
          <w:szCs w:val="28"/>
          <w:rtl/>
        </w:rPr>
        <w:t xml:space="preserve"> حول</w:t>
      </w:r>
      <w:r w:rsidR="00F119A3" w:rsidRPr="005646AB">
        <w:rPr>
          <w:rFonts w:ascii="Sakkal Majalla" w:hAnsi="Sakkal Majalla" w:cs="Sakkal Majalla"/>
          <w:b/>
          <w:bCs/>
          <w:color w:val="000000" w:themeColor="text1"/>
          <w:sz w:val="28"/>
          <w:szCs w:val="28"/>
          <w:rtl/>
        </w:rPr>
        <w:t xml:space="preserve"> الذكاء الاصطناعي</w:t>
      </w:r>
      <w:r w:rsidR="003311E9" w:rsidRPr="005646AB">
        <w:rPr>
          <w:rFonts w:ascii="Sakkal Majalla" w:hAnsi="Sakkal Majalla" w:cs="Sakkal Majalla"/>
          <w:b/>
          <w:bCs/>
          <w:color w:val="000000" w:themeColor="text1"/>
          <w:sz w:val="28"/>
          <w:szCs w:val="28"/>
          <w:rtl/>
        </w:rPr>
        <w:t>.</w:t>
      </w:r>
    </w:p>
    <w:p w14:paraId="2FE3F5A5" w14:textId="0B6D8C7D" w:rsidR="00EF2E41" w:rsidRPr="005646AB" w:rsidRDefault="00B72AFE"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ي</w:t>
      </w:r>
      <w:r w:rsidR="00EF2E41" w:rsidRPr="005646AB">
        <w:rPr>
          <w:rFonts w:ascii="Sakkal Majalla" w:hAnsi="Sakkal Majalla" w:cs="Sakkal Majalla"/>
          <w:color w:val="000000" w:themeColor="text1"/>
          <w:sz w:val="28"/>
          <w:szCs w:val="28"/>
          <w:rtl/>
        </w:rPr>
        <w:t>ُعد الذكاء الاصطناعي أحد أبرز إنجازات الثورة الصناعية الرابعة، لما له من استخدامات متعددة في مختلف المجالات. فهو يقوم على أساس تصميم آلات ذكية تتصرف على نحو يحاكي سلوك الإنسان، وتعتمد في عملها على أسلوب مقارب للأسلوب البشري في حل المشكلات، مع القدرة على التعامل مع الفرضيات بشكل متزامن، وبمستوى عالٍ من الدقة والسرعة.</w:t>
      </w:r>
    </w:p>
    <w:p w14:paraId="09759C00" w14:textId="430270F4" w:rsidR="00B72AFE" w:rsidRPr="005646AB" w:rsidRDefault="00EF2E41" w:rsidP="00621748">
      <w:pPr>
        <w:spacing w:before="100" w:beforeAutospacing="1" w:after="100" w:afterAutospacing="1" w:line="360" w:lineRule="auto"/>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مفهوم الذكاء</w:t>
      </w:r>
      <w:r w:rsidR="00B72AFE" w:rsidRPr="005646AB">
        <w:rPr>
          <w:rFonts w:ascii="Sakkal Majalla" w:hAnsi="Sakkal Majalla" w:cs="Sakkal Majalla"/>
          <w:b/>
          <w:bCs/>
          <w:color w:val="000000" w:themeColor="text1"/>
          <w:sz w:val="28"/>
          <w:szCs w:val="28"/>
          <w:rtl/>
        </w:rPr>
        <w:t>.</w:t>
      </w:r>
    </w:p>
    <w:p w14:paraId="5711F0F0" w14:textId="316BA3BF" w:rsidR="00EF2E41" w:rsidRPr="005646AB" w:rsidRDefault="00EF2E41"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lastRenderedPageBreak/>
        <w:t>يشير الذكاء إلى مصطلح يتضمن عادةً مجموعة من القدرات العقلية، أبرزها: القدرة على التحليل، والتخطيط، وحل المشكلات، وسرعة المحاكاة الذهنية. كما يشمل القدرة على التفكير المجرد، وتجميع وتنسيق الأفكار، واكتساب اللغات، وسرعة التعلم (بشير، 2017: 237).</w:t>
      </w:r>
    </w:p>
    <w:p w14:paraId="2FB1007E" w14:textId="70B30BC7" w:rsidR="00EF2E41" w:rsidRPr="005646AB" w:rsidRDefault="00EF2E41" w:rsidP="0062174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5646AB">
        <w:rPr>
          <w:rFonts w:ascii="Sakkal Majalla" w:hAnsi="Sakkal Majalla" w:cs="Sakkal Majalla"/>
          <w:b/>
          <w:bCs/>
          <w:color w:val="000000" w:themeColor="text1"/>
          <w:sz w:val="28"/>
          <w:szCs w:val="28"/>
          <w:rtl/>
        </w:rPr>
        <w:t>مفهوم الذكاء الاصطناعي</w:t>
      </w:r>
      <w:r w:rsidR="00B72AFE" w:rsidRPr="005646AB">
        <w:rPr>
          <w:rFonts w:ascii="Sakkal Majalla" w:hAnsi="Sakkal Majalla" w:cs="Sakkal Majalla"/>
          <w:b/>
          <w:bCs/>
          <w:color w:val="000000" w:themeColor="text1"/>
          <w:sz w:val="28"/>
          <w:szCs w:val="28"/>
          <w:rtl/>
        </w:rPr>
        <w:t>.</w:t>
      </w:r>
    </w:p>
    <w:p w14:paraId="346C9C71" w14:textId="77777777" w:rsidR="00EF2E41" w:rsidRPr="005646AB" w:rsidRDefault="00EF2E41"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نظرًا لغموض مفهوم الذكاء الاصطناعي نسبيًا وصعوبة تحديده بدقة، فقد تعددت التعريفات التي حاولت وضع ملامحه الأساسية، حيث تناول الباحثون هذا المفهوم من زوايا مختلفة.</w:t>
      </w:r>
    </w:p>
    <w:p w14:paraId="45BA7D82" w14:textId="16C4FA92" w:rsidR="00EF2E41" w:rsidRPr="005646AB" w:rsidRDefault="00EF2E41"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فقد عُرّف بأنه</w:t>
      </w:r>
      <w:r w:rsidR="00B72AFE" w:rsidRPr="005646AB">
        <w:rPr>
          <w:rFonts w:ascii="Sakkal Majalla" w:hAnsi="Sakkal Majalla" w:cs="Sakkal Majalla"/>
          <w:color w:val="000000" w:themeColor="text1"/>
          <w:sz w:val="28"/>
          <w:szCs w:val="28"/>
          <w:rtl/>
        </w:rPr>
        <w:t>: "</w:t>
      </w:r>
      <w:r w:rsidRPr="005646AB">
        <w:rPr>
          <w:rFonts w:ascii="Sakkal Majalla" w:hAnsi="Sakkal Majalla" w:cs="Sakkal Majalla"/>
          <w:color w:val="000000" w:themeColor="text1"/>
          <w:sz w:val="28"/>
          <w:szCs w:val="28"/>
          <w:rtl/>
        </w:rPr>
        <w:t>الدراسة التي تجعل الحواسيب تؤدي المهام التي يقوم بها الإنسان حاليًا، ولكن بشكل أكثر فاعلية</w:t>
      </w:r>
      <w:r w:rsidR="00B72AFE"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كما عرّفه مارك فوكس بأنه</w:t>
      </w:r>
      <w:r w:rsidR="00B72AFE" w:rsidRPr="005646AB">
        <w:rPr>
          <w:rFonts w:ascii="Sakkal Majalla" w:hAnsi="Sakkal Majalla" w:cs="Sakkal Majalla"/>
          <w:color w:val="000000" w:themeColor="text1"/>
          <w:sz w:val="28"/>
          <w:szCs w:val="28"/>
          <w:rtl/>
        </w:rPr>
        <w:t>: "</w:t>
      </w:r>
      <w:r w:rsidRPr="005646AB">
        <w:rPr>
          <w:rFonts w:ascii="Sakkal Majalla" w:hAnsi="Sakkal Majalla" w:cs="Sakkal Majalla"/>
          <w:color w:val="000000" w:themeColor="text1"/>
          <w:sz w:val="28"/>
          <w:szCs w:val="28"/>
          <w:rtl/>
        </w:rPr>
        <w:t>نظرية تتعلق بكيفية عمل العقل</w:t>
      </w:r>
      <w:r w:rsidR="00B72AFE"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(الخفاف والعتيبي، 2012: 166)</w:t>
      </w:r>
    </w:p>
    <w:p w14:paraId="1E6DB1A1" w14:textId="3CF4C865" w:rsidR="00EF2E41" w:rsidRPr="005646AB" w:rsidRDefault="00EF2E41"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كما عرّفه </w:t>
      </w:r>
      <w:r w:rsidR="003627F1"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الشراري </w:t>
      </w:r>
      <w:r w:rsidR="003627F1"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2021: 19) </w:t>
      </w:r>
      <w:r w:rsidR="003627F1" w:rsidRPr="005646AB">
        <w:rPr>
          <w:rFonts w:ascii="Sakkal Majalla" w:hAnsi="Sakkal Majalla" w:cs="Sakkal Majalla"/>
          <w:color w:val="000000" w:themeColor="text1"/>
          <w:sz w:val="28"/>
          <w:szCs w:val="28"/>
          <w:rtl/>
        </w:rPr>
        <w:t>بأنه: “</w:t>
      </w:r>
      <w:r w:rsidRPr="005646AB">
        <w:rPr>
          <w:rFonts w:ascii="Sakkal Majalla" w:hAnsi="Sakkal Majalla" w:cs="Sakkal Majalla"/>
          <w:color w:val="000000" w:themeColor="text1"/>
          <w:sz w:val="28"/>
          <w:szCs w:val="28"/>
          <w:rtl/>
        </w:rPr>
        <w:t>علم يهدف إلى فهم طبيعة الذكاء الإنساني من خلال برمجة الحاسب الآلي ليحاكي السلوك الإنساني الذكي، ويعني قدرة البرنامج على حل مشكلة معينة أو اتخاذ قرار في موقف محدد</w:t>
      </w:r>
      <w:r w:rsidR="003627F1"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w:t>
      </w:r>
    </w:p>
    <w:p w14:paraId="71443950" w14:textId="06B5A5DE" w:rsidR="00EF2E41" w:rsidRPr="005646AB" w:rsidRDefault="00EF2E41"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ويعرفه </w:t>
      </w:r>
      <w:r w:rsidR="003627F1"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اليونس</w:t>
      </w:r>
      <w:r w:rsidR="003627F1"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2021: 7) بأنه</w:t>
      </w:r>
      <w:r w:rsidR="003A7F7F"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إحدى التقنيات الحديثة التي طُوِّرت في أواخر القرن الماضي، وتتمثل في مجموعة من البرمجيات التي تدعم المدراء والعاملين في اتخاذ القرارات لجميع عمليات المؤسسة، وتتميز بالتطور والرقي، وتمكّن أجهزة الحاسوب من ممارسة سلوك يتسم بالذكاء.</w:t>
      </w:r>
    </w:p>
    <w:p w14:paraId="6157AB5F" w14:textId="1C539B30" w:rsidR="00EF2E41" w:rsidRPr="005646AB" w:rsidRDefault="00EF2E41"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أما </w:t>
      </w:r>
      <w:r w:rsidR="003A7F7F"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جون ماكارثي </w:t>
      </w:r>
      <w:r w:rsidR="003A7F7F"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1927)، الذي يُعرف بأنه </w:t>
      </w:r>
      <w:r w:rsidR="003A7F7F"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أبو الذكاء الاصطناعي»، فقد عرّفه بأنه «علم هندسة وتصميم الآلات الذكية التي تحاكي العمليات العقلية الأساسية للسلوكيات البشرية الذكية، وبناء أنظمة اصطناعية تمكن الحاسوب من إنجاز مهام لا تتحقق إلا بفضل الذكاء البشري</w:t>
      </w:r>
      <w:r w:rsidR="00BA39AE"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(مذكور، 2021: 138). </w:t>
      </w:r>
      <w:r w:rsidR="00B13B37"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 xml:space="preserve">وقد اقترح ماكارثي في ندوة دارتموث إطلاق مصطلح </w:t>
      </w:r>
      <w:r w:rsidR="00B13B37"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الذكاء الاصطناعي</w:t>
      </w:r>
      <w:r w:rsidR="00B13B37"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على هذه الأبحاث.</w:t>
      </w:r>
    </w:p>
    <w:p w14:paraId="35BC8A32" w14:textId="29A4F872" w:rsidR="00EF2E41" w:rsidRPr="005646AB" w:rsidRDefault="00EF2E41"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lastRenderedPageBreak/>
        <w:t xml:space="preserve">في حين عرفه مارثن لمنسكي بأنه </w:t>
      </w:r>
      <w:r w:rsidR="00875470"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بناء برامج </w:t>
      </w:r>
      <w:r w:rsidR="00875470" w:rsidRPr="005646AB">
        <w:rPr>
          <w:rFonts w:ascii="Sakkal Majalla" w:hAnsi="Sakkal Majalla" w:cs="Sakkal Majalla"/>
          <w:color w:val="000000" w:themeColor="text1"/>
          <w:sz w:val="28"/>
          <w:szCs w:val="28"/>
          <w:rtl/>
        </w:rPr>
        <w:t>حاسوب</w:t>
      </w:r>
      <w:r w:rsidRPr="005646AB">
        <w:rPr>
          <w:rFonts w:ascii="Sakkal Majalla" w:hAnsi="Sakkal Majalla" w:cs="Sakkal Majalla"/>
          <w:color w:val="000000" w:themeColor="text1"/>
          <w:sz w:val="28"/>
          <w:szCs w:val="28"/>
          <w:rtl/>
        </w:rPr>
        <w:t xml:space="preserve"> تنجز المهام التي يؤديها البشر بدرجة مقبولة، نظرًا لما تتطلبه من عمليات عقلية عالية المستوى مثل التعلم، والإدراك، وتنظيم الذاكرة</w:t>
      </w:r>
      <w:r w:rsidR="00875470"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(موسى وبلال، 2019: 2)</w:t>
      </w:r>
    </w:p>
    <w:p w14:paraId="6AE2F4A3" w14:textId="77777777" w:rsidR="00EF2E41" w:rsidRPr="005646AB" w:rsidRDefault="00EF2E41" w:rsidP="006217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ومن خلال ما سبق يمكن استخلاص أن الذكاء الاصطناعي يمثل محاولة لجعل الآلة تفكر كما يفكر الإنسان، وهو علم يقوم على قواعد رياضية وتقنيات برمجية وأجهزة متطورة، تُجمع داخل الحواسيب لتنجز مهامًا وعمليات كان يؤديها الإنسان، لكنها تتفوق عليه في السرعة والدقة في إيجاد حلول للمشكلات المعقدة.</w:t>
      </w:r>
    </w:p>
    <w:p w14:paraId="537EBA44" w14:textId="7941D2C7" w:rsidR="002470D2" w:rsidRPr="005646AB" w:rsidRDefault="00CB5E24" w:rsidP="00865637">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 xml:space="preserve">المفاهيم النظرية حول </w:t>
      </w:r>
      <w:r w:rsidR="002470D2" w:rsidRPr="005646AB">
        <w:rPr>
          <w:rFonts w:ascii="Sakkal Majalla" w:hAnsi="Sakkal Majalla" w:cs="Sakkal Majalla"/>
          <w:b/>
          <w:bCs/>
          <w:color w:val="000000" w:themeColor="text1"/>
          <w:sz w:val="28"/>
          <w:szCs w:val="28"/>
          <w:rtl/>
        </w:rPr>
        <w:t>اتخاذ القرا</w:t>
      </w:r>
      <w:r w:rsidRPr="005646AB">
        <w:rPr>
          <w:rFonts w:ascii="Sakkal Majalla" w:hAnsi="Sakkal Majalla" w:cs="Sakkal Majalla"/>
          <w:b/>
          <w:bCs/>
          <w:color w:val="000000" w:themeColor="text1"/>
          <w:sz w:val="28"/>
          <w:szCs w:val="28"/>
          <w:rtl/>
        </w:rPr>
        <w:t>رات</w:t>
      </w:r>
      <w:r w:rsidR="00C25D3E" w:rsidRPr="005646AB">
        <w:rPr>
          <w:rFonts w:ascii="Sakkal Majalla" w:hAnsi="Sakkal Majalla" w:cs="Sakkal Majalla"/>
          <w:b/>
          <w:bCs/>
          <w:color w:val="000000" w:themeColor="text1"/>
          <w:sz w:val="28"/>
          <w:szCs w:val="28"/>
          <w:rtl/>
        </w:rPr>
        <w:t>.</w:t>
      </w:r>
    </w:p>
    <w:p w14:paraId="36717607" w14:textId="4A89671D" w:rsidR="00D57ED0" w:rsidRPr="005646AB" w:rsidRDefault="00D57ED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يُعرف القرار في اللغة بأنه مشتق من كلمة القَرّ، وأصل معناه "التمكن"، فيقال: قَرَّ في المكان أي استقر وتمكن فيه. أما في الاصطلاح، فيُعرف القرار بأنه اختيار من بين بدائل محددة، وقد يكون هذا الاختيار أحيانًا بين الصواب والخطأ، أو بين الأبيض والأسود، ويتطلب الأمر ترجيح البديل الأصوب والأفضل أو الأقل ضررًا. ويعني التعرف على البدائل المتاحة واختيار الأنسب منها بعد التأمل، وفق متطلبات الموقف وفي حدود الوقت المتاح (تعلب، 2011: 34).</w:t>
      </w:r>
    </w:p>
    <w:p w14:paraId="099CF684" w14:textId="1969E37E" w:rsidR="00D57ED0" w:rsidRPr="005646AB" w:rsidRDefault="00D57ED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أما عملية اتخاذ القرار فهي عملية معرفية يقوم فيها الفرد باختيار أفضل الحلول والإجراءات الممكنة لمواجهة المشكلات التي تعترض المنظمة، وذلك بعد جمع أكبر قدر ممكن من المعلومات اللازمة لتحديد الحل المناسب على شكل قرار يُنتظر تنفيذه في الحاضر أو المستقبل لتحقيق الأهداف التنظيمية</w:t>
      </w:r>
      <w:r w:rsidR="002F6DE4"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(مزياني، 2016: 81).</w:t>
      </w:r>
    </w:p>
    <w:p w14:paraId="3DB41D67" w14:textId="6525EB71" w:rsidR="00D57ED0" w:rsidRPr="005646AB" w:rsidRDefault="00D57ED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وقد عُرفت أيضًا بأنها</w:t>
      </w:r>
      <w:r w:rsidR="00F51CD8" w:rsidRPr="005646AB">
        <w:rPr>
          <w:rFonts w:ascii="Sakkal Majalla" w:hAnsi="Sakkal Majalla" w:cs="Sakkal Majalla"/>
          <w:color w:val="000000" w:themeColor="text1"/>
          <w:sz w:val="28"/>
          <w:szCs w:val="28"/>
          <w:rtl/>
        </w:rPr>
        <w:t>: "</w:t>
      </w:r>
      <w:r w:rsidRPr="005646AB">
        <w:rPr>
          <w:rFonts w:ascii="Sakkal Majalla" w:hAnsi="Sakkal Majalla" w:cs="Sakkal Majalla"/>
          <w:color w:val="000000" w:themeColor="text1"/>
          <w:sz w:val="28"/>
          <w:szCs w:val="28"/>
          <w:rtl/>
        </w:rPr>
        <w:t>اختيار لسلوك معين من بين بدائل متعددة للسلوكيات المتوقعة، مما يتطلب توافر المعرفة والإدراك الكافي بهذه البدائل وفهمها وتقييمها بدقة كأساس لعملية الاختيار</w:t>
      </w:r>
      <w:r w:rsidR="00F51CD8"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(مداحي، 2018: 235).</w:t>
      </w:r>
    </w:p>
    <w:p w14:paraId="375190C7" w14:textId="74021D71" w:rsidR="00D57ED0" w:rsidRPr="005646AB" w:rsidRDefault="00D57ED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lastRenderedPageBreak/>
        <w:t>في حين عرفها بون وكورتز بأنها</w:t>
      </w:r>
      <w:r w:rsidR="003350BB" w:rsidRPr="005646AB">
        <w:rPr>
          <w:rFonts w:ascii="Sakkal Majalla" w:hAnsi="Sakkal Majalla" w:cs="Sakkal Majalla"/>
          <w:color w:val="000000" w:themeColor="text1"/>
          <w:sz w:val="28"/>
          <w:szCs w:val="28"/>
          <w:rtl/>
        </w:rPr>
        <w:t>: "</w:t>
      </w:r>
      <w:r w:rsidRPr="005646AB">
        <w:rPr>
          <w:rFonts w:ascii="Sakkal Majalla" w:hAnsi="Sakkal Majalla" w:cs="Sakkal Majalla"/>
          <w:color w:val="000000" w:themeColor="text1"/>
          <w:sz w:val="28"/>
          <w:szCs w:val="28"/>
          <w:rtl/>
        </w:rPr>
        <w:t>الاختيار من بين بديلين أو أكثر، من خلال اتباع خطوات تتمثل في: إدراك المشكلة وتعريفها، وتحديد البدائل وتحليلها، ثم اختيار البديل الأكثر تحقيقًا لأهداف المنظمة وتنفيذه</w:t>
      </w:r>
      <w:r w:rsidR="003350BB" w:rsidRPr="005646AB">
        <w:rPr>
          <w:rFonts w:ascii="Sakkal Majalla" w:hAnsi="Sakkal Majalla" w:cs="Sakkal Majalla"/>
          <w:color w:val="000000" w:themeColor="text1"/>
          <w:sz w:val="28"/>
          <w:szCs w:val="28"/>
          <w:rtl/>
        </w:rPr>
        <w:t>"</w:t>
      </w:r>
      <w:r w:rsidR="0075259D"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(المنصوري</w:t>
      </w:r>
      <w:r w:rsidR="0075259D" w:rsidRPr="005646AB">
        <w:rPr>
          <w:rFonts w:ascii="Sakkal Majalla" w:hAnsi="Sakkal Majalla" w:cs="Sakkal Majalla"/>
          <w:color w:val="000000" w:themeColor="text1"/>
          <w:sz w:val="28"/>
          <w:szCs w:val="28"/>
          <w:rtl/>
        </w:rPr>
        <w:t>، و</w:t>
      </w:r>
      <w:r w:rsidRPr="005646AB">
        <w:rPr>
          <w:rFonts w:ascii="Sakkal Majalla" w:hAnsi="Sakkal Majalla" w:cs="Sakkal Majalla"/>
          <w:color w:val="000000" w:themeColor="text1"/>
          <w:sz w:val="28"/>
          <w:szCs w:val="28"/>
          <w:rtl/>
        </w:rPr>
        <w:t>ناصر، 2021: 92)</w:t>
      </w:r>
    </w:p>
    <w:p w14:paraId="635AEE35" w14:textId="46E7BA44" w:rsidR="00D57ED0" w:rsidRPr="005646AB" w:rsidRDefault="00D57ED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كما عرفها الأرياني بأنها</w:t>
      </w:r>
      <w:r w:rsidR="0075259D" w:rsidRPr="005646AB">
        <w:rPr>
          <w:rFonts w:ascii="Sakkal Majalla" w:hAnsi="Sakkal Majalla" w:cs="Sakkal Majalla"/>
          <w:color w:val="000000" w:themeColor="text1"/>
          <w:sz w:val="28"/>
          <w:szCs w:val="28"/>
          <w:rtl/>
        </w:rPr>
        <w:t>: "</w:t>
      </w:r>
      <w:r w:rsidRPr="005646AB">
        <w:rPr>
          <w:rFonts w:ascii="Sakkal Majalla" w:hAnsi="Sakkal Majalla" w:cs="Sakkal Majalla"/>
          <w:color w:val="000000" w:themeColor="text1"/>
          <w:sz w:val="28"/>
          <w:szCs w:val="28"/>
          <w:rtl/>
        </w:rPr>
        <w:t>منتج نهائي يتم إنتاجه بتحويل مادة أولية، وهي المعلومات، إلى مادة جديدة ذات أبعاد ومعانٍ نظرية وتطبيقية، بهدف حل مشكلة أو تنفيذ مقترح معين</w:t>
      </w:r>
      <w:r w:rsidR="0075259D"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w:t>
      </w:r>
      <w:r w:rsidR="0075259D" w:rsidRPr="005646AB">
        <w:rPr>
          <w:rFonts w:ascii="Sakkal Majalla" w:hAnsi="Sakkal Majalla" w:cs="Sakkal Majalla"/>
          <w:color w:val="000000" w:themeColor="text1"/>
          <w:sz w:val="28"/>
          <w:szCs w:val="28"/>
          <w:rtl/>
        </w:rPr>
        <w:t>التويجري، و</w:t>
      </w:r>
      <w:r w:rsidRPr="005646AB">
        <w:rPr>
          <w:rFonts w:ascii="Sakkal Majalla" w:hAnsi="Sakkal Majalla" w:cs="Sakkal Majalla"/>
          <w:color w:val="000000" w:themeColor="text1"/>
          <w:sz w:val="28"/>
          <w:szCs w:val="28"/>
          <w:rtl/>
        </w:rPr>
        <w:t>النوح، 2022: 159).</w:t>
      </w:r>
    </w:p>
    <w:p w14:paraId="4ACD0DA0" w14:textId="32714404" w:rsidR="00D57ED0" w:rsidRPr="005646AB" w:rsidRDefault="00D57ED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ومن خلال ما أورده الباحثون من تعريفات لعملية اتخاذ القرار، يمكن استخلاص أنها تمثل عصب العملية الإدارية، سواء في تحديد الأهداف أو في اختيار الوسائل المناسبة لتحقيقها.</w:t>
      </w:r>
    </w:p>
    <w:p w14:paraId="51160E9D" w14:textId="4A32976B" w:rsidR="002470D2" w:rsidRPr="005646AB" w:rsidRDefault="002470D2" w:rsidP="008738A8">
      <w:pPr>
        <w:spacing w:before="100" w:beforeAutospacing="1" w:after="100" w:afterAutospacing="1" w:line="360" w:lineRule="auto"/>
        <w:jc w:val="both"/>
        <w:rPr>
          <w:rFonts w:ascii="Sakkal Majalla" w:hAnsi="Sakkal Majalla" w:cs="Sakkal Majalla"/>
          <w:b/>
          <w:bCs/>
          <w:color w:val="000000" w:themeColor="text1"/>
          <w:sz w:val="32"/>
          <w:szCs w:val="32"/>
        </w:rPr>
      </w:pPr>
      <w:r w:rsidRPr="005646AB">
        <w:rPr>
          <w:rFonts w:ascii="Sakkal Majalla" w:hAnsi="Sakkal Majalla" w:cs="Sakkal Majalla"/>
          <w:b/>
          <w:bCs/>
          <w:color w:val="000000" w:themeColor="text1"/>
          <w:sz w:val="32"/>
          <w:szCs w:val="32"/>
          <w:rtl/>
        </w:rPr>
        <w:t>ثانيًا: النظريات المسفرة ل</w:t>
      </w:r>
      <w:r w:rsidR="006B2D5B" w:rsidRPr="005646AB">
        <w:rPr>
          <w:rFonts w:ascii="Sakkal Majalla" w:hAnsi="Sakkal Majalla" w:cs="Sakkal Majalla"/>
          <w:b/>
          <w:bCs/>
          <w:color w:val="000000" w:themeColor="text1"/>
          <w:sz w:val="32"/>
          <w:szCs w:val="32"/>
          <w:rtl/>
        </w:rPr>
        <w:t>لدراسة.</w:t>
      </w:r>
    </w:p>
    <w:p w14:paraId="55DC0314" w14:textId="523BF0F7" w:rsidR="003B3371" w:rsidRPr="005646AB" w:rsidRDefault="003B3371"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تعتمد هذه الدراسة على أطر نظرية تفسر تأثير الذكاء الاصطناعي على فعالية اتخاذ القرارات لدى الأفراد والمؤسسات، وقد تناولت الأدبيات هذا الأثر عبر عدة نظريات مثل: انتشار الابتكار، قبول التكنولوجيا، رأس المال البشري، العقلانية المحدودة، معالجة المعلومات، النظم، والمباراة.</w:t>
      </w:r>
    </w:p>
    <w:p w14:paraId="29F73F7C" w14:textId="72E31ECF" w:rsidR="003B3371" w:rsidRPr="005646AB" w:rsidRDefault="003B3371" w:rsidP="006217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ولأجل تركيز الإطار النظري بما يتناسب مع أهداف الدراسة، تقتصر الباحثة على نظريتين أساسيتين: </w:t>
      </w:r>
      <w:r w:rsidR="006753CD" w:rsidRPr="005646AB">
        <w:rPr>
          <w:rFonts w:ascii="Sakkal Majalla" w:hAnsi="Sakkal Majalla" w:cs="Sakkal Majalla"/>
          <w:color w:val="000000" w:themeColor="text1"/>
          <w:sz w:val="28"/>
          <w:szCs w:val="28"/>
          <w:rtl/>
        </w:rPr>
        <w:t>نظرية انتشار المبتكرات أو الأفكار المستحدثة</w:t>
      </w:r>
      <w:r w:rsidRPr="005646AB">
        <w:rPr>
          <w:rFonts w:ascii="Sakkal Majalla" w:hAnsi="Sakkal Majalla" w:cs="Sakkal Majalla"/>
          <w:color w:val="000000" w:themeColor="text1"/>
          <w:sz w:val="28"/>
          <w:szCs w:val="28"/>
          <w:rtl/>
        </w:rPr>
        <w:t>، التي تفسر التكامل بين التقنية والعامل البشري لتحقيق الأداء الفعال، ونظرية صنع القرار، التي توضح مراحل اتخاذ القرار ودور الذكاء الاصطناعي في تحسينها</w:t>
      </w:r>
      <w:r w:rsidR="00B80A84" w:rsidRPr="005646AB">
        <w:rPr>
          <w:rFonts w:ascii="Sakkal Majalla" w:hAnsi="Sakkal Majalla" w:cs="Sakkal Majalla"/>
          <w:color w:val="000000" w:themeColor="text1"/>
          <w:sz w:val="28"/>
          <w:szCs w:val="28"/>
          <w:rtl/>
        </w:rPr>
        <w:t>.</w:t>
      </w:r>
    </w:p>
    <w:p w14:paraId="3D533CB2" w14:textId="74A9AE78" w:rsidR="006753CD" w:rsidRPr="005646AB" w:rsidRDefault="006753CD" w:rsidP="00865637">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8" w:name="_Hlk203179456"/>
      <w:r w:rsidRPr="005646AB">
        <w:rPr>
          <w:rFonts w:ascii="Sakkal Majalla" w:hAnsi="Sakkal Majalla" w:cs="Sakkal Majalla"/>
          <w:b/>
          <w:bCs/>
          <w:color w:val="000000" w:themeColor="text1"/>
          <w:sz w:val="28"/>
          <w:szCs w:val="28"/>
          <w:rtl/>
        </w:rPr>
        <w:t>نظرية انتشار المبتكرات أو الأفكار المستحدثة</w:t>
      </w:r>
      <w:bookmarkEnd w:id="8"/>
      <w:r w:rsidR="005F5118" w:rsidRPr="005646AB">
        <w:rPr>
          <w:rFonts w:ascii="Sakkal Majalla" w:hAnsi="Sakkal Majalla" w:cs="Sakkal Majalla"/>
          <w:b/>
          <w:bCs/>
          <w:color w:val="000000" w:themeColor="text1"/>
          <w:sz w:val="28"/>
          <w:szCs w:val="28"/>
          <w:rtl/>
        </w:rPr>
        <w:t>.</w:t>
      </w:r>
    </w:p>
    <w:p w14:paraId="55A4336D" w14:textId="77777777" w:rsidR="00D0547C" w:rsidRPr="005646AB" w:rsidRDefault="006C6D4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تُعد نظرية انتشار المبتكرات من النظريات التي تسعى إلى تفسير كيفية انتشار التقنيات والأفكار الجديدة في المجتمعات الإنسانية، ولماذا يختلف معدل انتشارها بين الأفراد والمجموعات. وقد طوّر هذه </w:t>
      </w:r>
      <w:r w:rsidRPr="005646AB">
        <w:rPr>
          <w:rFonts w:ascii="Sakkal Majalla" w:hAnsi="Sakkal Majalla" w:cs="Sakkal Majalla"/>
          <w:color w:val="000000" w:themeColor="text1"/>
          <w:sz w:val="28"/>
          <w:szCs w:val="28"/>
          <w:rtl/>
        </w:rPr>
        <w:lastRenderedPageBreak/>
        <w:t xml:space="preserve">النظرية عالم الاتصالات الأمريكي </w:t>
      </w:r>
      <w:r w:rsidR="00D0547C"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إيفريت روجرز</w:t>
      </w:r>
      <w:r w:rsidR="00D0547C"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في كتابه </w:t>
      </w:r>
      <w:r w:rsidR="00D0547C"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انتشار المبتكرات</w:t>
      </w:r>
      <w:r w:rsidR="00D0547C"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موضحًا من خلاله السلوك الإنساني تجاه تبني الأفكار والتقنيات الجديدة (</w:t>
      </w:r>
      <w:r w:rsidRPr="005646AB">
        <w:rPr>
          <w:rFonts w:ascii="Sakkal Majalla" w:hAnsi="Sakkal Majalla" w:cs="Sakkal Majalla"/>
          <w:color w:val="000000" w:themeColor="text1"/>
          <w:sz w:val="28"/>
          <w:szCs w:val="28"/>
        </w:rPr>
        <w:t>Kaminski, 2011: 1</w:t>
      </w:r>
      <w:r w:rsidRPr="005646AB">
        <w:rPr>
          <w:rFonts w:ascii="Sakkal Majalla" w:hAnsi="Sakkal Majalla" w:cs="Sakkal Majalla"/>
          <w:color w:val="000000" w:themeColor="text1"/>
          <w:sz w:val="28"/>
          <w:szCs w:val="28"/>
          <w:rtl/>
        </w:rPr>
        <w:t>).</w:t>
      </w:r>
    </w:p>
    <w:p w14:paraId="08318354" w14:textId="38322FC7" w:rsidR="00D0547C" w:rsidRPr="005646AB" w:rsidRDefault="006C6D4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ووفقًا لهذه النظرية، فإن إدخال مبتكرات جديدة إلى النظام الاجتماعي يقابل عادة بقبول تدريجي مع مرور الوقت، ويتأثر هذا القبول بمجموعة من العوامل والتغيرات المحيطة بالبيئة الاجتماعية، ما قد يؤدي إلى تسارع أو بطء في تبنيها وانتشارها.</w:t>
      </w:r>
      <w:r w:rsidR="00125B7A"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 xml:space="preserve">يرى روجرز أن عملية تبني الابتكارات تبدأ بعدد قليل من الأفراد المبتكرين الذين يتبنون الفكرة أولًا، ثم يساهم هؤلاء في نشرها إلى باقي أفراد المجتمع، مما يرفع مستوى القبول تدريجيًا (مكاوي وآخرون، 1998: 258). </w:t>
      </w:r>
    </w:p>
    <w:p w14:paraId="07F71621" w14:textId="2C510F6C" w:rsidR="006C6D4B" w:rsidRPr="005646AB" w:rsidRDefault="006C6D4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ويعرف روجرز عملية انتشار الابتكارات بأنها سلسلة عقلية يمر بها الفرد من لحظة معرفته بالابتكار وحتى اتخاذه قرار التبني (مكاوي وآخرون، 1998: 258).</w:t>
      </w:r>
      <w:r w:rsidR="00125B7A"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تمر هذه العملية بعدة مراحل أساسية:</w:t>
      </w:r>
    </w:p>
    <w:p w14:paraId="7E3AFE26" w14:textId="77777777" w:rsidR="00125B7A" w:rsidRPr="005646AB" w:rsidRDefault="006C6D4B"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مرحلة المعرفة (الوعي): وفيها يتعرض الفرد للابتكار لأول مرة، لكنه يفتقر للمعلومات الكافية عنه.</w:t>
      </w:r>
    </w:p>
    <w:p w14:paraId="66FB97E4" w14:textId="77777777" w:rsidR="00C20FC5" w:rsidRPr="005646AB" w:rsidRDefault="006C6D4B"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مرحلة الإقناع (الاهتمام): حيث يبدأ الفرد بالاهتمام بالابتكار ويبحث عن معلومات إضافية ويصبح أكثر انفتاحًا عليه</w:t>
      </w:r>
      <w:r w:rsidR="00C20FC5" w:rsidRPr="005646AB">
        <w:rPr>
          <w:rFonts w:ascii="Sakkal Majalla" w:hAnsi="Sakkal Majalla" w:cs="Sakkal Majalla"/>
          <w:color w:val="000000" w:themeColor="text1"/>
          <w:sz w:val="28"/>
          <w:szCs w:val="28"/>
          <w:rtl/>
        </w:rPr>
        <w:t>.</w:t>
      </w:r>
    </w:p>
    <w:p w14:paraId="0A32AB58" w14:textId="3585BEF5" w:rsidR="006C6D4B" w:rsidRPr="005646AB" w:rsidRDefault="006C6D4B"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مرحلة القرار (التقييم): يقوم الفرد في هذه المرحلة بتقييم الابتكار في ضوء معرفته وموقفه وظروفه، ليقرر قبوله أو رفضه أو تجربته (مكاوي وآخرون: 259).</w:t>
      </w:r>
    </w:p>
    <w:p w14:paraId="37DA1C80" w14:textId="4B74E3AA" w:rsidR="006C6D4B" w:rsidRPr="005646AB" w:rsidRDefault="006C6D4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وتحاول هذه النظرية تفسير انتقال الأفكار الجديدة والعوامل المؤثرة في تبنيها أو رفضها وسرعة انتشارها وأثرها في المجتمع. وقد أكد روّاد النظرية على دور الاتصال وعامل الزمن في عملية التبني، إذ يبدأ الابتكار بالانتشار داخل النظام الاجتماعي بواسطة المتبنين الأوائل حتى يصل إلى الغالبية، سواء بالقبول أو الرفض (سالم، 2021: 19).</w:t>
      </w:r>
    </w:p>
    <w:p w14:paraId="45843B88" w14:textId="77777777" w:rsidR="006C6D4B" w:rsidRPr="005646AB" w:rsidRDefault="006C6D4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كما وضّح (روجرز وشوميكر) عناصر تدفق المعلومات في عملية الانتشار بالاقتباس من نموذج ديفيد بيرلو على النحو الآتي:</w:t>
      </w:r>
    </w:p>
    <w:p w14:paraId="3C915469" w14:textId="77777777" w:rsidR="00C20FC5" w:rsidRPr="005646AB" w:rsidRDefault="006C6D4B"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المصدر: المخترعون، العلماء، قادة الرأي.</w:t>
      </w:r>
    </w:p>
    <w:p w14:paraId="75057920" w14:textId="77777777" w:rsidR="00C20FC5" w:rsidRPr="005646AB" w:rsidRDefault="006C6D4B"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lastRenderedPageBreak/>
        <w:t>الرسالة: الابتكار ذاته.</w:t>
      </w:r>
    </w:p>
    <w:p w14:paraId="02E0464D" w14:textId="77777777" w:rsidR="00C20FC5" w:rsidRPr="005646AB" w:rsidRDefault="006C6D4B"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الوسيلة: وسائل الإعلام والاتصال الشخصي.</w:t>
      </w:r>
    </w:p>
    <w:p w14:paraId="138A7692" w14:textId="77777777" w:rsidR="00C20FC5" w:rsidRPr="005646AB" w:rsidRDefault="006C6D4B"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المستقبل: أفراد المجتمع المستهدف.</w:t>
      </w:r>
    </w:p>
    <w:p w14:paraId="108A33DA" w14:textId="34A3D23F" w:rsidR="006C6D4B" w:rsidRPr="005646AB" w:rsidRDefault="006C6D4B"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الأثر: التغير في الأفكار والاتجاهات والسلوك.</w:t>
      </w:r>
    </w:p>
    <w:p w14:paraId="20F3E167" w14:textId="77777777" w:rsidR="006C6D4B" w:rsidRPr="005646AB" w:rsidRDefault="006C6D4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وبيّنت الدراسات أن المتبنين للابتكارات ينقسمون إلى خمس فئات بحسب توقيت تبنيهم:</w:t>
      </w:r>
    </w:p>
    <w:p w14:paraId="71D8B9B2" w14:textId="77777777" w:rsidR="00C20FC5" w:rsidRPr="005646AB" w:rsidRDefault="006C6D4B"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المبتكرون: الأوائل، يتميزون بالمغامرة والانفتاح على الجديد.</w:t>
      </w:r>
    </w:p>
    <w:p w14:paraId="47A3BD1D" w14:textId="77777777" w:rsidR="00C20FC5" w:rsidRPr="005646AB" w:rsidRDefault="006C6D4B"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المتبنون الأوائل: قادة الرأي، الذين يدركون الحاجة للتغيير.</w:t>
      </w:r>
    </w:p>
    <w:p w14:paraId="02241B80" w14:textId="77777777" w:rsidR="00C20FC5" w:rsidRPr="005646AB" w:rsidRDefault="006C6D4B"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الأغلبية المبكرة: يتبنون الابتكار قبل </w:t>
      </w:r>
      <w:r w:rsidR="00C20FC5" w:rsidRPr="005646AB">
        <w:rPr>
          <w:rFonts w:ascii="Sakkal Majalla" w:hAnsi="Sakkal Majalla" w:cs="Sakkal Majalla"/>
          <w:color w:val="000000" w:themeColor="text1"/>
          <w:sz w:val="28"/>
          <w:szCs w:val="28"/>
          <w:rtl/>
        </w:rPr>
        <w:t>الآخرين،</w:t>
      </w:r>
      <w:r w:rsidRPr="005646AB">
        <w:rPr>
          <w:rFonts w:ascii="Sakkal Majalla" w:hAnsi="Sakkal Majalla" w:cs="Sakkal Majalla"/>
          <w:color w:val="000000" w:themeColor="text1"/>
          <w:sz w:val="28"/>
          <w:szCs w:val="28"/>
          <w:rtl/>
        </w:rPr>
        <w:t xml:space="preserve"> ولكن بعد أن يثبت نجاحه.</w:t>
      </w:r>
    </w:p>
    <w:p w14:paraId="5720D3B7" w14:textId="77777777" w:rsidR="00A31CC6" w:rsidRPr="005646AB" w:rsidRDefault="006C6D4B"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الأغلبية المتأخرة: يشككون في التغيير ويحتاجون إلى دليل على نجاح الابتكار.</w:t>
      </w:r>
    </w:p>
    <w:p w14:paraId="7743D720" w14:textId="3E0F9004" w:rsidR="006C6D4B" w:rsidRPr="005646AB" w:rsidRDefault="006C6D4B" w:rsidP="0086563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المتأخرون: آخر من يتبنى الابتكار، بعد أن يصبح شائعًا ومستقرًا.</w:t>
      </w:r>
    </w:p>
    <w:p w14:paraId="37F5027D" w14:textId="318F0FB7" w:rsidR="006C6D4B" w:rsidRPr="005646AB" w:rsidRDefault="006C6D4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وتبرز أهمية هذه النظرية في كون الذكاء الاصطناعي يعد ابتكارًا تقنيًا حديثًا، يحتاج إلى تبنٍّ تدريجي من الموظفين داخل النظام الصحي. ويمكن من خلال النظرية فهم كيف ينتشر تبني الذكاء الاصطناعي بين موظفي القطاع الصحي، والعوامل التي تشجع أو تعيق هذا التبني، ومدى تأثير الفئات المختلفة من الموظفين (المبتكرون، المت</w:t>
      </w:r>
      <w:r w:rsidR="008B0AB8" w:rsidRPr="005646AB">
        <w:rPr>
          <w:rFonts w:ascii="Sakkal Majalla" w:hAnsi="Sakkal Majalla" w:cs="Sakkal Majalla"/>
          <w:color w:val="000000" w:themeColor="text1"/>
          <w:sz w:val="28"/>
          <w:szCs w:val="28"/>
          <w:rtl/>
        </w:rPr>
        <w:t>ب</w:t>
      </w:r>
      <w:r w:rsidRPr="005646AB">
        <w:rPr>
          <w:rFonts w:ascii="Sakkal Majalla" w:hAnsi="Sakkal Majalla" w:cs="Sakkal Majalla"/>
          <w:color w:val="000000" w:themeColor="text1"/>
          <w:sz w:val="28"/>
          <w:szCs w:val="28"/>
          <w:rtl/>
        </w:rPr>
        <w:t>نون الأوائل، إلخ) في عملية تبنيه وانعكاسه على تحسين القرارات الإدارية وجودتها.</w:t>
      </w:r>
    </w:p>
    <w:p w14:paraId="63C1AB4E" w14:textId="4D6D5578" w:rsidR="006C6D4B" w:rsidRPr="005646AB" w:rsidRDefault="006C6D4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كما تؤكد النظرية على أهمية بناء شبكات اجتماعية واتصالات فعالة داخل المؤسسة لتسهيل انتشار هذه التقنيات، وهو ما يتوافق مع أهداف الدراسة الحالية في رصد أثر الذكاء الاصطناعي وفهم فرصه وتحدياته في بيئة العمل الصحي. (الشهري، 2012: 20–22)</w:t>
      </w:r>
    </w:p>
    <w:p w14:paraId="7453457F" w14:textId="093323C9" w:rsidR="00547EEB" w:rsidRPr="005646AB" w:rsidRDefault="00547EEB" w:rsidP="00865637">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نظرية صنع القرار.</w:t>
      </w:r>
    </w:p>
    <w:p w14:paraId="0CAE5C2D" w14:textId="6F0C9138" w:rsidR="00D3369B" w:rsidRPr="005646AB" w:rsidRDefault="00D3369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ظهرت نظرية اتخاذ القرار في سياق نقد موجه للمدرسة الكلاسيكية في دراسة التنظيم، وكذلك لمدرسة العلاقات الإنسانية، لما اعتري هاتين المدرستين من قصور في تقديم صورة دقيقة وشاملة للسلوك الإنساني داخل المنظمة. ويُعد هربرت سيمون من أبرز رواد هذه النظرية بفضل إنتاجه العلمي الغزير في </w:t>
      </w:r>
      <w:r w:rsidRPr="005646AB">
        <w:rPr>
          <w:rFonts w:ascii="Sakkal Majalla" w:hAnsi="Sakkal Majalla" w:cs="Sakkal Majalla"/>
          <w:color w:val="000000" w:themeColor="text1"/>
          <w:sz w:val="28"/>
          <w:szCs w:val="28"/>
          <w:rtl/>
        </w:rPr>
        <w:lastRenderedPageBreak/>
        <w:t>مجال المنظمات، حيث عرّف التنظيم على أنه وحدة اجتماعية أو هيكل معقد من العلاقات والاتصالات، تتجسد فيه قيم الأفراد واتجاهاتهم التي تفرض عليهم اتخاذ القرارات.</w:t>
      </w:r>
      <w:r w:rsidR="005956C0" w:rsidRPr="005646AB">
        <w:rPr>
          <w:rFonts w:ascii="Sakkal Majalla" w:hAnsi="Sakkal Majalla" w:cs="Sakkal Majalla"/>
          <w:color w:val="000000" w:themeColor="text1"/>
          <w:sz w:val="28"/>
          <w:szCs w:val="28"/>
          <w:rtl/>
        </w:rPr>
        <w:t xml:space="preserve"> (آل قماش، 2020: 25)</w:t>
      </w:r>
    </w:p>
    <w:p w14:paraId="2841C8E7" w14:textId="39E054BD" w:rsidR="00D3369B" w:rsidRPr="005646AB" w:rsidRDefault="00D3369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ويُبرز </w:t>
      </w:r>
      <w:r w:rsidR="00F360EF"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فتيحة</w:t>
      </w:r>
      <w:r w:rsidR="00F360EF"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2016) أن لكل فرد مفهومًا خاصًا لما تعنيه عملية اتخاذ القرار؛ فالبعض يراها عملية تشاركية لتوحيد الآراء، أو وسيلة لتحقيق هدف محدد، أو اختيار بديل مناسب من بين عدة بدائل بما يتوافق مع متطلبات الموقف. ومادامت هناك مواقف تستدعي حلولًا مختلفة، فإن ذلك يتطلب اتخاذ قرارات بشأنها. كما أشار </w:t>
      </w:r>
      <w:r w:rsidR="00984977"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نجاة</w:t>
      </w:r>
      <w:r w:rsidR="00984977"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2014) إلى أن هذه النظرية لاقت اهتمامًا واسعًا من الباحثين نظرًا لأهميتها في الإدارة، حيث اعتبر سيمون أن اتخاذ القرار هو جوهر العملية التنظيمية، وأن العمل التنظيمي يتم من خلال تقسيم العمل هرميًا بحيث يتخذ الأفراد قرارات بدرجات متفاوتة ضمن هذا التنظيم، وهو ما يعزز مزاياه وفعاليته.</w:t>
      </w:r>
      <w:r w:rsidR="00984977" w:rsidRPr="005646AB">
        <w:rPr>
          <w:rFonts w:ascii="Sakkal Majalla" w:hAnsi="Sakkal Majalla" w:cs="Sakkal Majalla"/>
          <w:color w:val="000000" w:themeColor="text1"/>
          <w:sz w:val="28"/>
          <w:szCs w:val="28"/>
          <w:rtl/>
        </w:rPr>
        <w:t xml:space="preserve"> (</w:t>
      </w:r>
      <w:r w:rsidR="005A7C11" w:rsidRPr="005646AB">
        <w:rPr>
          <w:rFonts w:ascii="Sakkal Majalla" w:hAnsi="Sakkal Majalla" w:cs="Sakkal Majalla"/>
          <w:color w:val="000000" w:themeColor="text1"/>
          <w:sz w:val="28"/>
          <w:szCs w:val="28"/>
          <w:rtl/>
        </w:rPr>
        <w:t xml:space="preserve">آل قماش، 2020: </w:t>
      </w:r>
      <w:r w:rsidR="00846B7A" w:rsidRPr="005646AB">
        <w:rPr>
          <w:rFonts w:ascii="Sakkal Majalla" w:hAnsi="Sakkal Majalla" w:cs="Sakkal Majalla"/>
          <w:color w:val="000000" w:themeColor="text1"/>
          <w:sz w:val="28"/>
          <w:szCs w:val="28"/>
          <w:rtl/>
        </w:rPr>
        <w:t>25)</w:t>
      </w:r>
    </w:p>
    <w:p w14:paraId="679D3278" w14:textId="3343A17E" w:rsidR="00D3369B" w:rsidRPr="005646AB" w:rsidRDefault="00D3369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وفي هذا السياق، أوضح </w:t>
      </w:r>
      <w:r w:rsidR="00984977"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العنزي</w:t>
      </w:r>
      <w:r w:rsidR="00984977"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 xml:space="preserve">2018) أن الإدارة تمثل نمطًا من السلوك موجودًا في جميع التنظيمات الإنسانية، وهي في جوهرها عملية توجيه وضبط للنشاط الاجتماعي، ووظيفتها الأساسية هي تنمية وتنظيم عملية اتخاذ القرار بكفاءة عالية. كما أكد سيمون </w:t>
      </w:r>
      <w:r w:rsidR="00984977" w:rsidRPr="005646AB">
        <w:rPr>
          <w:rFonts w:ascii="Sakkal Majalla" w:hAnsi="Sakkal Majalla" w:cs="Sakkal Majalla"/>
          <w:color w:val="000000" w:themeColor="text1"/>
          <w:sz w:val="28"/>
          <w:szCs w:val="28"/>
          <w:rtl/>
        </w:rPr>
        <w:t>(بو</w:t>
      </w:r>
      <w:r w:rsidR="00A01CD3"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 xml:space="preserve">ساق، 2015) أن عملية اتخاذ القرار تمثل قلب العمل الإداري، في حين أشار </w:t>
      </w:r>
      <w:r w:rsidR="00A01CD3"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العنزي</w:t>
      </w:r>
      <w:r w:rsidR="00A01CD3"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2018) إلى أن نوعية القرارات وكفاءتها هي معيار أساسي لتقييم أداء الإدارة المدرسية، إذ تتأثر القرارات بسلوك المدير وشخصيته والنمط الإداري الذي يتبعه.</w:t>
      </w:r>
      <w:r w:rsidR="004C678E" w:rsidRPr="005646AB">
        <w:rPr>
          <w:rFonts w:ascii="Sakkal Majalla" w:hAnsi="Sakkal Majalla" w:cs="Sakkal Majalla"/>
          <w:color w:val="000000" w:themeColor="text1"/>
          <w:sz w:val="28"/>
          <w:szCs w:val="28"/>
          <w:rtl/>
        </w:rPr>
        <w:t xml:space="preserve"> (آل قماش، 2020: 26)</w:t>
      </w:r>
    </w:p>
    <w:p w14:paraId="44E25655" w14:textId="560FE895" w:rsidR="00D3369B" w:rsidRPr="005646AB" w:rsidRDefault="00D3369B" w:rsidP="008738A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5646AB">
        <w:rPr>
          <w:rFonts w:ascii="Sakkal Majalla" w:hAnsi="Sakkal Majalla" w:cs="Sakkal Majalla"/>
          <w:b/>
          <w:bCs/>
          <w:color w:val="000000" w:themeColor="text1"/>
          <w:sz w:val="28"/>
          <w:szCs w:val="28"/>
          <w:rtl/>
        </w:rPr>
        <w:t>مبادئ نظرية اتخاذ القرار</w:t>
      </w:r>
    </w:p>
    <w:p w14:paraId="1A839627" w14:textId="0B171AD3" w:rsidR="00D3369B" w:rsidRPr="005646AB" w:rsidRDefault="00D3369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تنطلق هذه النظرية، كما بين (</w:t>
      </w:r>
      <w:r w:rsidR="009E14C8" w:rsidRPr="005646AB">
        <w:rPr>
          <w:rFonts w:ascii="Sakkal Majalla" w:hAnsi="Sakkal Majalla" w:cs="Sakkal Majalla"/>
          <w:color w:val="000000" w:themeColor="text1"/>
          <w:sz w:val="28"/>
          <w:szCs w:val="28"/>
          <w:rtl/>
        </w:rPr>
        <w:t>بو</w:t>
      </w:r>
      <w:r w:rsidR="00D44972" w:rsidRPr="005646AB">
        <w:rPr>
          <w:rFonts w:ascii="Sakkal Majalla" w:hAnsi="Sakkal Majalla" w:cs="Sakkal Majalla"/>
          <w:color w:val="000000" w:themeColor="text1"/>
          <w:sz w:val="28"/>
          <w:szCs w:val="28"/>
          <w:rtl/>
        </w:rPr>
        <w:t xml:space="preserve"> </w:t>
      </w:r>
      <w:r w:rsidR="009E14C8" w:rsidRPr="005646AB">
        <w:rPr>
          <w:rFonts w:ascii="Sakkal Majalla" w:hAnsi="Sakkal Majalla" w:cs="Sakkal Majalla"/>
          <w:color w:val="000000" w:themeColor="text1"/>
          <w:sz w:val="28"/>
          <w:szCs w:val="28"/>
          <w:rtl/>
        </w:rPr>
        <w:t xml:space="preserve">ساق، </w:t>
      </w:r>
      <w:r w:rsidRPr="005646AB">
        <w:rPr>
          <w:rFonts w:ascii="Sakkal Majalla" w:hAnsi="Sakkal Majalla" w:cs="Sakkal Majalla"/>
          <w:color w:val="000000" w:themeColor="text1"/>
          <w:sz w:val="28"/>
          <w:szCs w:val="28"/>
          <w:rtl/>
        </w:rPr>
        <w:t>2015)، من مبدأ جوهري يقوم على الاختيار بين بدائل متعددة لحل المشكلات وتحقيق أهداف التنظيم، من خلال إعداد بدائل ومفاضلة واعية بينها، وهو ما يُعد انعكاسًا لرشد الإدارة وقدرتها على اتخاذ البديل الأنسب.</w:t>
      </w:r>
      <w:r w:rsidR="004035E8" w:rsidRPr="005646AB">
        <w:rPr>
          <w:rFonts w:ascii="Sakkal Majalla" w:hAnsi="Sakkal Majalla" w:cs="Sakkal Majalla"/>
          <w:color w:val="000000" w:themeColor="text1"/>
          <w:sz w:val="28"/>
          <w:szCs w:val="28"/>
          <w:rtl/>
        </w:rPr>
        <w:t xml:space="preserve"> (آل قماش، 2020: </w:t>
      </w:r>
      <w:r w:rsidR="0045692E" w:rsidRPr="005646AB">
        <w:rPr>
          <w:rFonts w:ascii="Sakkal Majalla" w:hAnsi="Sakkal Majalla" w:cs="Sakkal Majalla"/>
          <w:color w:val="000000" w:themeColor="text1"/>
          <w:sz w:val="28"/>
          <w:szCs w:val="28"/>
          <w:rtl/>
        </w:rPr>
        <w:t>26)</w:t>
      </w:r>
    </w:p>
    <w:p w14:paraId="452425D1" w14:textId="767A74FF" w:rsidR="00D3369B" w:rsidRPr="005646AB" w:rsidRDefault="00D3369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وترتكز النظرية، وفقًا لما ذكره </w:t>
      </w:r>
      <w:r w:rsidR="00583A53" w:rsidRPr="005646AB">
        <w:rPr>
          <w:rFonts w:ascii="Sakkal Majalla" w:hAnsi="Sakkal Majalla" w:cs="Sakkal Majalla"/>
          <w:color w:val="000000" w:themeColor="text1"/>
          <w:sz w:val="28"/>
          <w:szCs w:val="28"/>
          <w:rtl/>
        </w:rPr>
        <w:t>(نجاة ،</w:t>
      </w:r>
      <w:r w:rsidRPr="005646AB">
        <w:rPr>
          <w:rFonts w:ascii="Sakkal Majalla" w:hAnsi="Sakkal Majalla" w:cs="Sakkal Majalla"/>
          <w:color w:val="000000" w:themeColor="text1"/>
          <w:sz w:val="28"/>
          <w:szCs w:val="28"/>
          <w:rtl/>
        </w:rPr>
        <w:t>2014)، على أسس أساسية:</w:t>
      </w:r>
    </w:p>
    <w:p w14:paraId="16CB9FFD" w14:textId="36827662" w:rsidR="00D3369B" w:rsidRPr="005646AB" w:rsidRDefault="00D3369B" w:rsidP="00865637">
      <w:pPr>
        <w:pStyle w:val="ListParagraph"/>
        <w:numPr>
          <w:ilvl w:val="0"/>
          <w:numId w:val="7"/>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توفر معرفة كاملة بكل البدائل الممكنة في ظل ظروف معينة.</w:t>
      </w:r>
    </w:p>
    <w:p w14:paraId="1CC57751" w14:textId="7498C44D" w:rsidR="00D3369B" w:rsidRPr="005646AB" w:rsidRDefault="00D3369B" w:rsidP="00865637">
      <w:pPr>
        <w:pStyle w:val="ListParagraph"/>
        <w:numPr>
          <w:ilvl w:val="0"/>
          <w:numId w:val="7"/>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lastRenderedPageBreak/>
        <w:t>معرفة الآثار المترتبة على كل بديل.</w:t>
      </w:r>
    </w:p>
    <w:p w14:paraId="4DFDE426" w14:textId="761D0F98" w:rsidR="00D3369B" w:rsidRPr="005646AB" w:rsidRDefault="00D3369B" w:rsidP="00865637">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قدرة متخذ القرار على ترتيب البدائل وتقييمها.</w:t>
      </w:r>
    </w:p>
    <w:p w14:paraId="20265395" w14:textId="60576821" w:rsidR="00D3369B" w:rsidRPr="005646AB" w:rsidRDefault="00D3369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كما أوضح كل من (العنزي، 2018</w:t>
      </w:r>
      <w:r w:rsidR="00267320"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أن عملية اتخاذ القرار تمر بمجموعة مراحل أساسية:</w:t>
      </w:r>
    </w:p>
    <w:p w14:paraId="10713A81" w14:textId="77777777" w:rsidR="0083076E" w:rsidRPr="005646AB" w:rsidRDefault="00D3369B" w:rsidP="00865637">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تحديد المشكلة: من خلال دراستها بعمق للوقوف على جوهرها الحقيقي، وليس فقط أعراضها الظاهرة.</w:t>
      </w:r>
    </w:p>
    <w:p w14:paraId="4028DCF1" w14:textId="77777777" w:rsidR="0083076E" w:rsidRPr="005646AB" w:rsidRDefault="00D3369B" w:rsidP="00865637">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تحليل المشكلة: بتحديد طبيعتها وحجمها وتعقيدها والبيانات اللازمة لحلها.</w:t>
      </w:r>
    </w:p>
    <w:p w14:paraId="7ED46967" w14:textId="77777777" w:rsidR="0083076E" w:rsidRPr="005646AB" w:rsidRDefault="00D3369B" w:rsidP="00865637">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اقتراح البدائل: إعداد عدة حلول بديلة للمشكلة، نظرًا لندرة وجود حل وحيد لأي موقف.</w:t>
      </w:r>
    </w:p>
    <w:p w14:paraId="520B99CE" w14:textId="77777777" w:rsidR="0083076E" w:rsidRPr="005646AB" w:rsidRDefault="00D3369B" w:rsidP="00865637">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تقييم البدائل: وهي مرحلة صعبة، حيث لا تظهر مزايا البدائل فورًا، بل تتجلى مع مرور الوقت، مما يستدعي مفاضلة دقيقة.</w:t>
      </w:r>
    </w:p>
    <w:p w14:paraId="5F232F1C" w14:textId="77777777" w:rsidR="0083076E" w:rsidRPr="005646AB" w:rsidRDefault="00D3369B" w:rsidP="00865637">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اختيار الحل الأمثل: اختيار البديل الأكثر ملاءمة لتحقيق النتائج المطلوبة بأقل جهد وموارد ممكنة، وبما يضمن سرعة التنفيذ وقبول المرؤوسين له.</w:t>
      </w:r>
    </w:p>
    <w:p w14:paraId="3BCB041A" w14:textId="060A03FC" w:rsidR="00D3369B" w:rsidRPr="005646AB" w:rsidRDefault="00D3369B" w:rsidP="00865637">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متابعة تنفيذ القرار: متابعة تنفيذه على أرض الواقع، وشرح أبعاده للمعنيين وإقناعهم به، مع مراقبة النتائج وإجراء التعديلات عند الحاجة.</w:t>
      </w:r>
      <w:r w:rsidR="0045692E" w:rsidRPr="005646AB">
        <w:rPr>
          <w:rFonts w:ascii="Sakkal Majalla" w:hAnsi="Sakkal Majalla" w:cs="Sakkal Majalla"/>
          <w:color w:val="000000" w:themeColor="text1"/>
          <w:sz w:val="28"/>
          <w:szCs w:val="28"/>
          <w:rtl/>
        </w:rPr>
        <w:t xml:space="preserve"> (آل قماش، 2020: 27)</w:t>
      </w:r>
    </w:p>
    <w:p w14:paraId="41AB79FB" w14:textId="3C717A1B" w:rsidR="001F60DA" w:rsidRPr="005646AB" w:rsidRDefault="00D3369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ويتضح مما سبق أن نظرية اتخاذ القرار تُعد إطارًا تفسيرًا ملائمًا للدراسة</w:t>
      </w:r>
      <w:r w:rsidR="009C79D6" w:rsidRPr="005646AB">
        <w:rPr>
          <w:rFonts w:ascii="Sakkal Majalla" w:hAnsi="Sakkal Majalla" w:cs="Sakkal Majalla"/>
          <w:color w:val="000000" w:themeColor="text1"/>
          <w:sz w:val="28"/>
          <w:szCs w:val="28"/>
          <w:rtl/>
        </w:rPr>
        <w:t xml:space="preserve"> </w:t>
      </w:r>
      <w:r w:rsidR="00452F39" w:rsidRPr="005646AB">
        <w:rPr>
          <w:rFonts w:ascii="Sakkal Majalla" w:hAnsi="Sakkal Majalla" w:cs="Sakkal Majalla"/>
          <w:color w:val="000000" w:themeColor="text1"/>
          <w:sz w:val="28"/>
          <w:szCs w:val="28"/>
          <w:rtl/>
        </w:rPr>
        <w:t>الحالية، نظرًا</w:t>
      </w:r>
      <w:r w:rsidRPr="005646AB">
        <w:rPr>
          <w:rFonts w:ascii="Sakkal Majalla" w:hAnsi="Sakkal Majalla" w:cs="Sakkal Majalla"/>
          <w:color w:val="000000" w:themeColor="text1"/>
          <w:sz w:val="28"/>
          <w:szCs w:val="28"/>
          <w:rtl/>
        </w:rPr>
        <w:t xml:space="preserve"> لما تقدمه من تصور متكامل للعمليات العقلانية التي يمر بها متخذو القرار، وكيفية اختيار البديل الأمثل في ضوء معطيات واقعية ومعلومات دقيقة. كما أن اعتماد تقنيات الذكاء الاصطناعي يمكن أن يعزز مراحل هذه العملية، بدءًا من جمع وتحليل البيانات، مرورًا بتوليد البدائل وتقييمها، وصولًا إلى اتخاذ القرار الأنسب ومتابعة تنفيذه بفعالية</w:t>
      </w:r>
      <w:r w:rsidR="0083076E" w:rsidRPr="005646AB">
        <w:rPr>
          <w:rFonts w:ascii="Sakkal Majalla" w:hAnsi="Sakkal Majalla" w:cs="Sakkal Majalla"/>
          <w:color w:val="000000" w:themeColor="text1"/>
          <w:sz w:val="28"/>
          <w:szCs w:val="28"/>
          <w:rtl/>
        </w:rPr>
        <w:t>.</w:t>
      </w:r>
    </w:p>
    <w:p w14:paraId="2FA574B5" w14:textId="50160CEC" w:rsidR="007C6835" w:rsidRPr="005646AB" w:rsidRDefault="007C6835" w:rsidP="00865637">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العلاقة بين الذكاء الاصطناعي واتخاذ القرار.</w:t>
      </w:r>
    </w:p>
    <w:p w14:paraId="4715B272" w14:textId="3C4B6B39" w:rsidR="007C6835" w:rsidRPr="005646AB" w:rsidRDefault="00042915"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lastRenderedPageBreak/>
        <w:t>يهدف الذكاء الاصطناعي إلى نمذجة الخبرة البشرية في مجال معرفي معين، قصد حل المشاكل بطريقة الية وذلك</w:t>
      </w:r>
      <w:r w:rsidR="002E2FC0"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بالاعتماد على أحدث ما توصلت إليه التطورات في مجال تكنولوجيا المعلومات من أجل استخدامها في اتخاذ</w:t>
      </w:r>
      <w:r w:rsidR="002E2FC0"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القرارات</w:t>
      </w:r>
      <w:r w:rsidR="005F5E64" w:rsidRPr="005646AB">
        <w:rPr>
          <w:rFonts w:ascii="Sakkal Majalla" w:hAnsi="Sakkal Majalla" w:cs="Sakkal Majalla"/>
          <w:color w:val="000000" w:themeColor="text1"/>
          <w:sz w:val="28"/>
          <w:szCs w:val="28"/>
          <w:rtl/>
        </w:rPr>
        <w:t>.</w:t>
      </w:r>
    </w:p>
    <w:p w14:paraId="1A5716BE" w14:textId="7CAE3A38" w:rsidR="00A8532F" w:rsidRPr="005646AB" w:rsidRDefault="00DC2773" w:rsidP="008738A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5646AB">
        <w:rPr>
          <w:rFonts w:ascii="Sakkal Majalla" w:hAnsi="Sakkal Majalla" w:cs="Sakkal Majalla"/>
          <w:b/>
          <w:bCs/>
          <w:color w:val="000000" w:themeColor="text1"/>
          <w:sz w:val="28"/>
          <w:szCs w:val="28"/>
          <w:rtl/>
        </w:rPr>
        <w:t>حدود</w:t>
      </w:r>
      <w:r w:rsidR="00A8532F" w:rsidRPr="005646AB">
        <w:rPr>
          <w:rFonts w:ascii="Sakkal Majalla" w:hAnsi="Sakkal Majalla" w:cs="Sakkal Majalla"/>
          <w:b/>
          <w:bCs/>
          <w:color w:val="000000" w:themeColor="text1"/>
          <w:sz w:val="28"/>
          <w:szCs w:val="28"/>
          <w:rtl/>
        </w:rPr>
        <w:t xml:space="preserve"> الذكاء الاصطناعي</w:t>
      </w:r>
    </w:p>
    <w:p w14:paraId="5057096F" w14:textId="1C12CFD3" w:rsidR="00F35B1F" w:rsidRPr="005646AB" w:rsidRDefault="00F35B1F"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ينقسم مجال الذكاء الاصطناعي بشكل عام إلى عدة حقول فرعية تتعامل مع مشكلات عملية شائعة، رغم صعوبتها وتنوع الأدوات والمهارات المستخدمة فيها، ومن أبرز هذه الحقول:</w:t>
      </w:r>
    </w:p>
    <w:p w14:paraId="61D349F2" w14:textId="77777777" w:rsidR="005A43EC" w:rsidRPr="005646AB" w:rsidRDefault="00F35B1F" w:rsidP="00865637">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الروبوتات: هي أجهزة كهرو ميكانيكية ذات وصف محدود، تهدف إلى بناء آلات قادرة على أداء مهام فعلية تشابه التفكير الإنساني أو تحاكي شكل الإنسان، وإن لم يكن ذلك شرطًا ضروريًا. يركز البحث في هذا المجال على تطوير روبوتات أكثر توازنًا ومرونة وقوة، مستوحاة غالبًا من الطبيعة. وتميز أبحاث الروبوتات في الذكاء الاصطناعي بأنها تشمل الأتمتة الميكانيكية المتقدمة، بناء أجهزة لإنجاز مهام متعددة، أداء مهام لا يستطيع البشر إنجازها، وتنفيذ إجراءات روتينية ضمن أنظمة معقدة (موسى، 2019: 57).</w:t>
      </w:r>
    </w:p>
    <w:p w14:paraId="5DBB89BA" w14:textId="77777777" w:rsidR="005A43EC" w:rsidRPr="005646AB" w:rsidRDefault="00F35B1F" w:rsidP="00865637">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رؤية الحاسوب: تهدف إلى تزويد أجهزة الحاسوب بقدرة “الرؤية” أي تفسير الصور المرئية، وقد شهد هذا المجال تطورًا ملحوظًا في الانتقال من الأنظمة الرمزية إلى تعلم الآلة. ومن الإنجازات البارزة في هذا المجال التعرف على الوجوه بدقة تصل إلى 97%، وقراءة خط اليد المتشابك، وكذلك رصد السلوكيات المشبوهة (بودين، 2018: 41).</w:t>
      </w:r>
    </w:p>
    <w:p w14:paraId="706A7173" w14:textId="74BB0CA3" w:rsidR="00F35B1F" w:rsidRPr="005646AB" w:rsidRDefault="00F35B1F" w:rsidP="00865637">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التعرف على الكلام: يركز هذا المجال على تمكين الحاسوب من التفاعل الشفهي مع المستخدم، بحيث يمكن للحاسوب فهم أوامر الإنسان الصوتية وتنفيذها، مما يعزز التواصل بين الإنسان والآلة (محمد ومحمد، 2020: 23).</w:t>
      </w:r>
    </w:p>
    <w:p w14:paraId="1793F217" w14:textId="483F5596" w:rsidR="00F35B1F" w:rsidRPr="005646AB" w:rsidRDefault="00F35B1F" w:rsidP="008738A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5646AB">
        <w:rPr>
          <w:rFonts w:ascii="Sakkal Majalla" w:hAnsi="Sakkal Majalla" w:cs="Sakkal Majalla"/>
          <w:b/>
          <w:bCs/>
          <w:color w:val="000000" w:themeColor="text1"/>
          <w:sz w:val="28"/>
          <w:szCs w:val="28"/>
          <w:rtl/>
        </w:rPr>
        <w:t>تطبيقات الذكاء الاصطناعي الداعمة في اتخاذ القرار</w:t>
      </w:r>
    </w:p>
    <w:p w14:paraId="248B5FD0" w14:textId="2A826E82" w:rsidR="00F35B1F" w:rsidRPr="005646AB" w:rsidRDefault="00F35B1F"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lastRenderedPageBreak/>
        <w:t>لا يمكن استعراض وتحليل كافة مجالات تطبيقات الذكاء الاصطناعي في الإدارة وبيئة الأعمال، لذا يمكن التركيز على أهم المنظومات التي تدعم القرارات الإدارية، ومنها:</w:t>
      </w:r>
    </w:p>
    <w:p w14:paraId="11E78555" w14:textId="14C042F3" w:rsidR="00F35B1F" w:rsidRPr="005646AB" w:rsidRDefault="00F35B1F" w:rsidP="00865637">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b/>
          <w:bCs/>
          <w:color w:val="000000" w:themeColor="text1"/>
          <w:sz w:val="28"/>
          <w:szCs w:val="28"/>
          <w:rtl/>
        </w:rPr>
        <w:t>الأنظمة الخبيرة</w:t>
      </w:r>
      <w:r w:rsidRPr="005646AB">
        <w:rPr>
          <w:rFonts w:ascii="Sakkal Majalla" w:hAnsi="Sakkal Majalla" w:cs="Sakkal Majalla"/>
          <w:color w:val="000000" w:themeColor="text1"/>
          <w:sz w:val="28"/>
          <w:szCs w:val="28"/>
          <w:rtl/>
        </w:rPr>
        <w:t>: هي برمجيات تهدف إلى محاكاة منطق خبراء المجال المعرفي لحل المشكلات بشكل آلي، وتعتمد على تكنولوجيا المعلومات الحديثة، وتتضمن مراحل متعددة:</w:t>
      </w:r>
    </w:p>
    <w:p w14:paraId="30BAA7A8" w14:textId="77777777" w:rsidR="002D2361" w:rsidRPr="005646AB" w:rsidRDefault="00F35B1F" w:rsidP="00865637">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مرحلة الاستخبار: يبدأ فيها متخذ القرار بالإدراك بأن هناك مشكلة تستوجب قرارًا معينًا، ويتم تصنيف المشكلة وتقييم خطورتها عبر قاعدة المعرفة، وهي عنصر رئيسي في النظام الخبير.</w:t>
      </w:r>
    </w:p>
    <w:p w14:paraId="2DE30C4F" w14:textId="77777777" w:rsidR="002D2361" w:rsidRPr="005646AB" w:rsidRDefault="00F35B1F" w:rsidP="00865637">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مرحلة التصميم: يقوم متخذ القرار بتطوير بدائل للحلول لإجراء مزيد من التحليل وتحديد الخيارات المناسبة للمشكلات المعقدة.</w:t>
      </w:r>
    </w:p>
    <w:p w14:paraId="3F80F09F" w14:textId="77777777" w:rsidR="002D2361" w:rsidRPr="005646AB" w:rsidRDefault="00F35B1F" w:rsidP="00865637">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مرحلة الاختيار: يختار متخذ القرار من بين البدائل المطروحة الحل الأنسب، وتعتمد النظم الخبيرة على تنمية وتقييم هذه البدائل وتقديم التوصيات.</w:t>
      </w:r>
    </w:p>
    <w:p w14:paraId="3D850911" w14:textId="44604EB6" w:rsidR="00F35B1F" w:rsidRPr="005646AB" w:rsidRDefault="00F35B1F" w:rsidP="00865637">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مرحلة التنفيذ: يتم تنفيذ الحل المختار عمليًا (خوالد، 2019: 17).</w:t>
      </w:r>
    </w:p>
    <w:p w14:paraId="33B9ADDD" w14:textId="73BF3521" w:rsidR="00F35B1F" w:rsidRPr="005646AB" w:rsidRDefault="00F35B1F" w:rsidP="00865637">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b/>
          <w:bCs/>
          <w:color w:val="000000" w:themeColor="text1"/>
          <w:sz w:val="28"/>
          <w:szCs w:val="28"/>
          <w:rtl/>
        </w:rPr>
        <w:t>الشبكات العصبونية</w:t>
      </w:r>
      <w:r w:rsidRPr="005646AB">
        <w:rPr>
          <w:rFonts w:ascii="Sakkal Majalla" w:hAnsi="Sakkal Majalla" w:cs="Sakkal Majalla"/>
          <w:color w:val="000000" w:themeColor="text1"/>
          <w:sz w:val="28"/>
          <w:szCs w:val="28"/>
          <w:rtl/>
        </w:rPr>
        <w:t>: نظام مستوحى من الجهاز العصبي المركزي، يهدف إلى تعليم الحاسب آلية التفكير، ويستخدم في عدة مجالات منها:</w:t>
      </w:r>
    </w:p>
    <w:p w14:paraId="71E90471" w14:textId="77777777" w:rsidR="002D2361" w:rsidRPr="005646AB" w:rsidRDefault="00F35B1F" w:rsidP="00865637">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التنبؤ بأسواق البورصة من خلال استيعاب ومعالجة كميات ضخمة من البيانات بسرعة وكفاءة.</w:t>
      </w:r>
    </w:p>
    <w:p w14:paraId="20711B9F" w14:textId="77777777" w:rsidR="002D2361" w:rsidRPr="005646AB" w:rsidRDefault="00F35B1F" w:rsidP="00865637">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دعم نظم اتخاذ القرار عبر تخزين البيانات والتجارب السابقة لاستخدامها في مواقف مشابهة.</w:t>
      </w:r>
    </w:p>
    <w:p w14:paraId="1EE5197A" w14:textId="77777777" w:rsidR="004B5241" w:rsidRPr="005646AB" w:rsidRDefault="00F35B1F" w:rsidP="00865637">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تنظيم الإنتاج، مراقبة الجودة، تصميم المنتجات الجديدة، والتنبؤ بسلوك المتغيرات الاقتصادية المؤثرة على بيئة المؤسسة.</w:t>
      </w:r>
    </w:p>
    <w:p w14:paraId="0802900C" w14:textId="2013AE01" w:rsidR="00F35B1F" w:rsidRPr="005646AB" w:rsidRDefault="00F35B1F" w:rsidP="00865637">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نمذجة البيانات لاسترجاعها والتنبؤ بالقيم المستقبلية (حايد ومراس، 2022: 94).</w:t>
      </w:r>
    </w:p>
    <w:p w14:paraId="1A593FF8" w14:textId="77777777" w:rsidR="004B5241" w:rsidRPr="005646AB" w:rsidRDefault="00F35B1F" w:rsidP="00865637">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b/>
          <w:bCs/>
          <w:color w:val="000000" w:themeColor="text1"/>
          <w:sz w:val="28"/>
          <w:szCs w:val="28"/>
          <w:rtl/>
        </w:rPr>
        <w:t>الخوارزمية الجينية</w:t>
      </w:r>
      <w:r w:rsidRPr="005646AB">
        <w:rPr>
          <w:rFonts w:ascii="Sakkal Majalla" w:hAnsi="Sakkal Majalla" w:cs="Sakkal Majalla"/>
          <w:color w:val="000000" w:themeColor="text1"/>
          <w:sz w:val="28"/>
          <w:szCs w:val="28"/>
          <w:rtl/>
        </w:rPr>
        <w:t xml:space="preserve">: برامج تحاكي العمليات التطورية لتحليل مشكلات النظم التطورية، وتستخدم لإيجاد حلول فعالة للمشكلات التي تشمل عدة بدائل مرشحة ومتغيرة، مثل تقييم طلبات القروض </w:t>
      </w:r>
      <w:r w:rsidRPr="005646AB">
        <w:rPr>
          <w:rFonts w:ascii="Sakkal Majalla" w:hAnsi="Sakkal Majalla" w:cs="Sakkal Majalla"/>
          <w:color w:val="000000" w:themeColor="text1"/>
          <w:sz w:val="28"/>
          <w:szCs w:val="28"/>
          <w:rtl/>
        </w:rPr>
        <w:lastRenderedPageBreak/>
        <w:t>المصرفية بناءً على عوامل متعددة، وتطبيقات أخرى في مجالات الأعمال المالية والاستثمار (خوالد، 2019: 17).</w:t>
      </w:r>
    </w:p>
    <w:p w14:paraId="5E465F87" w14:textId="77777777" w:rsidR="0025753B" w:rsidRPr="005646AB" w:rsidRDefault="00F35B1F" w:rsidP="00865637">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b/>
          <w:bCs/>
          <w:color w:val="000000" w:themeColor="text1"/>
          <w:sz w:val="28"/>
          <w:szCs w:val="28"/>
          <w:rtl/>
        </w:rPr>
        <w:t>الوكيل الذكي</w:t>
      </w:r>
      <w:r w:rsidRPr="005646AB">
        <w:rPr>
          <w:rFonts w:ascii="Sakkal Majalla" w:hAnsi="Sakkal Majalla" w:cs="Sakkal Majalla"/>
          <w:color w:val="000000" w:themeColor="text1"/>
          <w:sz w:val="28"/>
          <w:szCs w:val="28"/>
          <w:rtl/>
        </w:rPr>
        <w:t>: كائن قادر على إدراك البيئة المحيطة به باستخدام المستشعرات، ومن ثم اتخاذ الإجراءات المناسبة باستخدام آليات التنفيذ، ويمتاز الوكيل الذكي بعدة خصائص منها:</w:t>
      </w:r>
    </w:p>
    <w:p w14:paraId="4AB6B4CA" w14:textId="77777777" w:rsidR="0025753B" w:rsidRPr="005646AB" w:rsidRDefault="00F35B1F" w:rsidP="00865637">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الاستقلالية: أداء المهام بشكل مستقل عن المستخدمين الآخرين، مع القدرة على التعلم من البيانات والتجارب السابقة.</w:t>
      </w:r>
    </w:p>
    <w:p w14:paraId="4BB49187" w14:textId="77777777" w:rsidR="0025753B" w:rsidRPr="005646AB" w:rsidRDefault="00F35B1F" w:rsidP="00865637">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المبادرة: القدرة على اتخاذ إجراءات وتفاعل ذاتي مع البيئة المحيطة.</w:t>
      </w:r>
    </w:p>
    <w:p w14:paraId="68E03AC5" w14:textId="45C257F1" w:rsidR="005E05C0" w:rsidRPr="005646AB" w:rsidRDefault="00F35B1F" w:rsidP="00865637">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التفاعل الاجتماعي: التواصل مع مزودي الخدمات، المستخدمين، ووكلاء آخرين للحصول على معلومات جديدة، ويمكنه التفاعل عبر شبكة الإنترنت بطريقة تشبه تواصل الإنسان، مما يعزز فرص كسب ثقة المستخدمين (قاسم، 2018: 27-30)</w:t>
      </w:r>
    </w:p>
    <w:p w14:paraId="65DD7EB5" w14:textId="23310E00" w:rsidR="006B2D5B" w:rsidRPr="005646AB" w:rsidRDefault="00621748" w:rsidP="006217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3013783"/>
      <w:r w:rsidRPr="005646AB">
        <w:rPr>
          <w:rFonts w:ascii="Sakkal Majalla" w:hAnsi="Sakkal Majalla" w:cs="Sakkal Majalla" w:hint="cs"/>
          <w:b/>
          <w:bCs/>
          <w:color w:val="000000" w:themeColor="text1"/>
          <w:sz w:val="36"/>
          <w:szCs w:val="36"/>
          <w:rtl/>
        </w:rPr>
        <w:t>8.1</w:t>
      </w:r>
      <w:r w:rsidR="006B2D5B" w:rsidRPr="005646AB">
        <w:rPr>
          <w:rFonts w:ascii="Sakkal Majalla" w:hAnsi="Sakkal Majalla" w:cs="Sakkal Majalla"/>
          <w:b/>
          <w:bCs/>
          <w:color w:val="000000" w:themeColor="text1"/>
          <w:sz w:val="36"/>
          <w:szCs w:val="36"/>
          <w:rtl/>
        </w:rPr>
        <w:t xml:space="preserve"> الدراسات السابقة.</w:t>
      </w:r>
      <w:bookmarkEnd w:id="9"/>
    </w:p>
    <w:p w14:paraId="7D300FAB" w14:textId="4278CDDB" w:rsidR="00877E99" w:rsidRPr="005646AB" w:rsidRDefault="008E0FF1"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نظرًا لأهمية الذكاء الاصطناعي في تحسين الأداء ودعم عملية اتخاذ القرار في القطاع الصحي، تناولت العديد من الدراسات السابقة هذا الموضوع من زوايا مختلفة. فقد ركزت بعضها على وعي ومواقف العاملين في المجال الصحي تجاه الذكاء الاصطناعي، فيما تناولت أخرى أثره في تقليل الأخطاء وتعزيز جودة القرارات.</w:t>
      </w:r>
      <w:r w:rsidR="0095392F" w:rsidRPr="005646AB">
        <w:rPr>
          <w:rFonts w:ascii="Sakkal Majalla" w:hAnsi="Sakkal Majalla" w:cs="Sakkal Majalla"/>
          <w:color w:val="000000" w:themeColor="text1"/>
          <w:sz w:val="28"/>
          <w:szCs w:val="28"/>
          <w:rtl/>
        </w:rPr>
        <w:t xml:space="preserve"> ومن هذه الدراسات ما</w:t>
      </w:r>
      <w:r w:rsidR="00251957" w:rsidRPr="005646AB">
        <w:rPr>
          <w:rFonts w:ascii="Sakkal Majalla" w:hAnsi="Sakkal Majalla" w:cs="Sakkal Majalla"/>
          <w:color w:val="000000" w:themeColor="text1"/>
          <w:sz w:val="28"/>
          <w:szCs w:val="28"/>
        </w:rPr>
        <w:t xml:space="preserve"> </w:t>
      </w:r>
      <w:r w:rsidR="0095392F" w:rsidRPr="005646AB">
        <w:rPr>
          <w:rFonts w:ascii="Sakkal Majalla" w:hAnsi="Sakkal Majalla" w:cs="Sakkal Majalla"/>
          <w:color w:val="000000" w:themeColor="text1"/>
          <w:sz w:val="28"/>
          <w:szCs w:val="28"/>
          <w:rtl/>
        </w:rPr>
        <w:t>يلي:</w:t>
      </w:r>
    </w:p>
    <w:p w14:paraId="6C84D2C7" w14:textId="18F0D670" w:rsidR="006B2D5B" w:rsidRPr="005646AB" w:rsidRDefault="006B2D5B" w:rsidP="00621748">
      <w:pPr>
        <w:spacing w:before="100" w:beforeAutospacing="1" w:after="100" w:afterAutospacing="1" w:line="360" w:lineRule="auto"/>
        <w:jc w:val="both"/>
        <w:rPr>
          <w:rFonts w:ascii="Sakkal Majalla" w:hAnsi="Sakkal Majalla" w:cs="Sakkal Majalla"/>
          <w:b/>
          <w:bCs/>
          <w:color w:val="000000" w:themeColor="text1"/>
          <w:sz w:val="32"/>
          <w:szCs w:val="32"/>
        </w:rPr>
      </w:pPr>
      <w:r w:rsidRPr="005646AB">
        <w:rPr>
          <w:rFonts w:ascii="Sakkal Majalla" w:hAnsi="Sakkal Majalla" w:cs="Sakkal Majalla"/>
          <w:b/>
          <w:bCs/>
          <w:color w:val="000000" w:themeColor="text1"/>
          <w:sz w:val="32"/>
          <w:szCs w:val="32"/>
          <w:rtl/>
        </w:rPr>
        <w:t>الدراسات العربية.</w:t>
      </w:r>
    </w:p>
    <w:p w14:paraId="2030AFDA" w14:textId="70926252" w:rsidR="00DB2FAE" w:rsidRPr="005646AB" w:rsidRDefault="00186A64" w:rsidP="0086563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5646AB">
        <w:rPr>
          <w:rFonts w:ascii="Sakkal Majalla" w:hAnsi="Sakkal Majalla" w:cs="Sakkal Majalla"/>
          <w:b/>
          <w:bCs/>
          <w:color w:val="000000" w:themeColor="text1"/>
          <w:sz w:val="28"/>
          <w:szCs w:val="28"/>
          <w:rtl/>
        </w:rPr>
        <w:t>الدراسة الأولى: دراسة (</w:t>
      </w:r>
      <w:r w:rsidR="00E67491" w:rsidRPr="005646AB">
        <w:rPr>
          <w:rFonts w:ascii="Sakkal Majalla" w:hAnsi="Sakkal Majalla" w:cs="Sakkal Majalla"/>
          <w:b/>
          <w:bCs/>
          <w:color w:val="000000" w:themeColor="text1"/>
          <w:sz w:val="28"/>
          <w:szCs w:val="28"/>
          <w:rtl/>
        </w:rPr>
        <w:t>الشراري، 2021</w:t>
      </w:r>
      <w:r w:rsidR="00DB2FAE" w:rsidRPr="005646AB">
        <w:rPr>
          <w:rFonts w:ascii="Sakkal Majalla" w:hAnsi="Sakkal Majalla" w:cs="Sakkal Majalla"/>
          <w:b/>
          <w:bCs/>
          <w:color w:val="000000" w:themeColor="text1"/>
          <w:sz w:val="28"/>
          <w:szCs w:val="28"/>
          <w:rtl/>
        </w:rPr>
        <w:t>)، بعنوان</w:t>
      </w:r>
      <w:r w:rsidR="00E67491" w:rsidRPr="005646AB">
        <w:rPr>
          <w:rFonts w:ascii="Sakkal Majalla" w:hAnsi="Sakkal Majalla" w:cs="Sakkal Majalla"/>
          <w:b/>
          <w:bCs/>
          <w:color w:val="000000" w:themeColor="text1"/>
          <w:sz w:val="28"/>
          <w:szCs w:val="28"/>
          <w:rtl/>
        </w:rPr>
        <w:t>:</w:t>
      </w:r>
      <w:r w:rsidRPr="005646AB">
        <w:rPr>
          <w:rFonts w:ascii="Sakkal Majalla" w:hAnsi="Sakkal Majalla" w:cs="Sakkal Majalla"/>
          <w:b/>
          <w:bCs/>
          <w:color w:val="000000" w:themeColor="text1"/>
          <w:sz w:val="28"/>
          <w:szCs w:val="28"/>
          <w:rtl/>
        </w:rPr>
        <w:t xml:space="preserve"> </w:t>
      </w:r>
      <w:r w:rsidR="00E67491" w:rsidRPr="005646AB">
        <w:rPr>
          <w:rFonts w:ascii="Sakkal Majalla" w:hAnsi="Sakkal Majalla" w:cs="Sakkal Majalla"/>
          <w:b/>
          <w:bCs/>
          <w:color w:val="000000" w:themeColor="text1"/>
          <w:sz w:val="28"/>
          <w:szCs w:val="28"/>
          <w:rtl/>
        </w:rPr>
        <w:t>"</w:t>
      </w:r>
      <w:r w:rsidRPr="005646AB">
        <w:rPr>
          <w:rFonts w:ascii="Sakkal Majalla" w:hAnsi="Sakkal Majalla" w:cs="Sakkal Majalla"/>
          <w:b/>
          <w:bCs/>
          <w:color w:val="000000" w:themeColor="text1"/>
          <w:sz w:val="28"/>
          <w:szCs w:val="28"/>
          <w:rtl/>
        </w:rPr>
        <w:t>أثـر الذكاء الاصطناعي على جودة القرار الإداري من وجهة نظر قادة مدارس</w:t>
      </w:r>
      <w:r w:rsidR="0023391F" w:rsidRPr="005646AB">
        <w:rPr>
          <w:rFonts w:ascii="Sakkal Majalla" w:hAnsi="Sakkal Majalla" w:cs="Sakkal Majalla"/>
          <w:b/>
          <w:bCs/>
          <w:color w:val="000000" w:themeColor="text1"/>
          <w:sz w:val="28"/>
          <w:szCs w:val="28"/>
          <w:rtl/>
        </w:rPr>
        <w:t xml:space="preserve"> </w:t>
      </w:r>
      <w:r w:rsidRPr="005646AB">
        <w:rPr>
          <w:rFonts w:ascii="Sakkal Majalla" w:hAnsi="Sakkal Majalla" w:cs="Sakkal Majalla"/>
          <w:b/>
          <w:bCs/>
          <w:color w:val="000000" w:themeColor="text1"/>
          <w:sz w:val="28"/>
          <w:szCs w:val="28"/>
          <w:rtl/>
        </w:rPr>
        <w:t>المرحلة الثانوية بمنطقة الجوف التعليمية</w:t>
      </w:r>
      <w:r w:rsidR="0023391F" w:rsidRPr="005646AB">
        <w:rPr>
          <w:rFonts w:ascii="Sakkal Majalla" w:hAnsi="Sakkal Majalla" w:cs="Sakkal Majalla"/>
          <w:b/>
          <w:bCs/>
          <w:color w:val="000000" w:themeColor="text1"/>
          <w:sz w:val="28"/>
          <w:szCs w:val="28"/>
          <w:rtl/>
        </w:rPr>
        <w:t>".</w:t>
      </w:r>
    </w:p>
    <w:p w14:paraId="266DA789" w14:textId="2C0CF124" w:rsidR="00E40906" w:rsidRPr="005646AB" w:rsidRDefault="00E40906"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هدفت الدراسة إلى تحليل أثر الذكاء الاصطناعي على جودة القرار الإداري من وجهة نظر قادة مدارس المرحلة الثانوية في إدارة التعليم بمنطقة الجوف بالمملكة العربية السعودية. وقد استخدم الباحث </w:t>
      </w:r>
      <w:r w:rsidRPr="005646AB">
        <w:rPr>
          <w:rFonts w:ascii="Sakkal Majalla" w:hAnsi="Sakkal Majalla" w:cs="Sakkal Majalla"/>
          <w:color w:val="000000" w:themeColor="text1"/>
          <w:sz w:val="28"/>
          <w:szCs w:val="28"/>
          <w:rtl/>
        </w:rPr>
        <w:lastRenderedPageBreak/>
        <w:t>المنهج الوصفي التحليلي، واعتمد على عينة مكونة من (60) قائدًا وقائدة للمدارس الثانوية خلال العام الدراسي 2019/2020.</w:t>
      </w:r>
    </w:p>
    <w:p w14:paraId="237DD4D0" w14:textId="2609CDD5" w:rsidR="00E40906" w:rsidRPr="005646AB" w:rsidRDefault="00E40906"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وتوصلت الدراسة إلى نتائج أبرزها وجود أثر مرتفع ذو دلالة إحصائية لأبعاد الذكاء الاصطناعي (قدرة الإدارة، سلوك المستخدم، التدريب والتطوير، وتوافر الخبراء) على جودة القرار الإداري. كما أظهرت النتائج عدم وجود فروق ذات دلالة إحصائية في تقديرات المبحوثين لمستوى الذكاء الاصطناعي تعزى لمتغيري الجنس والخبرة، وكذلك عدم وجود فروق دالة في تقديراتهم لجودة القرار الإداري تعزى لهذين المتغيرين.</w:t>
      </w:r>
    </w:p>
    <w:p w14:paraId="391A2864" w14:textId="77777777" w:rsidR="00E40906" w:rsidRPr="005646AB" w:rsidRDefault="00E40906"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وأوصت الدراسة بضرورة اهتمام مكاتب التعليم بتعزيز مفهوم الذكاء الاصطناعي، مع التركيز على سلوك المستخدم وبرامج التدريب والتطوير، وتبني سياسات وإجراءات لرفع وعي العاملين بأهمية الذكاء الاصطناعي عبر تنظيم دورات تدريبية، إضافة إلى تحديث وتطوير برامج الذكاء الاصطناعي بما يمكّن الإدارات من اتخاذ القرارات المناسبة في الوقت المناسب.</w:t>
      </w:r>
    </w:p>
    <w:p w14:paraId="10F2DE5C" w14:textId="290ED550" w:rsidR="005B53FE" w:rsidRPr="005646AB" w:rsidRDefault="00CD57B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التعقيب على الدراسة:</w:t>
      </w:r>
      <w:r w:rsidR="005B53FE" w:rsidRPr="005646AB">
        <w:rPr>
          <w:rFonts w:ascii="Sakkal Majalla" w:hAnsi="Sakkal Majalla" w:cs="Sakkal Majalla"/>
          <w:color w:val="000000" w:themeColor="text1"/>
          <w:sz w:val="28"/>
          <w:szCs w:val="28"/>
          <w:rtl/>
        </w:rPr>
        <w:t xml:space="preserve"> تتشابه الدراسة السابقة مع الدراسة الحالية في اهتمامهما بتحليل أثر الذكاء الاصطناعي على عملية اتخاذ القرار، حيث تناولت الأولى جودة القرار الإداري لدى قادة المدارس الثانوية بمنطقة الجوف، بينما تركز الحالية على فعالية اتخاذ القرار لدى موظفي القطاع الصحي بمدينة الرياض. كما تشتركان في استخدام المنهج الوصفي التحليلي وفي اعتبار الذكاء الاصطناعي متغيرًا مستقلًا.</w:t>
      </w:r>
    </w:p>
    <w:p w14:paraId="234AC685" w14:textId="1638C156" w:rsidR="005B53FE" w:rsidRPr="005646AB" w:rsidRDefault="005B53FE"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ويبرز الاختلاف في القطاع المستهدف؛ إذ ركزت الدراسة السابقة على التعليم، بينما تعالج الحالية القطاع الصحي، إضافة إلى اختلاف الأبعاد المدروسة للذكاء الاصطناعي بما يتلاءم مع طبيعة كل بيئة.</w:t>
      </w:r>
    </w:p>
    <w:p w14:paraId="53022CF0" w14:textId="4BCC9993" w:rsidR="00C3236C" w:rsidRPr="005646AB" w:rsidRDefault="005B53FE"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وقد استفادت الدراسة الحالية من السابقة في إبراز أهمية أبعاد مثل التدريب وسلوك المستخدم في تعزيز أثر الذكاء الاصطناعي، كما دعمت نتائجها فرضيات الدراسة الحالية بوجود أثر إيجابي للذكاء الاصطناعي على جودة وفعالية القرارات في المؤسسات.</w:t>
      </w:r>
    </w:p>
    <w:p w14:paraId="7D938381" w14:textId="3B2EED90" w:rsidR="00D86F1A" w:rsidRPr="005646AB" w:rsidRDefault="00D86F1A" w:rsidP="0086563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5646AB">
        <w:rPr>
          <w:rFonts w:ascii="Sakkal Majalla" w:hAnsi="Sakkal Majalla" w:cs="Sakkal Majalla"/>
          <w:b/>
          <w:bCs/>
          <w:color w:val="000000" w:themeColor="text1"/>
          <w:sz w:val="28"/>
          <w:szCs w:val="28"/>
          <w:rtl/>
        </w:rPr>
        <w:lastRenderedPageBreak/>
        <w:t>الدراسة الثانية: دراسة (مولاي وآخرون، 2021)، بعنوان" تطبيق الذكاء الاصطناعي والذكاء العاطفي على اتخاذ القرار".</w:t>
      </w:r>
    </w:p>
    <w:p w14:paraId="635CED86" w14:textId="0FAAFBB1" w:rsidR="00332FAD" w:rsidRPr="005646AB" w:rsidRDefault="00332FAD"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هدفت الدراسة إلى بيان أثر كل من الذكاء الاصطناعي والذكاء العاطفي على اتخاذ القرار في البنوك التجارية، مع التركيز على تحليل أثر الذكاء الاصطناعي تحديدًا على عملية اتخاذ القرار. ولتحقيق أهدافها، اعتمدت الدراسة على المنهج الوصفي التحليلي، وصممت استبانة لجمع البيانات التي جرى تحليلها باستخدام برنامج (</w:t>
      </w:r>
      <w:r w:rsidRPr="005646AB">
        <w:rPr>
          <w:rFonts w:ascii="Sakkal Majalla" w:hAnsi="Sakkal Majalla" w:cs="Sakkal Majalla"/>
          <w:color w:val="000000" w:themeColor="text1"/>
          <w:sz w:val="28"/>
          <w:szCs w:val="28"/>
        </w:rPr>
        <w:t>SPSS v23</w:t>
      </w:r>
      <w:r w:rsidRPr="005646AB">
        <w:rPr>
          <w:rFonts w:ascii="Sakkal Majalla" w:hAnsi="Sakkal Majalla" w:cs="Sakkal Majalla"/>
          <w:color w:val="000000" w:themeColor="text1"/>
          <w:sz w:val="28"/>
          <w:szCs w:val="28"/>
          <w:rtl/>
        </w:rPr>
        <w:t>). وشملت عينة الدراسة (62) مفردة من موظفي البنوك. وقد أظهرت النتائج وجود ارتباط سلبي بين الذكاء الاصطناعي واتخاذ القرارات الإدارية.</w:t>
      </w:r>
    </w:p>
    <w:p w14:paraId="4F8A7AC0" w14:textId="18DD70C8" w:rsidR="00332FAD" w:rsidRPr="005646AB" w:rsidRDefault="00F966D2"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التعقيب على الدراسة: </w:t>
      </w:r>
      <w:r w:rsidR="00332FAD" w:rsidRPr="005646AB">
        <w:rPr>
          <w:rFonts w:ascii="Sakkal Majalla" w:hAnsi="Sakkal Majalla" w:cs="Sakkal Majalla"/>
          <w:color w:val="000000" w:themeColor="text1"/>
          <w:sz w:val="28"/>
          <w:szCs w:val="28"/>
          <w:rtl/>
        </w:rPr>
        <w:t>تتقاطع هذه الدراسة مع الدراسة الحالية من حيث اهتمامها بتحليل أثر الذكاء الاصطناعي على اتخاذ القرارات، وكذلك في اعتمادها المنهج الوصفي التحليلي واستخدام الاستبانة كأداة رئيسية. إلا أن الدراسة الحالية تختلف عنها من حيث المجال؛ إذ تركز على القطاع الصحي بدلًا من القطاع المصرفي، كما أنها تسعى لتوضيح أثر الذكاء الاصطناعي في تعزيز فعالية القرارات لا بيان وجود ارتباط سلبي فقط.</w:t>
      </w:r>
    </w:p>
    <w:p w14:paraId="509EE91B" w14:textId="77777777" w:rsidR="00F966D2" w:rsidRPr="005646AB" w:rsidRDefault="00332FAD"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وقد استفادت الدراسة الحالية من هذه الدراسة في إبراز ضرورة مراعاة طبيعة بيئة العمل عند إدخال تقنيات الذكاء الاصطناعي، والوعي بأن أثر هذه التقنيات قد يختلف باختلاف القطاع وظروف العمل، مما يعزز من أهمية اختبار الأثر في بيئة القطاع الصحي لمعرفة ما إذا كان يعكس نتائج مماثلة أو مختلفة.</w:t>
      </w:r>
    </w:p>
    <w:p w14:paraId="031D979E" w14:textId="096DC95A" w:rsidR="004128B9" w:rsidRPr="005646AB" w:rsidRDefault="004128B9" w:rsidP="0086563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الدراسة الثالثة: دراسة (آل عزام، و آل ظفرة، 2023)، بعنوان: " أثـر تطبيق الذكاء الاصطناعي على جودة اتخاذ القرارات في إمارة منطقة عسيـر خلال وباء كوفيد 1"</w:t>
      </w:r>
    </w:p>
    <w:p w14:paraId="35A86C5F" w14:textId="306985D1" w:rsidR="00EE34B0" w:rsidRPr="005646AB" w:rsidRDefault="00EE34B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هدفت هذه الدراسة إلى بيان أثر تطبيق الذكاء الاصطناعي على جودة اتخاذ القرارات الإدارية في إمارة منطقة عسير، إذ سعت للتعرف على دور تقنيات الذكاء الاصطناعي في دعم عملية اتخاذ القرار. وقد تمحورت مشكلة الدراسة حول مدى تأثير أساليب الذكاء الاصطناعي في تحسين جودة القرارات الإدارية. </w:t>
      </w:r>
      <w:r w:rsidRPr="005646AB">
        <w:rPr>
          <w:rFonts w:ascii="Sakkal Majalla" w:hAnsi="Sakkal Majalla" w:cs="Sakkal Majalla"/>
          <w:color w:val="000000" w:themeColor="text1"/>
          <w:sz w:val="28"/>
          <w:szCs w:val="28"/>
          <w:rtl/>
        </w:rPr>
        <w:lastRenderedPageBreak/>
        <w:t>اعتمد الباحث على المنهج الوصفي الارتباطي، واستخدم الاستبانة كأداة رئيسية لجمع البيانات من عينة عشوائية مكونة من (200) موظف وموظفة من أصل مجتمع الدراسة البالغ (600) موظفًا بإمارة عسير.</w:t>
      </w:r>
    </w:p>
    <w:p w14:paraId="06423777" w14:textId="7BD9F351" w:rsidR="00EE34B0" w:rsidRPr="005646AB" w:rsidRDefault="00EE34B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وتوصلت الدراسة إلى مجموعة من النتائج أبرزها وجود علاقة ذات دلالة إحصائية بين استخدام أساليب الذكاء الاصطناعي وجودة اتخاذ القرارات، حيث بلغت قيمة معامل التحديد (</w:t>
      </w:r>
      <w:r w:rsidRPr="005646AB">
        <w:rPr>
          <w:rFonts w:ascii="Sakkal Majalla" w:hAnsi="Sakkal Majalla" w:cs="Sakkal Majalla"/>
          <w:color w:val="000000" w:themeColor="text1"/>
          <w:sz w:val="28"/>
          <w:szCs w:val="28"/>
        </w:rPr>
        <w:t>R²</w:t>
      </w:r>
      <w:r w:rsidRPr="005646AB">
        <w:rPr>
          <w:rFonts w:ascii="Sakkal Majalla" w:hAnsi="Sakkal Majalla" w:cs="Sakkal Majalla"/>
          <w:color w:val="000000" w:themeColor="text1"/>
          <w:sz w:val="28"/>
          <w:szCs w:val="28"/>
          <w:rtl/>
        </w:rPr>
        <w:t>) نحو 0.5%. كما أظهرت نتائج اختبار ارتباط بيرسون وجود ارتباط إيجابي بين المؤهل العلمي للموظفين ومستوى استخدام تقنيات الذكاء الاصطناعي، وكذلك بين المؤهل العلمي وجودة القرارات الإدارية. كما تبين أن قدرة النظام الذكي ترتبط إيجابيًا بجودة القرار الإداري. وأوصت الدراسة بضرورة تنمية مهارات العاملين بما يمكنهم من التعامل بكفاءة مع تقنيات الذكاء الاصطناعي، ووضع أسس علمية وموضوعية واضحة لاتخاذ القرارات.</w:t>
      </w:r>
    </w:p>
    <w:p w14:paraId="6F550CC6" w14:textId="721589C7" w:rsidR="002223F0" w:rsidRPr="005646AB" w:rsidRDefault="002223F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ال</w:t>
      </w:r>
      <w:r w:rsidR="00EE34B0" w:rsidRPr="005646AB">
        <w:rPr>
          <w:rFonts w:ascii="Sakkal Majalla" w:hAnsi="Sakkal Majalla" w:cs="Sakkal Majalla"/>
          <w:color w:val="000000" w:themeColor="text1"/>
          <w:sz w:val="28"/>
          <w:szCs w:val="28"/>
          <w:rtl/>
        </w:rPr>
        <w:t>تعقيب</w:t>
      </w:r>
      <w:r w:rsidRPr="005646AB">
        <w:rPr>
          <w:rFonts w:ascii="Sakkal Majalla" w:hAnsi="Sakkal Majalla" w:cs="Sakkal Majalla"/>
          <w:color w:val="000000" w:themeColor="text1"/>
          <w:sz w:val="28"/>
          <w:szCs w:val="28"/>
          <w:rtl/>
        </w:rPr>
        <w:t xml:space="preserve"> على الدراسة</w:t>
      </w:r>
      <w:r w:rsidR="00EE34B0"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tl/>
        </w:rPr>
        <w:t xml:space="preserve"> </w:t>
      </w:r>
      <w:r w:rsidR="00EE34B0" w:rsidRPr="005646AB">
        <w:rPr>
          <w:rFonts w:ascii="Sakkal Majalla" w:hAnsi="Sakkal Majalla" w:cs="Sakkal Majalla"/>
          <w:color w:val="000000" w:themeColor="text1"/>
          <w:sz w:val="28"/>
          <w:szCs w:val="28"/>
          <w:rtl/>
        </w:rPr>
        <w:t>تتقاطع هذه الدراسة مع الدراسة الحالية من حيث اهتمامها بتحليل أثر الذكاء الاصطناعي على جودة اتخاذ القرارات الإدارية، لكنها تركزت على موظفي إمارة منطقة عسير، بينما تركز الدراسة الحالية على موظفي القطاع الصحي بمدينة الرياض. كما أن الدراسة السابقة اعتمدت على المنهج الوصفي الارتباطي وقيّمت العلاقة على مستوى عام، في حين تسعى الدراسة الحالية إلى تقديم تصور أكثر تحديدًا للفرص والتحديات في بيئة العمل الصحي. لذلك، تشكل هذه الدراسة مرجعًا مهمًا للدراسة الحالية في تأكيد وجود علاقة ذات دلالة بين الذكاء الاصطناعي والقرارات الإدارية، وتبرز الحاجة لتطوير مهارات العاملين وصقل قدراتهم على التكيف مع هذه التقنيات</w:t>
      </w:r>
      <w:r w:rsidRPr="005646AB">
        <w:rPr>
          <w:rFonts w:ascii="Sakkal Majalla" w:hAnsi="Sakkal Majalla" w:cs="Sakkal Majalla"/>
          <w:color w:val="000000" w:themeColor="text1"/>
          <w:sz w:val="28"/>
          <w:szCs w:val="28"/>
          <w:rtl/>
        </w:rPr>
        <w:t>.</w:t>
      </w:r>
    </w:p>
    <w:p w14:paraId="68198DC4" w14:textId="2D9EF8B7" w:rsidR="00DC1157" w:rsidRPr="005646AB" w:rsidRDefault="001A5F4D" w:rsidP="0086563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الدراسة الرابعة:</w:t>
      </w:r>
      <w:r w:rsidR="00AC7945" w:rsidRPr="005646AB">
        <w:rPr>
          <w:rFonts w:ascii="Sakkal Majalla" w:hAnsi="Sakkal Majalla" w:cs="Sakkal Majalla"/>
          <w:b/>
          <w:bCs/>
          <w:color w:val="000000" w:themeColor="text1"/>
          <w:sz w:val="28"/>
          <w:szCs w:val="28"/>
          <w:rtl/>
        </w:rPr>
        <w:t xml:space="preserve"> دراسة </w:t>
      </w:r>
      <w:r w:rsidR="00B80A84" w:rsidRPr="005646AB">
        <w:rPr>
          <w:rFonts w:ascii="Sakkal Majalla" w:hAnsi="Sakkal Majalla" w:cs="Sakkal Majalla"/>
          <w:b/>
          <w:bCs/>
          <w:color w:val="000000" w:themeColor="text1"/>
          <w:sz w:val="28"/>
          <w:szCs w:val="28"/>
          <w:rtl/>
        </w:rPr>
        <w:t>(سعدية</w:t>
      </w:r>
      <w:r w:rsidR="00AC7945" w:rsidRPr="005646AB">
        <w:rPr>
          <w:rFonts w:ascii="Sakkal Majalla" w:hAnsi="Sakkal Majalla" w:cs="Sakkal Majalla"/>
          <w:b/>
          <w:bCs/>
          <w:color w:val="000000" w:themeColor="text1"/>
          <w:sz w:val="28"/>
          <w:szCs w:val="28"/>
          <w:rtl/>
        </w:rPr>
        <w:t xml:space="preserve">، حمده حمد، </w:t>
      </w:r>
      <w:r w:rsidR="00B80A84" w:rsidRPr="005646AB">
        <w:rPr>
          <w:rFonts w:ascii="Sakkal Majalla" w:hAnsi="Sakkal Majalla" w:cs="Sakkal Majalla"/>
          <w:b/>
          <w:bCs/>
          <w:color w:val="000000" w:themeColor="text1"/>
          <w:sz w:val="28"/>
          <w:szCs w:val="28"/>
          <w:rtl/>
        </w:rPr>
        <w:t>2024)، بعنوان: "متطلبات توظيف الذكاء الاصطناعي في صنع القرار الإداري من وجهة نظر قيادات المدارس بمحافظة جنوب الباطنة في سلطنة عمان"</w:t>
      </w:r>
      <w:r w:rsidR="001C2B91" w:rsidRPr="005646AB">
        <w:rPr>
          <w:rFonts w:ascii="Sakkal Majalla" w:hAnsi="Sakkal Majalla" w:cs="Sakkal Majalla"/>
          <w:b/>
          <w:bCs/>
          <w:color w:val="000000" w:themeColor="text1"/>
          <w:sz w:val="28"/>
          <w:szCs w:val="28"/>
          <w:rtl/>
        </w:rPr>
        <w:t>.</w:t>
      </w:r>
      <w:r w:rsidRPr="005646AB">
        <w:rPr>
          <w:rFonts w:ascii="Sakkal Majalla" w:hAnsi="Sakkal Majalla" w:cs="Sakkal Majalla"/>
          <w:b/>
          <w:bCs/>
          <w:color w:val="000000" w:themeColor="text1"/>
          <w:sz w:val="28"/>
          <w:szCs w:val="28"/>
          <w:rtl/>
        </w:rPr>
        <w:t xml:space="preserve"> </w:t>
      </w:r>
    </w:p>
    <w:p w14:paraId="1297A76A" w14:textId="1DCE9804" w:rsidR="00DC1157" w:rsidRPr="005646AB" w:rsidRDefault="00DC1157"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هدفت هذه الدراسة إلى التعرف على متطلبات توظيف الذكاء الاصطناعي في صنع القرار الإداري من وجهة نظر قيادات المدارس بمحافظة جنوب الباطنة في سلطنة عمان، بالإضافة إلى دراسة أثر متغيرات الجنس، المؤهل العلمي، وسنوات الخبرة الإدارية في هذه المتطلبات. وتكوّنت عينة الدراسة من (89) قائدًا </w:t>
      </w:r>
      <w:r w:rsidRPr="005646AB">
        <w:rPr>
          <w:rFonts w:ascii="Sakkal Majalla" w:hAnsi="Sakkal Majalla" w:cs="Sakkal Majalla"/>
          <w:color w:val="000000" w:themeColor="text1"/>
          <w:sz w:val="28"/>
          <w:szCs w:val="28"/>
          <w:rtl/>
        </w:rPr>
        <w:lastRenderedPageBreak/>
        <w:t>وقائدة من قيادات المدارس بالمديرية العامة للتربية والتعليم بالمحافظة. وقد اعتمدت الباحثة المنهج الوصفي، وطورت أداة الاستبانة لقياس متطلبات توظيف الذكاء الاصطناعي في صنع القرار الإداري.</w:t>
      </w:r>
    </w:p>
    <w:p w14:paraId="5B0175DD" w14:textId="194D5165" w:rsidR="00DC1157" w:rsidRPr="005646AB" w:rsidRDefault="00DC1157"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أظهرت النتائج أن متطلبات توظيف الذكاء الاصطناعي جاءت بوجه عام ضمن المستوى المرتفع من وجهة نظر أفراد العينة، وكانت أعلى المتطلبات هي المتطلبات الإدارية، في حين جاءت التحديات المرتبطة بتوظيف الذكاء الاصطناعي بدرجة متوسطة. كما بينت النتائج عدم وجود فروق ذات دلالة إحصائية عند مستوى (0.05) تعزى لمتغيرات الجنس، أو المؤهل العلمي، أو سنوات الخبرة. وفي ضوء النتائج أوصت الدراسة بضرورة نشر الوعي بأهمية توظيف الذكاء الاصطناعي في العملية التعليمية والإدارية، من خلال تنظيم حلقات عمل تدريبية، وإصدار نشرات متخصصة بالذكاء الاصطناعي.</w:t>
      </w:r>
    </w:p>
    <w:p w14:paraId="19E95879" w14:textId="12FCD190" w:rsidR="00DC1157" w:rsidRPr="005646AB" w:rsidRDefault="00DC1157" w:rsidP="006217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التعقيب على الدراسة: تُ</w:t>
      </w:r>
      <w:r w:rsidR="00AC7945" w:rsidRPr="005646AB">
        <w:rPr>
          <w:rFonts w:ascii="Sakkal Majalla" w:hAnsi="Sakkal Majalla" w:cs="Sakkal Majalla"/>
          <w:color w:val="000000" w:themeColor="text1"/>
          <w:sz w:val="28"/>
          <w:szCs w:val="28"/>
          <w:rtl/>
        </w:rPr>
        <w:t>س</w:t>
      </w:r>
      <w:r w:rsidRPr="005646AB">
        <w:rPr>
          <w:rFonts w:ascii="Sakkal Majalla" w:hAnsi="Sakkal Majalla" w:cs="Sakkal Majalla"/>
          <w:color w:val="000000" w:themeColor="text1"/>
          <w:sz w:val="28"/>
          <w:szCs w:val="28"/>
          <w:rtl/>
        </w:rPr>
        <w:t>فيد هذه الدراسة الحالية بشكل واضح من نتائج الدراسة السابقة؛ إذ تتقاطع معها في تناول متطلبات وتحديات استخدام الذكاء الاصطناعي في صنع القرار الإداري. إلا أن الدراسة السابقة ركزت على قيادات المدارس في قطاع التعليم بسلطنة عمان، بينما توسع الدراسة الحالية نطاقها لتشمل موظفي القطاع الصحي بمدينة الرياض. كما تستفيد الدراسة الحالية من التوصيات المتعلقة برفع الوعي والتدريب، لتطبيقها في بيئة عمل صحي تتسم بالتنوع والتعقيد.</w:t>
      </w:r>
    </w:p>
    <w:p w14:paraId="73B530B0" w14:textId="4CF930ED" w:rsidR="00453D16" w:rsidRPr="005646AB" w:rsidRDefault="00DC1157" w:rsidP="0086563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 xml:space="preserve">الدراسة الخامسة: </w:t>
      </w:r>
      <w:r w:rsidR="001A5F4D" w:rsidRPr="005646AB">
        <w:rPr>
          <w:rFonts w:ascii="Sakkal Majalla" w:hAnsi="Sakkal Majalla" w:cs="Sakkal Majalla"/>
          <w:b/>
          <w:bCs/>
          <w:color w:val="000000" w:themeColor="text1"/>
          <w:sz w:val="28"/>
          <w:szCs w:val="28"/>
          <w:rtl/>
        </w:rPr>
        <w:t xml:space="preserve">دراسة (الجبار، 2025)، بعنوان: </w:t>
      </w:r>
      <w:r w:rsidR="00BB4BED" w:rsidRPr="005646AB">
        <w:rPr>
          <w:rFonts w:ascii="Sakkal Majalla" w:hAnsi="Sakkal Majalla" w:cs="Sakkal Majalla"/>
          <w:b/>
          <w:bCs/>
          <w:color w:val="000000" w:themeColor="text1"/>
          <w:sz w:val="28"/>
          <w:szCs w:val="28"/>
          <w:rtl/>
        </w:rPr>
        <w:t>"أثر استخدام الذكاء الاصطناعي على عملية اتخاذ القرار "دراسة ميدانية على لجان الفصل في مخالفات نظام مزاولة المهن الصحية التابعة لوزارة الصحة في المملكة العربية السعودية</w:t>
      </w:r>
      <w:r w:rsidR="00B32A2E" w:rsidRPr="005646AB">
        <w:rPr>
          <w:rFonts w:ascii="Sakkal Majalla" w:hAnsi="Sakkal Majalla" w:cs="Sakkal Majalla"/>
          <w:b/>
          <w:bCs/>
          <w:color w:val="000000" w:themeColor="text1"/>
          <w:sz w:val="28"/>
          <w:szCs w:val="28"/>
          <w:rtl/>
        </w:rPr>
        <w:t>.</w:t>
      </w:r>
    </w:p>
    <w:p w14:paraId="27B0B80E" w14:textId="1CD9DA1A" w:rsidR="00397980" w:rsidRPr="005646AB" w:rsidRDefault="0039798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هدفت هذه الدراسة إلى التنبؤ بأثر تقنيات الذكاء الاصطناعي على العمليات الإدارية واتخاذ القرار في لجان الفصل بمخالفات نظام مزاولة المهن الصحية التابعة لوزارة الصحة في المملكة العربية السعودية، خلال العام الأكاديمي (2024/2025). وقد سعى البحث إلى دعم تحقيق رؤية المملكة 2030 من خلال استكشاف الدور المحتمل للتقنيات الحديثة في تعزيز كفاءة المؤسسات الإدارية وتحسين أدائها، مع التركيز على قدرة الذكاء الاصطناعي على تسريع اتخاذ القرار، تحسين الكفاءة التشغيلية، وتقليل الأخطاء البشرية </w:t>
      </w:r>
      <w:r w:rsidRPr="005646AB">
        <w:rPr>
          <w:rFonts w:ascii="Sakkal Majalla" w:hAnsi="Sakkal Majalla" w:cs="Sakkal Majalla"/>
          <w:color w:val="000000" w:themeColor="text1"/>
          <w:sz w:val="28"/>
          <w:szCs w:val="28"/>
          <w:rtl/>
        </w:rPr>
        <w:lastRenderedPageBreak/>
        <w:t>في بيئات عمل معقدة تتطلب دقة وجودة عالية. وتميزت الدراسة بطابع استكشافي وتنبؤي، حيث لم يتم بعد تطبيق التقنيات المدروسة فعليًا.</w:t>
      </w:r>
    </w:p>
    <w:p w14:paraId="10DADB01" w14:textId="58C15D4D" w:rsidR="00397980" w:rsidRPr="005646AB" w:rsidRDefault="0039798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اعتمدت الباحثة المنهج الوصفي التحليلي، وجمعت البيانات باستخدام استبيانات ومقابلات وملاحظات ميدانية، من عينة بلغت (205) مشاركًا من متخذي القرار والعاملين الإداريين بلجان الفصل. وقد أظهرت نتائج التحليل (باستخدام برنامج </w:t>
      </w:r>
      <w:r w:rsidRPr="005646AB">
        <w:rPr>
          <w:rFonts w:ascii="Sakkal Majalla" w:hAnsi="Sakkal Majalla" w:cs="Sakkal Majalla"/>
          <w:color w:val="000000" w:themeColor="text1"/>
          <w:sz w:val="28"/>
          <w:szCs w:val="28"/>
        </w:rPr>
        <w:t>SPSS</w:t>
      </w:r>
      <w:r w:rsidRPr="005646AB">
        <w:rPr>
          <w:rFonts w:ascii="Sakkal Majalla" w:hAnsi="Sakkal Majalla" w:cs="Sakkal Majalla"/>
          <w:color w:val="000000" w:themeColor="text1"/>
          <w:sz w:val="28"/>
          <w:szCs w:val="28"/>
          <w:rtl/>
        </w:rPr>
        <w:t>) أن الذكاء الاصطناعي يملك القدرة على تحسين عملية اتخاذ القرار من خلال توفير بيانات وتحليلات دقيقة تُسرّع القرارات وترفع دقتها، كما يُتوقع أن يعزز الكفاءة التشغيلية بأتمتة المهام الروتينية، مما يسمح للموظفين بالتركيز على الأعمال ذات القيمة المضافة. ومع ذلك، كشفت النتائج عن تحديات قد تعيق التطبيق، منها ضعف البنية التحتية الرقمية، مقاومة التغيير المؤسسي، ونقص الكفاءات المتخصصة. وأوصت الدراسة بإطلاق برامج تدريبية متخصصة للعاملين، الاستثمار في تطوير البنية الرقمية، ووضع سياسات تدعم التكامل بين الخبرات البشرية والأنظمة الذكية.</w:t>
      </w:r>
    </w:p>
    <w:p w14:paraId="37461D34" w14:textId="5DF0C230" w:rsidR="004E3B84" w:rsidRPr="005646AB" w:rsidRDefault="0039798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تعقيب</w:t>
      </w:r>
      <w:r w:rsidR="002A1A90" w:rsidRPr="005646AB">
        <w:rPr>
          <w:rFonts w:ascii="Sakkal Majalla" w:hAnsi="Sakkal Majalla" w:cs="Sakkal Majalla"/>
          <w:color w:val="000000" w:themeColor="text1"/>
          <w:sz w:val="28"/>
          <w:szCs w:val="28"/>
          <w:rtl/>
        </w:rPr>
        <w:t xml:space="preserve"> الدراس</w:t>
      </w:r>
      <w:r w:rsidR="008C127F" w:rsidRPr="005646AB">
        <w:rPr>
          <w:rFonts w:ascii="Sakkal Majalla" w:hAnsi="Sakkal Majalla" w:cs="Sakkal Majalla"/>
          <w:color w:val="000000" w:themeColor="text1"/>
          <w:sz w:val="28"/>
          <w:szCs w:val="28"/>
          <w:rtl/>
        </w:rPr>
        <w:t>ة</w:t>
      </w:r>
      <w:r w:rsidRPr="005646AB">
        <w:rPr>
          <w:rFonts w:ascii="Sakkal Majalla" w:hAnsi="Sakkal Majalla" w:cs="Sakkal Majalla"/>
          <w:color w:val="000000" w:themeColor="text1"/>
          <w:sz w:val="28"/>
          <w:szCs w:val="28"/>
          <w:rtl/>
        </w:rPr>
        <w:t>:</w:t>
      </w:r>
      <w:r w:rsidR="008C127F"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تتقاطع هذه الدراسة مع الدراسة الحالية من حيث تناولها أثر الذكاء الاصطناعي على اتخاذ القرارات في قطاع صحي، إلا أنها ركزت على لجان الفصل في مخالفات المهن الصحية، بينما تركز الدراسة الحالية على موظفي القطاع الصحي بمدينة الرياض بشكل أوسع. كما أن الدراسة السابقة اعتمدت منظورًا تنبؤيًا، في حين تسعى الدراسة الحالية لقياس الأثر القائم فعليًا. لذا تُعد هذه الدراسة مرجعًا مهمًا يغني الدراسة الحالية، خاصة في إبراز الفرص والتحديات المرتبطة بتطبيق الذكاء الاصطناعي في بيئات العمل الإداري والصحي</w:t>
      </w:r>
      <w:r w:rsidR="002A1A90" w:rsidRPr="005646AB">
        <w:rPr>
          <w:rFonts w:ascii="Sakkal Majalla" w:hAnsi="Sakkal Majalla" w:cs="Sakkal Majalla"/>
          <w:color w:val="000000" w:themeColor="text1"/>
          <w:sz w:val="28"/>
          <w:szCs w:val="28"/>
          <w:rtl/>
        </w:rPr>
        <w:t>.</w:t>
      </w:r>
    </w:p>
    <w:p w14:paraId="660183FE" w14:textId="43B86C63" w:rsidR="006B2D5B" w:rsidRPr="005646AB" w:rsidRDefault="006B2D5B" w:rsidP="0062174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646AB">
        <w:rPr>
          <w:rFonts w:ascii="Sakkal Majalla" w:hAnsi="Sakkal Majalla" w:cs="Sakkal Majalla"/>
          <w:b/>
          <w:bCs/>
          <w:color w:val="000000" w:themeColor="text1"/>
          <w:sz w:val="32"/>
          <w:szCs w:val="32"/>
          <w:rtl/>
        </w:rPr>
        <w:t>الدراسات الأجنبية.</w:t>
      </w:r>
    </w:p>
    <w:p w14:paraId="5EAB9210" w14:textId="34F4974A" w:rsidR="00FF476F" w:rsidRPr="005646AB" w:rsidRDefault="00A51170" w:rsidP="00865637">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الدراسة الأولى:</w:t>
      </w:r>
      <w:r w:rsidR="00FF476F" w:rsidRPr="005646AB">
        <w:rPr>
          <w:rFonts w:ascii="Sakkal Majalla" w:hAnsi="Sakkal Majalla" w:cs="Sakkal Majalla"/>
          <w:b/>
          <w:bCs/>
          <w:color w:val="000000" w:themeColor="text1"/>
          <w:sz w:val="28"/>
          <w:szCs w:val="28"/>
          <w:rtl/>
        </w:rPr>
        <w:t xml:space="preserve"> دراسة (</w:t>
      </w:r>
      <w:r w:rsidR="00FF476F" w:rsidRPr="005646AB">
        <w:rPr>
          <w:rFonts w:ascii="Sakkal Majalla" w:hAnsi="Sakkal Majalla" w:cs="Sakkal Majalla"/>
          <w:b/>
          <w:bCs/>
          <w:color w:val="000000" w:themeColor="text1"/>
          <w:sz w:val="28"/>
          <w:szCs w:val="28"/>
        </w:rPr>
        <w:t>Csaszar et al., 2024</w:t>
      </w:r>
      <w:r w:rsidR="00FF476F" w:rsidRPr="005646AB">
        <w:rPr>
          <w:rFonts w:ascii="Sakkal Majalla" w:hAnsi="Sakkal Majalla" w:cs="Sakkal Majalla"/>
          <w:b/>
          <w:bCs/>
          <w:color w:val="000000" w:themeColor="text1"/>
          <w:sz w:val="28"/>
          <w:szCs w:val="28"/>
          <w:rtl/>
        </w:rPr>
        <w:t>)، بعنوان:</w:t>
      </w:r>
      <w:r w:rsidR="0065416B" w:rsidRPr="005646AB">
        <w:rPr>
          <w:rFonts w:ascii="Sakkal Majalla" w:hAnsi="Sakkal Majalla" w:cs="Sakkal Majalla"/>
          <w:b/>
          <w:bCs/>
          <w:color w:val="000000" w:themeColor="text1"/>
          <w:sz w:val="28"/>
          <w:szCs w:val="28"/>
          <w:rtl/>
        </w:rPr>
        <w:t xml:space="preserve"> "الذكاء الاصطناعي واتخاذ القرارات الاستراتيجية: أدلة من رواد الأعمال والمستثمرين"</w:t>
      </w:r>
    </w:p>
    <w:p w14:paraId="268C298E" w14:textId="770F5D5B" w:rsidR="00A51170" w:rsidRPr="005646AB" w:rsidRDefault="00FF476F"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lastRenderedPageBreak/>
        <w:t>هدفت هذه الدراسة إلى استكشاف كيف يُمكن للذكاء الاصطناعي أن يعزز عملية اتخاذ القرار الاستراتيجي لدى رواد الأعمال والمستثمرين، من خلال تسريع التحليل وتوليد استراتيجيات متقدمة باستخدام نماذج لغوية كبيرة. استخدم الباحثون منهجًا وصفيًا تحليليًا يعتمد على تحليل بيانات من مسابقة للشركات الناشئة وبرنامج تسريع أعمال، وجمعوا معطيات كمية ونوعية من المشاركين. بلغ عدد العينة عشرات الشركات والمنافسين ضمن البرنامج. وأشارت النتائج إلى أن الذكاء الاصطناعي يمكن أن يحسن سرعة وجودة التحليل الاستراتيجي، وأنه قادر على إنتاج خطط مقاربة لخطط تنبؤية بشرية رفيعة المستوى، مما يعزز فعالية القرارات الاستراتيجية.</w:t>
      </w:r>
    </w:p>
    <w:p w14:paraId="33AEC2E5" w14:textId="50BC4852" w:rsidR="00831F6E" w:rsidRPr="005646AB" w:rsidRDefault="00831F6E"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التعقيب على الدراسة: تشير هذه الدراسة إلى أن الذكاء الاصطناعي قد يكون له دور في تحسين عملية اتخاذ القرار الاستراتيجي، لكن مدى ارتباط نتائجها بالدراسة الحالية يظل محدودًا، نظرًا لاختلاف السياق تمامًا؛ إذ ركزت على رواد الأعمال والمستثمرين في برامج تسريع الأعمال، بينما تركز الدراسة الحالية على موظفي القطاع الصحي في بيئة إدارية، كما أن أدوات القياس ونوعية البيانات في الدراسة المشار إليها قد لا تعكس بدقة التحديات الإدارية اليومية في المؤسسات الصحية.</w:t>
      </w:r>
    </w:p>
    <w:p w14:paraId="746CC7A6" w14:textId="4ABCA4CE" w:rsidR="00A67AB3" w:rsidRPr="005646AB" w:rsidRDefault="00A51170" w:rsidP="0086563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5646AB">
        <w:rPr>
          <w:rFonts w:ascii="Sakkal Majalla" w:hAnsi="Sakkal Majalla" w:cs="Sakkal Majalla"/>
          <w:b/>
          <w:bCs/>
          <w:color w:val="000000" w:themeColor="text1"/>
          <w:sz w:val="28"/>
          <w:szCs w:val="28"/>
          <w:rtl/>
        </w:rPr>
        <w:t>الدراسة الثانية:</w:t>
      </w:r>
      <w:r w:rsidR="00A67AB3" w:rsidRPr="005646AB">
        <w:rPr>
          <w:rFonts w:ascii="Sakkal Majalla" w:hAnsi="Sakkal Majalla" w:cs="Sakkal Majalla"/>
          <w:b/>
          <w:bCs/>
          <w:color w:val="000000" w:themeColor="text1"/>
          <w:sz w:val="28"/>
          <w:szCs w:val="28"/>
          <w:rtl/>
        </w:rPr>
        <w:t xml:space="preserve"> دراسة (</w:t>
      </w:r>
      <w:r w:rsidR="00A67AB3" w:rsidRPr="005646AB">
        <w:rPr>
          <w:rFonts w:ascii="Sakkal Majalla" w:hAnsi="Sakkal Majalla" w:cs="Sakkal Majalla"/>
          <w:b/>
          <w:bCs/>
          <w:color w:val="000000" w:themeColor="text1"/>
          <w:sz w:val="28"/>
          <w:szCs w:val="28"/>
        </w:rPr>
        <w:t>Lai et</w:t>
      </w:r>
      <w:r w:rsidR="00A67AB3" w:rsidRPr="005646AB">
        <w:rPr>
          <w:rFonts w:ascii="Times New Roman" w:hAnsi="Times New Roman" w:cs="Times New Roman"/>
          <w:b/>
          <w:bCs/>
          <w:color w:val="000000" w:themeColor="text1"/>
          <w:sz w:val="28"/>
          <w:szCs w:val="28"/>
        </w:rPr>
        <w:t> </w:t>
      </w:r>
      <w:r w:rsidR="00A67AB3" w:rsidRPr="005646AB">
        <w:rPr>
          <w:rFonts w:ascii="Sakkal Majalla" w:hAnsi="Sakkal Majalla" w:cs="Sakkal Majalla"/>
          <w:b/>
          <w:bCs/>
          <w:color w:val="000000" w:themeColor="text1"/>
          <w:sz w:val="28"/>
          <w:szCs w:val="28"/>
        </w:rPr>
        <w:t>al., 2021</w:t>
      </w:r>
      <w:r w:rsidR="00A67AB3" w:rsidRPr="005646AB">
        <w:rPr>
          <w:rFonts w:ascii="Sakkal Majalla" w:hAnsi="Sakkal Majalla" w:cs="Sakkal Majalla"/>
          <w:b/>
          <w:bCs/>
          <w:color w:val="000000" w:themeColor="text1"/>
          <w:sz w:val="28"/>
          <w:szCs w:val="28"/>
          <w:rtl/>
        </w:rPr>
        <w:t>) – بعنوان:</w:t>
      </w:r>
      <w:r w:rsidR="00EB494B" w:rsidRPr="005646AB">
        <w:rPr>
          <w:rFonts w:ascii="Sakkal Majalla" w:hAnsi="Sakkal Majalla" w:cs="Sakkal Majalla"/>
          <w:b/>
          <w:bCs/>
          <w:color w:val="000000" w:themeColor="text1"/>
          <w:sz w:val="28"/>
          <w:szCs w:val="28"/>
          <w:rtl/>
        </w:rPr>
        <w:t xml:space="preserve"> "</w:t>
      </w:r>
      <w:r w:rsidR="00CB2191" w:rsidRPr="005646AB">
        <w:rPr>
          <w:rFonts w:ascii="Sakkal Majalla" w:hAnsi="Sakkal Majalla" w:cs="Sakkal Majalla"/>
          <w:b/>
          <w:bCs/>
          <w:color w:val="000000" w:themeColor="text1"/>
          <w:sz w:val="28"/>
          <w:szCs w:val="28"/>
          <w:rtl/>
        </w:rPr>
        <w:t xml:space="preserve"> “نحو علم لاتخاذ القرار المشترك بين الإنسان والذكاء الاصطناعي: استعراض للدراسات التجريبية"</w:t>
      </w:r>
      <w:r w:rsidR="00EB494B" w:rsidRPr="005646AB">
        <w:rPr>
          <w:rFonts w:ascii="Sakkal Majalla" w:hAnsi="Sakkal Majalla" w:cs="Sakkal Majalla"/>
          <w:b/>
          <w:bCs/>
          <w:color w:val="000000" w:themeColor="text1"/>
          <w:sz w:val="28"/>
          <w:szCs w:val="28"/>
          <w:rtl/>
        </w:rPr>
        <w:t>"</w:t>
      </w:r>
    </w:p>
    <w:p w14:paraId="27B9E1B4" w14:textId="761CC95A" w:rsidR="00E02750" w:rsidRPr="005646AB" w:rsidRDefault="00E0275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هدفت هذه الدراسة إلى استعراض وتحليل الدراسات التجريبية التي تناولت تفاعل الإنسان مع الذكاء الاصطناعي في عمليات اتخاذ القرار ضمن مجالات حساسة مثل الرعاية الصحية والعدالة. اعتمد الباحثون على منهج مراجعة منهجية تحليلية لأكثر من 100 دراسة تجريبية، حيث قاموا بتحليل محتوى الدراسات وتصميم إطار موحد لتصنيف عناصر الذكاء الاصطناعي. شملت العينة مراجعة تلك الدراسات المنشورة بهدف استخلاص نتائج موثوقة. وأظهرت النتائج أن التعاون بين الإنسان والذكاء الاصطناعي غالبًا ما يؤدي إلى قرارات أكثر دقة وكفاءة مقارنة باتخاذ القرار بشكل منفرد، مع التأكيد على أهمية تصميم واجهات النظام وسهولة الوصول إلى البيانات المناسبة كعوامل رئيسة تؤثر في فعالية عملية اتخاذ القرار.</w:t>
      </w:r>
    </w:p>
    <w:p w14:paraId="280DC46B" w14:textId="77777777" w:rsidR="00E02750" w:rsidRPr="005646AB" w:rsidRDefault="00E02750"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lastRenderedPageBreak/>
        <w:t>التعقيب على الدراسة: فتُبرز هذه الدراسة أهمية التفاعل بين العنصر البشري والتقني، وهو ما يتقاطع مع موضوع الدراسة الحالية التي تسعى إلى فهم أثر الذكاء الاصطناعي على فعالية اتخاذ القرار لدى موظفي القطاع الصحي. ورغم الاختلاف في المجالات، فإن نتائج هذه الدراسة تدعم ضرورة التركيز على تصميم أنظمة ذكاء اصطناعي متكاملة وسهلة الاستخدام لضمان تحسين جودة القرارات، مما يعزز من قيمة البحث الحالي في سياق بيئة العمل الصحي.</w:t>
      </w:r>
    </w:p>
    <w:p w14:paraId="7D46175C" w14:textId="3501FB2D" w:rsidR="00A51170" w:rsidRPr="005646AB" w:rsidRDefault="00A51170" w:rsidP="0086563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5646AB">
        <w:rPr>
          <w:rFonts w:ascii="Sakkal Majalla" w:hAnsi="Sakkal Majalla" w:cs="Sakkal Majalla"/>
          <w:b/>
          <w:bCs/>
          <w:color w:val="000000" w:themeColor="text1"/>
          <w:sz w:val="28"/>
          <w:szCs w:val="28"/>
          <w:rtl/>
        </w:rPr>
        <w:t xml:space="preserve">الدراسة الثالثة: </w:t>
      </w:r>
      <w:r w:rsidR="008721E6" w:rsidRPr="005646AB">
        <w:rPr>
          <w:rFonts w:ascii="Sakkal Majalla" w:hAnsi="Sakkal Majalla" w:cs="Sakkal Majalla"/>
          <w:b/>
          <w:bCs/>
          <w:color w:val="000000" w:themeColor="text1"/>
          <w:sz w:val="28"/>
          <w:szCs w:val="28"/>
          <w:rtl/>
        </w:rPr>
        <w:t>دراسة (</w:t>
      </w:r>
      <w:r w:rsidR="008721E6" w:rsidRPr="005646AB">
        <w:rPr>
          <w:rFonts w:ascii="Sakkal Majalla" w:hAnsi="Sakkal Majalla" w:cs="Sakkal Majalla"/>
          <w:b/>
          <w:bCs/>
          <w:color w:val="000000" w:themeColor="text1"/>
          <w:sz w:val="28"/>
          <w:szCs w:val="28"/>
        </w:rPr>
        <w:t>Zhang et</w:t>
      </w:r>
      <w:r w:rsidR="008721E6" w:rsidRPr="005646AB">
        <w:rPr>
          <w:rFonts w:ascii="Times New Roman" w:hAnsi="Times New Roman" w:cs="Times New Roman"/>
          <w:b/>
          <w:bCs/>
          <w:color w:val="000000" w:themeColor="text1"/>
          <w:sz w:val="28"/>
          <w:szCs w:val="28"/>
        </w:rPr>
        <w:t> </w:t>
      </w:r>
      <w:r w:rsidR="008721E6" w:rsidRPr="005646AB">
        <w:rPr>
          <w:rFonts w:ascii="Sakkal Majalla" w:hAnsi="Sakkal Majalla" w:cs="Sakkal Majalla"/>
          <w:b/>
          <w:bCs/>
          <w:color w:val="000000" w:themeColor="text1"/>
          <w:sz w:val="28"/>
          <w:szCs w:val="28"/>
        </w:rPr>
        <w:t>al., 2023</w:t>
      </w:r>
      <w:r w:rsidR="008721E6" w:rsidRPr="005646AB">
        <w:rPr>
          <w:rFonts w:ascii="Sakkal Majalla" w:hAnsi="Sakkal Majalla" w:cs="Sakkal Majalla"/>
          <w:b/>
          <w:bCs/>
          <w:color w:val="000000" w:themeColor="text1"/>
          <w:sz w:val="28"/>
          <w:szCs w:val="28"/>
          <w:rtl/>
        </w:rPr>
        <w:t>)، بعنوان:</w:t>
      </w:r>
      <w:r w:rsidR="00F76B87" w:rsidRPr="005646AB">
        <w:rPr>
          <w:rFonts w:ascii="Sakkal Majalla" w:hAnsi="Sakkal Majalla" w:cs="Sakkal Majalla"/>
          <w:b/>
          <w:bCs/>
          <w:color w:val="000000" w:themeColor="text1"/>
          <w:sz w:val="28"/>
          <w:szCs w:val="28"/>
          <w:rtl/>
        </w:rPr>
        <w:t xml:space="preserve"> " إعادة التفكير في التعاون بين الإنسان والذكاء الاصطناعي في اتخاذ القرار الطبي المعقد: دراسة حالة في تشخيص تعفن الدم"</w:t>
      </w:r>
    </w:p>
    <w:p w14:paraId="34231E3D" w14:textId="2629E11C" w:rsidR="00F76B87" w:rsidRPr="005646AB" w:rsidRDefault="003B0985"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هدفت الدراسة إلى استكشاف متطلبات تصميم نظام ذكاء اصطناعي يساعد الأطباء على تشخيص تعفن الدم بسرعة ودقة، مع مراعاة حالة عدم اليقين الطبي المصاحبة لهذه الحالات. اعتمدت الدراسة على منهج دراسة الحالة التقنية، من خلال استخدام نموذج أولي موضعي (</w:t>
      </w:r>
      <w:r w:rsidRPr="005646AB">
        <w:rPr>
          <w:rFonts w:ascii="Sakkal Majalla" w:hAnsi="Sakkal Majalla" w:cs="Sakkal Majalla"/>
          <w:color w:val="000000" w:themeColor="text1"/>
          <w:sz w:val="28"/>
          <w:szCs w:val="28"/>
        </w:rPr>
        <w:t>SepsisLab</w:t>
      </w:r>
      <w:r w:rsidRPr="005646AB">
        <w:rPr>
          <w:rFonts w:ascii="Sakkal Majalla" w:hAnsi="Sakkal Majalla" w:cs="Sakkal Majalla"/>
          <w:color w:val="000000" w:themeColor="text1"/>
          <w:sz w:val="28"/>
          <w:szCs w:val="28"/>
          <w:rtl/>
        </w:rPr>
        <w:t>) لتقييم تنبؤات الحالة الصحية للمرضى وخيارات الفحوصات. تمثلت الأداة في التقييم الهيوريستي للنظام التجريبي باستخدام نموذج عملي اختباري من قِبل الأطباء. تكونت العينة من ستة أطباء سريريين تفاعلوا مع النظام الذكي. توصلت الدراسة إلى أن النظام قدّم دعمًا فعّالًا لفهم الأطباء للقرارات الطبية، وساهم في تسريع القرارات وتحسين دقتها من خلال توفير تنبؤات معروضة بمستويات ثقة واضحة وتوصيات لإجراء الفحوصات الداعمة.</w:t>
      </w:r>
    </w:p>
    <w:p w14:paraId="5F76C34E" w14:textId="2FB5C436" w:rsidR="007B3F97" w:rsidRPr="005646AB" w:rsidRDefault="00401E1B"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التعقيب على الدراسة: </w:t>
      </w:r>
      <w:r w:rsidR="007B3F97" w:rsidRPr="005646AB">
        <w:rPr>
          <w:rFonts w:ascii="Sakkal Majalla" w:hAnsi="Sakkal Majalla" w:cs="Sakkal Majalla"/>
          <w:color w:val="000000" w:themeColor="text1"/>
          <w:sz w:val="28"/>
          <w:szCs w:val="28"/>
          <w:rtl/>
        </w:rPr>
        <w:t xml:space="preserve">تتشابه الدراسة الحالية مع دراسة </w:t>
      </w:r>
      <w:r w:rsidR="007B3F97" w:rsidRPr="005646AB">
        <w:rPr>
          <w:rFonts w:ascii="Sakkal Majalla" w:hAnsi="Sakkal Majalla" w:cs="Sakkal Majalla"/>
          <w:color w:val="000000" w:themeColor="text1"/>
          <w:sz w:val="28"/>
          <w:szCs w:val="28"/>
        </w:rPr>
        <w:t>Zhang</w:t>
      </w:r>
      <w:r w:rsidR="007B3F97" w:rsidRPr="005646AB">
        <w:rPr>
          <w:rFonts w:ascii="Sakkal Majalla" w:hAnsi="Sakkal Majalla" w:cs="Sakkal Majalla"/>
          <w:color w:val="000000" w:themeColor="text1"/>
          <w:sz w:val="28"/>
          <w:szCs w:val="28"/>
          <w:rtl/>
        </w:rPr>
        <w:t xml:space="preserve"> وزملائه (2023) في اهتمامهما بدور الذكاء الاصطناعي في دعم فعالية اتخاذ القرار في بيئات صحية، وفي النتيجة العامة التي أشارت إلى أن الذكاء الاصطناعي يساعد في تحسين سرعة ودقة القرارات وتقليل عدم اليقين. كما أن كليهما تناول أثر أنظمة الذكاء الاصطناعي على متخذي القرار في سياقات معقدة تتطلب مستوى عالٍ من الكفاءة.</w:t>
      </w:r>
    </w:p>
    <w:p w14:paraId="22FCF134" w14:textId="6DF825AB" w:rsidR="007B3F97" w:rsidRPr="005646AB" w:rsidRDefault="007B3F97"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تختلف الدراسة الحالية عن دراسة </w:t>
      </w:r>
      <w:r w:rsidRPr="005646AB">
        <w:rPr>
          <w:rFonts w:ascii="Sakkal Majalla" w:hAnsi="Sakkal Majalla" w:cs="Sakkal Majalla"/>
          <w:color w:val="000000" w:themeColor="text1"/>
          <w:sz w:val="28"/>
          <w:szCs w:val="28"/>
        </w:rPr>
        <w:t>Zhang</w:t>
      </w:r>
      <w:r w:rsidRPr="005646AB">
        <w:rPr>
          <w:rFonts w:ascii="Sakkal Majalla" w:hAnsi="Sakkal Majalla" w:cs="Sakkal Majalla"/>
          <w:color w:val="000000" w:themeColor="text1"/>
          <w:sz w:val="28"/>
          <w:szCs w:val="28"/>
          <w:rtl/>
        </w:rPr>
        <w:t xml:space="preserve"> وزملائه من حيث المجال والتطبيق؛ إذ ركزت دراسة </w:t>
      </w:r>
      <w:r w:rsidRPr="005646AB">
        <w:rPr>
          <w:rFonts w:ascii="Sakkal Majalla" w:hAnsi="Sakkal Majalla" w:cs="Sakkal Majalla"/>
          <w:color w:val="000000" w:themeColor="text1"/>
          <w:sz w:val="28"/>
          <w:szCs w:val="28"/>
        </w:rPr>
        <w:t>Zhang</w:t>
      </w:r>
      <w:r w:rsidRPr="005646AB">
        <w:rPr>
          <w:rFonts w:ascii="Sakkal Majalla" w:hAnsi="Sakkal Majalla" w:cs="Sakkal Majalla"/>
          <w:color w:val="000000" w:themeColor="text1"/>
          <w:sz w:val="28"/>
          <w:szCs w:val="28"/>
          <w:rtl/>
        </w:rPr>
        <w:t xml:space="preserve"> على القرارات الطبية الإكلينيكية لدى الأطباء في تشخيص تعفن الدم باستخدام نظام تقني تجريبي على عينة صغيرة من الأطباء، بينما ركزت الدراسة الحالية على القرارات الإدارية والتنظيمية لدى العاملين </w:t>
      </w:r>
      <w:r w:rsidRPr="005646AB">
        <w:rPr>
          <w:rFonts w:ascii="Sakkal Majalla" w:hAnsi="Sakkal Majalla" w:cs="Sakkal Majalla"/>
          <w:color w:val="000000" w:themeColor="text1"/>
          <w:sz w:val="28"/>
          <w:szCs w:val="28"/>
          <w:rtl/>
        </w:rPr>
        <w:lastRenderedPageBreak/>
        <w:t>في القطاع الصحي بشكل أوسع وعلى عينة أكبر وأكثر تنوعًا. كما أن الدراسة الحالية لم تختبر نظامًا محددًا، بل تناولت الذكاء الاصطناعي كظاهرة عامة في بيئة العمل الإداري.</w:t>
      </w:r>
    </w:p>
    <w:p w14:paraId="4C5478C1" w14:textId="114332D5" w:rsidR="005F436C" w:rsidRPr="005646AB" w:rsidRDefault="007B3F97" w:rsidP="006217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تستفيد الدراسة الحالية من نتائج دراسة </w:t>
      </w:r>
      <w:r w:rsidRPr="005646AB">
        <w:rPr>
          <w:rFonts w:ascii="Sakkal Majalla" w:hAnsi="Sakkal Majalla" w:cs="Sakkal Majalla"/>
          <w:color w:val="000000" w:themeColor="text1"/>
          <w:sz w:val="28"/>
          <w:szCs w:val="28"/>
        </w:rPr>
        <w:t>Zhang</w:t>
      </w:r>
      <w:r w:rsidRPr="005646AB">
        <w:rPr>
          <w:rFonts w:ascii="Sakkal Majalla" w:hAnsi="Sakkal Majalla" w:cs="Sakkal Majalla"/>
          <w:color w:val="000000" w:themeColor="text1"/>
          <w:sz w:val="28"/>
          <w:szCs w:val="28"/>
          <w:rtl/>
        </w:rPr>
        <w:t xml:space="preserve"> وزملائه في تأكيد أن الذكاء الاصطناعي، عند تصميمه واستخدامه بطرق مناسبة، يمكن أن يعزز فعالية القرارات حتى في أكثر البيئات تعقيدًا. كما تدعمها في إبراز أهمية تصميم أنظمة الذكاء الاصطناعي بطريقة تراعي احتياجات المستخدمين وتقدم لهم معلومات وتوصيات موثوقة، مما يعزز من صلاحية وتطبيق نتائج الدراسة الحالية في السياق الإداري الصحي.</w:t>
      </w:r>
    </w:p>
    <w:p w14:paraId="2E715580" w14:textId="3816A0DF" w:rsidR="00D22171" w:rsidRPr="005646AB" w:rsidRDefault="00621748" w:rsidP="00C53F8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3013784"/>
      <w:r w:rsidRPr="005646AB">
        <w:rPr>
          <w:rFonts w:ascii="Sakkal Majalla" w:hAnsi="Sakkal Majalla" w:cs="Sakkal Majalla" w:hint="cs"/>
          <w:b/>
          <w:bCs/>
          <w:color w:val="000000" w:themeColor="text1"/>
          <w:sz w:val="36"/>
          <w:szCs w:val="36"/>
          <w:rtl/>
        </w:rPr>
        <w:t xml:space="preserve">9.1 </w:t>
      </w:r>
      <w:r w:rsidR="00D22171" w:rsidRPr="005646AB">
        <w:rPr>
          <w:rFonts w:ascii="Sakkal Majalla" w:hAnsi="Sakkal Majalla" w:cs="Sakkal Majalla"/>
          <w:b/>
          <w:bCs/>
          <w:color w:val="000000" w:themeColor="text1"/>
          <w:sz w:val="36"/>
          <w:szCs w:val="36"/>
          <w:rtl/>
        </w:rPr>
        <w:t>المنهجية وطرق البحث</w:t>
      </w:r>
      <w:r w:rsidR="00A74F76" w:rsidRPr="005646AB">
        <w:rPr>
          <w:rFonts w:ascii="Sakkal Majalla" w:hAnsi="Sakkal Majalla" w:cs="Sakkal Majalla"/>
          <w:b/>
          <w:bCs/>
          <w:color w:val="000000" w:themeColor="text1"/>
          <w:sz w:val="36"/>
          <w:szCs w:val="36"/>
          <w:rtl/>
        </w:rPr>
        <w:t>:</w:t>
      </w:r>
      <w:bookmarkEnd w:id="10"/>
    </w:p>
    <w:p w14:paraId="45A43A4B" w14:textId="556F6C90" w:rsidR="00607153" w:rsidRPr="005646AB" w:rsidRDefault="00607153" w:rsidP="008738A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646AB">
        <w:rPr>
          <w:rFonts w:ascii="Sakkal Majalla" w:hAnsi="Sakkal Majalla" w:cs="Sakkal Majalla"/>
          <w:b/>
          <w:bCs/>
          <w:color w:val="000000" w:themeColor="text1"/>
          <w:sz w:val="32"/>
          <w:szCs w:val="32"/>
          <w:rtl/>
        </w:rPr>
        <w:t>أولًا: منهج الدراسة</w:t>
      </w:r>
    </w:p>
    <w:p w14:paraId="61D40608" w14:textId="59F5CC1C" w:rsidR="001004E8" w:rsidRPr="005646AB" w:rsidRDefault="001004E8" w:rsidP="00C53F8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تعتمد الدراسة على المنهج الوصفي التحليلي، لكونه المنهج الأنسب الذي يساعد على وصف الظاهرة المدروسة كما هي في الواقع، وتحليل العلاقة بين استخدام تقنيات الذكاء الاصطناعي وفعالية اتخاذ القرارات لدى موظفي القطاع الصحي بمدينة الرياض، مع تقديم تفسير علمي للنتائج.</w:t>
      </w:r>
    </w:p>
    <w:p w14:paraId="4CE9E48B" w14:textId="1FF2FBB4" w:rsidR="00D22171" w:rsidRPr="005646AB" w:rsidRDefault="00607153" w:rsidP="008738A8">
      <w:pPr>
        <w:spacing w:before="100" w:beforeAutospacing="1" w:after="100" w:afterAutospacing="1" w:line="360" w:lineRule="auto"/>
        <w:jc w:val="both"/>
        <w:rPr>
          <w:rFonts w:ascii="Sakkal Majalla" w:hAnsi="Sakkal Majalla" w:cs="Sakkal Majalla"/>
          <w:b/>
          <w:bCs/>
          <w:color w:val="000000" w:themeColor="text1"/>
          <w:sz w:val="32"/>
          <w:szCs w:val="32"/>
        </w:rPr>
      </w:pPr>
      <w:r w:rsidRPr="005646AB">
        <w:rPr>
          <w:rFonts w:ascii="Sakkal Majalla" w:hAnsi="Sakkal Majalla" w:cs="Sakkal Majalla"/>
          <w:b/>
          <w:bCs/>
          <w:color w:val="000000" w:themeColor="text1"/>
          <w:sz w:val="32"/>
          <w:szCs w:val="32"/>
          <w:rtl/>
        </w:rPr>
        <w:t xml:space="preserve">ثانيًا: </w:t>
      </w:r>
      <w:r w:rsidR="00D22171" w:rsidRPr="005646AB">
        <w:rPr>
          <w:rFonts w:ascii="Sakkal Majalla" w:hAnsi="Sakkal Majalla" w:cs="Sakkal Majalla"/>
          <w:b/>
          <w:bCs/>
          <w:color w:val="000000" w:themeColor="text1"/>
          <w:sz w:val="32"/>
          <w:szCs w:val="32"/>
          <w:rtl/>
        </w:rPr>
        <w:t>أد</w:t>
      </w:r>
      <w:r w:rsidRPr="005646AB">
        <w:rPr>
          <w:rFonts w:ascii="Sakkal Majalla" w:hAnsi="Sakkal Majalla" w:cs="Sakkal Majalla"/>
          <w:b/>
          <w:bCs/>
          <w:color w:val="000000" w:themeColor="text1"/>
          <w:sz w:val="32"/>
          <w:szCs w:val="32"/>
          <w:rtl/>
        </w:rPr>
        <w:t>اة</w:t>
      </w:r>
      <w:r w:rsidR="00D22171" w:rsidRPr="005646AB">
        <w:rPr>
          <w:rFonts w:ascii="Sakkal Majalla" w:hAnsi="Sakkal Majalla" w:cs="Sakkal Majalla"/>
          <w:b/>
          <w:bCs/>
          <w:color w:val="000000" w:themeColor="text1"/>
          <w:sz w:val="32"/>
          <w:szCs w:val="32"/>
          <w:rtl/>
        </w:rPr>
        <w:t xml:space="preserve"> </w:t>
      </w:r>
      <w:r w:rsidR="002853D8" w:rsidRPr="005646AB">
        <w:rPr>
          <w:rFonts w:ascii="Sakkal Majalla" w:hAnsi="Sakkal Majalla" w:cs="Sakkal Majalla"/>
          <w:b/>
          <w:bCs/>
          <w:color w:val="000000" w:themeColor="text1"/>
          <w:sz w:val="32"/>
          <w:szCs w:val="32"/>
          <w:rtl/>
        </w:rPr>
        <w:t>الدراسة</w:t>
      </w:r>
      <w:r w:rsidRPr="005646AB">
        <w:rPr>
          <w:rFonts w:ascii="Sakkal Majalla" w:hAnsi="Sakkal Majalla" w:cs="Sakkal Majalla"/>
          <w:b/>
          <w:bCs/>
          <w:color w:val="000000" w:themeColor="text1"/>
          <w:sz w:val="32"/>
          <w:szCs w:val="32"/>
          <w:rtl/>
        </w:rPr>
        <w:t>.</w:t>
      </w:r>
    </w:p>
    <w:p w14:paraId="6011D6AA" w14:textId="7A52EBB4" w:rsidR="00F9509F" w:rsidRPr="005646AB" w:rsidRDefault="00F9509F" w:rsidP="00C53F8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تم اعتماد الاستبانة كأداة رئيسة لجمع البيانات في هذه الدراسة، التي تهدف إلى استقصاء أثر الذكاء الاصطناعي على فعالية اتخاذ القرارات في المستشفيات الحكومية والخاصة. وقد تم تصميم بنود الاستبانة بالاستناد إلى الأدبيات العلمية ذات الصلة، ومراجعة الدراسات السابقة العربية والأجنبية التي تناولت موضوع الذكاء الاصطناعي في </w:t>
      </w:r>
      <w:r w:rsidR="00BC36D7" w:rsidRPr="005646AB">
        <w:rPr>
          <w:rFonts w:ascii="Sakkal Majalla" w:hAnsi="Sakkal Majalla" w:cs="Sakkal Majalla"/>
          <w:color w:val="000000" w:themeColor="text1"/>
          <w:sz w:val="28"/>
          <w:szCs w:val="28"/>
          <w:rtl/>
        </w:rPr>
        <w:t>القطاع الصحي</w:t>
      </w:r>
      <w:r w:rsidRPr="005646AB">
        <w:rPr>
          <w:rFonts w:ascii="Sakkal Majalla" w:hAnsi="Sakkal Majalla" w:cs="Sakkal Majalla"/>
          <w:color w:val="000000" w:themeColor="text1"/>
          <w:sz w:val="28"/>
          <w:szCs w:val="28"/>
          <w:rtl/>
        </w:rPr>
        <w:t>، وذلك لضمان تغطية شاملة لأبعاد الظاهرة محل الدراسة.</w:t>
      </w:r>
    </w:p>
    <w:p w14:paraId="6F51DEDC" w14:textId="3C5E880C" w:rsidR="00F9509F" w:rsidRPr="005646AB" w:rsidRDefault="00F9509F" w:rsidP="00C53F8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lastRenderedPageBreak/>
        <w:t>صيغت بنود الاستبانة بلغة واضحة ومباشرة، تُيسر على المشاركين فهم محتواها والتعبير عن آرائهم بدقة. كما تم استخدام مقياس ليكرت الخماسي (5 = أوافق بشدة، 4 = أوافق، 3 = محايد، 2 = لا أوافق، 1 = لا أوافق بشدة) لقياس مدى اتفاق أفراد العينة مع العبارات المرتبطة بمحاور الدراسة.</w:t>
      </w:r>
    </w:p>
    <w:p w14:paraId="32DF82A0" w14:textId="77777777" w:rsidR="00F9509F" w:rsidRPr="005646AB" w:rsidRDefault="00F9509F" w:rsidP="00C53F8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ستُوزّع الاستبانة على عينة من موظفي المستشفيات في مدينة الرياض، سواء في القطاع الحكومي أو الخاص، بهدف جمع بيانات كمية قابلة للتحليل الإحصائي باستخدام برنامج تحليل متخصص. ويتضمن التحليل الإحصائي ما يلي:</w:t>
      </w:r>
    </w:p>
    <w:p w14:paraId="43A312C2" w14:textId="39CEF955" w:rsidR="00F9509F" w:rsidRPr="005646AB" w:rsidRDefault="00F9509F" w:rsidP="0086563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حساب التكرارات والنسب المئوية لبيان الخصائص الديموغرافية والمهنية لأفراد العينة.</w:t>
      </w:r>
    </w:p>
    <w:p w14:paraId="62138620" w14:textId="4DABF394" w:rsidR="00F9509F" w:rsidRPr="005646AB" w:rsidRDefault="00F9509F" w:rsidP="0086563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استخدام المتوسطات الحسابية والانحرافات المعيارية للتعرف على مستويات استجابتهم لبنود الاستبانة المتعلقة بكفاءة نظم الذكاء الاصطناعي وأثرها على عملية اتخاذ القرار.</w:t>
      </w:r>
    </w:p>
    <w:p w14:paraId="74EE8666" w14:textId="4DEDB5B5" w:rsidR="00F9509F" w:rsidRPr="005646AB" w:rsidRDefault="00F9509F" w:rsidP="0086563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اعتماد اختبارات إحصائية مناسبة لاختبار فروض الدراسة وتحقيق أهدافها.</w:t>
      </w:r>
    </w:p>
    <w:p w14:paraId="2BAC685B" w14:textId="5869F183" w:rsidR="00F9509F" w:rsidRPr="005646AB" w:rsidRDefault="00F9509F" w:rsidP="00C53F8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تهدف هذه الأدوات التحليلية إلى تقديم نتائج دقيقة تسهم في فهم العلاقة بين تطبيق تقنيات الذكاء الاصطناعي وتعزيز</w:t>
      </w:r>
      <w:r w:rsidR="00AF6119"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فعالية القرارات الإدارية والطبية في بيئة العمل الصحي</w:t>
      </w:r>
      <w:r w:rsidR="00DB0FED" w:rsidRPr="005646AB">
        <w:rPr>
          <w:rFonts w:ascii="Sakkal Majalla" w:hAnsi="Sakkal Majalla" w:cs="Sakkal Majalla"/>
          <w:color w:val="000000" w:themeColor="text1"/>
          <w:sz w:val="28"/>
          <w:szCs w:val="28"/>
          <w:rtl/>
        </w:rPr>
        <w:t>.</w:t>
      </w:r>
    </w:p>
    <w:p w14:paraId="1736FA37" w14:textId="0172C997" w:rsidR="00D74EE2" w:rsidRPr="005646AB" w:rsidRDefault="00607153" w:rsidP="008738A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646AB">
        <w:rPr>
          <w:rFonts w:ascii="Sakkal Majalla" w:hAnsi="Sakkal Majalla" w:cs="Sakkal Majalla"/>
          <w:b/>
          <w:bCs/>
          <w:color w:val="000000" w:themeColor="text1"/>
          <w:sz w:val="32"/>
          <w:szCs w:val="32"/>
          <w:rtl/>
        </w:rPr>
        <w:t xml:space="preserve">ثالثًا: </w:t>
      </w:r>
      <w:r w:rsidR="001B74DD" w:rsidRPr="005646AB">
        <w:rPr>
          <w:rFonts w:ascii="Sakkal Majalla" w:hAnsi="Sakkal Majalla" w:cs="Sakkal Majalla"/>
          <w:b/>
          <w:bCs/>
          <w:color w:val="000000" w:themeColor="text1"/>
          <w:sz w:val="32"/>
          <w:szCs w:val="32"/>
          <w:rtl/>
        </w:rPr>
        <w:t>مجتمع الدراسة</w:t>
      </w:r>
      <w:r w:rsidRPr="005646AB">
        <w:rPr>
          <w:rFonts w:ascii="Sakkal Majalla" w:hAnsi="Sakkal Majalla" w:cs="Sakkal Majalla"/>
          <w:b/>
          <w:bCs/>
          <w:color w:val="000000" w:themeColor="text1"/>
          <w:sz w:val="32"/>
          <w:szCs w:val="32"/>
          <w:rtl/>
        </w:rPr>
        <w:t>.</w:t>
      </w:r>
    </w:p>
    <w:p w14:paraId="1218DD63" w14:textId="11DE0A4F" w:rsidR="00D74EE2" w:rsidRPr="005646AB" w:rsidRDefault="00D74EE2" w:rsidP="00C53F8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 xml:space="preserve">يتكوّن مجتمع الدراسة من جميع العاملين في القطاع الصحي بمدينة الرياض (إداريين، وفنيين، وممارسين </w:t>
      </w:r>
      <w:r w:rsidR="00BE2722" w:rsidRPr="005646AB">
        <w:rPr>
          <w:rFonts w:ascii="Sakkal Majalla" w:hAnsi="Sakkal Majalla" w:cs="Sakkal Majalla"/>
          <w:color w:val="000000" w:themeColor="text1"/>
          <w:sz w:val="28"/>
          <w:szCs w:val="28"/>
          <w:rtl/>
        </w:rPr>
        <w:t>صحيين آخرين</w:t>
      </w:r>
      <w:r w:rsidRPr="005646AB">
        <w:rPr>
          <w:rFonts w:ascii="Sakkal Majalla" w:hAnsi="Sakkal Majalla" w:cs="Sakkal Majalla"/>
          <w:color w:val="000000" w:themeColor="text1"/>
          <w:sz w:val="28"/>
          <w:szCs w:val="28"/>
          <w:rtl/>
        </w:rPr>
        <w:t>) في المستشفيات والمراكز الصحية الحكومية والخاصة، الذين يمارسون عملهم خلال عام 2025.</w:t>
      </w:r>
    </w:p>
    <w:p w14:paraId="7E4E28C7" w14:textId="310DC0EE" w:rsidR="00D74EE2" w:rsidRPr="005646AB" w:rsidRDefault="00394E3B" w:rsidP="008738A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646AB">
        <w:rPr>
          <w:rFonts w:ascii="Sakkal Majalla" w:hAnsi="Sakkal Majalla" w:cs="Sakkal Majalla"/>
          <w:b/>
          <w:bCs/>
          <w:color w:val="000000" w:themeColor="text1"/>
          <w:sz w:val="32"/>
          <w:szCs w:val="32"/>
          <w:rtl/>
        </w:rPr>
        <w:t>رابعًا</w:t>
      </w:r>
      <w:r w:rsidR="00D74EE2" w:rsidRPr="005646AB">
        <w:rPr>
          <w:rFonts w:ascii="Sakkal Majalla" w:hAnsi="Sakkal Majalla" w:cs="Sakkal Majalla"/>
          <w:b/>
          <w:bCs/>
          <w:color w:val="000000" w:themeColor="text1"/>
          <w:sz w:val="32"/>
          <w:szCs w:val="32"/>
          <w:rtl/>
        </w:rPr>
        <w:t>: عينة الدراسة</w:t>
      </w:r>
    </w:p>
    <w:p w14:paraId="169B21AD" w14:textId="21E112DC" w:rsidR="00D74EE2" w:rsidRPr="005646AB" w:rsidRDefault="00D74EE2" w:rsidP="00C53F8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تم اختيار عينة عشوائية طبقية من موظفي القطاع الصحي بمدينة الرياض، لضمان تمثيل الفئات المختلفة (إداريين – أطباء – صيادلة – ممرضين – فنيين).</w:t>
      </w:r>
    </w:p>
    <w:p w14:paraId="4BD84CC6" w14:textId="64F2D680" w:rsidR="00625894" w:rsidRPr="005646AB" w:rsidRDefault="00D74EE2" w:rsidP="008738A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646AB">
        <w:rPr>
          <w:rFonts w:ascii="Sakkal Majalla" w:hAnsi="Sakkal Majalla" w:cs="Sakkal Majalla"/>
          <w:b/>
          <w:bCs/>
          <w:color w:val="000000" w:themeColor="text1"/>
          <w:sz w:val="32"/>
          <w:szCs w:val="32"/>
          <w:rtl/>
        </w:rPr>
        <w:lastRenderedPageBreak/>
        <w:t>خامسًا: أسلوب جمع البيانات</w:t>
      </w:r>
    </w:p>
    <w:p w14:paraId="7D6E051D" w14:textId="42469130" w:rsidR="00D74EE2" w:rsidRPr="005646AB" w:rsidRDefault="00543A03" w:rsidP="00C53F8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تم</w:t>
      </w:r>
      <w:r w:rsidR="00D74EE2" w:rsidRPr="005646AB">
        <w:rPr>
          <w:rFonts w:ascii="Sakkal Majalla" w:hAnsi="Sakkal Majalla" w:cs="Sakkal Majalla"/>
          <w:color w:val="000000" w:themeColor="text1"/>
          <w:sz w:val="28"/>
          <w:szCs w:val="28"/>
          <w:rtl/>
        </w:rPr>
        <w:t xml:space="preserve"> جمع البيانات إلكترونيًا من خلال:</w:t>
      </w:r>
    </w:p>
    <w:p w14:paraId="35F2E1E5" w14:textId="77777777" w:rsidR="00ED03F2" w:rsidRPr="005646AB" w:rsidRDefault="00D74EE2" w:rsidP="0086563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تصميم الاستبانة باستخدام منصات الاستبانات الإلكترونية مثل (</w:t>
      </w:r>
      <w:r w:rsidRPr="005646AB">
        <w:rPr>
          <w:rFonts w:ascii="Sakkal Majalla" w:hAnsi="Sakkal Majalla" w:cs="Sakkal Majalla"/>
          <w:color w:val="000000" w:themeColor="text1"/>
          <w:sz w:val="28"/>
          <w:szCs w:val="28"/>
        </w:rPr>
        <w:t>Google Forms</w:t>
      </w:r>
      <w:r w:rsidRPr="005646AB">
        <w:rPr>
          <w:rFonts w:ascii="Sakkal Majalla" w:hAnsi="Sakkal Majalla" w:cs="Sakkal Majalla"/>
          <w:color w:val="000000" w:themeColor="text1"/>
          <w:sz w:val="28"/>
          <w:szCs w:val="28"/>
          <w:rtl/>
        </w:rPr>
        <w:t>).</w:t>
      </w:r>
    </w:p>
    <w:p w14:paraId="28A73444" w14:textId="77777777" w:rsidR="005D20D2" w:rsidRPr="005646AB" w:rsidRDefault="00D74EE2" w:rsidP="0086563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إرسال رابط الاستبانة عبر</w:t>
      </w:r>
      <w:r w:rsidR="00ED03F2" w:rsidRPr="005646AB">
        <w:rPr>
          <w:rFonts w:ascii="Sakkal Majalla" w:hAnsi="Sakkal Majalla" w:cs="Sakkal Majalla"/>
          <w:color w:val="000000" w:themeColor="text1"/>
          <w:sz w:val="28"/>
          <w:szCs w:val="28"/>
          <w:rtl/>
        </w:rPr>
        <w:t xml:space="preserve"> وسائل التواصل الاجتماعي </w:t>
      </w:r>
      <w:r w:rsidRPr="005646AB">
        <w:rPr>
          <w:rFonts w:ascii="Sakkal Majalla" w:hAnsi="Sakkal Majalla" w:cs="Sakkal Majalla"/>
          <w:color w:val="000000" w:themeColor="text1"/>
          <w:sz w:val="28"/>
          <w:szCs w:val="28"/>
          <w:rtl/>
        </w:rPr>
        <w:t>للمشاركين.</w:t>
      </w:r>
    </w:p>
    <w:p w14:paraId="3AD256FC" w14:textId="77777777" w:rsidR="00625894" w:rsidRPr="005646AB" w:rsidRDefault="00D74EE2" w:rsidP="0086563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نشر رابط الاستبانة على مجموعات واتساب مهنية للموظفين.</w:t>
      </w:r>
    </w:p>
    <w:p w14:paraId="376E9DE2" w14:textId="749DB5DA" w:rsidR="00D74EE2" w:rsidRPr="005646AB" w:rsidRDefault="00D74EE2" w:rsidP="0086563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تحديد فترة زمنية لجمع البيانات (على سبيل المثال: ثلاثة أسابيع).</w:t>
      </w:r>
    </w:p>
    <w:p w14:paraId="07D178A3" w14:textId="4B69797C" w:rsidR="00D74EE2" w:rsidRPr="005646AB" w:rsidRDefault="00D74EE2" w:rsidP="008738A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646AB">
        <w:rPr>
          <w:rFonts w:ascii="Sakkal Majalla" w:hAnsi="Sakkal Majalla" w:cs="Sakkal Majalla"/>
          <w:b/>
          <w:bCs/>
          <w:color w:val="000000" w:themeColor="text1"/>
          <w:sz w:val="32"/>
          <w:szCs w:val="32"/>
          <w:rtl/>
        </w:rPr>
        <w:t>سادسًا: الأساليب الإحصائية</w:t>
      </w:r>
    </w:p>
    <w:p w14:paraId="0A0DBC24" w14:textId="2A3F3484" w:rsidR="00D74EE2" w:rsidRPr="005646AB" w:rsidRDefault="00D74EE2" w:rsidP="00C53F8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بعد جمع البيانات، تم ترميزها وإدخالها إلى برنامج التحليل الإحصائي (</w:t>
      </w:r>
      <w:r w:rsidRPr="005646AB">
        <w:rPr>
          <w:rFonts w:ascii="Sakkal Majalla" w:hAnsi="Sakkal Majalla" w:cs="Sakkal Majalla"/>
          <w:color w:val="000000" w:themeColor="text1"/>
          <w:sz w:val="28"/>
          <w:szCs w:val="28"/>
        </w:rPr>
        <w:t>SPSS</w:t>
      </w:r>
      <w:r w:rsidRPr="005646AB">
        <w:rPr>
          <w:rFonts w:ascii="Sakkal Majalla" w:hAnsi="Sakkal Majalla" w:cs="Sakkal Majalla"/>
          <w:color w:val="000000" w:themeColor="text1"/>
          <w:sz w:val="28"/>
          <w:szCs w:val="28"/>
          <w:rtl/>
        </w:rPr>
        <w:t>) لتحليلها باستخدام:</w:t>
      </w:r>
    </w:p>
    <w:p w14:paraId="03DD0511" w14:textId="77777777" w:rsidR="001D234B" w:rsidRPr="005646AB" w:rsidRDefault="00D74EE2" w:rsidP="0086563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الإحصاءات الوصفية: (التكرارات، النسب المئوية، المتوسطات الحسابية، الانحرافات المعيارية).</w:t>
      </w:r>
    </w:p>
    <w:p w14:paraId="5D4FF62B" w14:textId="72BA2016" w:rsidR="004E3B84" w:rsidRPr="005646AB" w:rsidRDefault="00D74EE2" w:rsidP="0086563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الإحصاءات الاستدلالية: (اختبار (</w:t>
      </w:r>
      <w:r w:rsidRPr="005646AB">
        <w:rPr>
          <w:rFonts w:ascii="Sakkal Majalla" w:hAnsi="Sakkal Majalla" w:cs="Sakkal Majalla"/>
          <w:color w:val="000000" w:themeColor="text1"/>
          <w:sz w:val="28"/>
          <w:szCs w:val="28"/>
        </w:rPr>
        <w:t>T</w:t>
      </w:r>
      <w:r w:rsidRPr="005646AB">
        <w:rPr>
          <w:rFonts w:ascii="Sakkal Majalla" w:hAnsi="Sakkal Majalla" w:cs="Sakkal Majalla"/>
          <w:color w:val="000000" w:themeColor="text1"/>
          <w:sz w:val="28"/>
          <w:szCs w:val="28"/>
          <w:rtl/>
        </w:rPr>
        <w:t xml:space="preserve">) لعينتين مستقلتين، تحليل التباين الأحادي </w:t>
      </w:r>
      <w:r w:rsidRPr="005646AB">
        <w:rPr>
          <w:rFonts w:ascii="Sakkal Majalla" w:hAnsi="Sakkal Majalla" w:cs="Sakkal Majalla"/>
          <w:color w:val="000000" w:themeColor="text1"/>
          <w:sz w:val="28"/>
          <w:szCs w:val="28"/>
        </w:rPr>
        <w:t>ANOVA</w:t>
      </w:r>
      <w:r w:rsidRPr="005646AB">
        <w:rPr>
          <w:rFonts w:ascii="Sakkal Majalla" w:hAnsi="Sakkal Majalla" w:cs="Sakkal Majalla"/>
          <w:color w:val="000000" w:themeColor="text1"/>
          <w:sz w:val="28"/>
          <w:szCs w:val="28"/>
          <w:rtl/>
        </w:rPr>
        <w:t>، ومعامل ارتباط بيرسون) لاختبار الفرضيات والتحقق من وجود فروق أو علاقات ذات دلالة إحصائية بين المتغيرات.</w:t>
      </w:r>
    </w:p>
    <w:p w14:paraId="1A9ED303" w14:textId="769E35C4" w:rsidR="00A74F76" w:rsidRPr="005646AB" w:rsidRDefault="00C53F86" w:rsidP="00C53F8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3013785"/>
      <w:r w:rsidRPr="005646AB">
        <w:rPr>
          <w:rFonts w:ascii="Sakkal Majalla" w:hAnsi="Sakkal Majalla" w:cs="Sakkal Majalla" w:hint="cs"/>
          <w:b/>
          <w:bCs/>
          <w:color w:val="000000" w:themeColor="text1"/>
          <w:sz w:val="36"/>
          <w:szCs w:val="36"/>
          <w:rtl/>
        </w:rPr>
        <w:t xml:space="preserve">10.1 </w:t>
      </w:r>
      <w:r w:rsidR="00A74F76" w:rsidRPr="005646AB">
        <w:rPr>
          <w:rFonts w:ascii="Sakkal Majalla" w:hAnsi="Sakkal Majalla" w:cs="Sakkal Majalla"/>
          <w:b/>
          <w:bCs/>
          <w:color w:val="000000" w:themeColor="text1"/>
          <w:sz w:val="36"/>
          <w:szCs w:val="36"/>
          <w:rtl/>
        </w:rPr>
        <w:t>حدود</w:t>
      </w:r>
      <w:r w:rsidR="00D22171" w:rsidRPr="005646AB">
        <w:rPr>
          <w:rFonts w:ascii="Sakkal Majalla" w:hAnsi="Sakkal Majalla" w:cs="Sakkal Majalla"/>
          <w:b/>
          <w:bCs/>
          <w:color w:val="000000" w:themeColor="text1"/>
          <w:sz w:val="36"/>
          <w:szCs w:val="36"/>
          <w:rtl/>
        </w:rPr>
        <w:t xml:space="preserve"> </w:t>
      </w:r>
      <w:r w:rsidR="005F77BC" w:rsidRPr="005646AB">
        <w:rPr>
          <w:rFonts w:ascii="Sakkal Majalla" w:hAnsi="Sakkal Majalla" w:cs="Sakkal Majalla"/>
          <w:b/>
          <w:bCs/>
          <w:color w:val="000000" w:themeColor="text1"/>
          <w:sz w:val="36"/>
          <w:szCs w:val="36"/>
          <w:rtl/>
        </w:rPr>
        <w:t>الدراسة:</w:t>
      </w:r>
      <w:bookmarkEnd w:id="11"/>
    </w:p>
    <w:p w14:paraId="61033111" w14:textId="77777777" w:rsidR="007931F9" w:rsidRPr="005646AB" w:rsidRDefault="007931F9" w:rsidP="00865637">
      <w:pPr>
        <w:pStyle w:val="ListParagraph"/>
        <w:numPr>
          <w:ilvl w:val="0"/>
          <w:numId w:val="4"/>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5646AB">
        <w:rPr>
          <w:rFonts w:ascii="Sakkal Majalla" w:hAnsi="Sakkal Majalla" w:cs="Sakkal Majalla"/>
          <w:b/>
          <w:bCs/>
          <w:color w:val="000000" w:themeColor="text1"/>
          <w:sz w:val="28"/>
          <w:szCs w:val="28"/>
          <w:rtl/>
        </w:rPr>
        <w:t>الحدود الموضوعية</w:t>
      </w:r>
      <w:r w:rsidRPr="005646AB">
        <w:rPr>
          <w:rFonts w:ascii="Sakkal Majalla" w:hAnsi="Sakkal Majalla" w:cs="Sakkal Majalla"/>
          <w:color w:val="000000" w:themeColor="text1"/>
          <w:sz w:val="28"/>
          <w:szCs w:val="28"/>
          <w:rtl/>
        </w:rPr>
        <w:t>:</w:t>
      </w:r>
      <w:r w:rsidRPr="005646AB">
        <w:rPr>
          <w:rFonts w:ascii="Sakkal Majalla" w:hAnsi="Sakkal Majalla" w:cs="Sakkal Majalla"/>
          <w:color w:val="000000" w:themeColor="text1"/>
          <w:sz w:val="28"/>
          <w:szCs w:val="28"/>
        </w:rPr>
        <w:t xml:space="preserve"> </w:t>
      </w:r>
      <w:r w:rsidRPr="005646AB">
        <w:rPr>
          <w:rFonts w:ascii="Sakkal Majalla" w:hAnsi="Sakkal Majalla" w:cs="Sakkal Majalla"/>
          <w:color w:val="000000" w:themeColor="text1"/>
          <w:sz w:val="28"/>
          <w:szCs w:val="28"/>
          <w:rtl/>
        </w:rPr>
        <w:t>تقتصر هذه الدراسة على دراسة أثر تطبيق تقنيات الذكاء الاصطناعي على فعالية اتخاذ القرارات الإدارية والفنية لدى موظفي القطاع الصحي، دون التطرق إلى مجالات أخرى للذكاء الاصطناعي كالجوانب المالية أو البحثية أو التعليمية.</w:t>
      </w:r>
    </w:p>
    <w:p w14:paraId="3F072CFF" w14:textId="1A2F539B" w:rsidR="007931F9" w:rsidRPr="005646AB" w:rsidRDefault="007931F9" w:rsidP="00865637">
      <w:pPr>
        <w:pStyle w:val="ListParagraph"/>
        <w:numPr>
          <w:ilvl w:val="0"/>
          <w:numId w:val="4"/>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b/>
          <w:bCs/>
          <w:color w:val="000000" w:themeColor="text1"/>
          <w:sz w:val="28"/>
          <w:szCs w:val="28"/>
          <w:rtl/>
        </w:rPr>
        <w:t>الحدود المكانية</w:t>
      </w:r>
      <w:r w:rsidRPr="005646AB">
        <w:rPr>
          <w:rFonts w:ascii="Sakkal Majalla" w:hAnsi="Sakkal Majalla" w:cs="Sakkal Majalla"/>
          <w:color w:val="000000" w:themeColor="text1"/>
          <w:sz w:val="28"/>
          <w:szCs w:val="28"/>
          <w:rtl/>
        </w:rPr>
        <w:t>:</w:t>
      </w:r>
      <w:r w:rsidR="00E5250A" w:rsidRPr="005646AB">
        <w:rPr>
          <w:rFonts w:ascii="Sakkal Majalla" w:hAnsi="Sakkal Majalla" w:cs="Sakkal Majalla"/>
          <w:color w:val="000000" w:themeColor="text1"/>
          <w:sz w:val="28"/>
          <w:szCs w:val="28"/>
        </w:rPr>
        <w:t xml:space="preserve"> </w:t>
      </w:r>
      <w:r w:rsidRPr="005646AB">
        <w:rPr>
          <w:rFonts w:ascii="Sakkal Majalla" w:hAnsi="Sakkal Majalla" w:cs="Sakkal Majalla"/>
          <w:color w:val="000000" w:themeColor="text1"/>
          <w:sz w:val="28"/>
          <w:szCs w:val="28"/>
          <w:rtl/>
        </w:rPr>
        <w:t>تُجرى الدراسة في إطار جغرافي محدد يتمثل في مدينة الرياض بالمملكة العربية السعودية، وعلى عينة من موظفي المؤسسات الصحية العاملة في هذه المدينة فقط.</w:t>
      </w:r>
    </w:p>
    <w:p w14:paraId="2F543D09" w14:textId="3B36E7F3" w:rsidR="007931F9" w:rsidRPr="005646AB" w:rsidRDefault="007931F9" w:rsidP="00865637">
      <w:pPr>
        <w:pStyle w:val="ListParagraph"/>
        <w:numPr>
          <w:ilvl w:val="0"/>
          <w:numId w:val="4"/>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b/>
          <w:bCs/>
          <w:color w:val="000000" w:themeColor="text1"/>
          <w:sz w:val="28"/>
          <w:szCs w:val="28"/>
          <w:rtl/>
        </w:rPr>
        <w:t>الحدود الزمانية</w:t>
      </w:r>
      <w:r w:rsidRPr="005646AB">
        <w:rPr>
          <w:rFonts w:ascii="Sakkal Majalla" w:hAnsi="Sakkal Majalla" w:cs="Sakkal Majalla"/>
          <w:color w:val="000000" w:themeColor="text1"/>
          <w:sz w:val="28"/>
          <w:szCs w:val="28"/>
          <w:rtl/>
        </w:rPr>
        <w:t>:</w:t>
      </w:r>
      <w:r w:rsidR="00E5250A" w:rsidRPr="005646AB">
        <w:rPr>
          <w:rFonts w:ascii="Sakkal Majalla" w:hAnsi="Sakkal Majalla" w:cs="Sakkal Majalla"/>
          <w:color w:val="000000" w:themeColor="text1"/>
          <w:sz w:val="28"/>
          <w:szCs w:val="28"/>
        </w:rPr>
        <w:t xml:space="preserve"> </w:t>
      </w:r>
      <w:r w:rsidRPr="005646AB">
        <w:rPr>
          <w:rFonts w:ascii="Sakkal Majalla" w:hAnsi="Sakkal Majalla" w:cs="Sakkal Majalla"/>
          <w:color w:val="000000" w:themeColor="text1"/>
          <w:sz w:val="28"/>
          <w:szCs w:val="28"/>
          <w:rtl/>
        </w:rPr>
        <w:t xml:space="preserve">تغطي الدراسة الفترة الزمنية التي تم خلالها جمع البيانات وتحليلها </w:t>
      </w:r>
      <w:r w:rsidR="00E5250A" w:rsidRPr="005646AB">
        <w:rPr>
          <w:rFonts w:ascii="Sakkal Majalla" w:hAnsi="Sakkal Majalla" w:cs="Sakkal Majalla"/>
          <w:color w:val="000000" w:themeColor="text1"/>
          <w:sz w:val="28"/>
          <w:szCs w:val="28"/>
          <w:rtl/>
        </w:rPr>
        <w:t>خلال</w:t>
      </w:r>
      <w:r w:rsidRPr="005646AB">
        <w:rPr>
          <w:rFonts w:ascii="Sakkal Majalla" w:hAnsi="Sakkal Majalla" w:cs="Sakkal Majalla"/>
          <w:color w:val="000000" w:themeColor="text1"/>
          <w:sz w:val="28"/>
          <w:szCs w:val="28"/>
          <w:rtl/>
        </w:rPr>
        <w:t xml:space="preserve"> عام</w:t>
      </w:r>
      <w:r w:rsidR="00E5250A" w:rsidRPr="005646AB">
        <w:rPr>
          <w:rFonts w:ascii="Sakkal Majalla" w:hAnsi="Sakkal Majalla" w:cs="Sakkal Majalla"/>
          <w:color w:val="000000" w:themeColor="text1"/>
          <w:sz w:val="28"/>
          <w:szCs w:val="28"/>
          <w:rtl/>
        </w:rPr>
        <w:t xml:space="preserve"> (1447/2025).</w:t>
      </w:r>
    </w:p>
    <w:p w14:paraId="3BD85D06" w14:textId="39A62C7A" w:rsidR="001E3A0F" w:rsidRPr="005646AB" w:rsidRDefault="007931F9" w:rsidP="00865637">
      <w:pPr>
        <w:pStyle w:val="ListParagraph"/>
        <w:numPr>
          <w:ilvl w:val="0"/>
          <w:numId w:val="4"/>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tl/>
        </w:rPr>
      </w:pPr>
      <w:r w:rsidRPr="005646AB">
        <w:rPr>
          <w:rFonts w:ascii="Sakkal Majalla" w:hAnsi="Sakkal Majalla" w:cs="Sakkal Majalla"/>
          <w:b/>
          <w:bCs/>
          <w:color w:val="000000" w:themeColor="text1"/>
          <w:sz w:val="28"/>
          <w:szCs w:val="28"/>
          <w:rtl/>
        </w:rPr>
        <w:t>الحدود البشرية</w:t>
      </w:r>
      <w:r w:rsidRPr="005646AB">
        <w:rPr>
          <w:rFonts w:ascii="Sakkal Majalla" w:hAnsi="Sakkal Majalla" w:cs="Sakkal Majalla"/>
          <w:color w:val="000000" w:themeColor="text1"/>
          <w:sz w:val="28"/>
          <w:szCs w:val="28"/>
          <w:rtl/>
        </w:rPr>
        <w:t>:</w:t>
      </w:r>
      <w:r w:rsidR="00E5250A"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tl/>
        </w:rPr>
        <w:t>تقتصر الدراسة على موظفي القطاع الصحي (الإداريين والفنيين) في المستشفيات والمراكز الصحية بمدينة الرياض</w:t>
      </w:r>
      <w:r w:rsidR="007269AF" w:rsidRPr="005646AB">
        <w:rPr>
          <w:rFonts w:ascii="Sakkal Majalla" w:hAnsi="Sakkal Majalla" w:cs="Sakkal Majalla"/>
          <w:color w:val="000000" w:themeColor="text1"/>
          <w:sz w:val="28"/>
          <w:szCs w:val="28"/>
          <w:rtl/>
        </w:rPr>
        <w:t>.</w:t>
      </w:r>
    </w:p>
    <w:p w14:paraId="29FEFE55" w14:textId="0D714450" w:rsidR="00C2365E" w:rsidRPr="005646AB" w:rsidRDefault="00C53F86" w:rsidP="00C53F86">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12" w:name="_Toc213013786"/>
      <w:r w:rsidRPr="005646AB">
        <w:rPr>
          <w:rFonts w:ascii="Sakkal Majalla" w:hAnsi="Sakkal Majalla" w:cs="Sakkal Majalla" w:hint="cs"/>
          <w:b/>
          <w:bCs/>
          <w:color w:val="000000" w:themeColor="text1"/>
          <w:sz w:val="40"/>
          <w:szCs w:val="40"/>
          <w:rtl/>
        </w:rPr>
        <w:lastRenderedPageBreak/>
        <w:t>الفصل الثاني: الإطار النظري</w:t>
      </w:r>
      <w:bookmarkEnd w:id="12"/>
    </w:p>
    <w:p w14:paraId="6F1C591D" w14:textId="77777777" w:rsidR="006459A0" w:rsidRPr="005646AB" w:rsidRDefault="006459A0" w:rsidP="00C53F86">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3" w:name="_Toc213013787"/>
      <w:r w:rsidRPr="005646AB">
        <w:rPr>
          <w:rFonts w:ascii="Sakkal Majalla" w:hAnsi="Sakkal Majalla" w:cs="Sakkal Majalla"/>
          <w:b/>
          <w:bCs/>
          <w:color w:val="000000" w:themeColor="text1"/>
          <w:sz w:val="36"/>
          <w:szCs w:val="36"/>
          <w:rtl/>
        </w:rPr>
        <w:t>المبحث الأول: الذكاء الاصطناعي بأبعاده المختلفة</w:t>
      </w:r>
      <w:bookmarkEnd w:id="13"/>
    </w:p>
    <w:p w14:paraId="2D939D1B" w14:textId="3881B221" w:rsidR="006459A0" w:rsidRPr="005646AB" w:rsidRDefault="00C53F86" w:rsidP="00C53F8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4" w:name="_Toc213013788"/>
      <w:r w:rsidRPr="005646AB">
        <w:rPr>
          <w:rFonts w:ascii="Sakkal Majalla" w:hAnsi="Sakkal Majalla" w:cs="Sakkal Majalla" w:hint="cs"/>
          <w:b/>
          <w:bCs/>
          <w:color w:val="000000" w:themeColor="text1"/>
          <w:sz w:val="32"/>
          <w:szCs w:val="32"/>
          <w:rtl/>
        </w:rPr>
        <w:t>1.1.2</w:t>
      </w:r>
      <w:r w:rsidR="006459A0" w:rsidRPr="005646AB">
        <w:rPr>
          <w:rFonts w:ascii="Sakkal Majalla" w:hAnsi="Sakkal Majalla" w:cs="Sakkal Majalla"/>
          <w:b/>
          <w:bCs/>
          <w:color w:val="000000" w:themeColor="text1"/>
          <w:sz w:val="32"/>
          <w:szCs w:val="32"/>
        </w:rPr>
        <w:t xml:space="preserve"> </w:t>
      </w:r>
      <w:r w:rsidR="006459A0" w:rsidRPr="005646AB">
        <w:rPr>
          <w:rFonts w:ascii="Sakkal Majalla" w:hAnsi="Sakkal Majalla" w:cs="Sakkal Majalla"/>
          <w:b/>
          <w:bCs/>
          <w:color w:val="000000" w:themeColor="text1"/>
          <w:sz w:val="32"/>
          <w:szCs w:val="32"/>
          <w:rtl/>
        </w:rPr>
        <w:t>التمهيد</w:t>
      </w:r>
      <w:bookmarkEnd w:id="14"/>
    </w:p>
    <w:p w14:paraId="12FEDA1F"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يشهد العالم في العقود الأخيرة تحولًا جذريًا بفعل الثورة التكنولوجية والمعلوماتية، حيث باتت تقنيات الذكاء الاصطناعي تحتل مكانة مركزية في مختلف مجالات الحياة، لاسيما في قطاع الرعاية الصحية الذي يمثل بيئة حيوية معقدة تستلزم قرارات دقيقة وسريعة. فالقطاع الصحي اليوم لم يعد يعتمد فقط على الخبرة البشرية، بل بدأ يتكئ على منظومات ذكية قادرة على تحليل كم هائل من البيانات الطبية والمعرفية وتقديم حلول واقتراحات تتسم بالدقة والسرعة والفعالية. ويأتي الذكاء الاصطناعي كأحد أهم أدوات دعم القرار الإداري والطبي، متيحًا المجال لتبني نماذج أكثر تطورًا في تشخيص الأمراض، ومتابعة الحالات، وتوزيع الموارد، واتخاذ قرارات علاجية أو إدارية دقيقة</w:t>
      </w:r>
      <w:r w:rsidRPr="005646AB">
        <w:rPr>
          <w:rFonts w:ascii="Sakkal Majalla" w:hAnsi="Sakkal Majalla" w:cs="Sakkal Majalla"/>
          <w:color w:val="000000" w:themeColor="text1"/>
          <w:sz w:val="28"/>
          <w:szCs w:val="28"/>
        </w:rPr>
        <w:t>.</w:t>
      </w:r>
    </w:p>
    <w:p w14:paraId="56028B69"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لقد تطورت تطبيقات الذكاء الاصطناعي من كونها مجرد أدوات تحليلية إلى نظم تعلمية تعتمد على البيانات الضخمة، تتفاعل مع بيئات ديناميكية وتُحاكي التفكير البشري، بل تتجاوزه في بعض الأحيان من حيث القدرة على اكتشاف الأنماط الخفية والتنبؤ بالسلوكيات المستقبلية. وفي ظل تزايد الضغوط على الأنظمة الصحية في العالم، وخاصة في المدن الكبرى مثل الرياض، أصبح من الضروري دراسة أثر هذه التقنيات على فعالية اتخاذ القرار، خصوصًا في بيئة طبية تتسم بكثرة المتغيرات وارتفاع نسبة المخاطرة</w:t>
      </w:r>
      <w:r w:rsidRPr="005646AB">
        <w:rPr>
          <w:rFonts w:ascii="Sakkal Majalla" w:hAnsi="Sakkal Majalla" w:cs="Sakkal Majalla"/>
          <w:color w:val="000000" w:themeColor="text1"/>
          <w:sz w:val="28"/>
          <w:szCs w:val="28"/>
        </w:rPr>
        <w:t>.</w:t>
      </w:r>
    </w:p>
    <w:p w14:paraId="52BDBD49" w14:textId="2B6590A8"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من هذا المنطلق، تأتي هذه الدراسة لاستكشاف دور الذكاء الاصطناعي بأبعاده المختلفة – والتي تشمل: التعلم الآلي، تحليل البيانات الضخمة، النظم الخبيرة، ودعم اتخاذ القرار الذكي – في تحسين فعالية عملية اتخاذ القرار داخل المنظومة الصحية بمدينة الرياض، بما يُسهم في تعزيز كفاءة الخدمات الصحية، وتقليل معدلات الخطأ، ورفع مستوى الثقة في العمليات الإدارية والطبية على حد سواء</w:t>
      </w:r>
      <w:r w:rsidRPr="005646AB">
        <w:rPr>
          <w:rFonts w:ascii="Sakkal Majalla" w:hAnsi="Sakkal Majalla" w:cs="Sakkal Majalla"/>
          <w:color w:val="000000" w:themeColor="text1"/>
          <w:sz w:val="28"/>
          <w:szCs w:val="28"/>
        </w:rPr>
        <w:t>.</w:t>
      </w:r>
    </w:p>
    <w:p w14:paraId="54136B1E" w14:textId="715E2A89" w:rsidR="006459A0" w:rsidRPr="005646AB" w:rsidRDefault="00C53F86" w:rsidP="00C53F8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5" w:name="_Toc213013789"/>
      <w:r w:rsidRPr="005646AB">
        <w:rPr>
          <w:rFonts w:ascii="Sakkal Majalla" w:hAnsi="Sakkal Majalla" w:cs="Sakkal Majalla"/>
          <w:b/>
          <w:bCs/>
          <w:color w:val="000000" w:themeColor="text1"/>
          <w:sz w:val="32"/>
          <w:szCs w:val="32"/>
        </w:rPr>
        <w:t>2.1.2</w:t>
      </w:r>
      <w:r w:rsidR="006459A0" w:rsidRPr="005646AB">
        <w:rPr>
          <w:rFonts w:ascii="Sakkal Majalla" w:hAnsi="Sakkal Majalla" w:cs="Sakkal Majalla"/>
          <w:b/>
          <w:bCs/>
          <w:color w:val="000000" w:themeColor="text1"/>
          <w:sz w:val="32"/>
          <w:szCs w:val="32"/>
          <w:rtl/>
        </w:rPr>
        <w:t>مفهوم الذكاء الاصطناعي</w:t>
      </w:r>
      <w:bookmarkEnd w:id="15"/>
    </w:p>
    <w:p w14:paraId="3C892B68"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lastRenderedPageBreak/>
        <w:t>اختلفت تعريفات الباحثين لمفهوم الذكاء الاصطناعي باختلاف الحقول التي تناولته، فمنهم من ركز على الجوانب التقنية والهندسية، ومنهم من أولى اهتمامه بالقدرات المعرفية والوظيفية التي تحاكي الذكاء البشري. ويُعد هذا التباين أمرًا طبيعيًا نظرًا لطبيعة الذكاء الاصطناعي كمجال متعدد التخصصات يجمع بين علوم الحاسوب، الإدراك، الرياضيات، والإدارة</w:t>
      </w:r>
      <w:r w:rsidRPr="005646AB">
        <w:rPr>
          <w:rFonts w:ascii="Sakkal Majalla" w:hAnsi="Sakkal Majalla" w:cs="Sakkal Majalla"/>
          <w:color w:val="000000" w:themeColor="text1"/>
          <w:sz w:val="28"/>
          <w:szCs w:val="28"/>
        </w:rPr>
        <w:t>.</w:t>
      </w:r>
    </w:p>
    <w:p w14:paraId="755307E0"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وقد عرف </w:t>
      </w:r>
      <w:r w:rsidRPr="005646AB">
        <w:rPr>
          <w:rFonts w:ascii="Sakkal Majalla" w:hAnsi="Sakkal Majalla" w:cs="Sakkal Majalla"/>
          <w:color w:val="000000" w:themeColor="text1"/>
          <w:sz w:val="28"/>
          <w:szCs w:val="28"/>
        </w:rPr>
        <w:t xml:space="preserve">Bucher (2020) </w:t>
      </w:r>
      <w:r w:rsidRPr="005646AB">
        <w:rPr>
          <w:rFonts w:ascii="Sakkal Majalla" w:hAnsi="Sakkal Majalla" w:cs="Sakkal Majalla"/>
          <w:color w:val="000000" w:themeColor="text1"/>
          <w:sz w:val="28"/>
          <w:szCs w:val="28"/>
          <w:rtl/>
        </w:rPr>
        <w:t>الذكاء الاصطناعي بأنه: "مجموعة من الأنظمة الحاسوبية التي تُصمم لأداء مهام إدراكية عادة ما تتطلب تدخلًا بشريًا مثل الفهم والتعلم وحل المشكلات واتخاذ القرار"، وهو بذلك يربطه بقدرة الأنظمة على محاكاة العمليات الذهنية البشرية</w:t>
      </w:r>
      <w:r w:rsidRPr="005646AB">
        <w:rPr>
          <w:rFonts w:ascii="Sakkal Majalla" w:hAnsi="Sakkal Majalla" w:cs="Sakkal Majalla"/>
          <w:color w:val="000000" w:themeColor="text1"/>
          <w:sz w:val="28"/>
          <w:szCs w:val="28"/>
        </w:rPr>
        <w:t>.</w:t>
      </w:r>
    </w:p>
    <w:p w14:paraId="0D620714"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بينما عرفه </w:t>
      </w:r>
      <w:r w:rsidRPr="005646AB">
        <w:rPr>
          <w:rFonts w:ascii="Sakkal Majalla" w:hAnsi="Sakkal Majalla" w:cs="Sakkal Majalla"/>
          <w:color w:val="000000" w:themeColor="text1"/>
          <w:sz w:val="28"/>
          <w:szCs w:val="28"/>
        </w:rPr>
        <w:t xml:space="preserve">Yu &amp; Li (2022) </w:t>
      </w:r>
      <w:r w:rsidRPr="005646AB">
        <w:rPr>
          <w:rFonts w:ascii="Sakkal Majalla" w:hAnsi="Sakkal Majalla" w:cs="Sakkal Majalla"/>
          <w:color w:val="000000" w:themeColor="text1"/>
          <w:sz w:val="28"/>
          <w:szCs w:val="28"/>
          <w:rtl/>
        </w:rPr>
        <w:t>على أنه "أنظمة حسابية ذكية تتميز بالقدرة على التفاعل مع بيئتها، واستيعاب كميات ضخمة من البيانات، وتقديم قرارات أو توصيات بناءً على تحليلات خوارزمية متقدمة"، وهو تعريف يُبرز جانب الاستجابة التكيفية للبيئة</w:t>
      </w:r>
      <w:r w:rsidRPr="005646AB">
        <w:rPr>
          <w:rFonts w:ascii="Sakkal Majalla" w:hAnsi="Sakkal Majalla" w:cs="Sakkal Majalla"/>
          <w:color w:val="000000" w:themeColor="text1"/>
          <w:sz w:val="28"/>
          <w:szCs w:val="28"/>
        </w:rPr>
        <w:t>.</w:t>
      </w:r>
    </w:p>
    <w:p w14:paraId="04B6308F"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أما </w:t>
      </w:r>
      <w:r w:rsidRPr="005646AB">
        <w:rPr>
          <w:rFonts w:ascii="Sakkal Majalla" w:hAnsi="Sakkal Majalla" w:cs="Sakkal Majalla"/>
          <w:color w:val="000000" w:themeColor="text1"/>
          <w:sz w:val="28"/>
          <w:szCs w:val="28"/>
        </w:rPr>
        <w:t xml:space="preserve">Csaszar et al. (2024) </w:t>
      </w:r>
      <w:r w:rsidRPr="005646AB">
        <w:rPr>
          <w:rFonts w:ascii="Sakkal Majalla" w:hAnsi="Sakkal Majalla" w:cs="Sakkal Majalla"/>
          <w:color w:val="000000" w:themeColor="text1"/>
          <w:sz w:val="28"/>
          <w:szCs w:val="28"/>
          <w:rtl/>
        </w:rPr>
        <w:t>فقد ركزوا على الدور الاستراتيجي للذكاء الاصطناعي، حيث اعتبروه "شريكًا ذكيًا في صناعة القرار، يساهم في تحسين الجودة وتقليل التحيزات البشرية من خلال خوارزميات تعلم تراكمي"، وهو تعريف يبرز دور الذكاء الاصطناعي في الحوكمة الإدارية</w:t>
      </w:r>
      <w:r w:rsidRPr="005646AB">
        <w:rPr>
          <w:rFonts w:ascii="Sakkal Majalla" w:hAnsi="Sakkal Majalla" w:cs="Sakkal Majalla"/>
          <w:color w:val="000000" w:themeColor="text1"/>
          <w:sz w:val="28"/>
          <w:szCs w:val="28"/>
        </w:rPr>
        <w:t>.</w:t>
      </w:r>
    </w:p>
    <w:p w14:paraId="5C718A75"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وعلى الصعيد العربي، يعرفه الخفاف والعتيبي</w:t>
      </w:r>
      <w:r w:rsidRPr="005646AB">
        <w:rPr>
          <w:rFonts w:ascii="Sakkal Majalla" w:hAnsi="Sakkal Majalla" w:cs="Sakkal Majalla"/>
          <w:color w:val="000000" w:themeColor="text1"/>
          <w:sz w:val="28"/>
          <w:szCs w:val="28"/>
        </w:rPr>
        <w:t xml:space="preserve"> (2012) </w:t>
      </w:r>
      <w:r w:rsidRPr="005646AB">
        <w:rPr>
          <w:rFonts w:ascii="Sakkal Majalla" w:hAnsi="Sakkal Majalla" w:cs="Sakkal Majalla"/>
          <w:color w:val="000000" w:themeColor="text1"/>
          <w:sz w:val="28"/>
          <w:szCs w:val="28"/>
          <w:rtl/>
        </w:rPr>
        <w:t>بأنه "مجموعة من النظم الذكية المصممة لتقليد عمليات التفكير البشري، وتحليل المعطيات الضخمة، والقدرة على تقديم حلول واقعية تدعم متخذ القرار"، مما يعكس توظيفه في بيئات إدارية قائمة على المعلومات</w:t>
      </w:r>
      <w:r w:rsidRPr="005646AB">
        <w:rPr>
          <w:rFonts w:ascii="Sakkal Majalla" w:hAnsi="Sakkal Majalla" w:cs="Sakkal Majalla"/>
          <w:color w:val="000000" w:themeColor="text1"/>
          <w:sz w:val="28"/>
          <w:szCs w:val="28"/>
        </w:rPr>
        <w:t>.</w:t>
      </w:r>
    </w:p>
    <w:p w14:paraId="0AD9804D"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في حين عرّفه موسى وبلال</w:t>
      </w:r>
      <w:r w:rsidRPr="005646AB">
        <w:rPr>
          <w:rFonts w:ascii="Sakkal Majalla" w:hAnsi="Sakkal Majalla" w:cs="Sakkal Majalla"/>
          <w:color w:val="000000" w:themeColor="text1"/>
          <w:sz w:val="28"/>
          <w:szCs w:val="28"/>
        </w:rPr>
        <w:t xml:space="preserve"> (2019) </w:t>
      </w:r>
      <w:r w:rsidRPr="005646AB">
        <w:rPr>
          <w:rFonts w:ascii="Sakkal Majalla" w:hAnsi="Sakkal Majalla" w:cs="Sakkal Majalla"/>
          <w:color w:val="000000" w:themeColor="text1"/>
          <w:sz w:val="28"/>
          <w:szCs w:val="28"/>
          <w:rtl/>
        </w:rPr>
        <w:t>على أنه "ثورة تقنية تتيح للأنظمة غير البشرية أن تتعلم وتتطور وتحلل وتصدر قرارات دون تدخل مباشر من الإنسان، بالاعتماد على الذكاء الحسابي والخوارزميات"، وهو بذلك يوضح الاستقلالية النسبية للأنظمة الذكية في أداء المهام</w:t>
      </w:r>
      <w:r w:rsidRPr="005646AB">
        <w:rPr>
          <w:rFonts w:ascii="Sakkal Majalla" w:hAnsi="Sakkal Majalla" w:cs="Sakkal Majalla"/>
          <w:color w:val="000000" w:themeColor="text1"/>
          <w:sz w:val="28"/>
          <w:szCs w:val="28"/>
        </w:rPr>
        <w:t>.</w:t>
      </w:r>
    </w:p>
    <w:p w14:paraId="551BBCA0"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lastRenderedPageBreak/>
        <w:t>وفي بيئة الأعمال، يرى خوالد</w:t>
      </w:r>
      <w:r w:rsidRPr="005646AB">
        <w:rPr>
          <w:rFonts w:ascii="Sakkal Majalla" w:hAnsi="Sakkal Majalla" w:cs="Sakkal Majalla"/>
          <w:color w:val="000000" w:themeColor="text1"/>
          <w:sz w:val="28"/>
          <w:szCs w:val="28"/>
        </w:rPr>
        <w:t xml:space="preserve"> (2019) </w:t>
      </w:r>
      <w:r w:rsidRPr="005646AB">
        <w:rPr>
          <w:rFonts w:ascii="Sakkal Majalla" w:hAnsi="Sakkal Majalla" w:cs="Sakkal Majalla"/>
          <w:color w:val="000000" w:themeColor="text1"/>
          <w:sz w:val="28"/>
          <w:szCs w:val="28"/>
          <w:rtl/>
        </w:rPr>
        <w:t>أن الذكاء الاصطناعي "هو أداة تنافسية جديدة تتيح للمؤسسات تعزيز قدرتها على معالجة المعلومات واتخاذ القرارات بسرعة وجودة عاليتين"، مما يوضح البُعد الاقتصادي والإداري في المفهوم</w:t>
      </w:r>
      <w:r w:rsidRPr="005646AB">
        <w:rPr>
          <w:rFonts w:ascii="Sakkal Majalla" w:hAnsi="Sakkal Majalla" w:cs="Sakkal Majalla"/>
          <w:color w:val="000000" w:themeColor="text1"/>
          <w:sz w:val="28"/>
          <w:szCs w:val="28"/>
        </w:rPr>
        <w:t>.</w:t>
      </w:r>
    </w:p>
    <w:p w14:paraId="242017E0"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أما مولاي وآخرون</w:t>
      </w:r>
      <w:r w:rsidRPr="005646AB">
        <w:rPr>
          <w:rFonts w:ascii="Sakkal Majalla" w:hAnsi="Sakkal Majalla" w:cs="Sakkal Majalla"/>
          <w:color w:val="000000" w:themeColor="text1"/>
          <w:sz w:val="28"/>
          <w:szCs w:val="28"/>
        </w:rPr>
        <w:t xml:space="preserve"> (2021) </w:t>
      </w:r>
      <w:r w:rsidRPr="005646AB">
        <w:rPr>
          <w:rFonts w:ascii="Sakkal Majalla" w:hAnsi="Sakkal Majalla" w:cs="Sakkal Majalla"/>
          <w:color w:val="000000" w:themeColor="text1"/>
          <w:sz w:val="28"/>
          <w:szCs w:val="28"/>
          <w:rtl/>
        </w:rPr>
        <w:t>فيربطون بين الذكاء الاصطناعي والذكاء العاطفي ويعتبرونه "منظومة متكاملة تدعم صناعة القرار من خلال نماذج تحاكي العقل البشري، وتدمج بين المعرفة والخبرة والسرعة التحليلية</w:t>
      </w:r>
      <w:r w:rsidRPr="005646AB">
        <w:rPr>
          <w:rFonts w:ascii="Sakkal Majalla" w:hAnsi="Sakkal Majalla" w:cs="Sakkal Majalla"/>
          <w:color w:val="000000" w:themeColor="text1"/>
          <w:sz w:val="28"/>
          <w:szCs w:val="28"/>
        </w:rPr>
        <w:t>".</w:t>
      </w:r>
    </w:p>
    <w:p w14:paraId="61F2CC5E" w14:textId="5892D5C1"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من خلال استقراء مختلف التعريفات السابقة، يرى الباحث أن الذكاء الاصطناعي هو</w:t>
      </w:r>
      <w:r w:rsidRPr="005646AB">
        <w:rPr>
          <w:rFonts w:ascii="Sakkal Majalla" w:hAnsi="Sakkal Majalla" w:cs="Sakkal Majalla"/>
          <w:color w:val="000000" w:themeColor="text1"/>
          <w:sz w:val="28"/>
          <w:szCs w:val="28"/>
        </w:rPr>
        <w:t>:</w:t>
      </w:r>
      <w:r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Pr>
        <w:t>"</w:t>
      </w:r>
      <w:r w:rsidRPr="005646AB">
        <w:rPr>
          <w:rFonts w:ascii="Sakkal Majalla" w:hAnsi="Sakkal Majalla" w:cs="Sakkal Majalla"/>
          <w:color w:val="000000" w:themeColor="text1"/>
          <w:sz w:val="28"/>
          <w:szCs w:val="28"/>
          <w:rtl/>
        </w:rPr>
        <w:t>منظومة خوارزمية ذكية قابلة للتعلم الذاتي والتفاعل التكيفي مع المعطيات، تهدف إلى دعم أو اتخاذ قرارات ذات طابع إداري أو طبي، من خلال معالجة وتحليل البيانات المعقدة بطريقة تحاكي الفكر البشري وتتجاوزه من حيث السرعة والدقة والحيادية</w:t>
      </w:r>
      <w:r w:rsidRPr="005646AB">
        <w:rPr>
          <w:rFonts w:ascii="Sakkal Majalla" w:hAnsi="Sakkal Majalla" w:cs="Sakkal Majalla"/>
          <w:color w:val="000000" w:themeColor="text1"/>
          <w:sz w:val="28"/>
          <w:szCs w:val="28"/>
        </w:rPr>
        <w:t>."</w:t>
      </w:r>
    </w:p>
    <w:p w14:paraId="0DF71093" w14:textId="052E20EF" w:rsidR="006459A0" w:rsidRPr="005646AB" w:rsidRDefault="00C53F86" w:rsidP="00C53F8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6" w:name="_Toc213013790"/>
      <w:r w:rsidRPr="005646AB">
        <w:rPr>
          <w:rFonts w:ascii="Sakkal Majalla" w:hAnsi="Sakkal Majalla" w:cs="Sakkal Majalla"/>
          <w:b/>
          <w:bCs/>
          <w:color w:val="000000" w:themeColor="text1"/>
          <w:sz w:val="32"/>
          <w:szCs w:val="32"/>
        </w:rPr>
        <w:t>3.1.2</w:t>
      </w:r>
      <w:r w:rsidR="006459A0" w:rsidRPr="005646AB">
        <w:rPr>
          <w:rFonts w:ascii="Sakkal Majalla" w:hAnsi="Sakkal Majalla" w:cs="Sakkal Majalla"/>
          <w:b/>
          <w:bCs/>
          <w:color w:val="000000" w:themeColor="text1"/>
          <w:sz w:val="32"/>
          <w:szCs w:val="32"/>
          <w:rtl/>
        </w:rPr>
        <w:t>أهمية الذكاء الاصطناعي</w:t>
      </w:r>
      <w:bookmarkEnd w:id="16"/>
    </w:p>
    <w:p w14:paraId="5A4388DB"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تُعد تقنيات الذكاء الاصطناعي من أبرز المحركات الأساسية في إعادة تشكيل بيئة اتخاذ القرار، نظرًا لما توفره من قدرات تحليلية متقدمة، وسرعة في معالجة البيانات، ودقة في استنباط النتائج، مقارنةً بالطرق التقليدية. ومع اتساع نطاق البيانات وتعقيد المشكلات، أصبحت الحاجة ملحة إلى أدوات تُمكّن صانعي القرار من العمل بكفاءة أعلى، وتقدير المخاطر بشكل أفضل، واتخاذ قرارات مستنيرة في وقتٍ قياسي. وتزداد أهمية الذكاء الاصطناعي في القطاعات الحيوية كالقطاع الصحي، نظرًا لطبيعة القرارات الطبية الحساسة التي تتطلب سرعة، دقة، واستنادًا إلى معطيات ضخمة ومتغيرة</w:t>
      </w:r>
      <w:r w:rsidRPr="005646AB">
        <w:rPr>
          <w:rFonts w:ascii="Sakkal Majalla" w:hAnsi="Sakkal Majalla" w:cs="Sakkal Majalla"/>
          <w:color w:val="000000" w:themeColor="text1"/>
          <w:sz w:val="28"/>
          <w:szCs w:val="28"/>
        </w:rPr>
        <w:t>.</w:t>
      </w:r>
    </w:p>
    <w:p w14:paraId="6BE60EE6"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ويُشير </w:t>
      </w:r>
      <w:r w:rsidRPr="005646AB">
        <w:rPr>
          <w:rFonts w:ascii="Sakkal Majalla" w:hAnsi="Sakkal Majalla" w:cs="Sakkal Majalla"/>
          <w:color w:val="000000" w:themeColor="text1"/>
          <w:sz w:val="28"/>
          <w:szCs w:val="28"/>
        </w:rPr>
        <w:t xml:space="preserve">Kumar et al. (2024) </w:t>
      </w:r>
      <w:r w:rsidRPr="005646AB">
        <w:rPr>
          <w:rFonts w:ascii="Sakkal Majalla" w:hAnsi="Sakkal Majalla" w:cs="Sakkal Majalla"/>
          <w:color w:val="000000" w:themeColor="text1"/>
          <w:sz w:val="28"/>
          <w:szCs w:val="28"/>
          <w:rtl/>
        </w:rPr>
        <w:t>إلى أن أهمية الذكاء الاصطناعي تنبع من كونه</w:t>
      </w:r>
      <w:r w:rsidRPr="005646AB">
        <w:rPr>
          <w:rFonts w:ascii="Sakkal Majalla" w:hAnsi="Sakkal Majalla" w:cs="Sakkal Majalla"/>
          <w:color w:val="000000" w:themeColor="text1"/>
          <w:sz w:val="28"/>
          <w:szCs w:val="28"/>
        </w:rPr>
        <w:t>:</w:t>
      </w:r>
    </w:p>
    <w:p w14:paraId="73D6897C" w14:textId="77777777" w:rsidR="006459A0" w:rsidRPr="005646AB" w:rsidRDefault="006459A0" w:rsidP="00865637">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يُوفر أنظمة تحليلية ذكية قادرة على استخلاص الأنماط المخفية من كم هائل من البيانات غير المهيكلة، مما يُعزز جودة القرار ويقلل من الأخطاء البشرية</w:t>
      </w:r>
      <w:r w:rsidRPr="005646AB">
        <w:rPr>
          <w:rFonts w:ascii="Sakkal Majalla" w:hAnsi="Sakkal Majalla" w:cs="Sakkal Majalla"/>
          <w:color w:val="000000" w:themeColor="text1"/>
          <w:sz w:val="28"/>
          <w:szCs w:val="28"/>
        </w:rPr>
        <w:t>.</w:t>
      </w:r>
    </w:p>
    <w:p w14:paraId="086544AC" w14:textId="77777777" w:rsidR="006459A0" w:rsidRPr="005646AB" w:rsidRDefault="006459A0" w:rsidP="00865637">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lastRenderedPageBreak/>
        <w:t>يساهم في دعم اتخاذ القرار في البيئات المعقدة كالقطاع الصحي، من خلال تقديم توصيات لحظية مبنية على تاريخ الحالات والتعلم الآلي المستمر</w:t>
      </w:r>
      <w:r w:rsidRPr="005646AB">
        <w:rPr>
          <w:rFonts w:ascii="Sakkal Majalla" w:hAnsi="Sakkal Majalla" w:cs="Sakkal Majalla"/>
          <w:color w:val="000000" w:themeColor="text1"/>
          <w:sz w:val="28"/>
          <w:szCs w:val="28"/>
        </w:rPr>
        <w:t>.</w:t>
      </w:r>
    </w:p>
    <w:p w14:paraId="3008403E" w14:textId="77777777" w:rsidR="006459A0" w:rsidRPr="005646AB" w:rsidRDefault="006459A0" w:rsidP="00865637">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يعزز كفاءة التشغيل المؤسسي عبر أتمتة المهام الروتينية، مما يُحرر الموارد البشرية للتركيز على الأنشطة الأكثر استراتيجية</w:t>
      </w:r>
      <w:r w:rsidRPr="005646AB">
        <w:rPr>
          <w:rFonts w:ascii="Sakkal Majalla" w:hAnsi="Sakkal Majalla" w:cs="Sakkal Majalla"/>
          <w:color w:val="000000" w:themeColor="text1"/>
          <w:sz w:val="28"/>
          <w:szCs w:val="28"/>
        </w:rPr>
        <w:t>.</w:t>
      </w:r>
    </w:p>
    <w:p w14:paraId="4795687C"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كما يرى </w:t>
      </w:r>
      <w:r w:rsidRPr="005646AB">
        <w:rPr>
          <w:rFonts w:ascii="Sakkal Majalla" w:hAnsi="Sakkal Majalla" w:cs="Sakkal Majalla"/>
          <w:color w:val="000000" w:themeColor="text1"/>
          <w:sz w:val="28"/>
          <w:szCs w:val="28"/>
        </w:rPr>
        <w:t xml:space="preserve">Han et al. (2025) </w:t>
      </w:r>
      <w:r w:rsidRPr="005646AB">
        <w:rPr>
          <w:rFonts w:ascii="Sakkal Majalla" w:hAnsi="Sakkal Majalla" w:cs="Sakkal Majalla"/>
          <w:color w:val="000000" w:themeColor="text1"/>
          <w:sz w:val="28"/>
          <w:szCs w:val="28"/>
          <w:rtl/>
        </w:rPr>
        <w:t>أن الذكاء الاصطناعي يمثل "منصة استراتيجية متقدمة" لرفع مستوى أداء المؤسسات من خلال</w:t>
      </w:r>
      <w:r w:rsidRPr="005646AB">
        <w:rPr>
          <w:rFonts w:ascii="Sakkal Majalla" w:hAnsi="Sakkal Majalla" w:cs="Sakkal Majalla"/>
          <w:color w:val="000000" w:themeColor="text1"/>
          <w:sz w:val="28"/>
          <w:szCs w:val="28"/>
        </w:rPr>
        <w:t>:</w:t>
      </w:r>
    </w:p>
    <w:p w14:paraId="49D62E58" w14:textId="77777777" w:rsidR="006459A0" w:rsidRPr="005646AB" w:rsidRDefault="006459A0" w:rsidP="00865637">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التقليل من التحيزات الشخصية في عملية اتخاذ القرار، عبر الاعتماد على التحليل الموضوعي للبيانات بدلاً من التقدير الذاتي أو الخبرة الفردية</w:t>
      </w:r>
      <w:r w:rsidRPr="005646AB">
        <w:rPr>
          <w:rFonts w:ascii="Sakkal Majalla" w:hAnsi="Sakkal Majalla" w:cs="Sakkal Majalla"/>
          <w:color w:val="000000" w:themeColor="text1"/>
          <w:sz w:val="28"/>
          <w:szCs w:val="28"/>
        </w:rPr>
        <w:t>.</w:t>
      </w:r>
    </w:p>
    <w:p w14:paraId="38BCC2E1" w14:textId="77777777" w:rsidR="006459A0" w:rsidRPr="005646AB" w:rsidRDefault="006459A0" w:rsidP="00865637">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تعزيز التفاعل التنبؤي مع المتغيرات المستقبلية، حيث تستطيع الخوارزميات التنبؤ بالأزمات الصحية أو الإدارية قبل وقوعها</w:t>
      </w:r>
      <w:r w:rsidRPr="005646AB">
        <w:rPr>
          <w:rFonts w:ascii="Sakkal Majalla" w:hAnsi="Sakkal Majalla" w:cs="Sakkal Majalla"/>
          <w:color w:val="000000" w:themeColor="text1"/>
          <w:sz w:val="28"/>
          <w:szCs w:val="28"/>
        </w:rPr>
        <w:t>.</w:t>
      </w:r>
    </w:p>
    <w:p w14:paraId="717E4AE1" w14:textId="369F298F" w:rsidR="009711A7" w:rsidRPr="005646AB" w:rsidRDefault="006459A0" w:rsidP="00865637">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تحقيق تكامل وظيفي بين وحدات المؤسسة، من خلال توفير منصات مركزية تُشارك بها البيانات والمعرفة وتُوحّد القرار الإداري</w:t>
      </w:r>
      <w:r w:rsidRPr="005646AB">
        <w:rPr>
          <w:rFonts w:ascii="Sakkal Majalla" w:hAnsi="Sakkal Majalla" w:cs="Sakkal Majalla"/>
          <w:color w:val="000000" w:themeColor="text1"/>
          <w:sz w:val="28"/>
          <w:szCs w:val="28"/>
        </w:rPr>
        <w:t>.</w:t>
      </w:r>
    </w:p>
    <w:p w14:paraId="557B8653"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كما أكدت دراسة التويجري والنوح</w:t>
      </w:r>
      <w:r w:rsidRPr="005646AB">
        <w:rPr>
          <w:rFonts w:ascii="Sakkal Majalla" w:hAnsi="Sakkal Majalla" w:cs="Sakkal Majalla"/>
          <w:color w:val="000000" w:themeColor="text1"/>
          <w:sz w:val="28"/>
          <w:szCs w:val="28"/>
        </w:rPr>
        <w:t xml:space="preserve"> (2022) </w:t>
      </w:r>
      <w:r w:rsidRPr="005646AB">
        <w:rPr>
          <w:rFonts w:ascii="Sakkal Majalla" w:hAnsi="Sakkal Majalla" w:cs="Sakkal Majalla"/>
          <w:color w:val="000000" w:themeColor="text1"/>
          <w:sz w:val="28"/>
          <w:szCs w:val="28"/>
          <w:rtl/>
        </w:rPr>
        <w:t>أن اعتماد تقنيات الذكاء الاصطناعي في الوزارات السعودية ساهم في تعزيز فاعلية اتخاذ القرار الإداري من خلال تسريع الوصول للمعلومة، وتوفير تقارير تحليلية دقيقة للقيادات العليا، وتقليل الاعتماد على الاجتهادات الشخصية في بيئات اتخاذ القرار</w:t>
      </w:r>
      <w:r w:rsidRPr="005646AB">
        <w:rPr>
          <w:rFonts w:ascii="Sakkal Majalla" w:hAnsi="Sakkal Majalla" w:cs="Sakkal Majalla"/>
          <w:color w:val="000000" w:themeColor="text1"/>
          <w:sz w:val="28"/>
          <w:szCs w:val="28"/>
        </w:rPr>
        <w:t>.</w:t>
      </w:r>
    </w:p>
    <w:p w14:paraId="7EDCF032"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ومن جهة أخرى، يُبرز </w:t>
      </w:r>
      <w:r w:rsidRPr="005646AB">
        <w:rPr>
          <w:rFonts w:ascii="Sakkal Majalla" w:hAnsi="Sakkal Majalla" w:cs="Sakkal Majalla"/>
          <w:color w:val="000000" w:themeColor="text1"/>
          <w:sz w:val="28"/>
          <w:szCs w:val="28"/>
        </w:rPr>
        <w:t xml:space="preserve">Butt (2023) </w:t>
      </w:r>
      <w:r w:rsidRPr="005646AB">
        <w:rPr>
          <w:rFonts w:ascii="Sakkal Majalla" w:hAnsi="Sakkal Majalla" w:cs="Sakkal Majalla"/>
          <w:color w:val="000000" w:themeColor="text1"/>
          <w:sz w:val="28"/>
          <w:szCs w:val="28"/>
          <w:rtl/>
        </w:rPr>
        <w:t>أهمية الذكاء الاصطناعي من منظور أخلاقي وقانوني، إذ يشير إلى أنه يرفع من معايير الشفافية والمساءلة في القرارات المؤسسية، ويُقلل فرص التحيزات والتمييز، متى ما تم توظيفه وفق ضوابط سليمة</w:t>
      </w:r>
      <w:r w:rsidRPr="005646AB">
        <w:rPr>
          <w:rFonts w:ascii="Sakkal Majalla" w:hAnsi="Sakkal Majalla" w:cs="Sakkal Majalla"/>
          <w:color w:val="000000" w:themeColor="text1"/>
          <w:sz w:val="28"/>
          <w:szCs w:val="28"/>
        </w:rPr>
        <w:t>.</w:t>
      </w:r>
    </w:p>
    <w:p w14:paraId="6A48EB45" w14:textId="1BBCA601" w:rsidR="006459A0" w:rsidRPr="005646AB" w:rsidRDefault="00C53F86" w:rsidP="00C53F8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13013791"/>
      <w:r w:rsidRPr="005646AB">
        <w:rPr>
          <w:rFonts w:ascii="Sakkal Majalla" w:hAnsi="Sakkal Majalla" w:cs="Sakkal Majalla" w:hint="cs"/>
          <w:b/>
          <w:bCs/>
          <w:color w:val="000000" w:themeColor="text1"/>
          <w:sz w:val="32"/>
          <w:szCs w:val="32"/>
          <w:rtl/>
        </w:rPr>
        <w:t>4.1.2</w:t>
      </w:r>
      <w:r w:rsidR="006459A0" w:rsidRPr="005646AB">
        <w:rPr>
          <w:rFonts w:ascii="Sakkal Majalla" w:hAnsi="Sakkal Majalla" w:cs="Sakkal Majalla"/>
          <w:b/>
          <w:bCs/>
          <w:color w:val="000000" w:themeColor="text1"/>
          <w:sz w:val="32"/>
          <w:szCs w:val="32"/>
          <w:rtl/>
        </w:rPr>
        <w:t xml:space="preserve"> أهداف الذكاء الاصطناعي في اتخاذ القرار</w:t>
      </w:r>
      <w:bookmarkEnd w:id="17"/>
    </w:p>
    <w:p w14:paraId="0A76B227"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إن توظيف الذكاء الاصطناعي في البيئة الإدارية والطبية لا يأتي كخيار تجميلي أو رفاهي، بل كاستراتيجية تستهدف تحقيق مجموعة من الأهداف الجوهرية التي تُعيد صياغة نمط التفكير المؤسسي، </w:t>
      </w:r>
      <w:r w:rsidRPr="005646AB">
        <w:rPr>
          <w:rFonts w:ascii="Sakkal Majalla" w:hAnsi="Sakkal Majalla" w:cs="Sakkal Majalla"/>
          <w:color w:val="000000" w:themeColor="text1"/>
          <w:sz w:val="28"/>
          <w:szCs w:val="28"/>
          <w:rtl/>
        </w:rPr>
        <w:lastRenderedPageBreak/>
        <w:t>وتُحسّن من جودة اتخاذ القرار. فمع تعاظم حجم البيانات وتعقّد المشكلات الإدارية والصحية، أصبح الذكاء الاصطناعي ضرورة لتفعيل بيئة قرارات أكثر فاعلية ومرونة، وأقل عرضة للأخطاء والتأخير</w:t>
      </w:r>
      <w:r w:rsidRPr="005646AB">
        <w:rPr>
          <w:rFonts w:ascii="Sakkal Majalla" w:hAnsi="Sakkal Majalla" w:cs="Sakkal Majalla"/>
          <w:color w:val="000000" w:themeColor="text1"/>
          <w:sz w:val="28"/>
          <w:szCs w:val="28"/>
        </w:rPr>
        <w:t>.</w:t>
      </w:r>
    </w:p>
    <w:p w14:paraId="069D2DDB"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ويشير </w:t>
      </w:r>
      <w:r w:rsidRPr="005646AB">
        <w:rPr>
          <w:rFonts w:ascii="Sakkal Majalla" w:hAnsi="Sakkal Majalla" w:cs="Sakkal Majalla"/>
          <w:color w:val="000000" w:themeColor="text1"/>
          <w:sz w:val="28"/>
          <w:szCs w:val="28"/>
        </w:rPr>
        <w:t xml:space="preserve">Yu &amp; Li (2022) </w:t>
      </w:r>
      <w:r w:rsidRPr="005646AB">
        <w:rPr>
          <w:rFonts w:ascii="Sakkal Majalla" w:hAnsi="Sakkal Majalla" w:cs="Sakkal Majalla"/>
          <w:color w:val="000000" w:themeColor="text1"/>
          <w:sz w:val="28"/>
          <w:szCs w:val="28"/>
          <w:rtl/>
        </w:rPr>
        <w:t>إلى أن الذكاء الاصطناعي يهدف إلى تعزيز ثقة المستخدم في النظام المؤسسي من خلال</w:t>
      </w:r>
      <w:r w:rsidRPr="005646AB">
        <w:rPr>
          <w:rFonts w:ascii="Sakkal Majalla" w:hAnsi="Sakkal Majalla" w:cs="Sakkal Majalla"/>
          <w:color w:val="000000" w:themeColor="text1"/>
          <w:sz w:val="28"/>
          <w:szCs w:val="28"/>
        </w:rPr>
        <w:t>:</w:t>
      </w:r>
    </w:p>
    <w:p w14:paraId="56F4DA10" w14:textId="77777777" w:rsidR="006459A0" w:rsidRPr="005646AB" w:rsidRDefault="006459A0" w:rsidP="00865637">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زيادة الشفافية في عملية اتخاذ القرار عبر تقديم تحليلات قابلة للتفسير وفهم الأسباب التي تقف خلف كل توصية أو مخرج</w:t>
      </w:r>
      <w:r w:rsidRPr="005646AB">
        <w:rPr>
          <w:rFonts w:ascii="Sakkal Majalla" w:hAnsi="Sakkal Majalla" w:cs="Sakkal Majalla"/>
          <w:color w:val="000000" w:themeColor="text1"/>
          <w:sz w:val="28"/>
          <w:szCs w:val="28"/>
        </w:rPr>
        <w:t>.</w:t>
      </w:r>
    </w:p>
    <w:p w14:paraId="0A5E77CD" w14:textId="77777777" w:rsidR="006459A0" w:rsidRPr="005646AB" w:rsidRDefault="006459A0" w:rsidP="00865637">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تحسين تجربة متخذ القرار من خلال تهيئة نظم تفاعلية تقدّم دعماً فورياً وتوجيهات لحظية بناءً على السيناريوهات المطروحة</w:t>
      </w:r>
      <w:r w:rsidRPr="005646AB">
        <w:rPr>
          <w:rFonts w:ascii="Sakkal Majalla" w:hAnsi="Sakkal Majalla" w:cs="Sakkal Majalla"/>
          <w:color w:val="000000" w:themeColor="text1"/>
          <w:sz w:val="28"/>
          <w:szCs w:val="28"/>
        </w:rPr>
        <w:t>.</w:t>
      </w:r>
    </w:p>
    <w:p w14:paraId="65269ABC" w14:textId="77777777" w:rsidR="006459A0" w:rsidRPr="005646AB" w:rsidRDefault="006459A0" w:rsidP="00865637">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تخفيف الشعور بعدم اليقين الإداري عبر التنبؤ بالنتائج المحتملة مسبقًا وتقديم نماذج بديلة</w:t>
      </w:r>
      <w:r w:rsidRPr="005646AB">
        <w:rPr>
          <w:rFonts w:ascii="Sakkal Majalla" w:hAnsi="Sakkal Majalla" w:cs="Sakkal Majalla"/>
          <w:color w:val="000000" w:themeColor="text1"/>
          <w:sz w:val="28"/>
          <w:szCs w:val="28"/>
        </w:rPr>
        <w:t>.</w:t>
      </w:r>
    </w:p>
    <w:p w14:paraId="150AFF08"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أما </w:t>
      </w:r>
      <w:r w:rsidRPr="005646AB">
        <w:rPr>
          <w:rFonts w:ascii="Sakkal Majalla" w:hAnsi="Sakkal Majalla" w:cs="Sakkal Majalla"/>
          <w:color w:val="000000" w:themeColor="text1"/>
          <w:sz w:val="28"/>
          <w:szCs w:val="28"/>
        </w:rPr>
        <w:t xml:space="preserve">Lai et al. (2021) </w:t>
      </w:r>
      <w:r w:rsidRPr="005646AB">
        <w:rPr>
          <w:rFonts w:ascii="Sakkal Majalla" w:hAnsi="Sakkal Majalla" w:cs="Sakkal Majalla"/>
          <w:color w:val="000000" w:themeColor="text1"/>
          <w:sz w:val="28"/>
          <w:szCs w:val="28"/>
          <w:rtl/>
        </w:rPr>
        <w:t>فقد حددوا أهداف الذكاء الاصطناعي في اتخاذ القرار في ثلاثة محاور رئيسية</w:t>
      </w:r>
      <w:r w:rsidRPr="005646AB">
        <w:rPr>
          <w:rFonts w:ascii="Sakkal Majalla" w:hAnsi="Sakkal Majalla" w:cs="Sakkal Majalla"/>
          <w:color w:val="000000" w:themeColor="text1"/>
          <w:sz w:val="28"/>
          <w:szCs w:val="28"/>
        </w:rPr>
        <w:t>:</w:t>
      </w:r>
    </w:p>
    <w:p w14:paraId="61E69C7D" w14:textId="77777777" w:rsidR="006459A0" w:rsidRPr="005646AB" w:rsidRDefault="006459A0" w:rsidP="00865637">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تحسين جودة القرار</w:t>
      </w:r>
      <w:r w:rsidRPr="005646AB">
        <w:rPr>
          <w:rFonts w:ascii="Sakkal Majalla" w:hAnsi="Sakkal Majalla" w:cs="Sakkal Majalla"/>
          <w:color w:val="000000" w:themeColor="text1"/>
          <w:sz w:val="28"/>
          <w:szCs w:val="28"/>
        </w:rPr>
        <w:t xml:space="preserve"> (Decision Quality) </w:t>
      </w:r>
      <w:r w:rsidRPr="005646AB">
        <w:rPr>
          <w:rFonts w:ascii="Sakkal Majalla" w:hAnsi="Sakkal Majalla" w:cs="Sakkal Majalla"/>
          <w:color w:val="000000" w:themeColor="text1"/>
          <w:sz w:val="28"/>
          <w:szCs w:val="28"/>
          <w:rtl/>
        </w:rPr>
        <w:t>من خلال خوارزميات تتعلم من القرارات السابقة، وتُعدل توصياتها بشكل مستمر بناءً على النتائج الفعلية</w:t>
      </w:r>
      <w:r w:rsidRPr="005646AB">
        <w:rPr>
          <w:rFonts w:ascii="Sakkal Majalla" w:hAnsi="Sakkal Majalla" w:cs="Sakkal Majalla"/>
          <w:color w:val="000000" w:themeColor="text1"/>
          <w:sz w:val="28"/>
          <w:szCs w:val="28"/>
        </w:rPr>
        <w:t>.</w:t>
      </w:r>
    </w:p>
    <w:p w14:paraId="670E454B" w14:textId="77777777" w:rsidR="006459A0" w:rsidRPr="005646AB" w:rsidRDefault="006459A0" w:rsidP="00865637">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تسريع وقت اتخاذ القرار</w:t>
      </w:r>
      <w:r w:rsidRPr="005646AB">
        <w:rPr>
          <w:rFonts w:ascii="Sakkal Majalla" w:hAnsi="Sakkal Majalla" w:cs="Sakkal Majalla"/>
          <w:color w:val="000000" w:themeColor="text1"/>
          <w:sz w:val="28"/>
          <w:szCs w:val="28"/>
        </w:rPr>
        <w:t xml:space="preserve"> (Decision Speed) </w:t>
      </w:r>
      <w:r w:rsidRPr="005646AB">
        <w:rPr>
          <w:rFonts w:ascii="Sakkal Majalla" w:hAnsi="Sakkal Majalla" w:cs="Sakkal Majalla"/>
          <w:color w:val="000000" w:themeColor="text1"/>
          <w:sz w:val="28"/>
          <w:szCs w:val="28"/>
          <w:rtl/>
        </w:rPr>
        <w:t>خاصة في البيئات الحيوية كالقطاع الصحي، حيث يلعب الزمن دورًا حاسمًا في حياة المرضى</w:t>
      </w:r>
      <w:r w:rsidRPr="005646AB">
        <w:rPr>
          <w:rFonts w:ascii="Sakkal Majalla" w:hAnsi="Sakkal Majalla" w:cs="Sakkal Majalla"/>
          <w:color w:val="000000" w:themeColor="text1"/>
          <w:sz w:val="28"/>
          <w:szCs w:val="28"/>
        </w:rPr>
        <w:t>.</w:t>
      </w:r>
    </w:p>
    <w:p w14:paraId="29853EF1" w14:textId="77777777" w:rsidR="006459A0" w:rsidRPr="005646AB" w:rsidRDefault="006459A0" w:rsidP="00865637">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توسيع نطاق التغطية التحليلية</w:t>
      </w:r>
      <w:r w:rsidRPr="005646AB">
        <w:rPr>
          <w:rFonts w:ascii="Sakkal Majalla" w:hAnsi="Sakkal Majalla" w:cs="Sakkal Majalla"/>
          <w:color w:val="000000" w:themeColor="text1"/>
          <w:sz w:val="28"/>
          <w:szCs w:val="28"/>
        </w:rPr>
        <w:t xml:space="preserve"> (Coverage of Complex Data) </w:t>
      </w:r>
      <w:r w:rsidRPr="005646AB">
        <w:rPr>
          <w:rFonts w:ascii="Sakkal Majalla" w:hAnsi="Sakkal Majalla" w:cs="Sakkal Majalla"/>
          <w:color w:val="000000" w:themeColor="text1"/>
          <w:sz w:val="28"/>
          <w:szCs w:val="28"/>
          <w:rtl/>
        </w:rPr>
        <w:t>بما يُمكن من معالجة بيانات ضخمة متعددة المصادر، مثل الملفات الطبية، أنظمة الاستشعار، والبيانات السريرية</w:t>
      </w:r>
      <w:r w:rsidRPr="005646AB">
        <w:rPr>
          <w:rFonts w:ascii="Sakkal Majalla" w:hAnsi="Sakkal Majalla" w:cs="Sakkal Majalla"/>
          <w:color w:val="000000" w:themeColor="text1"/>
          <w:sz w:val="28"/>
          <w:szCs w:val="28"/>
        </w:rPr>
        <w:t>.</w:t>
      </w:r>
    </w:p>
    <w:p w14:paraId="77CC5E37" w14:textId="77777777" w:rsidR="006459A0" w:rsidRPr="005646AB" w:rsidRDefault="006459A0"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وترى التويجري والنوح</w:t>
      </w:r>
      <w:r w:rsidRPr="005646AB">
        <w:rPr>
          <w:rFonts w:ascii="Sakkal Majalla" w:hAnsi="Sakkal Majalla" w:cs="Sakkal Majalla"/>
          <w:color w:val="000000" w:themeColor="text1"/>
          <w:sz w:val="28"/>
          <w:szCs w:val="28"/>
        </w:rPr>
        <w:t xml:space="preserve"> (2022) </w:t>
      </w:r>
      <w:r w:rsidRPr="005646AB">
        <w:rPr>
          <w:rFonts w:ascii="Sakkal Majalla" w:hAnsi="Sakkal Majalla" w:cs="Sakkal Majalla"/>
          <w:color w:val="000000" w:themeColor="text1"/>
          <w:sz w:val="28"/>
          <w:szCs w:val="28"/>
          <w:rtl/>
        </w:rPr>
        <w:t>أن من أبرز أهداف الذكاء الاصطناعي في السياق السعودي</w:t>
      </w:r>
      <w:r w:rsidRPr="005646AB">
        <w:rPr>
          <w:rFonts w:ascii="Sakkal Majalla" w:hAnsi="Sakkal Majalla" w:cs="Sakkal Majalla"/>
          <w:color w:val="000000" w:themeColor="text1"/>
          <w:sz w:val="28"/>
          <w:szCs w:val="28"/>
        </w:rPr>
        <w:t>:</w:t>
      </w:r>
    </w:p>
    <w:p w14:paraId="76476CCC" w14:textId="77777777" w:rsidR="006459A0" w:rsidRPr="005646AB" w:rsidRDefault="006459A0" w:rsidP="00865637">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الارتقاء بمستوى الدقة في قرارات الإدارات الحكومية، وتقليل الاجتهاد الشخصي</w:t>
      </w:r>
      <w:r w:rsidRPr="005646AB">
        <w:rPr>
          <w:rFonts w:ascii="Sakkal Majalla" w:hAnsi="Sakkal Majalla" w:cs="Sakkal Majalla"/>
          <w:color w:val="000000" w:themeColor="text1"/>
          <w:sz w:val="28"/>
          <w:szCs w:val="28"/>
        </w:rPr>
        <w:t>.</w:t>
      </w:r>
    </w:p>
    <w:p w14:paraId="2D25C206" w14:textId="77777777" w:rsidR="006459A0" w:rsidRPr="005646AB" w:rsidRDefault="006459A0" w:rsidP="00865637">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تعزيز التكامل بين وحدات اتخاذ القرار عبر نظم تحليل مركزية تشاركية</w:t>
      </w:r>
      <w:r w:rsidRPr="005646AB">
        <w:rPr>
          <w:rFonts w:ascii="Sakkal Majalla" w:hAnsi="Sakkal Majalla" w:cs="Sakkal Majalla"/>
          <w:color w:val="000000" w:themeColor="text1"/>
          <w:sz w:val="28"/>
          <w:szCs w:val="28"/>
        </w:rPr>
        <w:t>.</w:t>
      </w:r>
    </w:p>
    <w:p w14:paraId="1C913A05" w14:textId="77777777" w:rsidR="006459A0" w:rsidRPr="005646AB" w:rsidRDefault="006459A0" w:rsidP="00865637">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lastRenderedPageBreak/>
        <w:t>تقليل الاعتماد على العنصر البشري في العمليات الروتينية لصالح التفرغ للمهام التخطيطية والاستراتيجية</w:t>
      </w:r>
      <w:r w:rsidRPr="005646AB">
        <w:rPr>
          <w:rFonts w:ascii="Sakkal Majalla" w:hAnsi="Sakkal Majalla" w:cs="Sakkal Majalla"/>
          <w:color w:val="000000" w:themeColor="text1"/>
          <w:sz w:val="28"/>
          <w:szCs w:val="28"/>
        </w:rPr>
        <w:t>.</w:t>
      </w:r>
    </w:p>
    <w:p w14:paraId="563423CF" w14:textId="6177EBBB" w:rsidR="005C194B" w:rsidRPr="005646AB" w:rsidRDefault="00C53F86" w:rsidP="00C53F8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13013792"/>
      <w:r w:rsidRPr="005646AB">
        <w:rPr>
          <w:rFonts w:ascii="Sakkal Majalla" w:hAnsi="Sakkal Majalla" w:cs="Sakkal Majalla" w:hint="cs"/>
          <w:b/>
          <w:bCs/>
          <w:color w:val="000000" w:themeColor="text1"/>
          <w:sz w:val="32"/>
          <w:szCs w:val="32"/>
          <w:rtl/>
        </w:rPr>
        <w:t xml:space="preserve">5.1.2 </w:t>
      </w:r>
      <w:r w:rsidR="005C194B" w:rsidRPr="005646AB">
        <w:rPr>
          <w:rFonts w:ascii="Sakkal Majalla" w:hAnsi="Sakkal Majalla" w:cs="Sakkal Majalla"/>
          <w:b/>
          <w:bCs/>
          <w:color w:val="000000" w:themeColor="text1"/>
          <w:sz w:val="32"/>
          <w:szCs w:val="32"/>
          <w:rtl/>
        </w:rPr>
        <w:t>أبعاد الذكاء الاصطناعي</w:t>
      </w:r>
      <w:bookmarkEnd w:id="18"/>
    </w:p>
    <w:p w14:paraId="4A400861" w14:textId="4DFFE870" w:rsidR="005C194B" w:rsidRPr="005646AB" w:rsidRDefault="005C194B" w:rsidP="00C53F86">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5646AB">
        <w:rPr>
          <w:rFonts w:ascii="Sakkal Majalla" w:hAnsi="Sakkal Majalla" w:cs="Sakkal Majalla"/>
          <w:color w:val="000000" w:themeColor="text1"/>
          <w:sz w:val="28"/>
          <w:szCs w:val="28"/>
          <w:rtl/>
        </w:rPr>
        <w:t xml:space="preserve">تم تحديد أبعاد الذكاء الاصطناعي في هذه الدراسة بالاستناد إلى ما ورد في عدد من الدراسات الحديثة، التي تناولت الذكاء الاصطناعي كمتغير مركب ومتعدد الجوانب، ومن أبرزها: دراسة </w:t>
      </w:r>
      <w:r w:rsidRPr="005646AB">
        <w:rPr>
          <w:rFonts w:ascii="Sakkal Majalla" w:hAnsi="Sakkal Majalla" w:cs="Sakkal Majalla"/>
          <w:color w:val="000000" w:themeColor="text1"/>
          <w:sz w:val="28"/>
          <w:szCs w:val="28"/>
        </w:rPr>
        <w:t xml:space="preserve">Csaszar et al. (2024) </w:t>
      </w:r>
      <w:r w:rsidRPr="005646AB">
        <w:rPr>
          <w:rFonts w:ascii="Sakkal Majalla" w:hAnsi="Sakkal Majalla" w:cs="Sakkal Majalla"/>
          <w:color w:val="000000" w:themeColor="text1"/>
          <w:sz w:val="28"/>
          <w:szCs w:val="28"/>
          <w:rtl/>
        </w:rPr>
        <w:t xml:space="preserve">التي ركزت على تطبيقات الذكاء الاصطناعي في دعم القرار، ودراسة </w:t>
      </w:r>
      <w:r w:rsidRPr="005646AB">
        <w:rPr>
          <w:rFonts w:ascii="Sakkal Majalla" w:hAnsi="Sakkal Majalla" w:cs="Sakkal Majalla"/>
          <w:color w:val="000000" w:themeColor="text1"/>
          <w:sz w:val="28"/>
          <w:szCs w:val="28"/>
        </w:rPr>
        <w:t xml:space="preserve">Kumar et al. (2024) </w:t>
      </w:r>
      <w:r w:rsidRPr="005646AB">
        <w:rPr>
          <w:rFonts w:ascii="Sakkal Majalla" w:hAnsi="Sakkal Majalla" w:cs="Sakkal Majalla"/>
          <w:color w:val="000000" w:themeColor="text1"/>
          <w:sz w:val="28"/>
          <w:szCs w:val="28"/>
          <w:rtl/>
        </w:rPr>
        <w:t>التي تناولت الذكاء الاصطناعي كأداة تحليلية وتنبؤية في البيئات التنظيمية، بالإضافة إلى الدراسات العربية مثل دراسة الخفاف والعتيبي</w:t>
      </w:r>
      <w:r w:rsidRPr="005646AB">
        <w:rPr>
          <w:rFonts w:ascii="Sakkal Majalla" w:hAnsi="Sakkal Majalla" w:cs="Sakkal Majalla"/>
          <w:color w:val="000000" w:themeColor="text1"/>
          <w:sz w:val="28"/>
          <w:szCs w:val="28"/>
        </w:rPr>
        <w:t xml:space="preserve"> (2012) </w:t>
      </w:r>
      <w:r w:rsidRPr="005646AB">
        <w:rPr>
          <w:rFonts w:ascii="Sakkal Majalla" w:hAnsi="Sakkal Majalla" w:cs="Sakkal Majalla"/>
          <w:color w:val="000000" w:themeColor="text1"/>
          <w:sz w:val="28"/>
          <w:szCs w:val="28"/>
          <w:rtl/>
        </w:rPr>
        <w:t>والمنصوري وناصر</w:t>
      </w:r>
      <w:r w:rsidRPr="005646AB">
        <w:rPr>
          <w:rFonts w:ascii="Sakkal Majalla" w:hAnsi="Sakkal Majalla" w:cs="Sakkal Majalla"/>
          <w:color w:val="000000" w:themeColor="text1"/>
          <w:sz w:val="28"/>
          <w:szCs w:val="28"/>
        </w:rPr>
        <w:t xml:space="preserve"> (2021)</w:t>
      </w:r>
      <w:r w:rsidRPr="005646AB">
        <w:rPr>
          <w:rFonts w:ascii="Sakkal Majalla" w:hAnsi="Sakkal Majalla" w:cs="Sakkal Majalla"/>
          <w:color w:val="000000" w:themeColor="text1"/>
          <w:sz w:val="28"/>
          <w:szCs w:val="28"/>
          <w:rtl/>
        </w:rPr>
        <w:t>، والتي أبرزت الأبعاد التقنية والوظيفية للذكاء الاصطناعي في السياقات الإدارية،  وقد تم اختيار الأبعاد الأربعة التالية باعتبارها الأكثر تأثيرًا وانتشارًا في البيئة الصحية والإدارية المعاصرة</w:t>
      </w:r>
      <w:r w:rsidRPr="005646AB">
        <w:rPr>
          <w:rFonts w:ascii="Sakkal Majalla" w:hAnsi="Sakkal Majalla" w:cs="Sakkal Majalla"/>
          <w:color w:val="000000" w:themeColor="text1"/>
          <w:sz w:val="28"/>
          <w:szCs w:val="28"/>
        </w:rPr>
        <w:t xml:space="preserve">: </w:t>
      </w:r>
      <w:r w:rsidRPr="005646AB">
        <w:rPr>
          <w:rFonts w:ascii="Sakkal Majalla" w:hAnsi="Sakkal Majalla" w:cs="Sakkal Majalla"/>
          <w:color w:val="000000" w:themeColor="text1"/>
          <w:sz w:val="28"/>
          <w:szCs w:val="28"/>
          <w:rtl/>
        </w:rPr>
        <w:t>التعلم الآلي، تحليل البيانات الضخمة، النظم الخبيرة، دعم اتخاذ القرار الذكي</w:t>
      </w:r>
      <w:r w:rsidRPr="005646AB">
        <w:rPr>
          <w:rFonts w:ascii="Sakkal Majalla" w:hAnsi="Sakkal Majalla" w:cs="Sakkal Majalla"/>
          <w:color w:val="000000" w:themeColor="text1"/>
          <w:sz w:val="28"/>
          <w:szCs w:val="28"/>
        </w:rPr>
        <w:t>.</w:t>
      </w:r>
    </w:p>
    <w:p w14:paraId="158E3DD1" w14:textId="6D84DFF6" w:rsidR="005C194B" w:rsidRPr="005646AB" w:rsidRDefault="005C194B" w:rsidP="00865637">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التعلم الآلي</w:t>
      </w:r>
      <w:r w:rsidRPr="005646AB">
        <w:rPr>
          <w:rFonts w:ascii="Sakkal Majalla" w:hAnsi="Sakkal Majalla" w:cs="Sakkal Majalla"/>
          <w:b/>
          <w:bCs/>
          <w:color w:val="000000" w:themeColor="text1"/>
          <w:sz w:val="28"/>
          <w:szCs w:val="28"/>
        </w:rPr>
        <w:t xml:space="preserve"> (Machine Learning)</w:t>
      </w:r>
    </w:p>
    <w:p w14:paraId="0CE646D5" w14:textId="77777777"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يُعد التعلم الآلي من أهم أبعاد الذكاء الاصطناعي، حيث يمثل القلب النابض للقدرة الحاسوبية على التعلم من البيانات وتحسين الأداء دون الحاجة إلى برمجة صريحة لكل حالة. ويشير </w:t>
      </w:r>
      <w:r w:rsidRPr="005646AB">
        <w:rPr>
          <w:rFonts w:ascii="Sakkal Majalla" w:hAnsi="Sakkal Majalla" w:cs="Sakkal Majalla"/>
          <w:color w:val="000000" w:themeColor="text1"/>
          <w:sz w:val="28"/>
          <w:szCs w:val="28"/>
        </w:rPr>
        <w:t xml:space="preserve">Lai et al. (2021) </w:t>
      </w:r>
      <w:r w:rsidRPr="005646AB">
        <w:rPr>
          <w:rFonts w:ascii="Sakkal Majalla" w:hAnsi="Sakkal Majalla" w:cs="Sakkal Majalla"/>
          <w:color w:val="000000" w:themeColor="text1"/>
          <w:sz w:val="28"/>
          <w:szCs w:val="28"/>
          <w:rtl/>
        </w:rPr>
        <w:t>إلى أن التعلم الآلي يعتمد على خوارزميات قادرة على "استيعاب الأنماط من البيانات التاريخية وتطبيقها تلقائيًا على حالات جديدة للتنبؤ بالنتائج أو تقديم التوصيات." في السياق الصحي، يُستخدم التعلم الآلي لتحليل صور الأشعة، التنبؤ بتطورات الحالات المرضية، تخصيص العلاج حسب البيانات الجينية، بل وحتى التنبؤ بالازدحام في أقسام الطوارئ</w:t>
      </w:r>
      <w:r w:rsidRPr="005646AB">
        <w:rPr>
          <w:rFonts w:ascii="Sakkal Majalla" w:hAnsi="Sakkal Majalla" w:cs="Sakkal Majalla"/>
          <w:color w:val="000000" w:themeColor="text1"/>
          <w:sz w:val="28"/>
          <w:szCs w:val="28"/>
        </w:rPr>
        <w:t>.</w:t>
      </w:r>
    </w:p>
    <w:p w14:paraId="7654DF19" w14:textId="39E6BF59"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كما يؤكد </w:t>
      </w:r>
      <w:r w:rsidRPr="005646AB">
        <w:rPr>
          <w:rFonts w:ascii="Sakkal Majalla" w:hAnsi="Sakkal Majalla" w:cs="Sakkal Majalla"/>
          <w:color w:val="000000" w:themeColor="text1"/>
          <w:sz w:val="28"/>
          <w:szCs w:val="28"/>
        </w:rPr>
        <w:t xml:space="preserve">Han et al. (2025) </w:t>
      </w:r>
      <w:r w:rsidRPr="005646AB">
        <w:rPr>
          <w:rFonts w:ascii="Sakkal Majalla" w:hAnsi="Sakkal Majalla" w:cs="Sakkal Majalla"/>
          <w:color w:val="000000" w:themeColor="text1"/>
          <w:sz w:val="28"/>
          <w:szCs w:val="28"/>
          <w:rtl/>
        </w:rPr>
        <w:t xml:space="preserve">أن من أهم مزايا هذا البعد هو قدرته على التعامل مع كم هائل من المتغيرات في وقت متزامن، وتكييف النموذج التحليلي تلقائيًا مع التغيرات المستمرة، ما يجعله عنصرًا بالغ </w:t>
      </w:r>
      <w:r w:rsidRPr="005646AB">
        <w:rPr>
          <w:rFonts w:ascii="Sakkal Majalla" w:hAnsi="Sakkal Majalla" w:cs="Sakkal Majalla"/>
          <w:color w:val="000000" w:themeColor="text1"/>
          <w:sz w:val="28"/>
          <w:szCs w:val="28"/>
          <w:rtl/>
        </w:rPr>
        <w:lastRenderedPageBreak/>
        <w:t>الأهمية في تحسين فعالية القرار في بيئة معقدة ومتغيرة كالقطاع الصحي. ويُعتبر التعلم الآلي حجر الزاوية في التوصيات العلاجية، نظم الفرز الطبي، وبرامج السلامة الدوائية</w:t>
      </w:r>
      <w:r w:rsidRPr="005646AB">
        <w:rPr>
          <w:rFonts w:ascii="Sakkal Majalla" w:hAnsi="Sakkal Majalla" w:cs="Sakkal Majalla"/>
          <w:color w:val="000000" w:themeColor="text1"/>
          <w:sz w:val="28"/>
          <w:szCs w:val="28"/>
        </w:rPr>
        <w:t>.</w:t>
      </w:r>
    </w:p>
    <w:p w14:paraId="30FFBDCA" w14:textId="64479E69" w:rsidR="005C194B" w:rsidRPr="005646AB" w:rsidRDefault="005C194B" w:rsidP="00865637">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تحليل البيانات الضخمة</w:t>
      </w:r>
      <w:r w:rsidRPr="005646AB">
        <w:rPr>
          <w:rFonts w:ascii="Sakkal Majalla" w:hAnsi="Sakkal Majalla" w:cs="Sakkal Majalla"/>
          <w:b/>
          <w:bCs/>
          <w:color w:val="000000" w:themeColor="text1"/>
          <w:sz w:val="28"/>
          <w:szCs w:val="28"/>
        </w:rPr>
        <w:t xml:space="preserve"> (Big Data Analytics)</w:t>
      </w:r>
    </w:p>
    <w:p w14:paraId="5E20C406" w14:textId="77777777"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يمثل هذا البعد الامتداد الطبيعي لتطور أدوات جمع البيانات وتنوع مصادرها. في السابق، كانت المؤسسات تُعاني من "فقر البيانات"، أما اليوم فهي تواجه "تخمة البيانات"، مما استلزم وجود أدوات تحليل متقدمة. ويُعرف تحليل البيانات الضخمة بأنه "القدرة على استكشاف واستخراج الأنماط والمعلومات القيمة من مجموعات ضخمة ومعقدة من البيانات ذات الأحجام الهائلة والتنوع العالي"، كما ورد في دراسة </w:t>
      </w:r>
      <w:r w:rsidRPr="005646AB">
        <w:rPr>
          <w:rFonts w:ascii="Sakkal Majalla" w:hAnsi="Sakkal Majalla" w:cs="Sakkal Majalla"/>
          <w:color w:val="000000" w:themeColor="text1"/>
          <w:sz w:val="28"/>
          <w:szCs w:val="28"/>
        </w:rPr>
        <w:t>Kumar et al. (2024).</w:t>
      </w:r>
    </w:p>
    <w:p w14:paraId="5183ACC0" w14:textId="0C89420A"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وتتجلى أهمية تحليل البيانات الضخمة في القطاع الصحي بوضوح في مجالات مثل تحليل بيانات المرضى، التاريخ المرضي، التحاليل المخبرية، سجلات الأدوية، ومتابعة النتائج السريرية، مما يساعد على تقديم حلول وقائية واستباقية، وليس فقط علاجية. ووفقًا لـ</w:t>
      </w:r>
      <w:r w:rsidRPr="005646AB">
        <w:rPr>
          <w:rFonts w:ascii="Sakkal Majalla" w:hAnsi="Sakkal Majalla" w:cs="Sakkal Majalla"/>
          <w:color w:val="000000" w:themeColor="text1"/>
          <w:sz w:val="28"/>
          <w:szCs w:val="28"/>
        </w:rPr>
        <w:t>Butt (2023)</w:t>
      </w:r>
      <w:r w:rsidRPr="005646AB">
        <w:rPr>
          <w:rFonts w:ascii="Sakkal Majalla" w:hAnsi="Sakkal Majalla" w:cs="Sakkal Majalla"/>
          <w:color w:val="000000" w:themeColor="text1"/>
          <w:sz w:val="28"/>
          <w:szCs w:val="28"/>
          <w:rtl/>
        </w:rPr>
        <w:t>، فإن تحليل البيانات الضخمة يساهم في اتخاذ قرارات أكثر دقة بفضل الربط بين آلاف المؤشرات والنتائج السريرية، ما يمنح صانعي القرار أدوات حقيقية لاكتشاف الثغرات وتحسين الأداء</w:t>
      </w:r>
      <w:r w:rsidRPr="005646AB">
        <w:rPr>
          <w:rFonts w:ascii="Sakkal Majalla" w:hAnsi="Sakkal Majalla" w:cs="Sakkal Majalla"/>
          <w:color w:val="000000" w:themeColor="text1"/>
          <w:sz w:val="28"/>
          <w:szCs w:val="28"/>
        </w:rPr>
        <w:t>.</w:t>
      </w:r>
    </w:p>
    <w:p w14:paraId="4387215C" w14:textId="08B71E47" w:rsidR="005C194B" w:rsidRPr="005646AB" w:rsidRDefault="005C194B" w:rsidP="00865637">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النظم الخبيرة</w:t>
      </w:r>
      <w:r w:rsidRPr="005646AB">
        <w:rPr>
          <w:rFonts w:ascii="Sakkal Majalla" w:hAnsi="Sakkal Majalla" w:cs="Sakkal Majalla"/>
          <w:b/>
          <w:bCs/>
          <w:color w:val="000000" w:themeColor="text1"/>
          <w:sz w:val="28"/>
          <w:szCs w:val="28"/>
        </w:rPr>
        <w:t xml:space="preserve"> (Expert Systems)</w:t>
      </w:r>
    </w:p>
    <w:p w14:paraId="32179792" w14:textId="77777777"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النظم الخبيرة هي أنظمة معلوماتية تعتمد على محاكاة طريقة تفكير الخبراء البشريين لحل المشكلات واتخاذ القرار في مجالات محددة. تتكون هذه الأنظمة عادة من قاعدة معرفة وقاعدة استدلال، وتُستخدم لتقديم المشورة أو التوصيات استنادًا إلى بيانات مدخلة. وقد أشار الخفاف والعتيبي</w:t>
      </w:r>
      <w:r w:rsidRPr="005646AB">
        <w:rPr>
          <w:rFonts w:ascii="Sakkal Majalla" w:hAnsi="Sakkal Majalla" w:cs="Sakkal Majalla"/>
          <w:color w:val="000000" w:themeColor="text1"/>
          <w:sz w:val="28"/>
          <w:szCs w:val="28"/>
        </w:rPr>
        <w:t xml:space="preserve"> (2012) </w:t>
      </w:r>
      <w:r w:rsidRPr="005646AB">
        <w:rPr>
          <w:rFonts w:ascii="Sakkal Majalla" w:hAnsi="Sakkal Majalla" w:cs="Sakkal Majalla"/>
          <w:color w:val="000000" w:themeColor="text1"/>
          <w:sz w:val="28"/>
          <w:szCs w:val="28"/>
          <w:rtl/>
        </w:rPr>
        <w:t>إلى أن النظم الخبيرة تمثل "عقلًا اصطناعيًا يُمكّن المستخدمين من الوصول إلى قرارات معقدة دون الحاجة إلى الرجوع الدائم للخبراء البشريين</w:t>
      </w:r>
      <w:r w:rsidRPr="005646AB">
        <w:rPr>
          <w:rFonts w:ascii="Sakkal Majalla" w:hAnsi="Sakkal Majalla" w:cs="Sakkal Majalla"/>
          <w:color w:val="000000" w:themeColor="text1"/>
          <w:sz w:val="28"/>
          <w:szCs w:val="28"/>
        </w:rPr>
        <w:t>."</w:t>
      </w:r>
    </w:p>
    <w:p w14:paraId="04C7DD2B" w14:textId="71C9B886"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في السياق الطبي، تُستخدم النظم الخبيرة في التشخيص، تقييم المخاطر، توصيف العلاج، والتنبؤ بالتفاعلات الدوائية، و من أمثلتها نظم مثل</w:t>
      </w:r>
      <w:r w:rsidRPr="005646AB">
        <w:rPr>
          <w:rFonts w:ascii="Sakkal Majalla" w:hAnsi="Sakkal Majalla" w:cs="Sakkal Majalla"/>
          <w:color w:val="000000" w:themeColor="text1"/>
          <w:sz w:val="28"/>
          <w:szCs w:val="28"/>
        </w:rPr>
        <w:t xml:space="preserve"> MYCIN </w:t>
      </w:r>
      <w:r w:rsidRPr="005646AB">
        <w:rPr>
          <w:rFonts w:ascii="Sakkal Majalla" w:hAnsi="Sakkal Majalla" w:cs="Sakkal Majalla"/>
          <w:color w:val="000000" w:themeColor="text1"/>
          <w:sz w:val="28"/>
          <w:szCs w:val="28"/>
          <w:rtl/>
        </w:rPr>
        <w:t>و</w:t>
      </w:r>
      <w:r w:rsidRPr="005646AB">
        <w:rPr>
          <w:rFonts w:ascii="Sakkal Majalla" w:hAnsi="Sakkal Majalla" w:cs="Sakkal Majalla"/>
          <w:color w:val="000000" w:themeColor="text1"/>
          <w:sz w:val="28"/>
          <w:szCs w:val="28"/>
        </w:rPr>
        <w:t>CADUCEUS</w:t>
      </w:r>
      <w:r w:rsidRPr="005646AB">
        <w:rPr>
          <w:rFonts w:ascii="Sakkal Majalla" w:hAnsi="Sakkal Majalla" w:cs="Sakkal Majalla"/>
          <w:color w:val="000000" w:themeColor="text1"/>
          <w:sz w:val="28"/>
          <w:szCs w:val="28"/>
          <w:rtl/>
        </w:rPr>
        <w:t xml:space="preserve">، التي تستند إلى قواعد معرفية متراكمة </w:t>
      </w:r>
      <w:r w:rsidRPr="005646AB">
        <w:rPr>
          <w:rFonts w:ascii="Sakkal Majalla" w:hAnsi="Sakkal Majalla" w:cs="Sakkal Majalla"/>
          <w:color w:val="000000" w:themeColor="text1"/>
          <w:sz w:val="28"/>
          <w:szCs w:val="28"/>
          <w:rtl/>
        </w:rPr>
        <w:lastRenderedPageBreak/>
        <w:t xml:space="preserve">تقدم قرارات دقيقة وسريعة، ويؤكد </w:t>
      </w:r>
      <w:r w:rsidRPr="005646AB">
        <w:rPr>
          <w:rFonts w:ascii="Sakkal Majalla" w:hAnsi="Sakkal Majalla" w:cs="Sakkal Majalla"/>
          <w:color w:val="000000" w:themeColor="text1"/>
          <w:sz w:val="28"/>
          <w:szCs w:val="28"/>
        </w:rPr>
        <w:t xml:space="preserve">Csaszar et al. (2024) </w:t>
      </w:r>
      <w:r w:rsidRPr="005646AB">
        <w:rPr>
          <w:rFonts w:ascii="Sakkal Majalla" w:hAnsi="Sakkal Majalla" w:cs="Sakkal Majalla"/>
          <w:color w:val="000000" w:themeColor="text1"/>
          <w:sz w:val="28"/>
          <w:szCs w:val="28"/>
          <w:rtl/>
        </w:rPr>
        <w:t>أن هذه الأنظمة تُعزز من موضوعية القرار وتُقلل من الاعتماد على المهارات الفردية وحدها، ما يرفع من جودة القرار واستقراره عبر الزمن</w:t>
      </w:r>
      <w:r w:rsidRPr="005646AB">
        <w:rPr>
          <w:rFonts w:ascii="Sakkal Majalla" w:hAnsi="Sakkal Majalla" w:cs="Sakkal Majalla"/>
          <w:color w:val="000000" w:themeColor="text1"/>
          <w:sz w:val="28"/>
          <w:szCs w:val="28"/>
        </w:rPr>
        <w:t>.</w:t>
      </w:r>
    </w:p>
    <w:p w14:paraId="027C5D64" w14:textId="62B8E71C" w:rsidR="005C194B" w:rsidRPr="005646AB" w:rsidRDefault="005C194B" w:rsidP="00865637">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دعم اتخاذ القرار الذكي</w:t>
      </w:r>
      <w:r w:rsidRPr="005646AB">
        <w:rPr>
          <w:rFonts w:ascii="Sakkal Majalla" w:hAnsi="Sakkal Majalla" w:cs="Sakkal Majalla"/>
          <w:b/>
          <w:bCs/>
          <w:color w:val="000000" w:themeColor="text1"/>
          <w:sz w:val="28"/>
          <w:szCs w:val="28"/>
        </w:rPr>
        <w:t xml:space="preserve"> (Smart Decision Support)</w:t>
      </w:r>
    </w:p>
    <w:p w14:paraId="78178397" w14:textId="1A337304"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يُعتبر هذا البعد المرحلة المتقدمة لنظم دعم القرار التقليدية، حيث يُضاف إليه عنصر "الذكاء التنبؤي" والقدرة على الاستنتاج والتفاعل مع المستخدم، ويشير </w:t>
      </w:r>
      <w:r w:rsidRPr="005646AB">
        <w:rPr>
          <w:rFonts w:ascii="Sakkal Majalla" w:hAnsi="Sakkal Majalla" w:cs="Sakkal Majalla"/>
          <w:color w:val="000000" w:themeColor="text1"/>
          <w:sz w:val="28"/>
          <w:szCs w:val="28"/>
        </w:rPr>
        <w:t xml:space="preserve">Yu &amp; Li (2022) </w:t>
      </w:r>
      <w:r w:rsidRPr="005646AB">
        <w:rPr>
          <w:rFonts w:ascii="Sakkal Majalla" w:hAnsi="Sakkal Majalla" w:cs="Sakkal Majalla"/>
          <w:color w:val="000000" w:themeColor="text1"/>
          <w:sz w:val="28"/>
          <w:szCs w:val="28"/>
          <w:rtl/>
        </w:rPr>
        <w:t>إلى أن نظم دعم القرار الذكي تعتمد على واجهات تفاعلية، وقدرات تحليل لحظية، وأدوات تواصل بينية بين الإنسان والآلة، بما يُتيح صياغة قرارات تعتمد على أفضل سيناريو ممكن</w:t>
      </w:r>
      <w:r w:rsidRPr="005646AB">
        <w:rPr>
          <w:rFonts w:ascii="Sakkal Majalla" w:hAnsi="Sakkal Majalla" w:cs="Sakkal Majalla"/>
          <w:color w:val="000000" w:themeColor="text1"/>
          <w:sz w:val="28"/>
          <w:szCs w:val="28"/>
        </w:rPr>
        <w:t>.</w:t>
      </w:r>
    </w:p>
    <w:p w14:paraId="392035E3" w14:textId="77777777"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في المستشفيات والمراكز الصحية، تُستخدم نظم دعم القرار الذكي في توجيه الطواقم الطبية، تحسين عمليات الفرز، تحديد أولويات العلاج، تقييم الموارد، بل وتحديد خطط الطوارئ. وتؤكد دراسة المنصوري وناصر</w:t>
      </w:r>
      <w:r w:rsidRPr="005646AB">
        <w:rPr>
          <w:rFonts w:ascii="Sakkal Majalla" w:hAnsi="Sakkal Majalla" w:cs="Sakkal Majalla"/>
          <w:color w:val="000000" w:themeColor="text1"/>
          <w:sz w:val="28"/>
          <w:szCs w:val="28"/>
        </w:rPr>
        <w:t xml:space="preserve"> (2021) </w:t>
      </w:r>
      <w:r w:rsidRPr="005646AB">
        <w:rPr>
          <w:rFonts w:ascii="Sakkal Majalla" w:hAnsi="Sakkal Majalla" w:cs="Sakkal Majalla"/>
          <w:color w:val="000000" w:themeColor="text1"/>
          <w:sz w:val="28"/>
          <w:szCs w:val="28"/>
          <w:rtl/>
        </w:rPr>
        <w:t>أن إدخال هذه النظم في بيئة العمل الصحي يسهم في تسريع اتخاذ القرار، وزيادة الثقة في الخيارات العلاجية، وتخفيف الضغط على الأطباء وفرق العمل</w:t>
      </w:r>
      <w:r w:rsidRPr="005646AB">
        <w:rPr>
          <w:rFonts w:ascii="Sakkal Majalla" w:hAnsi="Sakkal Majalla" w:cs="Sakkal Majalla"/>
          <w:color w:val="000000" w:themeColor="text1"/>
          <w:sz w:val="28"/>
          <w:szCs w:val="28"/>
        </w:rPr>
        <w:t>.</w:t>
      </w:r>
    </w:p>
    <w:p w14:paraId="324BD0DA" w14:textId="11BBC195" w:rsidR="005C194B" w:rsidRPr="005646AB" w:rsidRDefault="00C53F86" w:rsidP="00C53F8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13013793"/>
      <w:r w:rsidRPr="005646AB">
        <w:rPr>
          <w:rFonts w:ascii="Sakkal Majalla" w:hAnsi="Sakkal Majalla" w:cs="Sakkal Majalla" w:hint="cs"/>
          <w:b/>
          <w:bCs/>
          <w:color w:val="000000" w:themeColor="text1"/>
          <w:sz w:val="32"/>
          <w:szCs w:val="32"/>
          <w:rtl/>
        </w:rPr>
        <w:t>6.1.2</w:t>
      </w:r>
      <w:r w:rsidR="005C194B" w:rsidRPr="005646AB">
        <w:rPr>
          <w:rFonts w:ascii="Sakkal Majalla" w:hAnsi="Sakkal Majalla" w:cs="Sakkal Majalla"/>
          <w:b/>
          <w:bCs/>
          <w:color w:val="000000" w:themeColor="text1"/>
          <w:sz w:val="32"/>
          <w:szCs w:val="32"/>
          <w:rtl/>
        </w:rPr>
        <w:t xml:space="preserve"> تطبيقات الذكاء الاصطناعي في القطاع الصحي</w:t>
      </w:r>
      <w:bookmarkEnd w:id="19"/>
    </w:p>
    <w:p w14:paraId="2198066D" w14:textId="77777777"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أصبح الذكاء الاصطناعي جزءًا لا يتجزأ من البنية التحتية للأنظمة الصحية الحديثة، إذ لم يعد استخدامه مقصورًا على المختبرات أو مجالات البحث العلمي، بل امتد ليشمل غرف العمليات، وملفات المرضى الإلكترونية، وإدارة الموارد، بل وحتى التواصل مع المرضى. وتشير العديد من الدراسات الحديثة إلى أن تطبيقات الذكاء الاصطناعي في القطاع الصحي تتجه نحو تمكين العاملين الصحيين من اتخاذ قرارات أكثر دقة، وتحسين مخرجات العلاج، وخفض التكاليف التشغيلية، وزيادة الكفاءة العامة للمؤسسات الصحية</w:t>
      </w:r>
      <w:r w:rsidRPr="005646AB">
        <w:rPr>
          <w:rFonts w:ascii="Sakkal Majalla" w:hAnsi="Sakkal Majalla" w:cs="Sakkal Majalla"/>
          <w:color w:val="000000" w:themeColor="text1"/>
          <w:sz w:val="28"/>
          <w:szCs w:val="28"/>
        </w:rPr>
        <w:t>.</w:t>
      </w:r>
    </w:p>
    <w:p w14:paraId="603B4529" w14:textId="77777777"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وقد أشارت دراسة </w:t>
      </w:r>
      <w:r w:rsidRPr="005646AB">
        <w:rPr>
          <w:rFonts w:ascii="Sakkal Majalla" w:hAnsi="Sakkal Majalla" w:cs="Sakkal Majalla"/>
          <w:color w:val="000000" w:themeColor="text1"/>
          <w:sz w:val="28"/>
          <w:szCs w:val="28"/>
        </w:rPr>
        <w:t xml:space="preserve">Zhang et al. (2023) </w:t>
      </w:r>
      <w:r w:rsidRPr="005646AB">
        <w:rPr>
          <w:rFonts w:ascii="Sakkal Majalla" w:hAnsi="Sakkal Majalla" w:cs="Sakkal Majalla"/>
          <w:color w:val="000000" w:themeColor="text1"/>
          <w:sz w:val="28"/>
          <w:szCs w:val="28"/>
          <w:rtl/>
        </w:rPr>
        <w:t>إلى أن استخدام الذكاء الاصطناعي في تشخيص الأمراض الخطرة والمعقدة مثل تعفن الدم</w:t>
      </w:r>
      <w:r w:rsidRPr="005646AB">
        <w:rPr>
          <w:rFonts w:ascii="Sakkal Majalla" w:hAnsi="Sakkal Majalla" w:cs="Sakkal Majalla"/>
          <w:color w:val="000000" w:themeColor="text1"/>
          <w:sz w:val="28"/>
          <w:szCs w:val="28"/>
        </w:rPr>
        <w:t xml:space="preserve"> (Sepsis) </w:t>
      </w:r>
      <w:r w:rsidRPr="005646AB">
        <w:rPr>
          <w:rFonts w:ascii="Sakkal Majalla" w:hAnsi="Sakkal Majalla" w:cs="Sakkal Majalla"/>
          <w:color w:val="000000" w:themeColor="text1"/>
          <w:sz w:val="28"/>
          <w:szCs w:val="28"/>
          <w:rtl/>
        </w:rPr>
        <w:t xml:space="preserve">قد أدى إلى تحسين معدلات الكشف المبكر بنسبة تجاوزت 30% </w:t>
      </w:r>
      <w:r w:rsidRPr="005646AB">
        <w:rPr>
          <w:rFonts w:ascii="Sakkal Majalla" w:hAnsi="Sakkal Majalla" w:cs="Sakkal Majalla"/>
          <w:color w:val="000000" w:themeColor="text1"/>
          <w:sz w:val="28"/>
          <w:szCs w:val="28"/>
          <w:rtl/>
        </w:rPr>
        <w:lastRenderedPageBreak/>
        <w:t>مقارنة بالطرق التقليدية، وذلك بفضل قدرته على الربط بين عدد هائل من المؤشرات الحيوية والبيانات السريرية</w:t>
      </w:r>
      <w:r w:rsidRPr="005646AB">
        <w:rPr>
          <w:rFonts w:ascii="Sakkal Majalla" w:hAnsi="Sakkal Majalla" w:cs="Sakkal Majalla"/>
          <w:color w:val="000000" w:themeColor="text1"/>
          <w:sz w:val="28"/>
          <w:szCs w:val="28"/>
        </w:rPr>
        <w:t>.</w:t>
      </w:r>
    </w:p>
    <w:p w14:paraId="5CD90D42" w14:textId="77777777"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وفي السياق السعودي، أبرزت دراسة الحربي وآخرون</w:t>
      </w:r>
      <w:r w:rsidRPr="005646AB">
        <w:rPr>
          <w:rFonts w:ascii="Sakkal Majalla" w:hAnsi="Sakkal Majalla" w:cs="Sakkal Majalla"/>
          <w:color w:val="000000" w:themeColor="text1"/>
          <w:sz w:val="28"/>
          <w:szCs w:val="28"/>
        </w:rPr>
        <w:t xml:space="preserve"> (2023) </w:t>
      </w:r>
      <w:r w:rsidRPr="005646AB">
        <w:rPr>
          <w:rFonts w:ascii="Sakkal Majalla" w:hAnsi="Sakkal Majalla" w:cs="Sakkal Majalla"/>
          <w:color w:val="000000" w:themeColor="text1"/>
          <w:sz w:val="28"/>
          <w:szCs w:val="28"/>
          <w:rtl/>
        </w:rPr>
        <w:t>أن هناك نموًا ملحوظًا في وعي العاملين في القطاع الصحي تجاه تقنيات الذكاء الاصطناعي، خاصة في الصيدليات المجتمعية، حيث يُستخدم الذكاء الاصطناعي في التحقق من التفاعلات الدوائية وتقديم اقتراحات بديلة بناءً على السجلات الصحية للمريض</w:t>
      </w:r>
      <w:r w:rsidRPr="005646AB">
        <w:rPr>
          <w:rFonts w:ascii="Sakkal Majalla" w:hAnsi="Sakkal Majalla" w:cs="Sakkal Majalla"/>
          <w:color w:val="000000" w:themeColor="text1"/>
          <w:sz w:val="28"/>
          <w:szCs w:val="28"/>
        </w:rPr>
        <w:t>.</w:t>
      </w:r>
    </w:p>
    <w:p w14:paraId="0DDE953D" w14:textId="77777777"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وتتعدد تطبيقات الذكاء الاصطناعي في القطاع الصحي، نذكر منها ما يلي</w:t>
      </w:r>
      <w:r w:rsidRPr="005646AB">
        <w:rPr>
          <w:rFonts w:ascii="Sakkal Majalla" w:hAnsi="Sakkal Majalla" w:cs="Sakkal Majalla"/>
          <w:color w:val="000000" w:themeColor="text1"/>
          <w:sz w:val="28"/>
          <w:szCs w:val="28"/>
        </w:rPr>
        <w:t>:</w:t>
      </w:r>
    </w:p>
    <w:p w14:paraId="2F100D18" w14:textId="77777777" w:rsidR="005C194B" w:rsidRPr="005646AB" w:rsidRDefault="005C194B" w:rsidP="0086563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التشخيص الطبي المعتمد على الصور</w:t>
      </w:r>
      <w:r w:rsidRPr="005646AB">
        <w:rPr>
          <w:rFonts w:ascii="Sakkal Majalla" w:hAnsi="Sakkal Majalla" w:cs="Sakkal Majalla"/>
          <w:color w:val="000000" w:themeColor="text1"/>
          <w:sz w:val="28"/>
          <w:szCs w:val="28"/>
        </w:rPr>
        <w:t xml:space="preserve">: </w:t>
      </w:r>
      <w:r w:rsidRPr="005646AB">
        <w:rPr>
          <w:rFonts w:ascii="Sakkal Majalla" w:hAnsi="Sakkal Majalla" w:cs="Sakkal Majalla"/>
          <w:color w:val="000000" w:themeColor="text1"/>
          <w:sz w:val="28"/>
          <w:szCs w:val="28"/>
          <w:rtl/>
        </w:rPr>
        <w:t>حيث تُستخدم خوارزميات التعلم العميق لتحليل صور الأشعة السينية، والأشعة المقطعية، والرنين المغناطيسي لتحديد الأورام والكسور والأمراض العصبية بدقة عالية. وقد ساهمت نظم الذكاء الاصطناعي في تقليل الخطأ البشري وتحسين سرعة التشخيص</w:t>
      </w:r>
      <w:r w:rsidRPr="005646AB">
        <w:rPr>
          <w:rFonts w:ascii="Sakkal Majalla" w:hAnsi="Sakkal Majalla" w:cs="Sakkal Majalla"/>
          <w:color w:val="000000" w:themeColor="text1"/>
          <w:sz w:val="28"/>
          <w:szCs w:val="28"/>
        </w:rPr>
        <w:t>.</w:t>
      </w:r>
    </w:p>
    <w:p w14:paraId="15D31395" w14:textId="77777777" w:rsidR="005C194B" w:rsidRPr="005646AB" w:rsidRDefault="005C194B" w:rsidP="0086563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المساعدة في اتخاذ القرار العلاجي</w:t>
      </w:r>
      <w:r w:rsidRPr="005646AB">
        <w:rPr>
          <w:rFonts w:ascii="Sakkal Majalla" w:hAnsi="Sakkal Majalla" w:cs="Sakkal Majalla"/>
          <w:color w:val="000000" w:themeColor="text1"/>
          <w:sz w:val="28"/>
          <w:szCs w:val="28"/>
        </w:rPr>
        <w:t xml:space="preserve">: </w:t>
      </w:r>
      <w:r w:rsidRPr="005646AB">
        <w:rPr>
          <w:rFonts w:ascii="Sakkal Majalla" w:hAnsi="Sakkal Majalla" w:cs="Sakkal Majalla"/>
          <w:color w:val="000000" w:themeColor="text1"/>
          <w:sz w:val="28"/>
          <w:szCs w:val="28"/>
          <w:rtl/>
        </w:rPr>
        <w:t>تعتمد بعض النظم الخبيرة مثل</w:t>
      </w:r>
      <w:r w:rsidRPr="005646AB">
        <w:rPr>
          <w:rFonts w:ascii="Sakkal Majalla" w:hAnsi="Sakkal Majalla" w:cs="Sakkal Majalla"/>
          <w:color w:val="000000" w:themeColor="text1"/>
          <w:sz w:val="28"/>
          <w:szCs w:val="28"/>
        </w:rPr>
        <w:t xml:space="preserve"> Watson for Oncology </w:t>
      </w:r>
      <w:r w:rsidRPr="005646AB">
        <w:rPr>
          <w:rFonts w:ascii="Sakkal Majalla" w:hAnsi="Sakkal Majalla" w:cs="Sakkal Majalla"/>
          <w:color w:val="000000" w:themeColor="text1"/>
          <w:sz w:val="28"/>
          <w:szCs w:val="28"/>
          <w:rtl/>
        </w:rPr>
        <w:t>من</w:t>
      </w:r>
      <w:r w:rsidRPr="005646AB">
        <w:rPr>
          <w:rFonts w:ascii="Sakkal Majalla" w:hAnsi="Sakkal Majalla" w:cs="Sakkal Majalla"/>
          <w:color w:val="000000" w:themeColor="text1"/>
          <w:sz w:val="28"/>
          <w:szCs w:val="28"/>
        </w:rPr>
        <w:t xml:space="preserve"> IBM </w:t>
      </w:r>
      <w:r w:rsidRPr="005646AB">
        <w:rPr>
          <w:rFonts w:ascii="Sakkal Majalla" w:hAnsi="Sakkal Majalla" w:cs="Sakkal Majalla"/>
          <w:color w:val="000000" w:themeColor="text1"/>
          <w:sz w:val="28"/>
          <w:szCs w:val="28"/>
          <w:rtl/>
        </w:rPr>
        <w:t>على قواعد معرفية طبية هائلة لتقديم توصيات علاجية قائمة على الأدلة، تراعي نمط الحالة الطبية، السجل الصحي للمريض، وأحدث البحوث الطبية المنشورة</w:t>
      </w:r>
      <w:r w:rsidRPr="005646AB">
        <w:rPr>
          <w:rFonts w:ascii="Sakkal Majalla" w:hAnsi="Sakkal Majalla" w:cs="Sakkal Majalla"/>
          <w:color w:val="000000" w:themeColor="text1"/>
          <w:sz w:val="28"/>
          <w:szCs w:val="28"/>
        </w:rPr>
        <w:t>.</w:t>
      </w:r>
    </w:p>
    <w:p w14:paraId="5DA30801" w14:textId="77777777" w:rsidR="005C194B" w:rsidRPr="005646AB" w:rsidRDefault="005C194B" w:rsidP="0086563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المراقبة عن بُعد والرعاية الذكية</w:t>
      </w:r>
      <w:r w:rsidRPr="005646AB">
        <w:rPr>
          <w:rFonts w:ascii="Sakkal Majalla" w:hAnsi="Sakkal Majalla" w:cs="Sakkal Majalla"/>
          <w:color w:val="000000" w:themeColor="text1"/>
          <w:sz w:val="28"/>
          <w:szCs w:val="28"/>
        </w:rPr>
        <w:t xml:space="preserve">: </w:t>
      </w:r>
      <w:r w:rsidRPr="005646AB">
        <w:rPr>
          <w:rFonts w:ascii="Sakkal Majalla" w:hAnsi="Sakkal Majalla" w:cs="Sakkal Majalla"/>
          <w:color w:val="000000" w:themeColor="text1"/>
          <w:sz w:val="28"/>
          <w:szCs w:val="28"/>
          <w:rtl/>
        </w:rPr>
        <w:t>تُمكن تقنيات الذكاء الاصطناعي المدمجة بأجهزة إنترنت الأشياء</w:t>
      </w:r>
      <w:r w:rsidRPr="005646AB">
        <w:rPr>
          <w:rFonts w:ascii="Sakkal Majalla" w:hAnsi="Sakkal Majalla" w:cs="Sakkal Majalla"/>
          <w:color w:val="000000" w:themeColor="text1"/>
          <w:sz w:val="28"/>
          <w:szCs w:val="28"/>
        </w:rPr>
        <w:t xml:space="preserve"> IoT </w:t>
      </w:r>
      <w:r w:rsidRPr="005646AB">
        <w:rPr>
          <w:rFonts w:ascii="Sakkal Majalla" w:hAnsi="Sakkal Majalla" w:cs="Sakkal Majalla"/>
          <w:color w:val="000000" w:themeColor="text1"/>
          <w:sz w:val="28"/>
          <w:szCs w:val="28"/>
          <w:rtl/>
        </w:rPr>
        <w:t>من مراقبة المرضى عن بُعد، مثل متابعة مستويات السكر والضغط والتنفس، وتنبيه الطواقم الطبية بشكل فوري في حالة الخطر</w:t>
      </w:r>
      <w:r w:rsidRPr="005646AB">
        <w:rPr>
          <w:rFonts w:ascii="Sakkal Majalla" w:hAnsi="Sakkal Majalla" w:cs="Sakkal Majalla"/>
          <w:color w:val="000000" w:themeColor="text1"/>
          <w:sz w:val="28"/>
          <w:szCs w:val="28"/>
        </w:rPr>
        <w:t>.</w:t>
      </w:r>
    </w:p>
    <w:p w14:paraId="5276F623" w14:textId="77777777" w:rsidR="005C194B" w:rsidRPr="005646AB" w:rsidRDefault="005C194B" w:rsidP="0086563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إدارة الطوارئ والموارد</w:t>
      </w:r>
      <w:r w:rsidRPr="005646AB">
        <w:rPr>
          <w:rFonts w:ascii="Sakkal Majalla" w:hAnsi="Sakkal Majalla" w:cs="Sakkal Majalla"/>
          <w:color w:val="000000" w:themeColor="text1"/>
          <w:sz w:val="28"/>
          <w:szCs w:val="28"/>
        </w:rPr>
        <w:t xml:space="preserve">: </w:t>
      </w:r>
      <w:r w:rsidRPr="005646AB">
        <w:rPr>
          <w:rFonts w:ascii="Sakkal Majalla" w:hAnsi="Sakkal Majalla" w:cs="Sakkal Majalla"/>
          <w:color w:val="000000" w:themeColor="text1"/>
          <w:sz w:val="28"/>
          <w:szCs w:val="28"/>
          <w:rtl/>
        </w:rPr>
        <w:t>يُستخدم الذكاء الاصطناعي في جدولة الأسرّة، وتوزيع الكوادر، وتوقّع ازدحام أقسام الطوارئ، مما يُحسن من استجابة النظام الصحي للكوارث والأزمات كما حدث أثناء جائحة كورونا، حيث استُخدمت نماذج تنبؤية لرصد انتشار العدوى وتوزيع اللقاحات</w:t>
      </w:r>
      <w:r w:rsidRPr="005646AB">
        <w:rPr>
          <w:rFonts w:ascii="Sakkal Majalla" w:hAnsi="Sakkal Majalla" w:cs="Sakkal Majalla"/>
          <w:color w:val="000000" w:themeColor="text1"/>
          <w:sz w:val="28"/>
          <w:szCs w:val="28"/>
        </w:rPr>
        <w:t>.</w:t>
      </w:r>
    </w:p>
    <w:p w14:paraId="38CD8C82" w14:textId="77777777" w:rsidR="005C194B" w:rsidRPr="005646AB" w:rsidRDefault="005C194B" w:rsidP="0086563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التفاعل مع المرضى من خلال الروبوتات والمساعدات الذكية</w:t>
      </w:r>
      <w:r w:rsidRPr="005646AB">
        <w:rPr>
          <w:rFonts w:ascii="Sakkal Majalla" w:hAnsi="Sakkal Majalla" w:cs="Sakkal Majalla"/>
          <w:color w:val="000000" w:themeColor="text1"/>
          <w:sz w:val="28"/>
          <w:szCs w:val="28"/>
        </w:rPr>
        <w:t xml:space="preserve">: </w:t>
      </w:r>
      <w:r w:rsidRPr="005646AB">
        <w:rPr>
          <w:rFonts w:ascii="Sakkal Majalla" w:hAnsi="Sakkal Majalla" w:cs="Sakkal Majalla"/>
          <w:color w:val="000000" w:themeColor="text1"/>
          <w:sz w:val="28"/>
          <w:szCs w:val="28"/>
          <w:rtl/>
        </w:rPr>
        <w:t>مثل روبوتات التمريض أو تطبيقات المحادثة</w:t>
      </w:r>
      <w:r w:rsidRPr="005646AB">
        <w:rPr>
          <w:rFonts w:ascii="Sakkal Majalla" w:hAnsi="Sakkal Majalla" w:cs="Sakkal Majalla"/>
          <w:color w:val="000000" w:themeColor="text1"/>
          <w:sz w:val="28"/>
          <w:szCs w:val="28"/>
        </w:rPr>
        <w:t xml:space="preserve"> Chatbots </w:t>
      </w:r>
      <w:r w:rsidRPr="005646AB">
        <w:rPr>
          <w:rFonts w:ascii="Sakkal Majalla" w:hAnsi="Sakkal Majalla" w:cs="Sakkal Majalla"/>
          <w:color w:val="000000" w:themeColor="text1"/>
          <w:sz w:val="28"/>
          <w:szCs w:val="28"/>
          <w:rtl/>
        </w:rPr>
        <w:t>التي تقدم الدعم النفسي أو التعليمي للمرضى، وتُقلل من الضغط على الكادر الطبي</w:t>
      </w:r>
      <w:r w:rsidRPr="005646AB">
        <w:rPr>
          <w:rFonts w:ascii="Sakkal Majalla" w:hAnsi="Sakkal Majalla" w:cs="Sakkal Majalla"/>
          <w:color w:val="000000" w:themeColor="text1"/>
          <w:sz w:val="28"/>
          <w:szCs w:val="28"/>
        </w:rPr>
        <w:t>.</w:t>
      </w:r>
    </w:p>
    <w:p w14:paraId="4094315E" w14:textId="77777777"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lastRenderedPageBreak/>
        <w:t xml:space="preserve">وتشير دراسة </w:t>
      </w:r>
      <w:r w:rsidRPr="005646AB">
        <w:rPr>
          <w:rFonts w:ascii="Sakkal Majalla" w:hAnsi="Sakkal Majalla" w:cs="Sakkal Majalla"/>
          <w:color w:val="000000" w:themeColor="text1"/>
          <w:sz w:val="28"/>
          <w:szCs w:val="28"/>
        </w:rPr>
        <w:t xml:space="preserve">Al-Surmi et al. (2022) </w:t>
      </w:r>
      <w:r w:rsidRPr="005646AB">
        <w:rPr>
          <w:rFonts w:ascii="Sakkal Majalla" w:hAnsi="Sakkal Majalla" w:cs="Sakkal Majalla"/>
          <w:color w:val="000000" w:themeColor="text1"/>
          <w:sz w:val="28"/>
          <w:szCs w:val="28"/>
          <w:rtl/>
        </w:rPr>
        <w:t>إلى أن تطبيق الذكاء الاصطناعي في الإدارة التشغيلية للمستشفيات أدى إلى تحسين كفاءة اتخاذ القرار بنسب وصلت إلى 40%، خاصة في عمليات الصيانة، والمخزون، وتحديد مواعيد العمليات الجراحية</w:t>
      </w:r>
      <w:r w:rsidRPr="005646AB">
        <w:rPr>
          <w:rFonts w:ascii="Sakkal Majalla" w:hAnsi="Sakkal Majalla" w:cs="Sakkal Majalla"/>
          <w:color w:val="000000" w:themeColor="text1"/>
          <w:sz w:val="28"/>
          <w:szCs w:val="28"/>
        </w:rPr>
        <w:t>.</w:t>
      </w:r>
    </w:p>
    <w:p w14:paraId="1036AA55" w14:textId="77777777"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وفي دراسة الراوي وسيد</w:t>
      </w:r>
      <w:r w:rsidRPr="005646AB">
        <w:rPr>
          <w:rFonts w:ascii="Sakkal Majalla" w:hAnsi="Sakkal Majalla" w:cs="Sakkal Majalla"/>
          <w:color w:val="000000" w:themeColor="text1"/>
          <w:sz w:val="28"/>
          <w:szCs w:val="28"/>
        </w:rPr>
        <w:t xml:space="preserve"> (2024) </w:t>
      </w:r>
      <w:r w:rsidRPr="005646AB">
        <w:rPr>
          <w:rFonts w:ascii="Sakkal Majalla" w:hAnsi="Sakkal Majalla" w:cs="Sakkal Majalla"/>
          <w:color w:val="000000" w:themeColor="text1"/>
          <w:sz w:val="28"/>
          <w:szCs w:val="28"/>
          <w:rtl/>
        </w:rPr>
        <w:t>والعنزي وآخرون</w:t>
      </w:r>
      <w:r w:rsidRPr="005646AB">
        <w:rPr>
          <w:rFonts w:ascii="Sakkal Majalla" w:hAnsi="Sakkal Majalla" w:cs="Sakkal Majalla"/>
          <w:color w:val="000000" w:themeColor="text1"/>
          <w:sz w:val="28"/>
          <w:szCs w:val="28"/>
        </w:rPr>
        <w:t xml:space="preserve"> (2023)</w:t>
      </w:r>
      <w:r w:rsidRPr="005646AB">
        <w:rPr>
          <w:rFonts w:ascii="Sakkal Majalla" w:hAnsi="Sakkal Majalla" w:cs="Sakkal Majalla"/>
          <w:color w:val="000000" w:themeColor="text1"/>
          <w:sz w:val="28"/>
          <w:szCs w:val="28"/>
          <w:rtl/>
        </w:rPr>
        <w:t>، تبيّن أن طلاب الصيدلة وممارسي الرعاية الصحية في مدينة الرياض أصبح لديهم وعي متزايد بقيمة الذكاء الاصطناعي، ولكنهم في ذات الوقت يواجهون تحديات تتعلق بضعف التدريب، ومحدودية البنية التحتية التكنولوجية، ما يستدعي استراتيجيات حكومية شاملة لتأهيل الكوادر الصحية لاستخدام هذه الأدوات بفاعلية</w:t>
      </w:r>
      <w:r w:rsidRPr="005646AB">
        <w:rPr>
          <w:rFonts w:ascii="Sakkal Majalla" w:hAnsi="Sakkal Majalla" w:cs="Sakkal Majalla"/>
          <w:color w:val="000000" w:themeColor="text1"/>
          <w:sz w:val="28"/>
          <w:szCs w:val="28"/>
        </w:rPr>
        <w:t>.</w:t>
      </w:r>
    </w:p>
    <w:p w14:paraId="1C3147C9" w14:textId="77777777" w:rsidR="005C194B" w:rsidRPr="005646AB" w:rsidRDefault="005C194B" w:rsidP="00C53F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بناءً على ما سبق، يمكن القول إن الذكاء الاصطناعي لم يعد مجرد تقنية مساعدة، بل أصبح شريكًا استراتيجيًا في صناعة القرار الطبي والإداري، مما يُسهم في الارتقاء بجودة الخدمات الصحية وتعزيز ثقة المرضى في النظام الصحي</w:t>
      </w:r>
      <w:r w:rsidRPr="005646AB">
        <w:rPr>
          <w:rFonts w:ascii="Sakkal Majalla" w:hAnsi="Sakkal Majalla" w:cs="Sakkal Majalla"/>
          <w:color w:val="000000" w:themeColor="text1"/>
          <w:sz w:val="28"/>
          <w:szCs w:val="28"/>
        </w:rPr>
        <w:t>.</w:t>
      </w:r>
    </w:p>
    <w:p w14:paraId="6E471232" w14:textId="77777777" w:rsidR="00C53F86" w:rsidRPr="005646AB" w:rsidRDefault="00C53F86">
      <w:pPr>
        <w:bidi w:val="0"/>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br w:type="page"/>
      </w:r>
    </w:p>
    <w:p w14:paraId="03BBA7B6" w14:textId="3C499788" w:rsidR="005C194B" w:rsidRPr="005646AB" w:rsidRDefault="005C194B" w:rsidP="006B1F96">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0" w:name="_Toc213013794"/>
      <w:r w:rsidRPr="005646AB">
        <w:rPr>
          <w:rFonts w:ascii="Sakkal Majalla" w:hAnsi="Sakkal Majalla" w:cs="Sakkal Majalla"/>
          <w:b/>
          <w:bCs/>
          <w:color w:val="000000" w:themeColor="text1"/>
          <w:sz w:val="36"/>
          <w:szCs w:val="36"/>
          <w:rtl/>
        </w:rPr>
        <w:lastRenderedPageBreak/>
        <w:t>المبحث الثاني: فعالية اتخاذ القرار في القطاع الصحي</w:t>
      </w:r>
      <w:bookmarkEnd w:id="20"/>
    </w:p>
    <w:p w14:paraId="511DB214" w14:textId="112408C7" w:rsidR="005C194B" w:rsidRPr="005646AB" w:rsidRDefault="006B1F96" w:rsidP="006B1F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3013795"/>
      <w:r w:rsidRPr="005646AB">
        <w:rPr>
          <w:rFonts w:ascii="Sakkal Majalla" w:hAnsi="Sakkal Majalla" w:cs="Sakkal Majalla" w:hint="cs"/>
          <w:b/>
          <w:bCs/>
          <w:color w:val="000000" w:themeColor="text1"/>
          <w:sz w:val="32"/>
          <w:szCs w:val="32"/>
          <w:rtl/>
        </w:rPr>
        <w:t>1.2.2</w:t>
      </w:r>
      <w:r w:rsidR="005C194B" w:rsidRPr="005646AB">
        <w:rPr>
          <w:rFonts w:ascii="Sakkal Majalla" w:hAnsi="Sakkal Majalla" w:cs="Sakkal Majalla"/>
          <w:b/>
          <w:bCs/>
          <w:color w:val="000000" w:themeColor="text1"/>
          <w:sz w:val="32"/>
          <w:szCs w:val="32"/>
          <w:rtl/>
        </w:rPr>
        <w:t xml:space="preserve"> التمهيد</w:t>
      </w:r>
      <w:bookmarkEnd w:id="21"/>
    </w:p>
    <w:p w14:paraId="3789748A" w14:textId="70B455D3"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سأبدأ بمقدمة تمهيدية تربط المفهوم بسياقه العام، وأهميته في الإدارة الصحية، ثم ننتقل بعدها إلى المفهوم النظري، ونستعرض التعريفات المتنوعة ثم رأي الباحث، كما فعلنا في المبحث الأول</w:t>
      </w:r>
      <w:r w:rsidRPr="005646AB">
        <w:rPr>
          <w:rFonts w:ascii="Sakkal Majalla" w:hAnsi="Sakkal Majalla" w:cs="Sakkal Majalla"/>
          <w:color w:val="000000" w:themeColor="text1"/>
          <w:sz w:val="28"/>
          <w:szCs w:val="28"/>
        </w:rPr>
        <w:t>.</w:t>
      </w:r>
    </w:p>
    <w:p w14:paraId="2F489725" w14:textId="7B19AED7" w:rsidR="005C194B" w:rsidRPr="005646AB" w:rsidRDefault="006B1F96" w:rsidP="006B1F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3013796"/>
      <w:r w:rsidRPr="005646AB">
        <w:rPr>
          <w:rFonts w:ascii="Sakkal Majalla" w:hAnsi="Sakkal Majalla" w:cs="Sakkal Majalla" w:hint="cs"/>
          <w:b/>
          <w:bCs/>
          <w:color w:val="000000" w:themeColor="text1"/>
          <w:sz w:val="32"/>
          <w:szCs w:val="32"/>
          <w:rtl/>
        </w:rPr>
        <w:t>2.2.2</w:t>
      </w:r>
      <w:r w:rsidR="005C194B" w:rsidRPr="005646AB">
        <w:rPr>
          <w:rFonts w:ascii="Sakkal Majalla" w:hAnsi="Sakkal Majalla" w:cs="Sakkal Majalla"/>
          <w:b/>
          <w:bCs/>
          <w:color w:val="000000" w:themeColor="text1"/>
          <w:sz w:val="32"/>
          <w:szCs w:val="32"/>
          <w:rtl/>
        </w:rPr>
        <w:t xml:space="preserve"> التمهيد</w:t>
      </w:r>
      <w:bookmarkEnd w:id="22"/>
    </w:p>
    <w:p w14:paraId="0EDB2516"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يُعد اتخاذ القرار حجر الزاوية في العمل الإداري الناجح، وهو جوهر وظيفة القيادة في جميع المؤسسات، وعلى وجه الخصوص في القطاع الصحي الذي يتميز بطبيعة معقدة تتداخل فيها العوامل السريرية، والموارد البشرية، والتقنيات الحديثة، والضغوط المجتمعية. إن بيئة الرعاية الصحية تُعد من أكثر البيئات التي تتطلب قرارات دقيقة وسريعة في آنٍ واحد، حيث أن أي خلل في جودة القرار قد يترتب عليه تبعات إنسانية ومهنية جسيمة</w:t>
      </w:r>
      <w:r w:rsidRPr="005646AB">
        <w:rPr>
          <w:rFonts w:ascii="Sakkal Majalla" w:hAnsi="Sakkal Majalla" w:cs="Sakkal Majalla"/>
          <w:color w:val="000000" w:themeColor="text1"/>
          <w:sz w:val="28"/>
          <w:szCs w:val="28"/>
        </w:rPr>
        <w:t>.</w:t>
      </w:r>
    </w:p>
    <w:p w14:paraId="082A6AC7"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وفي ظل التطورات المتلاحقة التي يشهدها العالم في مجال التكنولوجيا الصحية، وتزايد التحديات المرتبطة بإدارة الموارد، وتقديم خدمات صحية فعالة ومستدامة، أصبح التركيز على فعالية اتخاذ القرار أكثر إلحاحًا من أي وقت مضى. ولا يقتصر الأمر على مجرد القدرة على اتخاذ القرار، بل يتجاوز ذلك إلى جودة القرار، وسرعة اتخاذه، وارتباطه بتحقيق الأهداف الصحية، وقدرته على مواجهة الأزمات، وتحقيق رضا المستفيدين والعاملين على حد سواء</w:t>
      </w:r>
      <w:r w:rsidRPr="005646AB">
        <w:rPr>
          <w:rFonts w:ascii="Sakkal Majalla" w:hAnsi="Sakkal Majalla" w:cs="Sakkal Majalla"/>
          <w:color w:val="000000" w:themeColor="text1"/>
          <w:sz w:val="28"/>
          <w:szCs w:val="28"/>
        </w:rPr>
        <w:t>.</w:t>
      </w:r>
    </w:p>
    <w:p w14:paraId="5E4F0718"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من هذا المنطلق، يُعد فهم طبيعة اتخاذ القرار في البيئة الصحية أمرًا بالغ الأهمية للتمكن من تطوير أدوات تقييمه، وتحسين مدخلاته، وتعزيز مخرجاته، خاصة في ضوء دخول تقنيات الذكاء الاصطناعي كأحد العوامل المؤثرة في هذا السياق، والتي قد تسهم في رفع كفاءة القرار أو إضعافه إن لم تُوظف بالشكل المناسب</w:t>
      </w:r>
      <w:r w:rsidRPr="005646AB">
        <w:rPr>
          <w:rFonts w:ascii="Sakkal Majalla" w:hAnsi="Sakkal Majalla" w:cs="Sakkal Majalla"/>
          <w:color w:val="000000" w:themeColor="text1"/>
          <w:sz w:val="28"/>
          <w:szCs w:val="28"/>
        </w:rPr>
        <w:t>.</w:t>
      </w:r>
    </w:p>
    <w:p w14:paraId="7F1F5E88" w14:textId="23B01242" w:rsidR="005C194B" w:rsidRPr="005646AB" w:rsidRDefault="006B1F96" w:rsidP="006B1F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3013797"/>
      <w:r w:rsidRPr="005646AB">
        <w:rPr>
          <w:rFonts w:ascii="Sakkal Majalla" w:hAnsi="Sakkal Majalla" w:cs="Sakkal Majalla" w:hint="cs"/>
          <w:b/>
          <w:bCs/>
          <w:color w:val="000000" w:themeColor="text1"/>
          <w:sz w:val="32"/>
          <w:szCs w:val="32"/>
          <w:rtl/>
        </w:rPr>
        <w:t xml:space="preserve">3.2.2 </w:t>
      </w:r>
      <w:r w:rsidR="005C194B" w:rsidRPr="005646AB">
        <w:rPr>
          <w:rFonts w:ascii="Sakkal Majalla" w:hAnsi="Sakkal Majalla" w:cs="Sakkal Majalla"/>
          <w:b/>
          <w:bCs/>
          <w:color w:val="000000" w:themeColor="text1"/>
          <w:sz w:val="32"/>
          <w:szCs w:val="32"/>
          <w:rtl/>
        </w:rPr>
        <w:t>مفهوم فعالية اتخاذ القرار</w:t>
      </w:r>
      <w:bookmarkEnd w:id="23"/>
    </w:p>
    <w:p w14:paraId="717A789F"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lastRenderedPageBreak/>
        <w:t>تنطلق فعالية اتخاذ القرار من المنظور الإداري بوصفها قدرة المنظمة أو القائد على اختيار البديل الأنسب في ظل معلومات متاحة، موارد محدودة، وأهداف مرجوة، مع القدرة على تنفيذ القرار ومتابعته وتقويم أثره</w:t>
      </w:r>
      <w:r w:rsidRPr="005646AB">
        <w:rPr>
          <w:rFonts w:ascii="Sakkal Majalla" w:hAnsi="Sakkal Majalla" w:cs="Sakkal Majalla"/>
          <w:color w:val="000000" w:themeColor="text1"/>
          <w:sz w:val="28"/>
          <w:szCs w:val="28"/>
        </w:rPr>
        <w:t xml:space="preserve">. </w:t>
      </w:r>
      <w:r w:rsidRPr="005646AB">
        <w:rPr>
          <w:rFonts w:ascii="Sakkal Majalla" w:hAnsi="Sakkal Majalla" w:cs="Sakkal Majalla"/>
          <w:color w:val="000000" w:themeColor="text1"/>
          <w:sz w:val="28"/>
          <w:szCs w:val="28"/>
          <w:rtl/>
        </w:rPr>
        <w:t>وتُعرّف فعالية اتخاذ القرار بأنها</w:t>
      </w:r>
      <w:r w:rsidRPr="005646AB">
        <w:rPr>
          <w:rFonts w:ascii="Sakkal Majalla" w:hAnsi="Sakkal Majalla" w:cs="Sakkal Majalla"/>
          <w:color w:val="000000" w:themeColor="text1"/>
          <w:sz w:val="28"/>
          <w:szCs w:val="28"/>
        </w:rPr>
        <w:t>:</w:t>
      </w:r>
    </w:p>
    <w:p w14:paraId="0272574A"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Pr>
        <w:t>"</w:t>
      </w:r>
      <w:r w:rsidRPr="005646AB">
        <w:rPr>
          <w:rFonts w:ascii="Sakkal Majalla" w:hAnsi="Sakkal Majalla" w:cs="Sakkal Majalla"/>
          <w:color w:val="000000" w:themeColor="text1"/>
          <w:sz w:val="28"/>
          <w:szCs w:val="28"/>
          <w:rtl/>
        </w:rPr>
        <w:t>مدى قدرة صانع القرار على اختيار أفضل البدائل المتاحة، بما يحقق الأهداف الاستراتيجية للمؤسسة في الوقت المناسب، وبأقل تكلفة، وأعلى درجة من القبول والالتزام والتنفيذ الفعلي" (عبد الصمد، 2021)</w:t>
      </w:r>
      <w:r w:rsidRPr="005646AB">
        <w:rPr>
          <w:rFonts w:ascii="Sakkal Majalla" w:hAnsi="Sakkal Majalla" w:cs="Sakkal Majalla"/>
          <w:color w:val="000000" w:themeColor="text1"/>
          <w:sz w:val="28"/>
          <w:szCs w:val="28"/>
        </w:rPr>
        <w:t>.</w:t>
      </w:r>
    </w:p>
    <w:p w14:paraId="778B582B"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كما عرّفها </w:t>
      </w:r>
      <w:r w:rsidRPr="005646AB">
        <w:rPr>
          <w:rFonts w:ascii="Sakkal Majalla" w:hAnsi="Sakkal Majalla" w:cs="Sakkal Majalla"/>
          <w:color w:val="000000" w:themeColor="text1"/>
          <w:sz w:val="28"/>
          <w:szCs w:val="28"/>
        </w:rPr>
        <w:t xml:space="preserve">Samuelson (2016) </w:t>
      </w:r>
      <w:r w:rsidRPr="005646AB">
        <w:rPr>
          <w:rFonts w:ascii="Sakkal Majalla" w:hAnsi="Sakkal Majalla" w:cs="Sakkal Majalla"/>
          <w:color w:val="000000" w:themeColor="text1"/>
          <w:sz w:val="28"/>
          <w:szCs w:val="28"/>
          <w:rtl/>
        </w:rPr>
        <w:t>من زاوية نظرية الألعاب على أنها: "نتيجة لسلوك عقلاني في بيئة متعددة الخيارات، يكون فيها القرار فعالًا عندما يؤدي إلى تعظيم الفائدة وتقليل المخاطر ضمن حدود معينة من الموارد والمعلومات</w:t>
      </w:r>
      <w:r w:rsidRPr="005646AB">
        <w:rPr>
          <w:rFonts w:ascii="Sakkal Majalla" w:hAnsi="Sakkal Majalla" w:cs="Sakkal Majalla"/>
          <w:color w:val="000000" w:themeColor="text1"/>
          <w:sz w:val="28"/>
          <w:szCs w:val="28"/>
        </w:rPr>
        <w:t>."</w:t>
      </w:r>
    </w:p>
    <w:p w14:paraId="37C262DC"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 xml:space="preserve">أما من منظور الأداء المؤسسي، فيرى </w:t>
      </w:r>
      <w:r w:rsidRPr="005646AB">
        <w:rPr>
          <w:rFonts w:ascii="Sakkal Majalla" w:hAnsi="Sakkal Majalla" w:cs="Sakkal Majalla"/>
          <w:color w:val="000000" w:themeColor="text1"/>
          <w:sz w:val="28"/>
          <w:szCs w:val="28"/>
        </w:rPr>
        <w:t xml:space="preserve">Al-Surmi et al. (2022) </w:t>
      </w:r>
      <w:r w:rsidRPr="005646AB">
        <w:rPr>
          <w:rFonts w:ascii="Sakkal Majalla" w:hAnsi="Sakkal Majalla" w:cs="Sakkal Majalla"/>
          <w:color w:val="000000" w:themeColor="text1"/>
          <w:sz w:val="28"/>
          <w:szCs w:val="28"/>
          <w:rtl/>
        </w:rPr>
        <w:t>أن فعالية اتخاذ القرار تتجلى في</w:t>
      </w:r>
      <w:r w:rsidRPr="005646AB">
        <w:rPr>
          <w:rFonts w:ascii="Sakkal Majalla" w:hAnsi="Sakkal Majalla" w:cs="Sakkal Majalla"/>
          <w:color w:val="000000" w:themeColor="text1"/>
          <w:sz w:val="28"/>
          <w:szCs w:val="28"/>
        </w:rPr>
        <w:t>:</w:t>
      </w:r>
    </w:p>
    <w:p w14:paraId="3757586E" w14:textId="77777777" w:rsidR="005C194B" w:rsidRPr="005646AB" w:rsidRDefault="005C194B" w:rsidP="00865637">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وضوح المشكلة أو التحدي</w:t>
      </w:r>
      <w:r w:rsidRPr="005646AB">
        <w:rPr>
          <w:rFonts w:ascii="Sakkal Majalla" w:hAnsi="Sakkal Majalla" w:cs="Sakkal Majalla"/>
          <w:color w:val="000000" w:themeColor="text1"/>
          <w:sz w:val="28"/>
          <w:szCs w:val="28"/>
        </w:rPr>
        <w:t>.</w:t>
      </w:r>
    </w:p>
    <w:p w14:paraId="2CE84AE1" w14:textId="77777777" w:rsidR="005C194B" w:rsidRPr="005646AB" w:rsidRDefault="005C194B" w:rsidP="00865637">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دقة البيانات المستخدمة في اتخاذ القرار</w:t>
      </w:r>
      <w:r w:rsidRPr="005646AB">
        <w:rPr>
          <w:rFonts w:ascii="Sakkal Majalla" w:hAnsi="Sakkal Majalla" w:cs="Sakkal Majalla"/>
          <w:color w:val="000000" w:themeColor="text1"/>
          <w:sz w:val="28"/>
          <w:szCs w:val="28"/>
        </w:rPr>
        <w:t>.</w:t>
      </w:r>
    </w:p>
    <w:p w14:paraId="668D6830" w14:textId="77777777" w:rsidR="005C194B" w:rsidRPr="005646AB" w:rsidRDefault="005C194B" w:rsidP="00865637">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مدى تحقيق القرار لأهداف قصيرة وطويلة المدى</w:t>
      </w:r>
      <w:r w:rsidRPr="005646AB">
        <w:rPr>
          <w:rFonts w:ascii="Sakkal Majalla" w:hAnsi="Sakkal Majalla" w:cs="Sakkal Majalla"/>
          <w:color w:val="000000" w:themeColor="text1"/>
          <w:sz w:val="28"/>
          <w:szCs w:val="28"/>
        </w:rPr>
        <w:t>.</w:t>
      </w:r>
    </w:p>
    <w:p w14:paraId="59E2DA18" w14:textId="77777777" w:rsidR="005C194B" w:rsidRPr="005646AB" w:rsidRDefault="005C194B" w:rsidP="00865637">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مستوى القبول المؤسسي للقرار وتفاعل الأفراد معه</w:t>
      </w:r>
      <w:r w:rsidRPr="005646AB">
        <w:rPr>
          <w:rFonts w:ascii="Sakkal Majalla" w:hAnsi="Sakkal Majalla" w:cs="Sakkal Majalla"/>
          <w:color w:val="000000" w:themeColor="text1"/>
          <w:sz w:val="28"/>
          <w:szCs w:val="28"/>
        </w:rPr>
        <w:t>.</w:t>
      </w:r>
    </w:p>
    <w:p w14:paraId="6ED5B0B2"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وعلى المستوى الصحي، يرى عوض</w:t>
      </w:r>
      <w:r w:rsidRPr="005646AB">
        <w:rPr>
          <w:rFonts w:ascii="Sakkal Majalla" w:hAnsi="Sakkal Majalla" w:cs="Sakkal Majalla"/>
          <w:color w:val="000000" w:themeColor="text1"/>
          <w:sz w:val="28"/>
          <w:szCs w:val="28"/>
        </w:rPr>
        <w:t xml:space="preserve"> (2021) </w:t>
      </w:r>
      <w:r w:rsidRPr="005646AB">
        <w:rPr>
          <w:rFonts w:ascii="Sakkal Majalla" w:hAnsi="Sakkal Majalla" w:cs="Sakkal Majalla"/>
          <w:color w:val="000000" w:themeColor="text1"/>
          <w:sz w:val="28"/>
          <w:szCs w:val="28"/>
          <w:rtl/>
        </w:rPr>
        <w:t>أن فعالية القرار تتأثر بطبيعة الضغوط الزمنية، وحجم المخاطر السريرية، ومستوى التعاون بين الكوادر الطبية، والقدرة على تحليل البيانات السريرية بشكل لحظي. أي أن فعالية القرار في هذا السياق ليست عملية تقنية فقط، بل هي تفاعل معقد بين المعرفة، البيانات، الموارد، والسلوك البشري</w:t>
      </w:r>
      <w:r w:rsidRPr="005646AB">
        <w:rPr>
          <w:rFonts w:ascii="Sakkal Majalla" w:hAnsi="Sakkal Majalla" w:cs="Sakkal Majalla"/>
          <w:color w:val="000000" w:themeColor="text1"/>
          <w:sz w:val="28"/>
          <w:szCs w:val="28"/>
        </w:rPr>
        <w:t>.</w:t>
      </w:r>
    </w:p>
    <w:p w14:paraId="70505670" w14:textId="374C0A03"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646AB">
        <w:rPr>
          <w:rFonts w:ascii="Sakkal Majalla" w:hAnsi="Sakkal Majalla" w:cs="Sakkal Majalla"/>
          <w:color w:val="000000" w:themeColor="text1"/>
          <w:sz w:val="28"/>
          <w:szCs w:val="28"/>
          <w:rtl/>
        </w:rPr>
        <w:t>ويُقدم الباحث في هذه الدراسة تعريفًا إجرائيًا لفعالية اتخاذ القرار في القطاع الصحي على النحو التالي</w:t>
      </w:r>
      <w:r w:rsidRPr="005646AB">
        <w:rPr>
          <w:rFonts w:ascii="Sakkal Majalla" w:hAnsi="Sakkal Majalla" w:cs="Sakkal Majalla"/>
          <w:color w:val="000000" w:themeColor="text1"/>
          <w:sz w:val="28"/>
          <w:szCs w:val="28"/>
        </w:rPr>
        <w:t>:</w:t>
      </w:r>
      <w:r w:rsidRPr="005646AB">
        <w:rPr>
          <w:rFonts w:ascii="Sakkal Majalla" w:hAnsi="Sakkal Majalla" w:cs="Sakkal Majalla"/>
          <w:color w:val="000000" w:themeColor="text1"/>
          <w:sz w:val="28"/>
          <w:szCs w:val="28"/>
          <w:rtl/>
        </w:rPr>
        <w:t xml:space="preserve"> </w:t>
      </w:r>
      <w:r w:rsidRPr="005646AB">
        <w:rPr>
          <w:rFonts w:ascii="Sakkal Majalla" w:hAnsi="Sakkal Majalla" w:cs="Sakkal Majalla"/>
          <w:color w:val="000000" w:themeColor="text1"/>
          <w:sz w:val="28"/>
          <w:szCs w:val="28"/>
        </w:rPr>
        <w:t>"</w:t>
      </w:r>
      <w:r w:rsidRPr="005646AB">
        <w:rPr>
          <w:rFonts w:ascii="Sakkal Majalla" w:hAnsi="Sakkal Majalla" w:cs="Sakkal Majalla"/>
          <w:color w:val="000000" w:themeColor="text1"/>
          <w:sz w:val="28"/>
          <w:szCs w:val="28"/>
          <w:rtl/>
        </w:rPr>
        <w:t xml:space="preserve">هي قدرة المنشأة الصحية على اتخاذ قرارات دقيقة وملائمة وذات قيمة مضافة، تُسهم في تحسين </w:t>
      </w:r>
      <w:r w:rsidRPr="005646AB">
        <w:rPr>
          <w:rFonts w:ascii="Sakkal Majalla" w:hAnsi="Sakkal Majalla" w:cs="Sakkal Majalla"/>
          <w:color w:val="000000" w:themeColor="text1"/>
          <w:sz w:val="28"/>
          <w:szCs w:val="28"/>
          <w:rtl/>
        </w:rPr>
        <w:lastRenderedPageBreak/>
        <w:t>جودة الرعاية الصحية، وتُحقق الاستخدام الأمثل للموارد، في إطار زمني مناسب، وبمستوى عالٍ من الرضا والتفاعل من قبل الفرق الطبية والإدارية</w:t>
      </w:r>
      <w:r w:rsidRPr="005646AB">
        <w:rPr>
          <w:rFonts w:ascii="Sakkal Majalla" w:hAnsi="Sakkal Majalla" w:cs="Sakkal Majalla"/>
          <w:color w:val="000000" w:themeColor="text1"/>
          <w:sz w:val="28"/>
          <w:szCs w:val="28"/>
        </w:rPr>
        <w:t>."</w:t>
      </w:r>
    </w:p>
    <w:p w14:paraId="4405779E" w14:textId="20B1DE09" w:rsidR="005C194B" w:rsidRPr="005646AB" w:rsidRDefault="006B1F96" w:rsidP="006B1F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3013798"/>
      <w:r w:rsidRPr="005646AB">
        <w:rPr>
          <w:rFonts w:ascii="Sakkal Majalla" w:hAnsi="Sakkal Majalla" w:cs="Sakkal Majalla" w:hint="cs"/>
          <w:b/>
          <w:bCs/>
          <w:color w:val="000000" w:themeColor="text1"/>
          <w:sz w:val="32"/>
          <w:szCs w:val="32"/>
          <w:rtl/>
        </w:rPr>
        <w:t>4.2.2</w:t>
      </w:r>
      <w:r w:rsidR="005C194B" w:rsidRPr="005646AB">
        <w:rPr>
          <w:rFonts w:ascii="Sakkal Majalla" w:hAnsi="Sakkal Majalla" w:cs="Sakkal Majalla"/>
          <w:b/>
          <w:bCs/>
          <w:color w:val="000000" w:themeColor="text1"/>
          <w:sz w:val="32"/>
          <w:szCs w:val="32"/>
          <w:rtl/>
        </w:rPr>
        <w:t xml:space="preserve"> أهمية فعالية اتخاذ القرار في المؤسسات الصحية</w:t>
      </w:r>
      <w:bookmarkEnd w:id="24"/>
    </w:p>
    <w:p w14:paraId="20CACAA2"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تكتسب فعالية اتخاذ القرار في المؤسسات الصحية بُعدًا استثنائيًا يفوق غيره من القطاعات، نظرًا لخصوصية هذا القطاع في التعامل مع صحة الإنسان، وارتباط قراراته بشكل مباشر بحياة المرضى وسلامتهم، بالإضافة إلى تعقيد تركيبته التنظيمية التي تشمل كوادر طبية، إدارية، تقنية، ومالية تعمل في بيئة ديناميكية مضغوطة تتسم بالاستجابة السريعة والتعامل مع حالات طارئة. وبالتالي فإن فعالية القرار لا تُمثل مجرد خيار إداري، بل هي شرط وجودي لاستمرار الأداء وتحقيق الأهداف الصحية والاجتماعية والاقتصادية للمؤسسة</w:t>
      </w:r>
      <w:r w:rsidRPr="005646AB">
        <w:rPr>
          <w:rFonts w:ascii="Sakkal Majalla" w:hAnsi="Sakkal Majalla" w:cs="Sakkal Majalla"/>
          <w:color w:val="000000" w:themeColor="text1"/>
          <w:sz w:val="28"/>
          <w:szCs w:val="28"/>
        </w:rPr>
        <w:t>.</w:t>
      </w:r>
    </w:p>
    <w:p w14:paraId="1ECC615A"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ويشير عبد الصمد</w:t>
      </w:r>
      <w:r w:rsidRPr="005646AB">
        <w:rPr>
          <w:rFonts w:ascii="Sakkal Majalla" w:hAnsi="Sakkal Majalla" w:cs="Sakkal Majalla"/>
          <w:color w:val="000000" w:themeColor="text1"/>
          <w:sz w:val="28"/>
          <w:szCs w:val="28"/>
        </w:rPr>
        <w:t xml:space="preserve"> (2021) </w:t>
      </w:r>
      <w:r w:rsidRPr="005646AB">
        <w:rPr>
          <w:rFonts w:ascii="Sakkal Majalla" w:hAnsi="Sakkal Majalla" w:cs="Sakkal Majalla"/>
          <w:color w:val="000000" w:themeColor="text1"/>
          <w:sz w:val="28"/>
          <w:szCs w:val="28"/>
          <w:rtl/>
        </w:rPr>
        <w:t>إلى أن فعالية اتخاذ القرار في المستشفيات ترتبط مباشرة بتحقيق النتائج التالية</w:t>
      </w:r>
      <w:r w:rsidRPr="005646AB">
        <w:rPr>
          <w:rFonts w:ascii="Sakkal Majalla" w:hAnsi="Sakkal Majalla" w:cs="Sakkal Majalla"/>
          <w:color w:val="000000" w:themeColor="text1"/>
          <w:sz w:val="28"/>
          <w:szCs w:val="28"/>
        </w:rPr>
        <w:t>:</w:t>
      </w:r>
    </w:p>
    <w:p w14:paraId="21BF6B86" w14:textId="77777777" w:rsidR="005C194B" w:rsidRPr="005646AB" w:rsidRDefault="005C194B" w:rsidP="00865637">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تحسين جودة الرعاية الصحية من خلال قرارات علاجية دقيقة تستند إلى معلومات شاملة وحديثة</w:t>
      </w:r>
      <w:r w:rsidRPr="005646AB">
        <w:rPr>
          <w:rFonts w:ascii="Sakkal Majalla" w:hAnsi="Sakkal Majalla" w:cs="Sakkal Majalla"/>
          <w:color w:val="000000" w:themeColor="text1"/>
          <w:sz w:val="28"/>
          <w:szCs w:val="28"/>
        </w:rPr>
        <w:t>.</w:t>
      </w:r>
    </w:p>
    <w:p w14:paraId="478CC580" w14:textId="77777777" w:rsidR="005C194B" w:rsidRPr="005646AB" w:rsidRDefault="005C194B" w:rsidP="00865637">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خفض معدلات الخطأ الطبي عبر اختيار البدائل المدروسة وتطبيق بروتوكولات موحدة مبنية على أسس علمية</w:t>
      </w:r>
      <w:r w:rsidRPr="005646AB">
        <w:rPr>
          <w:rFonts w:ascii="Sakkal Majalla" w:hAnsi="Sakkal Majalla" w:cs="Sakkal Majalla"/>
          <w:color w:val="000000" w:themeColor="text1"/>
          <w:sz w:val="28"/>
          <w:szCs w:val="28"/>
        </w:rPr>
        <w:t>.</w:t>
      </w:r>
    </w:p>
    <w:p w14:paraId="7E81A6D3" w14:textId="77777777" w:rsidR="005C194B" w:rsidRPr="005646AB" w:rsidRDefault="005C194B" w:rsidP="00865637">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الاستغلال الأمثل للموارد، بما فيها الموارد البشرية، والتقنية، والمادية، خاصة في ظل القيود الميزانية والضغوط التشغيلية</w:t>
      </w:r>
      <w:r w:rsidRPr="005646AB">
        <w:rPr>
          <w:rFonts w:ascii="Sakkal Majalla" w:hAnsi="Sakkal Majalla" w:cs="Sakkal Majalla"/>
          <w:color w:val="000000" w:themeColor="text1"/>
          <w:sz w:val="28"/>
          <w:szCs w:val="28"/>
        </w:rPr>
        <w:t>.</w:t>
      </w:r>
    </w:p>
    <w:p w14:paraId="4EE9D900"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فيما ترى عيد</w:t>
      </w:r>
      <w:r w:rsidRPr="005646AB">
        <w:rPr>
          <w:rFonts w:ascii="Sakkal Majalla" w:hAnsi="Sakkal Majalla" w:cs="Sakkal Majalla"/>
          <w:color w:val="000000" w:themeColor="text1"/>
          <w:sz w:val="28"/>
          <w:szCs w:val="28"/>
        </w:rPr>
        <w:t xml:space="preserve"> (2021) </w:t>
      </w:r>
      <w:r w:rsidRPr="005646AB">
        <w:rPr>
          <w:rFonts w:ascii="Sakkal Majalla" w:hAnsi="Sakkal Majalla" w:cs="Sakkal Majalla"/>
          <w:color w:val="000000" w:themeColor="text1"/>
          <w:sz w:val="28"/>
          <w:szCs w:val="28"/>
          <w:rtl/>
        </w:rPr>
        <w:t>أن فعالية القرار الإداري تؤدي إلى</w:t>
      </w:r>
      <w:r w:rsidRPr="005646AB">
        <w:rPr>
          <w:rFonts w:ascii="Sakkal Majalla" w:hAnsi="Sakkal Majalla" w:cs="Sakkal Majalla"/>
          <w:color w:val="000000" w:themeColor="text1"/>
          <w:sz w:val="28"/>
          <w:szCs w:val="28"/>
        </w:rPr>
        <w:t>:</w:t>
      </w:r>
    </w:p>
    <w:p w14:paraId="7C36A1A6" w14:textId="77777777" w:rsidR="005C194B" w:rsidRPr="005646AB" w:rsidRDefault="005C194B" w:rsidP="0086563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تعزيز التكامل بين الوحدات الإدارية والطبية، بما يخلق بيئة عمل متجانسة تضمن انسيابية الإجراءات</w:t>
      </w:r>
      <w:r w:rsidRPr="005646AB">
        <w:rPr>
          <w:rFonts w:ascii="Sakkal Majalla" w:hAnsi="Sakkal Majalla" w:cs="Sakkal Majalla"/>
          <w:color w:val="000000" w:themeColor="text1"/>
          <w:sz w:val="28"/>
          <w:szCs w:val="28"/>
        </w:rPr>
        <w:t>.</w:t>
      </w:r>
    </w:p>
    <w:p w14:paraId="56E4568A" w14:textId="77777777" w:rsidR="005C194B" w:rsidRPr="005646AB" w:rsidRDefault="005C194B" w:rsidP="0086563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تحسين الاستجابة للأزمات والطوارئ عبر اتخاذ قرارات سريعة ومدروسة تُقلل من حدة الكوارث الطبية وتدعم منظومة إدارة المخاطر</w:t>
      </w:r>
      <w:r w:rsidRPr="005646AB">
        <w:rPr>
          <w:rFonts w:ascii="Sakkal Majalla" w:hAnsi="Sakkal Majalla" w:cs="Sakkal Majalla"/>
          <w:color w:val="000000" w:themeColor="text1"/>
          <w:sz w:val="28"/>
          <w:szCs w:val="28"/>
        </w:rPr>
        <w:t>.</w:t>
      </w:r>
    </w:p>
    <w:p w14:paraId="10D8C214" w14:textId="77777777" w:rsidR="005C194B" w:rsidRPr="005646AB" w:rsidRDefault="005C194B" w:rsidP="0086563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lastRenderedPageBreak/>
        <w:t>رفع درجة الثقة المؤسسية بين المرضى ومقدمي الخدمة، ما ينعكس على رضا العملاء وتماسك المؤسسة داخليًا</w:t>
      </w:r>
      <w:r w:rsidRPr="005646AB">
        <w:rPr>
          <w:rFonts w:ascii="Sakkal Majalla" w:hAnsi="Sakkal Majalla" w:cs="Sakkal Majalla"/>
          <w:color w:val="000000" w:themeColor="text1"/>
          <w:sz w:val="28"/>
          <w:szCs w:val="28"/>
        </w:rPr>
        <w:t>.</w:t>
      </w:r>
    </w:p>
    <w:p w14:paraId="669A39DA"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5646AB">
        <w:rPr>
          <w:rFonts w:ascii="Sakkal Majalla" w:hAnsi="Sakkal Majalla" w:cs="Sakkal Majalla" w:hint="cs"/>
          <w:color w:val="000000" w:themeColor="text1"/>
          <w:sz w:val="28"/>
          <w:szCs w:val="28"/>
          <w:rtl/>
          <w:lang w:bidi="ar-EG"/>
        </w:rPr>
        <w:t xml:space="preserve">أما </w:t>
      </w:r>
      <w:r w:rsidRPr="005646AB">
        <w:rPr>
          <w:rFonts w:ascii="Sakkal Majalla" w:hAnsi="Sakkal Majalla" w:cs="Sakkal Majalla" w:hint="cs"/>
          <w:color w:val="000000" w:themeColor="text1"/>
          <w:sz w:val="28"/>
          <w:szCs w:val="28"/>
          <w:lang w:bidi="ar-EG"/>
        </w:rPr>
        <w:t xml:space="preserve">Butt (2023) </w:t>
      </w:r>
      <w:r w:rsidRPr="005646AB">
        <w:rPr>
          <w:rFonts w:ascii="Sakkal Majalla" w:hAnsi="Sakkal Majalla" w:cs="Sakkal Majalla" w:hint="cs"/>
          <w:color w:val="000000" w:themeColor="text1"/>
          <w:sz w:val="28"/>
          <w:szCs w:val="28"/>
          <w:rtl/>
          <w:lang w:bidi="ar-EG"/>
        </w:rPr>
        <w:t>فيؤكد على أهمية فعالية اتخاذ القرار من زاوية الحوكمة المؤسسية، موضحًا أن "القرار الفعّال هو الأساس في بناء الثقة داخل المؤسسة الصحية، وتعزيز ثقافة المساءلة والشفافية، وتحقيق التوازن بين الكفاءة التشغيلية والقيم الأخلاقية</w:t>
      </w:r>
      <w:r w:rsidRPr="005646AB">
        <w:rPr>
          <w:rFonts w:ascii="Sakkal Majalla" w:hAnsi="Sakkal Majalla" w:cs="Sakkal Majalla" w:hint="cs"/>
          <w:color w:val="000000" w:themeColor="text1"/>
          <w:sz w:val="28"/>
          <w:szCs w:val="28"/>
          <w:lang w:bidi="ar-EG"/>
        </w:rPr>
        <w:t>".</w:t>
      </w:r>
    </w:p>
    <w:p w14:paraId="45AA5010"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وفي السياق المحلي، تُبرز دراسة آل عزام وآل ظفرة</w:t>
      </w:r>
      <w:r w:rsidRPr="005646AB">
        <w:rPr>
          <w:rFonts w:ascii="Sakkal Majalla" w:hAnsi="Sakkal Majalla" w:cs="Sakkal Majalla"/>
          <w:color w:val="000000" w:themeColor="text1"/>
          <w:sz w:val="28"/>
          <w:szCs w:val="28"/>
        </w:rPr>
        <w:t xml:space="preserve"> (2023) </w:t>
      </w:r>
      <w:r w:rsidRPr="005646AB">
        <w:rPr>
          <w:rFonts w:ascii="Sakkal Majalla" w:hAnsi="Sakkal Majalla" w:cs="Sakkal Majalla"/>
          <w:color w:val="000000" w:themeColor="text1"/>
          <w:sz w:val="28"/>
          <w:szCs w:val="28"/>
          <w:rtl/>
        </w:rPr>
        <w:t>أن فعالية القرار داخل المؤسسات الصحية في السعودية تُعد عنصرًا حاسمًا في مواجهة التحديات المتزايدة، مثل ارتفاع الطلب على الخدمات الصحية، والحاجة إلى تقليل أوقات الانتظار، وضمان عدالة توزيع الموارد، وهو ما يتطلب وجود قرارات دقيقة ومبنية على تحليل علمي للواقع، وليس على الانطباعات أو الاجتهادات الفردية</w:t>
      </w:r>
      <w:r w:rsidRPr="005646AB">
        <w:rPr>
          <w:rFonts w:ascii="Sakkal Majalla" w:hAnsi="Sakkal Majalla" w:cs="Sakkal Majalla"/>
          <w:color w:val="000000" w:themeColor="text1"/>
          <w:sz w:val="28"/>
          <w:szCs w:val="28"/>
        </w:rPr>
        <w:t>.</w:t>
      </w:r>
    </w:p>
    <w:p w14:paraId="141B822C" w14:textId="53C21F57" w:rsidR="005C194B" w:rsidRPr="005646AB" w:rsidRDefault="006B1F96" w:rsidP="006B1F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3013799"/>
      <w:r w:rsidRPr="005646AB">
        <w:rPr>
          <w:rFonts w:ascii="Sakkal Majalla" w:hAnsi="Sakkal Majalla" w:cs="Sakkal Majalla" w:hint="cs"/>
          <w:b/>
          <w:bCs/>
          <w:color w:val="000000" w:themeColor="text1"/>
          <w:sz w:val="32"/>
          <w:szCs w:val="32"/>
          <w:rtl/>
        </w:rPr>
        <w:t>5.2.2</w:t>
      </w:r>
      <w:r w:rsidR="005C194B" w:rsidRPr="005646AB">
        <w:rPr>
          <w:rFonts w:ascii="Sakkal Majalla" w:hAnsi="Sakkal Majalla" w:cs="Sakkal Majalla"/>
          <w:b/>
          <w:bCs/>
          <w:color w:val="000000" w:themeColor="text1"/>
          <w:sz w:val="32"/>
          <w:szCs w:val="32"/>
          <w:rtl/>
        </w:rPr>
        <w:t xml:space="preserve"> تحديات فعالية اتخاذ القرار في القطاع الصحي</w:t>
      </w:r>
      <w:bookmarkEnd w:id="25"/>
    </w:p>
    <w:p w14:paraId="7E5D7EA3" w14:textId="68C2E9A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رغم ما تتمتع به المؤسسات الصحية من كفاءات بشرية وموارد تنظيمية وتقنية، فإن تحقيق فعالية اتخاذ القرار يواجه العديد من التحديات التي تنبع من طبيعة البيئة الصحية ذاتها، والتي تتسم بالتعقيد، والحساسية، وتعدد الأطراف المؤثرة، وقد أشارت أدبيات الإدارة الصحية إلى أن القرار في هذا القطاع لا يعتمد فقط على المنطق الإداري، بل يتطلب مراعاة الجوانب الإنسانية، الأخلاقية، القانونية، والسريرية في آنٍ واحد، مما يجعله أكثر تعقيدًا من أي قطاع آخر</w:t>
      </w:r>
      <w:r w:rsidRPr="005646AB">
        <w:rPr>
          <w:rFonts w:ascii="Sakkal Majalla" w:hAnsi="Sakkal Majalla" w:cs="Sakkal Majalla"/>
          <w:color w:val="000000" w:themeColor="text1"/>
          <w:sz w:val="28"/>
          <w:szCs w:val="28"/>
        </w:rPr>
        <w:t>.</w:t>
      </w:r>
    </w:p>
    <w:p w14:paraId="46CCD08C" w14:textId="4EA1DC3D"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ويُمكن حصر أبرز التحديات التي تواجه فعالية اتخاذ القرار في المؤسسات الصحية فيما يلي</w:t>
      </w:r>
      <w:r w:rsidRPr="005646AB">
        <w:rPr>
          <w:rFonts w:ascii="Sakkal Majalla" w:hAnsi="Sakkal Majalla" w:cs="Sakkal Majalla"/>
          <w:color w:val="000000" w:themeColor="text1"/>
          <w:sz w:val="28"/>
          <w:szCs w:val="28"/>
        </w:rPr>
        <w:t>:</w:t>
      </w:r>
    </w:p>
    <w:p w14:paraId="3A696453" w14:textId="328AFA1C" w:rsidR="005C194B" w:rsidRPr="005646AB" w:rsidRDefault="005C194B" w:rsidP="00865637">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تضخم البيانات وصعوبة تحليلها</w:t>
      </w:r>
    </w:p>
    <w:p w14:paraId="7B19B2F6" w14:textId="1E33CB9A"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مع التحول الرقمي وازدياد الاعتماد على النظم الإلكترونية، أصبحت المؤسسات الصحية تمتلك كمًا هائلًا من البيانات</w:t>
      </w:r>
      <w:r w:rsidRPr="005646AB">
        <w:rPr>
          <w:rFonts w:ascii="Sakkal Majalla" w:hAnsi="Sakkal Majalla" w:cs="Sakkal Majalla"/>
          <w:color w:val="000000" w:themeColor="text1"/>
          <w:sz w:val="28"/>
          <w:szCs w:val="28"/>
        </w:rPr>
        <w:t xml:space="preserve"> (Electronic Health Records)</w:t>
      </w:r>
      <w:r w:rsidRPr="005646AB">
        <w:rPr>
          <w:rFonts w:ascii="Sakkal Majalla" w:hAnsi="Sakkal Majalla" w:cs="Sakkal Majalla"/>
          <w:color w:val="000000" w:themeColor="text1"/>
          <w:sz w:val="28"/>
          <w:szCs w:val="28"/>
          <w:rtl/>
        </w:rPr>
        <w:t xml:space="preserve">، لكن غياب أدوات تحليل فعّالة أو ضعف جودة البيانات يؤدي إلى صعوبة الاستفادة منها، ويعوق اتخاذ قرارات دقيقة ومبنية على معلومات موثوقة، وقد </w:t>
      </w:r>
      <w:r w:rsidRPr="005646AB">
        <w:rPr>
          <w:rFonts w:ascii="Sakkal Majalla" w:hAnsi="Sakkal Majalla" w:cs="Sakkal Majalla"/>
          <w:color w:val="000000" w:themeColor="text1"/>
          <w:sz w:val="28"/>
          <w:szCs w:val="28"/>
          <w:rtl/>
        </w:rPr>
        <w:lastRenderedPageBreak/>
        <w:t xml:space="preserve">أشار </w:t>
      </w:r>
      <w:r w:rsidRPr="005646AB">
        <w:rPr>
          <w:rFonts w:ascii="Sakkal Majalla" w:hAnsi="Sakkal Majalla" w:cs="Sakkal Majalla"/>
          <w:color w:val="000000" w:themeColor="text1"/>
          <w:sz w:val="28"/>
          <w:szCs w:val="28"/>
        </w:rPr>
        <w:t xml:space="preserve">Lai et al. (2021) </w:t>
      </w:r>
      <w:r w:rsidRPr="005646AB">
        <w:rPr>
          <w:rFonts w:ascii="Sakkal Majalla" w:hAnsi="Sakkal Majalla" w:cs="Sakkal Majalla"/>
          <w:color w:val="000000" w:themeColor="text1"/>
          <w:sz w:val="28"/>
          <w:szCs w:val="28"/>
          <w:rtl/>
        </w:rPr>
        <w:t>إلى أن "تكدّس البيانات دون قدرة على تفسيرها يُمثل عائقًا كبيرًا أمام متخذ القرار، ويُنتج قرارات مبنية على انطباعات لا على أدلة</w:t>
      </w:r>
      <w:r w:rsidRPr="005646AB">
        <w:rPr>
          <w:rFonts w:ascii="Sakkal Majalla" w:hAnsi="Sakkal Majalla" w:cs="Sakkal Majalla"/>
          <w:color w:val="000000" w:themeColor="text1"/>
          <w:sz w:val="28"/>
          <w:szCs w:val="28"/>
        </w:rPr>
        <w:t>".</w:t>
      </w:r>
    </w:p>
    <w:p w14:paraId="23F37A16" w14:textId="441697A8" w:rsidR="005C194B" w:rsidRPr="005646AB" w:rsidRDefault="005C194B" w:rsidP="00865637">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ضعف التكامل بين الأنظمة الطبية والإدارية</w:t>
      </w:r>
    </w:p>
    <w:p w14:paraId="518F340F" w14:textId="6698F685"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كثير من المؤسسات الصحية تُعاني من فجوة بين القرارات الطبية والقرارات الإدارية، حيث تُتخذ كل منها بمعزل عن الأخرى. هذا الفصل يخلق تضاربًا في الأهداف، وتكرارًا في الجهود، ويُعيق بناء رؤية شاملة لاتخاذ قرار متوازن، وقد أوضحت دراسة عيد</w:t>
      </w:r>
      <w:r w:rsidRPr="005646AB">
        <w:rPr>
          <w:rFonts w:ascii="Sakkal Majalla" w:hAnsi="Sakkal Majalla" w:cs="Sakkal Majalla"/>
          <w:color w:val="000000" w:themeColor="text1"/>
          <w:sz w:val="28"/>
          <w:szCs w:val="28"/>
        </w:rPr>
        <w:t xml:space="preserve"> (2021) </w:t>
      </w:r>
      <w:r w:rsidRPr="005646AB">
        <w:rPr>
          <w:rFonts w:ascii="Sakkal Majalla" w:hAnsi="Sakkal Majalla" w:cs="Sakkal Majalla"/>
          <w:color w:val="000000" w:themeColor="text1"/>
          <w:sz w:val="28"/>
          <w:szCs w:val="28"/>
          <w:rtl/>
        </w:rPr>
        <w:t>أن غياب التنسيق بين الأقسام يُعد من أبرز أسباب ضعف فعالية القرار في المؤسسات الصحية المصرية</w:t>
      </w:r>
      <w:r w:rsidRPr="005646AB">
        <w:rPr>
          <w:rFonts w:ascii="Sakkal Majalla" w:hAnsi="Sakkal Majalla" w:cs="Sakkal Majalla"/>
          <w:color w:val="000000" w:themeColor="text1"/>
          <w:sz w:val="28"/>
          <w:szCs w:val="28"/>
        </w:rPr>
        <w:t>.</w:t>
      </w:r>
    </w:p>
    <w:p w14:paraId="7DCCF6D7" w14:textId="15364A59" w:rsidR="005C194B" w:rsidRPr="005646AB" w:rsidRDefault="005C194B" w:rsidP="00865637">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ضغط الوقت وحساسية القرارات</w:t>
      </w:r>
    </w:p>
    <w:p w14:paraId="3B269CAD" w14:textId="180C257B"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القرارات الصحية، خاصة في أقسام الطوارئ والعناية المركزة، غالبًا ما تُتخذ في ظروف ضاغطة ووقت محدود، وهو ما قد يُعرضها للتسرع أو اتخاذها بناءً على معلومات غير مكتملة، هذا الضغط الزمني يُعتبر أحد أهم التحديات التي تُواجه جودة القرار وفعاليته، ويؤكد عبد الصمد</w:t>
      </w:r>
      <w:r w:rsidRPr="005646AB">
        <w:rPr>
          <w:rFonts w:ascii="Sakkal Majalla" w:hAnsi="Sakkal Majalla" w:cs="Sakkal Majalla"/>
          <w:color w:val="000000" w:themeColor="text1"/>
          <w:sz w:val="28"/>
          <w:szCs w:val="28"/>
        </w:rPr>
        <w:t xml:space="preserve"> (2021) </w:t>
      </w:r>
      <w:r w:rsidRPr="005646AB">
        <w:rPr>
          <w:rFonts w:ascii="Sakkal Majalla" w:hAnsi="Sakkal Majalla" w:cs="Sakkal Majalla"/>
          <w:color w:val="000000" w:themeColor="text1"/>
          <w:sz w:val="28"/>
          <w:szCs w:val="28"/>
          <w:rtl/>
        </w:rPr>
        <w:t>أن "القرار الجيد يتطلب وقتًا كافيًا للتفكير والتحليل، وهو ما لا يتوفر غالبًا في المواقف الصحية الحرجة</w:t>
      </w:r>
      <w:r w:rsidRPr="005646AB">
        <w:rPr>
          <w:rFonts w:ascii="Sakkal Majalla" w:hAnsi="Sakkal Majalla" w:cs="Sakkal Majalla"/>
          <w:color w:val="000000" w:themeColor="text1"/>
          <w:sz w:val="28"/>
          <w:szCs w:val="28"/>
        </w:rPr>
        <w:t>".</w:t>
      </w:r>
    </w:p>
    <w:p w14:paraId="2C789093" w14:textId="1A91DE95" w:rsidR="005C194B" w:rsidRPr="005646AB" w:rsidRDefault="006B1F96" w:rsidP="006B1F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3013800"/>
      <w:r w:rsidRPr="005646AB">
        <w:rPr>
          <w:rFonts w:ascii="Sakkal Majalla" w:hAnsi="Sakkal Majalla" w:cs="Sakkal Majalla" w:hint="cs"/>
          <w:b/>
          <w:bCs/>
          <w:color w:val="000000" w:themeColor="text1"/>
          <w:sz w:val="32"/>
          <w:szCs w:val="32"/>
          <w:rtl/>
        </w:rPr>
        <w:t>6.2.2</w:t>
      </w:r>
      <w:r w:rsidR="005C194B" w:rsidRPr="005646AB">
        <w:rPr>
          <w:rFonts w:ascii="Sakkal Majalla" w:hAnsi="Sakkal Majalla" w:cs="Sakkal Majalla"/>
          <w:b/>
          <w:bCs/>
          <w:color w:val="000000" w:themeColor="text1"/>
          <w:sz w:val="32"/>
          <w:szCs w:val="32"/>
          <w:rtl/>
        </w:rPr>
        <w:t xml:space="preserve"> العوامل المؤثرة في فعالية اتخاذ القرار في القطاع الصحي</w:t>
      </w:r>
      <w:bookmarkEnd w:id="26"/>
    </w:p>
    <w:p w14:paraId="284F0FE6" w14:textId="7777777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تتأثر فعالية اتخاذ القرار في المؤسسات الصحية بعدد من العوامل المتداخلة التي تتفاوت في طبيعتها بين عوامل تنظيمية، بشرية، تقنية، وبيئية. وتمثل هذه العوامل إما محفزًا يُسهم في تحسين جودة القرار وفعاليته، أو عائقًا يؤدي إلى ضبابية الرؤية واتخاذ قرارات غير مدروسة. وفهم هذه العوامل يُعد شرطًا أساسيًا لتقييم فعالية القرار بشكل علمي، ولضمان تحقيق الأهداف الاستراتيجية للمؤسسة الصحية</w:t>
      </w:r>
      <w:r w:rsidRPr="005646AB">
        <w:rPr>
          <w:rFonts w:ascii="Sakkal Majalla" w:hAnsi="Sakkal Majalla" w:cs="Sakkal Majalla"/>
          <w:color w:val="000000" w:themeColor="text1"/>
          <w:sz w:val="28"/>
          <w:szCs w:val="28"/>
        </w:rPr>
        <w:t>.</w:t>
      </w:r>
    </w:p>
    <w:p w14:paraId="3638EB36" w14:textId="0C0F382A"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وقد خلصت عدة دراسات عربية ودولية إلى أن من أبرز هذه العوامل ما يلي</w:t>
      </w:r>
      <w:r w:rsidRPr="005646AB">
        <w:rPr>
          <w:rFonts w:ascii="Sakkal Majalla" w:hAnsi="Sakkal Majalla" w:cs="Sakkal Majalla"/>
          <w:color w:val="000000" w:themeColor="text1"/>
          <w:sz w:val="28"/>
          <w:szCs w:val="28"/>
        </w:rPr>
        <w:t>:</w:t>
      </w:r>
    </w:p>
    <w:p w14:paraId="40A43795" w14:textId="3EEA5469" w:rsidR="005C194B" w:rsidRPr="005646AB" w:rsidRDefault="005C194B" w:rsidP="00865637">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جودة المعلومات وتوافر البيانات</w:t>
      </w:r>
    </w:p>
    <w:p w14:paraId="3337C60A" w14:textId="11C8759A"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lastRenderedPageBreak/>
        <w:t xml:space="preserve">تُعد دقة وتوقيت وموثوقية المعلومات من أبرز العوامل المؤثرة في فعالية القرار، حيث أن أي خلل في المعلومات المدخلة سينعكس حتمًا على نوعية القرار الناتج، ويُشير </w:t>
      </w:r>
      <w:r w:rsidRPr="005646AB">
        <w:rPr>
          <w:rFonts w:ascii="Sakkal Majalla" w:hAnsi="Sakkal Majalla" w:cs="Sakkal Majalla"/>
          <w:color w:val="000000" w:themeColor="text1"/>
          <w:sz w:val="28"/>
          <w:szCs w:val="28"/>
        </w:rPr>
        <w:t xml:space="preserve">Kaminski (2011) </w:t>
      </w:r>
      <w:r w:rsidRPr="005646AB">
        <w:rPr>
          <w:rFonts w:ascii="Sakkal Majalla" w:hAnsi="Sakkal Majalla" w:cs="Sakkal Majalla"/>
          <w:color w:val="000000" w:themeColor="text1"/>
          <w:sz w:val="28"/>
          <w:szCs w:val="28"/>
          <w:rtl/>
        </w:rPr>
        <w:t>إلى أن "فعالية القرار ترتبط طرديًا بجودة البيانات التي يستند إليها، سواء كانت سريرية، مالية، أو تنظيمية." وفي البيئة الصحية، تتضاعف أهمية هذا العامل مع التوسع في استخدام السجلات الصحية الإلكترونية</w:t>
      </w:r>
      <w:r w:rsidRPr="005646AB">
        <w:rPr>
          <w:rFonts w:ascii="Sakkal Majalla" w:hAnsi="Sakkal Majalla" w:cs="Sakkal Majalla"/>
          <w:color w:val="000000" w:themeColor="text1"/>
          <w:sz w:val="28"/>
          <w:szCs w:val="28"/>
        </w:rPr>
        <w:t xml:space="preserve"> (EHR) </w:t>
      </w:r>
      <w:r w:rsidRPr="005646AB">
        <w:rPr>
          <w:rFonts w:ascii="Sakkal Majalla" w:hAnsi="Sakkal Majalla" w:cs="Sakkal Majalla"/>
          <w:color w:val="000000" w:themeColor="text1"/>
          <w:sz w:val="28"/>
          <w:szCs w:val="28"/>
          <w:rtl/>
        </w:rPr>
        <w:t>وبيانات الأجهزة الذكية</w:t>
      </w:r>
      <w:r w:rsidRPr="005646AB">
        <w:rPr>
          <w:rFonts w:ascii="Sakkal Majalla" w:hAnsi="Sakkal Majalla" w:cs="Sakkal Majalla"/>
          <w:color w:val="000000" w:themeColor="text1"/>
          <w:sz w:val="28"/>
          <w:szCs w:val="28"/>
        </w:rPr>
        <w:t>.</w:t>
      </w:r>
    </w:p>
    <w:p w14:paraId="7DB532A3" w14:textId="52545CCD" w:rsidR="005C194B" w:rsidRPr="005646AB" w:rsidRDefault="005C194B" w:rsidP="00865637">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قدرات القادة والممارسين في اتخاذ القرار</w:t>
      </w:r>
    </w:p>
    <w:p w14:paraId="4EBE0246" w14:textId="02DDA7EF"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تلعب مهارات القادة والمديرين دورًا محوريًا في جودة القرار، خاصة في ما يتعلق بقدرتهم على التحليل، التنبؤ، تقييم البدائل، وتحمّل تبعات القرار،  وتشير دراسة عبد ربه وعاشور</w:t>
      </w:r>
      <w:r w:rsidRPr="005646AB">
        <w:rPr>
          <w:rFonts w:ascii="Sakkal Majalla" w:hAnsi="Sakkal Majalla" w:cs="Sakkal Majalla"/>
          <w:color w:val="000000" w:themeColor="text1"/>
          <w:sz w:val="28"/>
          <w:szCs w:val="28"/>
        </w:rPr>
        <w:t xml:space="preserve"> (2022) </w:t>
      </w:r>
      <w:r w:rsidRPr="005646AB">
        <w:rPr>
          <w:rFonts w:ascii="Sakkal Majalla" w:hAnsi="Sakkal Majalla" w:cs="Sakkal Majalla"/>
          <w:color w:val="000000" w:themeColor="text1"/>
          <w:sz w:val="28"/>
          <w:szCs w:val="28"/>
          <w:rtl/>
        </w:rPr>
        <w:t>إلى أن فعالية القرار ترتبط بمستوى تدريب القادة الصحيين، ومدى تمتعهم بالكفاءة التحليلية والتفكير النقدي</w:t>
      </w:r>
      <w:r w:rsidRPr="005646AB">
        <w:rPr>
          <w:rFonts w:ascii="Sakkal Majalla" w:hAnsi="Sakkal Majalla" w:cs="Sakkal Majalla"/>
          <w:color w:val="000000" w:themeColor="text1"/>
          <w:sz w:val="28"/>
          <w:szCs w:val="28"/>
        </w:rPr>
        <w:t>.</w:t>
      </w:r>
    </w:p>
    <w:p w14:paraId="6A6A1098" w14:textId="0C803CDE" w:rsidR="005C194B" w:rsidRPr="005646AB" w:rsidRDefault="005C194B" w:rsidP="00865637">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توفر نظم دعم القرار</w:t>
      </w:r>
      <w:r w:rsidRPr="005646AB">
        <w:rPr>
          <w:rFonts w:ascii="Sakkal Majalla" w:hAnsi="Sakkal Majalla" w:cs="Sakkal Majalla"/>
          <w:b/>
          <w:bCs/>
          <w:color w:val="000000" w:themeColor="text1"/>
          <w:sz w:val="28"/>
          <w:szCs w:val="28"/>
        </w:rPr>
        <w:t xml:space="preserve"> (Decision Support Systems)</w:t>
      </w:r>
    </w:p>
    <w:p w14:paraId="0CDD5409" w14:textId="2F584B67"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646AB">
        <w:rPr>
          <w:rFonts w:ascii="Sakkal Majalla" w:hAnsi="Sakkal Majalla" w:cs="Sakkal Majalla" w:hint="cs"/>
          <w:color w:val="000000" w:themeColor="text1"/>
          <w:sz w:val="28"/>
          <w:szCs w:val="28"/>
          <w:rtl/>
          <w:lang w:bidi="ar-EG"/>
        </w:rPr>
        <w:t xml:space="preserve">أصبح وجود أنظمة ذكية مساندة لاتخاذ القرار ضرورة في المؤسسات الصحية الحديثة، وقد أشار </w:t>
      </w:r>
      <w:r w:rsidRPr="005646AB">
        <w:rPr>
          <w:rFonts w:ascii="Sakkal Majalla" w:hAnsi="Sakkal Majalla" w:cs="Sakkal Majalla" w:hint="cs"/>
          <w:color w:val="000000" w:themeColor="text1"/>
          <w:sz w:val="28"/>
          <w:szCs w:val="28"/>
          <w:lang w:bidi="ar-EG"/>
        </w:rPr>
        <w:t xml:space="preserve">Yu &amp; Li (2022) </w:t>
      </w:r>
      <w:r w:rsidRPr="005646AB">
        <w:rPr>
          <w:rFonts w:ascii="Sakkal Majalla" w:hAnsi="Sakkal Majalla" w:cs="Sakkal Majalla" w:hint="cs"/>
          <w:color w:val="000000" w:themeColor="text1"/>
          <w:sz w:val="28"/>
          <w:szCs w:val="28"/>
          <w:rtl/>
          <w:lang w:bidi="ar-EG"/>
        </w:rPr>
        <w:t>إلى أن اعتماد المؤسسات على نظم دعم القرار يساهم في رفع دقة القرار وسرعة اتخاذه، خاصة في الحالات الطبية المعقدة، إلا أن فعالية هذه النظم تتوقف على مدى تكاملها مع قواعد البيانات، ومدى قدرة المستخدمين على التعامل معها</w:t>
      </w:r>
      <w:r w:rsidRPr="005646AB">
        <w:rPr>
          <w:rFonts w:ascii="Sakkal Majalla" w:hAnsi="Sakkal Majalla" w:cs="Sakkal Majalla" w:hint="cs"/>
          <w:color w:val="000000" w:themeColor="text1"/>
          <w:sz w:val="28"/>
          <w:szCs w:val="28"/>
          <w:lang w:bidi="ar-EG"/>
        </w:rPr>
        <w:t>.</w:t>
      </w:r>
    </w:p>
    <w:p w14:paraId="21EDA821" w14:textId="6951863B" w:rsidR="005C194B" w:rsidRPr="005646AB" w:rsidRDefault="005C194B" w:rsidP="00865637">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646AB">
        <w:rPr>
          <w:rFonts w:ascii="Sakkal Majalla" w:hAnsi="Sakkal Majalla" w:cs="Sakkal Majalla"/>
          <w:b/>
          <w:bCs/>
          <w:color w:val="000000" w:themeColor="text1"/>
          <w:sz w:val="28"/>
          <w:szCs w:val="28"/>
          <w:rtl/>
        </w:rPr>
        <w:t>ثقافة المؤسسة ودرجة الانفتاح على المشاركة</w:t>
      </w:r>
    </w:p>
    <w:p w14:paraId="3557AFB4" w14:textId="3EAC722A" w:rsidR="005C194B" w:rsidRPr="005646AB" w:rsidRDefault="005C194B" w:rsidP="006B1F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646AB">
        <w:rPr>
          <w:rFonts w:ascii="Sakkal Majalla" w:hAnsi="Sakkal Majalla" w:cs="Sakkal Majalla"/>
          <w:color w:val="000000" w:themeColor="text1"/>
          <w:sz w:val="28"/>
          <w:szCs w:val="28"/>
          <w:rtl/>
        </w:rPr>
        <w:t>تعزز الثقافة التنظيمية المنفتحة التي تشجع على التشاور والتفويض والعمل الجماعي من فعالية القرار، إذ تُسهم في تقليل التحيزات الفردية، ورفع مستوى الالتزام بالتنفيذ، وقد أكدت دراسة عبد الصمد</w:t>
      </w:r>
      <w:r w:rsidRPr="005646AB">
        <w:rPr>
          <w:rFonts w:ascii="Sakkal Majalla" w:hAnsi="Sakkal Majalla" w:cs="Sakkal Majalla"/>
          <w:color w:val="000000" w:themeColor="text1"/>
          <w:sz w:val="28"/>
          <w:szCs w:val="28"/>
        </w:rPr>
        <w:t xml:space="preserve"> (2021) </w:t>
      </w:r>
      <w:r w:rsidRPr="005646AB">
        <w:rPr>
          <w:rFonts w:ascii="Sakkal Majalla" w:hAnsi="Sakkal Majalla" w:cs="Sakkal Majalla"/>
          <w:color w:val="000000" w:themeColor="text1"/>
          <w:sz w:val="28"/>
          <w:szCs w:val="28"/>
          <w:rtl/>
        </w:rPr>
        <w:t>أن القرارات التشاركية غالبًا ما تكون أكثر استقرارًا وقبولًا داخل المؤسسة الصحية، بخلاف القرارات الفردية المرتجلة</w:t>
      </w:r>
      <w:r w:rsidRPr="005646AB">
        <w:rPr>
          <w:rFonts w:ascii="Sakkal Majalla" w:hAnsi="Sakkal Majalla" w:cs="Sakkal Majalla"/>
          <w:color w:val="000000" w:themeColor="text1"/>
          <w:sz w:val="28"/>
          <w:szCs w:val="28"/>
        </w:rPr>
        <w:t>.</w:t>
      </w:r>
    </w:p>
    <w:p w14:paraId="6A2F8B7A" w14:textId="77777777" w:rsidR="005C194B" w:rsidRPr="005646AB" w:rsidRDefault="005C194B" w:rsidP="008738A8">
      <w:pPr>
        <w:spacing w:before="100" w:beforeAutospacing="1" w:after="100" w:afterAutospacing="1" w:line="360" w:lineRule="auto"/>
        <w:jc w:val="both"/>
        <w:rPr>
          <w:rFonts w:ascii="Sakkal Majalla" w:hAnsi="Sakkal Majalla" w:cs="Sakkal Majalla"/>
          <w:color w:val="000000" w:themeColor="text1"/>
          <w:sz w:val="28"/>
          <w:szCs w:val="28"/>
        </w:rPr>
      </w:pPr>
    </w:p>
    <w:p w14:paraId="0CFF4646" w14:textId="72AEEDF1" w:rsidR="005646AB" w:rsidRPr="005646AB" w:rsidRDefault="005646AB" w:rsidP="00E27DB1">
      <w:pPr>
        <w:spacing w:before="100" w:beforeAutospacing="1" w:after="100" w:afterAutospacing="1" w:line="360" w:lineRule="auto"/>
        <w:ind w:left="720"/>
        <w:jc w:val="center"/>
        <w:rPr>
          <w:rFonts w:cs="Sakkal Majalla"/>
          <w:b/>
          <w:bCs/>
          <w:color w:val="000000" w:themeColor="text1"/>
          <w:sz w:val="24"/>
          <w:szCs w:val="32"/>
        </w:rPr>
        <w:sectPr w:rsidR="005646AB" w:rsidRPr="005646AB" w:rsidSect="008738A8">
          <w:footerReference w:type="default" r:id="rId9"/>
          <w:pgSz w:w="11906" w:h="16838" w:code="9"/>
          <w:pgMar w:top="1440" w:right="1985" w:bottom="1440" w:left="1418" w:header="720" w:footer="720" w:gutter="567"/>
          <w:pgNumType w:start="1"/>
          <w:cols w:space="708"/>
          <w:bidi/>
          <w:rtlGutter/>
          <w:docGrid w:linePitch="360"/>
        </w:sectPr>
      </w:pPr>
      <w:bookmarkStart w:id="27" w:name="_GoBack"/>
      <w:bookmarkEnd w:id="27"/>
    </w:p>
    <w:p w14:paraId="5220B932" w14:textId="54807273" w:rsidR="005646AB" w:rsidRPr="005646AB" w:rsidRDefault="005646AB" w:rsidP="005646AB">
      <w:pPr>
        <w:spacing w:before="100" w:beforeAutospacing="1" w:after="100" w:afterAutospacing="1" w:line="360" w:lineRule="auto"/>
        <w:ind w:left="720"/>
        <w:jc w:val="right"/>
        <w:rPr>
          <w:rFonts w:cs="Sakkal Majalla"/>
          <w:b/>
          <w:bCs/>
          <w:color w:val="000000" w:themeColor="text1"/>
          <w:sz w:val="24"/>
          <w:szCs w:val="32"/>
        </w:rPr>
      </w:pPr>
      <w:r w:rsidRPr="005646AB">
        <w:rPr>
          <w:rFonts w:cs="Sakkal Majalla"/>
          <w:b/>
          <w:bCs/>
          <w:noProof/>
          <w:color w:val="000000" w:themeColor="text1"/>
          <w:szCs w:val="28"/>
        </w:rPr>
        <w:lastRenderedPageBreak/>
        <w:drawing>
          <wp:anchor distT="0" distB="0" distL="114300" distR="114300" simplePos="0" relativeHeight="251668480" behindDoc="0" locked="0" layoutInCell="1" allowOverlap="1" wp14:anchorId="133BAACD" wp14:editId="711C995F">
            <wp:simplePos x="0" y="0"/>
            <wp:positionH relativeFrom="margin">
              <wp:align>right</wp:align>
            </wp:positionH>
            <wp:positionV relativeFrom="paragraph">
              <wp:posOffset>8255</wp:posOffset>
            </wp:positionV>
            <wp:extent cx="2231390" cy="762000"/>
            <wp:effectExtent l="0" t="0" r="0" b="0"/>
            <wp:wrapSquare wrapText="bothSides"/>
            <wp:docPr id="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646AB">
        <w:rPr>
          <w:rFonts w:ascii="Sakkal Majalla" w:hAnsi="Sakkal Majalla" w:cs="Sakkal Majalla"/>
          <w:b/>
          <w:bCs/>
          <w:color w:val="000000" w:themeColor="text1"/>
          <w:sz w:val="32"/>
          <w:szCs w:val="32"/>
        </w:rPr>
        <w:t>MedOcean University</w:t>
      </w:r>
    </w:p>
    <w:p w14:paraId="4C6DA4D4" w14:textId="77777777" w:rsidR="005646AB" w:rsidRPr="005646AB" w:rsidRDefault="005646AB" w:rsidP="005646AB">
      <w:pPr>
        <w:bidi w:val="0"/>
        <w:spacing w:before="100" w:beforeAutospacing="1" w:after="100" w:afterAutospacing="1" w:line="360" w:lineRule="auto"/>
        <w:rPr>
          <w:rFonts w:ascii="Sakkal Majalla" w:hAnsi="Sakkal Majalla" w:cs="Sakkal Majalla"/>
          <w:b/>
          <w:bCs/>
          <w:color w:val="000000" w:themeColor="text1"/>
          <w:sz w:val="32"/>
          <w:szCs w:val="32"/>
        </w:rPr>
      </w:pPr>
      <w:r w:rsidRPr="005646AB">
        <w:rPr>
          <w:rFonts w:ascii="Sakkal Majalla" w:hAnsi="Sakkal Majalla" w:cs="Sakkal Majalla"/>
          <w:b/>
          <w:bCs/>
          <w:color w:val="000000" w:themeColor="text1"/>
          <w:sz w:val="32"/>
          <w:szCs w:val="32"/>
        </w:rPr>
        <w:t>College of Management</w:t>
      </w:r>
    </w:p>
    <w:p w14:paraId="255947E9" w14:textId="77777777" w:rsidR="005646AB" w:rsidRPr="005646AB" w:rsidRDefault="005646AB" w:rsidP="005646AB">
      <w:pPr>
        <w:bidi w:val="0"/>
        <w:spacing w:before="100" w:beforeAutospacing="1" w:after="100" w:afterAutospacing="1" w:line="360" w:lineRule="auto"/>
        <w:rPr>
          <w:rFonts w:ascii="Sakkal Majalla" w:hAnsi="Sakkal Majalla" w:cs="Sakkal Majalla"/>
          <w:b/>
          <w:bCs/>
          <w:color w:val="000000" w:themeColor="text1"/>
          <w:sz w:val="32"/>
          <w:szCs w:val="32"/>
        </w:rPr>
      </w:pPr>
      <w:r w:rsidRPr="005646AB">
        <w:rPr>
          <w:rFonts w:ascii="Sakkal Majalla" w:hAnsi="Sakkal Majalla" w:cs="Sakkal Majalla"/>
          <w:b/>
          <w:bCs/>
          <w:color w:val="000000" w:themeColor="text1"/>
          <w:sz w:val="32"/>
          <w:szCs w:val="32"/>
        </w:rPr>
        <w:t>Department/Major: Business Administration</w:t>
      </w:r>
    </w:p>
    <w:p w14:paraId="6D2888E3" w14:textId="77777777" w:rsidR="005646AB" w:rsidRPr="005646AB" w:rsidRDefault="005646AB" w:rsidP="005646AB">
      <w:pPr>
        <w:bidi w:val="0"/>
        <w:spacing w:before="100" w:beforeAutospacing="1" w:after="100" w:afterAutospacing="1" w:line="360" w:lineRule="auto"/>
        <w:rPr>
          <w:rFonts w:ascii="Sakkal Majalla" w:hAnsi="Sakkal Majalla" w:cs="Sakkal Majalla"/>
          <w:b/>
          <w:bCs/>
          <w:color w:val="000000" w:themeColor="text1"/>
          <w:sz w:val="28"/>
          <w:szCs w:val="28"/>
        </w:rPr>
      </w:pPr>
    </w:p>
    <w:p w14:paraId="47186519" w14:textId="77777777" w:rsidR="005646AB" w:rsidRPr="005646AB" w:rsidRDefault="005646AB" w:rsidP="005646AB">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5646AB">
        <w:rPr>
          <w:rFonts w:ascii="Sakkal Majalla" w:hAnsi="Sakkal Majalla" w:cs="Sakkal Majalla"/>
          <w:b/>
          <w:bCs/>
          <w:color w:val="000000" w:themeColor="text1"/>
          <w:sz w:val="40"/>
          <w:szCs w:val="40"/>
        </w:rPr>
        <w:t>The Success of Artificial Intelligence in Decision-Making (An Applied Study on Healthcare Employees in Riyadh)</w:t>
      </w:r>
    </w:p>
    <w:p w14:paraId="0DEB5B02" w14:textId="77777777" w:rsidR="005646AB" w:rsidRPr="005646AB" w:rsidRDefault="005646AB" w:rsidP="005646AB">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5646AB">
        <w:rPr>
          <w:rFonts w:ascii="Sakkal Majalla" w:hAnsi="Sakkal Majalla" w:cs="Sakkal Majalla"/>
          <w:b/>
          <w:bCs/>
          <w:color w:val="000000" w:themeColor="text1"/>
          <w:sz w:val="36"/>
          <w:szCs w:val="36"/>
        </w:rPr>
        <w:t>Prepared by</w:t>
      </w:r>
      <w:r w:rsidRPr="005646AB">
        <w:rPr>
          <w:rFonts w:ascii="Sakkal Majalla" w:hAnsi="Sakkal Majalla" w:cs="Sakkal Majalla"/>
          <w:b/>
          <w:bCs/>
          <w:color w:val="000000" w:themeColor="text1"/>
          <w:sz w:val="36"/>
          <w:szCs w:val="36"/>
          <w:rtl/>
        </w:rPr>
        <w:t>:</w:t>
      </w:r>
    </w:p>
    <w:p w14:paraId="190F16EC" w14:textId="124ABEB4" w:rsidR="005646AB" w:rsidRPr="005646AB" w:rsidRDefault="005646AB" w:rsidP="005646AB">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5646AB">
        <w:rPr>
          <w:rFonts w:ascii="Sakkal Majalla" w:hAnsi="Sakkal Majalla" w:cs="Sakkal Majalla"/>
          <w:color w:val="000000" w:themeColor="text1"/>
          <w:sz w:val="36"/>
          <w:szCs w:val="36"/>
        </w:rPr>
        <w:t>Entisar</w:t>
      </w:r>
      <w:r w:rsidRPr="005646AB">
        <w:rPr>
          <w:rFonts w:ascii="Sakkal Majalla" w:hAnsi="Sakkal Majalla" w:cs="Sakkal Majalla"/>
          <w:color w:val="000000" w:themeColor="text1"/>
          <w:sz w:val="36"/>
          <w:szCs w:val="36"/>
        </w:rPr>
        <w:t xml:space="preserve"> Ayed Al-Khaldi</w:t>
      </w:r>
    </w:p>
    <w:p w14:paraId="72EF223D" w14:textId="77777777" w:rsidR="005646AB" w:rsidRPr="005646AB" w:rsidRDefault="005646AB" w:rsidP="005646AB">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5646AB">
        <w:rPr>
          <w:rFonts w:ascii="Sakkal Majalla" w:hAnsi="Sakkal Majalla" w:cs="Sakkal Majalla"/>
          <w:color w:val="000000" w:themeColor="text1"/>
          <w:sz w:val="36"/>
          <w:szCs w:val="36"/>
          <w:rtl/>
        </w:rPr>
        <w:t>251002216</w:t>
      </w:r>
    </w:p>
    <w:p w14:paraId="5B017B70" w14:textId="674CD591" w:rsidR="005646AB" w:rsidRPr="005646AB" w:rsidRDefault="005646AB" w:rsidP="005646AB">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5646AB">
        <w:rPr>
          <w:rFonts w:ascii="Sakkal Majalla" w:hAnsi="Sakkal Majalla" w:cs="Sakkal Majalla"/>
          <w:b/>
          <w:bCs/>
          <w:color w:val="000000" w:themeColor="text1"/>
          <w:sz w:val="36"/>
          <w:szCs w:val="36"/>
        </w:rPr>
        <w:t xml:space="preserve">Under supervision/ </w:t>
      </w:r>
    </w:p>
    <w:p w14:paraId="62E96C80" w14:textId="77777777" w:rsidR="005646AB" w:rsidRPr="005646AB" w:rsidRDefault="005646AB" w:rsidP="005646AB">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5646AB">
        <w:rPr>
          <w:rFonts w:ascii="Sakkal Majalla" w:hAnsi="Sakkal Majalla" w:cs="Sakkal Majalla"/>
          <w:color w:val="000000" w:themeColor="text1"/>
          <w:sz w:val="36"/>
          <w:szCs w:val="36"/>
        </w:rPr>
        <w:t>Dr. Faisal Abdul Hamid</w:t>
      </w:r>
    </w:p>
    <w:p w14:paraId="2FF44B29" w14:textId="77777777" w:rsidR="005646AB" w:rsidRPr="005646AB" w:rsidRDefault="005646AB" w:rsidP="005646AB">
      <w:pPr>
        <w:bidi w:val="0"/>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5646AB">
        <w:rPr>
          <w:rFonts w:ascii="Sakkal Majalla" w:hAnsi="Sakkal Majalla" w:cs="Sakkal Majalla"/>
          <w:color w:val="000000" w:themeColor="text1"/>
          <w:sz w:val="36"/>
          <w:szCs w:val="36"/>
        </w:rPr>
        <w:t>Dr. Fayez Jarad</w:t>
      </w:r>
    </w:p>
    <w:p w14:paraId="49F42382" w14:textId="77777777" w:rsidR="005646AB" w:rsidRPr="005646AB" w:rsidRDefault="005646AB" w:rsidP="005646AB">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5646AB">
        <w:rPr>
          <w:rFonts w:ascii="Sakkal Majalla" w:hAnsi="Sakkal Majalla" w:cs="Sakkal Majalla"/>
          <w:b/>
          <w:bCs/>
          <w:color w:val="000000" w:themeColor="text1"/>
          <w:sz w:val="36"/>
          <w:szCs w:val="36"/>
        </w:rPr>
        <w:t>Academic Year</w:t>
      </w:r>
      <w:r w:rsidRPr="005646AB">
        <w:rPr>
          <w:rFonts w:ascii="Sakkal Majalla" w:hAnsi="Sakkal Majalla" w:cs="Sakkal Majalla"/>
          <w:b/>
          <w:bCs/>
          <w:color w:val="000000" w:themeColor="text1"/>
          <w:sz w:val="36"/>
          <w:szCs w:val="36"/>
          <w:rtl/>
        </w:rPr>
        <w:t>:</w:t>
      </w:r>
    </w:p>
    <w:p w14:paraId="0454185F" w14:textId="3603143C" w:rsidR="001B1FF5" w:rsidRPr="005646AB" w:rsidRDefault="005646AB" w:rsidP="005646AB">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5646AB">
        <w:rPr>
          <w:rFonts w:ascii="Sakkal Majalla" w:hAnsi="Sakkal Majalla" w:cs="Sakkal Majalla"/>
          <w:color w:val="000000" w:themeColor="text1"/>
          <w:sz w:val="36"/>
          <w:szCs w:val="36"/>
        </w:rPr>
        <w:t>1447/2025</w:t>
      </w:r>
    </w:p>
    <w:sectPr w:rsidR="001B1FF5" w:rsidRPr="005646AB" w:rsidSect="008738A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40EE47" w14:textId="77777777" w:rsidR="00865637" w:rsidRDefault="00865637" w:rsidP="009125CE">
      <w:pPr>
        <w:spacing w:after="0" w:line="240" w:lineRule="auto"/>
      </w:pPr>
      <w:r>
        <w:separator/>
      </w:r>
    </w:p>
  </w:endnote>
  <w:endnote w:type="continuationSeparator" w:id="0">
    <w:p w14:paraId="4E6A2BDE" w14:textId="77777777" w:rsidR="00865637" w:rsidRDefault="0086563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31805719"/>
      <w:docPartObj>
        <w:docPartGallery w:val="Page Numbers (Bottom of Page)"/>
        <w:docPartUnique/>
      </w:docPartObj>
    </w:sdtPr>
    <w:sdtContent>
      <w:p w14:paraId="07011243" w14:textId="77777777" w:rsidR="00393643" w:rsidRDefault="00393643">
        <w:pPr>
          <w:pStyle w:val="Footer"/>
        </w:pPr>
        <w:r>
          <w:rPr>
            <w:noProof/>
          </w:rPr>
          <mc:AlternateContent>
            <mc:Choice Requires="wps">
              <w:drawing>
                <wp:anchor distT="0" distB="0" distL="114300" distR="114300" simplePos="0" relativeHeight="251669504" behindDoc="0" locked="0" layoutInCell="1" allowOverlap="1" wp14:anchorId="4F264C9C" wp14:editId="0B55E653">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01F6777" w14:textId="77777777" w:rsidR="00393643" w:rsidRPr="008738A8" w:rsidRDefault="00393643">
                              <w:pPr>
                                <w:jc w:val="center"/>
                                <w:rPr>
                                  <w:rFonts w:ascii="Sakkal Majalla" w:hAnsi="Sakkal Majalla" w:cs="Sakkal Majalla"/>
                                  <w:b/>
                                  <w:bCs/>
                                  <w:sz w:val="24"/>
                                  <w:szCs w:val="24"/>
                                </w:rPr>
                              </w:pPr>
                              <w:r w:rsidRPr="008738A8">
                                <w:rPr>
                                  <w:rFonts w:ascii="Sakkal Majalla" w:hAnsi="Sakkal Majalla" w:cs="Sakkal Majalla"/>
                                  <w:b/>
                                  <w:bCs/>
                                  <w:sz w:val="24"/>
                                  <w:szCs w:val="24"/>
                                </w:rPr>
                                <w:fldChar w:fldCharType="begin"/>
                              </w:r>
                              <w:r w:rsidRPr="008738A8">
                                <w:rPr>
                                  <w:rFonts w:ascii="Sakkal Majalla" w:hAnsi="Sakkal Majalla" w:cs="Sakkal Majalla"/>
                                  <w:b/>
                                  <w:bCs/>
                                  <w:sz w:val="24"/>
                                  <w:szCs w:val="24"/>
                                </w:rPr>
                                <w:instrText xml:space="preserve"> PAGE    \* MERGEFORMAT </w:instrText>
                              </w:r>
                              <w:r w:rsidRPr="008738A8">
                                <w:rPr>
                                  <w:rFonts w:ascii="Sakkal Majalla" w:hAnsi="Sakkal Majalla" w:cs="Sakkal Majalla"/>
                                  <w:b/>
                                  <w:bCs/>
                                  <w:sz w:val="24"/>
                                  <w:szCs w:val="24"/>
                                </w:rPr>
                                <w:fldChar w:fldCharType="separate"/>
                              </w:r>
                              <w:r w:rsidR="00E27DB1">
                                <w:rPr>
                                  <w:rFonts w:ascii="Sakkal Majalla" w:hAnsi="Sakkal Majalla" w:cs="Sakkal Majalla"/>
                                  <w:b/>
                                  <w:bCs/>
                                  <w:noProof/>
                                  <w:sz w:val="24"/>
                                  <w:szCs w:val="24"/>
                                  <w:rtl/>
                                </w:rPr>
                                <w:t>43</w:t>
                              </w:r>
                              <w:r w:rsidRPr="008738A8">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F264C9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6950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601F6777" w14:textId="77777777" w:rsidR="00393643" w:rsidRPr="008738A8" w:rsidRDefault="00393643">
                        <w:pPr>
                          <w:jc w:val="center"/>
                          <w:rPr>
                            <w:rFonts w:ascii="Sakkal Majalla" w:hAnsi="Sakkal Majalla" w:cs="Sakkal Majalla"/>
                            <w:b/>
                            <w:bCs/>
                            <w:sz w:val="24"/>
                            <w:szCs w:val="24"/>
                          </w:rPr>
                        </w:pPr>
                        <w:r w:rsidRPr="008738A8">
                          <w:rPr>
                            <w:rFonts w:ascii="Sakkal Majalla" w:hAnsi="Sakkal Majalla" w:cs="Sakkal Majalla"/>
                            <w:b/>
                            <w:bCs/>
                            <w:sz w:val="24"/>
                            <w:szCs w:val="24"/>
                          </w:rPr>
                          <w:fldChar w:fldCharType="begin"/>
                        </w:r>
                        <w:r w:rsidRPr="008738A8">
                          <w:rPr>
                            <w:rFonts w:ascii="Sakkal Majalla" w:hAnsi="Sakkal Majalla" w:cs="Sakkal Majalla"/>
                            <w:b/>
                            <w:bCs/>
                            <w:sz w:val="24"/>
                            <w:szCs w:val="24"/>
                          </w:rPr>
                          <w:instrText xml:space="preserve"> PAGE    \* MERGEFORMAT </w:instrText>
                        </w:r>
                        <w:r w:rsidRPr="008738A8">
                          <w:rPr>
                            <w:rFonts w:ascii="Sakkal Majalla" w:hAnsi="Sakkal Majalla" w:cs="Sakkal Majalla"/>
                            <w:b/>
                            <w:bCs/>
                            <w:sz w:val="24"/>
                            <w:szCs w:val="24"/>
                          </w:rPr>
                          <w:fldChar w:fldCharType="separate"/>
                        </w:r>
                        <w:r w:rsidR="00E27DB1">
                          <w:rPr>
                            <w:rFonts w:ascii="Sakkal Majalla" w:hAnsi="Sakkal Majalla" w:cs="Sakkal Majalla"/>
                            <w:b/>
                            <w:bCs/>
                            <w:noProof/>
                            <w:sz w:val="24"/>
                            <w:szCs w:val="24"/>
                            <w:rtl/>
                          </w:rPr>
                          <w:t>43</w:t>
                        </w:r>
                        <w:r w:rsidRPr="008738A8">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8480" behindDoc="0" locked="0" layoutInCell="1" allowOverlap="1" wp14:anchorId="7971B5F9" wp14:editId="1A5EF7A9">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D4F08B6"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848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25EDD" w14:textId="422373B7" w:rsidR="005646AB" w:rsidRDefault="005646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2CA999" w14:textId="77777777" w:rsidR="00865637" w:rsidRDefault="00865637" w:rsidP="009125CE">
      <w:pPr>
        <w:spacing w:after="0" w:line="240" w:lineRule="auto"/>
      </w:pPr>
      <w:r>
        <w:separator/>
      </w:r>
    </w:p>
  </w:footnote>
  <w:footnote w:type="continuationSeparator" w:id="0">
    <w:p w14:paraId="124EAD05" w14:textId="77777777" w:rsidR="00865637" w:rsidRDefault="0086563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66A71"/>
    <w:multiLevelType w:val="hybridMultilevel"/>
    <w:tmpl w:val="D50CB6B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FB4E7B"/>
    <w:multiLevelType w:val="hybridMultilevel"/>
    <w:tmpl w:val="28408E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50834"/>
    <w:multiLevelType w:val="multilevel"/>
    <w:tmpl w:val="E2BE1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5A4AD8"/>
    <w:multiLevelType w:val="hybridMultilevel"/>
    <w:tmpl w:val="8288450E"/>
    <w:lvl w:ilvl="0" w:tplc="B2CEF8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4A1FE3"/>
    <w:multiLevelType w:val="hybridMultilevel"/>
    <w:tmpl w:val="AC826A4E"/>
    <w:lvl w:ilvl="0" w:tplc="247E53BC">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085DC8"/>
    <w:multiLevelType w:val="multilevel"/>
    <w:tmpl w:val="1FF08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4717A4E"/>
    <w:multiLevelType w:val="hybridMultilevel"/>
    <w:tmpl w:val="A3267492"/>
    <w:lvl w:ilvl="0" w:tplc="D52C8876">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352C93"/>
    <w:multiLevelType w:val="multilevel"/>
    <w:tmpl w:val="74EC1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7055616"/>
    <w:multiLevelType w:val="multilevel"/>
    <w:tmpl w:val="8084B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975670"/>
    <w:multiLevelType w:val="multilevel"/>
    <w:tmpl w:val="8278A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8B7014"/>
    <w:multiLevelType w:val="multilevel"/>
    <w:tmpl w:val="1834C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954CF3"/>
    <w:multiLevelType w:val="hybridMultilevel"/>
    <w:tmpl w:val="8DBA9E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E24108"/>
    <w:multiLevelType w:val="multilevel"/>
    <w:tmpl w:val="1834E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BEE7657"/>
    <w:multiLevelType w:val="hybridMultilevel"/>
    <w:tmpl w:val="A350B3DE"/>
    <w:lvl w:ilvl="0" w:tplc="4A4EE17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1B3EA9"/>
    <w:multiLevelType w:val="hybridMultilevel"/>
    <w:tmpl w:val="EF2C148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E97A9C"/>
    <w:multiLevelType w:val="multilevel"/>
    <w:tmpl w:val="1D2A4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F8D506C"/>
    <w:multiLevelType w:val="multilevel"/>
    <w:tmpl w:val="18749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4327C2A"/>
    <w:multiLevelType w:val="multilevel"/>
    <w:tmpl w:val="73C60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5B1E63"/>
    <w:multiLevelType w:val="multilevel"/>
    <w:tmpl w:val="C2282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1942A47"/>
    <w:multiLevelType w:val="hybridMultilevel"/>
    <w:tmpl w:val="FF481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F26AC1"/>
    <w:multiLevelType w:val="multilevel"/>
    <w:tmpl w:val="845E7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A12746C"/>
    <w:multiLevelType w:val="hybridMultilevel"/>
    <w:tmpl w:val="4A784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B0E443E"/>
    <w:multiLevelType w:val="hybridMultilevel"/>
    <w:tmpl w:val="A9280056"/>
    <w:lvl w:ilvl="0" w:tplc="E89A0D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EBF769A"/>
    <w:multiLevelType w:val="hybridMultilevel"/>
    <w:tmpl w:val="8B1053D0"/>
    <w:lvl w:ilvl="0" w:tplc="D52C88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0762DBC"/>
    <w:multiLevelType w:val="hybridMultilevel"/>
    <w:tmpl w:val="955444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3"/>
  </w:num>
  <w:num w:numId="3">
    <w:abstractNumId w:val="4"/>
  </w:num>
  <w:num w:numId="4">
    <w:abstractNumId w:val="11"/>
  </w:num>
  <w:num w:numId="5">
    <w:abstractNumId w:val="1"/>
  </w:num>
  <w:num w:numId="6">
    <w:abstractNumId w:val="3"/>
  </w:num>
  <w:num w:numId="7">
    <w:abstractNumId w:val="6"/>
  </w:num>
  <w:num w:numId="8">
    <w:abstractNumId w:val="22"/>
  </w:num>
  <w:num w:numId="9">
    <w:abstractNumId w:val="13"/>
  </w:num>
  <w:num w:numId="10">
    <w:abstractNumId w:val="21"/>
  </w:num>
  <w:num w:numId="11">
    <w:abstractNumId w:val="10"/>
  </w:num>
  <w:num w:numId="12">
    <w:abstractNumId w:val="12"/>
  </w:num>
  <w:num w:numId="13">
    <w:abstractNumId w:val="15"/>
  </w:num>
  <w:num w:numId="14">
    <w:abstractNumId w:val="9"/>
  </w:num>
  <w:num w:numId="15">
    <w:abstractNumId w:val="16"/>
  </w:num>
  <w:num w:numId="16">
    <w:abstractNumId w:val="2"/>
  </w:num>
  <w:num w:numId="17">
    <w:abstractNumId w:val="7"/>
  </w:num>
  <w:num w:numId="18">
    <w:abstractNumId w:val="8"/>
  </w:num>
  <w:num w:numId="19">
    <w:abstractNumId w:val="18"/>
  </w:num>
  <w:num w:numId="20">
    <w:abstractNumId w:val="17"/>
  </w:num>
  <w:num w:numId="21">
    <w:abstractNumId w:val="5"/>
  </w:num>
  <w:num w:numId="22">
    <w:abstractNumId w:val="20"/>
  </w:num>
  <w:num w:numId="23">
    <w:abstractNumId w:val="24"/>
  </w:num>
  <w:num w:numId="24">
    <w:abstractNumId w:val="0"/>
  </w:num>
  <w:num w:numId="25">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FD5"/>
    <w:rsid w:val="00004C95"/>
    <w:rsid w:val="00006022"/>
    <w:rsid w:val="000060BA"/>
    <w:rsid w:val="000060F6"/>
    <w:rsid w:val="00006428"/>
    <w:rsid w:val="000110B4"/>
    <w:rsid w:val="00012409"/>
    <w:rsid w:val="00015AB9"/>
    <w:rsid w:val="0001654B"/>
    <w:rsid w:val="0001666F"/>
    <w:rsid w:val="00016975"/>
    <w:rsid w:val="00016F15"/>
    <w:rsid w:val="00021ED1"/>
    <w:rsid w:val="000244EB"/>
    <w:rsid w:val="0002467E"/>
    <w:rsid w:val="00026282"/>
    <w:rsid w:val="00026FF9"/>
    <w:rsid w:val="000279CC"/>
    <w:rsid w:val="000279DA"/>
    <w:rsid w:val="0003598F"/>
    <w:rsid w:val="00035C14"/>
    <w:rsid w:val="0003695C"/>
    <w:rsid w:val="00037976"/>
    <w:rsid w:val="00042915"/>
    <w:rsid w:val="00042BDB"/>
    <w:rsid w:val="0004370A"/>
    <w:rsid w:val="00045709"/>
    <w:rsid w:val="000528E8"/>
    <w:rsid w:val="00054C74"/>
    <w:rsid w:val="000551E0"/>
    <w:rsid w:val="0006132D"/>
    <w:rsid w:val="000718DA"/>
    <w:rsid w:val="000737A1"/>
    <w:rsid w:val="00076DB3"/>
    <w:rsid w:val="00077032"/>
    <w:rsid w:val="00081F0C"/>
    <w:rsid w:val="00082F8B"/>
    <w:rsid w:val="0009000B"/>
    <w:rsid w:val="0009001D"/>
    <w:rsid w:val="00091164"/>
    <w:rsid w:val="00096D4A"/>
    <w:rsid w:val="000A03DA"/>
    <w:rsid w:val="000A27F9"/>
    <w:rsid w:val="000A3232"/>
    <w:rsid w:val="000A3662"/>
    <w:rsid w:val="000A5423"/>
    <w:rsid w:val="000A798E"/>
    <w:rsid w:val="000A7993"/>
    <w:rsid w:val="000B2D0B"/>
    <w:rsid w:val="000B54FD"/>
    <w:rsid w:val="000B5631"/>
    <w:rsid w:val="000B6424"/>
    <w:rsid w:val="000C039B"/>
    <w:rsid w:val="000C1292"/>
    <w:rsid w:val="000C3BC7"/>
    <w:rsid w:val="000C4896"/>
    <w:rsid w:val="000C559D"/>
    <w:rsid w:val="000C5A37"/>
    <w:rsid w:val="000C6694"/>
    <w:rsid w:val="000D04F8"/>
    <w:rsid w:val="000D1BD3"/>
    <w:rsid w:val="000D3DFF"/>
    <w:rsid w:val="000D4D41"/>
    <w:rsid w:val="000D57F7"/>
    <w:rsid w:val="000D76C1"/>
    <w:rsid w:val="000D7882"/>
    <w:rsid w:val="000E318B"/>
    <w:rsid w:val="000E3FA3"/>
    <w:rsid w:val="000E4D3B"/>
    <w:rsid w:val="000E6397"/>
    <w:rsid w:val="000E67FE"/>
    <w:rsid w:val="000E6B8D"/>
    <w:rsid w:val="000E7111"/>
    <w:rsid w:val="000F0F94"/>
    <w:rsid w:val="000F26E6"/>
    <w:rsid w:val="000F44B4"/>
    <w:rsid w:val="000F4937"/>
    <w:rsid w:val="001004E8"/>
    <w:rsid w:val="0010057C"/>
    <w:rsid w:val="00100B7F"/>
    <w:rsid w:val="0010240A"/>
    <w:rsid w:val="001055BC"/>
    <w:rsid w:val="001065DF"/>
    <w:rsid w:val="001070D4"/>
    <w:rsid w:val="00111288"/>
    <w:rsid w:val="00113230"/>
    <w:rsid w:val="00115B78"/>
    <w:rsid w:val="00116B8A"/>
    <w:rsid w:val="00120097"/>
    <w:rsid w:val="00120D8D"/>
    <w:rsid w:val="0012295A"/>
    <w:rsid w:val="00124C7B"/>
    <w:rsid w:val="00125B7A"/>
    <w:rsid w:val="00134CC8"/>
    <w:rsid w:val="00141FA8"/>
    <w:rsid w:val="00142D37"/>
    <w:rsid w:val="00142FED"/>
    <w:rsid w:val="0014415E"/>
    <w:rsid w:val="0014457D"/>
    <w:rsid w:val="00146105"/>
    <w:rsid w:val="00146CF1"/>
    <w:rsid w:val="00151297"/>
    <w:rsid w:val="00152605"/>
    <w:rsid w:val="0015310F"/>
    <w:rsid w:val="00154D0C"/>
    <w:rsid w:val="00154EA0"/>
    <w:rsid w:val="001565D6"/>
    <w:rsid w:val="00160411"/>
    <w:rsid w:val="00160885"/>
    <w:rsid w:val="00166B72"/>
    <w:rsid w:val="001703BF"/>
    <w:rsid w:val="00170C30"/>
    <w:rsid w:val="001747F4"/>
    <w:rsid w:val="00174A5A"/>
    <w:rsid w:val="001800EB"/>
    <w:rsid w:val="00181315"/>
    <w:rsid w:val="00184498"/>
    <w:rsid w:val="00184C63"/>
    <w:rsid w:val="00185994"/>
    <w:rsid w:val="00186A64"/>
    <w:rsid w:val="00186AF9"/>
    <w:rsid w:val="00186DC3"/>
    <w:rsid w:val="00187381"/>
    <w:rsid w:val="001902DB"/>
    <w:rsid w:val="001A0D4C"/>
    <w:rsid w:val="001A38F1"/>
    <w:rsid w:val="001A5F4D"/>
    <w:rsid w:val="001A6097"/>
    <w:rsid w:val="001A6F0F"/>
    <w:rsid w:val="001B0CA2"/>
    <w:rsid w:val="001B1FF5"/>
    <w:rsid w:val="001B2F64"/>
    <w:rsid w:val="001B346F"/>
    <w:rsid w:val="001B3F8D"/>
    <w:rsid w:val="001B3FC3"/>
    <w:rsid w:val="001B44A4"/>
    <w:rsid w:val="001B5229"/>
    <w:rsid w:val="001B6008"/>
    <w:rsid w:val="001B6A9C"/>
    <w:rsid w:val="001B74DD"/>
    <w:rsid w:val="001C0084"/>
    <w:rsid w:val="001C2162"/>
    <w:rsid w:val="001C21BE"/>
    <w:rsid w:val="001C2B91"/>
    <w:rsid w:val="001C30E5"/>
    <w:rsid w:val="001C4190"/>
    <w:rsid w:val="001C5823"/>
    <w:rsid w:val="001D0E0E"/>
    <w:rsid w:val="001D1BCB"/>
    <w:rsid w:val="001D1DC6"/>
    <w:rsid w:val="001D234B"/>
    <w:rsid w:val="001D6305"/>
    <w:rsid w:val="001D6BFB"/>
    <w:rsid w:val="001D79E7"/>
    <w:rsid w:val="001D7BB3"/>
    <w:rsid w:val="001E0D1E"/>
    <w:rsid w:val="001E0FAB"/>
    <w:rsid w:val="001E1087"/>
    <w:rsid w:val="001E14CE"/>
    <w:rsid w:val="001E3A0F"/>
    <w:rsid w:val="001E44A5"/>
    <w:rsid w:val="001E4D18"/>
    <w:rsid w:val="001E57BD"/>
    <w:rsid w:val="001E57EC"/>
    <w:rsid w:val="001E62C3"/>
    <w:rsid w:val="001E647D"/>
    <w:rsid w:val="001F0C63"/>
    <w:rsid w:val="001F2FAF"/>
    <w:rsid w:val="001F3D59"/>
    <w:rsid w:val="001F3EDC"/>
    <w:rsid w:val="001F56CE"/>
    <w:rsid w:val="001F60DA"/>
    <w:rsid w:val="0020122A"/>
    <w:rsid w:val="0020579D"/>
    <w:rsid w:val="00206AD2"/>
    <w:rsid w:val="002076FC"/>
    <w:rsid w:val="00207CA3"/>
    <w:rsid w:val="00211284"/>
    <w:rsid w:val="00215A7F"/>
    <w:rsid w:val="0021666C"/>
    <w:rsid w:val="00217579"/>
    <w:rsid w:val="002178B8"/>
    <w:rsid w:val="002207D1"/>
    <w:rsid w:val="002223F0"/>
    <w:rsid w:val="00226254"/>
    <w:rsid w:val="002262B7"/>
    <w:rsid w:val="00227666"/>
    <w:rsid w:val="00230942"/>
    <w:rsid w:val="00230B8F"/>
    <w:rsid w:val="0023391F"/>
    <w:rsid w:val="002342C3"/>
    <w:rsid w:val="002344F1"/>
    <w:rsid w:val="002354C1"/>
    <w:rsid w:val="002371E9"/>
    <w:rsid w:val="00237AEE"/>
    <w:rsid w:val="00241499"/>
    <w:rsid w:val="00242EB5"/>
    <w:rsid w:val="00242F86"/>
    <w:rsid w:val="00243C4B"/>
    <w:rsid w:val="00243CF8"/>
    <w:rsid w:val="00243E11"/>
    <w:rsid w:val="00244123"/>
    <w:rsid w:val="002457FE"/>
    <w:rsid w:val="002470D2"/>
    <w:rsid w:val="00250132"/>
    <w:rsid w:val="00251413"/>
    <w:rsid w:val="00251957"/>
    <w:rsid w:val="00254F09"/>
    <w:rsid w:val="00257099"/>
    <w:rsid w:val="00257481"/>
    <w:rsid w:val="0025753B"/>
    <w:rsid w:val="00260E6C"/>
    <w:rsid w:val="0026178B"/>
    <w:rsid w:val="00261BAA"/>
    <w:rsid w:val="0026216C"/>
    <w:rsid w:val="002644E1"/>
    <w:rsid w:val="00264776"/>
    <w:rsid w:val="00265570"/>
    <w:rsid w:val="00266230"/>
    <w:rsid w:val="0026642F"/>
    <w:rsid w:val="0026691E"/>
    <w:rsid w:val="00267320"/>
    <w:rsid w:val="00271F21"/>
    <w:rsid w:val="00276590"/>
    <w:rsid w:val="00277620"/>
    <w:rsid w:val="00277C76"/>
    <w:rsid w:val="00280302"/>
    <w:rsid w:val="002808F6"/>
    <w:rsid w:val="00280FC5"/>
    <w:rsid w:val="00281999"/>
    <w:rsid w:val="00282386"/>
    <w:rsid w:val="002853D8"/>
    <w:rsid w:val="0029041E"/>
    <w:rsid w:val="00291E31"/>
    <w:rsid w:val="00292150"/>
    <w:rsid w:val="00292C39"/>
    <w:rsid w:val="002938F9"/>
    <w:rsid w:val="00293B45"/>
    <w:rsid w:val="0029456C"/>
    <w:rsid w:val="00295EBF"/>
    <w:rsid w:val="00296CAC"/>
    <w:rsid w:val="002A1A90"/>
    <w:rsid w:val="002A2100"/>
    <w:rsid w:val="002A2443"/>
    <w:rsid w:val="002A258C"/>
    <w:rsid w:val="002A6774"/>
    <w:rsid w:val="002A7618"/>
    <w:rsid w:val="002B116A"/>
    <w:rsid w:val="002B2EA9"/>
    <w:rsid w:val="002B43EA"/>
    <w:rsid w:val="002B5A5E"/>
    <w:rsid w:val="002B75C3"/>
    <w:rsid w:val="002C06B0"/>
    <w:rsid w:val="002C09B3"/>
    <w:rsid w:val="002C0A9E"/>
    <w:rsid w:val="002C3D78"/>
    <w:rsid w:val="002C4B95"/>
    <w:rsid w:val="002D0FEE"/>
    <w:rsid w:val="002D2361"/>
    <w:rsid w:val="002D25F1"/>
    <w:rsid w:val="002D32A2"/>
    <w:rsid w:val="002D5235"/>
    <w:rsid w:val="002D61BC"/>
    <w:rsid w:val="002D63BE"/>
    <w:rsid w:val="002D665B"/>
    <w:rsid w:val="002E167C"/>
    <w:rsid w:val="002E2E3A"/>
    <w:rsid w:val="002E2FC0"/>
    <w:rsid w:val="002E5227"/>
    <w:rsid w:val="002E7469"/>
    <w:rsid w:val="002E77C4"/>
    <w:rsid w:val="002F056E"/>
    <w:rsid w:val="002F137A"/>
    <w:rsid w:val="002F368A"/>
    <w:rsid w:val="002F39A8"/>
    <w:rsid w:val="002F6DE4"/>
    <w:rsid w:val="0030015D"/>
    <w:rsid w:val="0030033C"/>
    <w:rsid w:val="00301022"/>
    <w:rsid w:val="00301E56"/>
    <w:rsid w:val="00302E85"/>
    <w:rsid w:val="00304769"/>
    <w:rsid w:val="003069CE"/>
    <w:rsid w:val="00307376"/>
    <w:rsid w:val="00307DCC"/>
    <w:rsid w:val="00307DF6"/>
    <w:rsid w:val="00310783"/>
    <w:rsid w:val="00311F9B"/>
    <w:rsid w:val="0031446E"/>
    <w:rsid w:val="00317186"/>
    <w:rsid w:val="00323E79"/>
    <w:rsid w:val="0032702E"/>
    <w:rsid w:val="003275F1"/>
    <w:rsid w:val="00327DB8"/>
    <w:rsid w:val="0033014F"/>
    <w:rsid w:val="003311E9"/>
    <w:rsid w:val="00332FAD"/>
    <w:rsid w:val="003350BB"/>
    <w:rsid w:val="0033577E"/>
    <w:rsid w:val="003368B6"/>
    <w:rsid w:val="00337252"/>
    <w:rsid w:val="00337B4F"/>
    <w:rsid w:val="00337C53"/>
    <w:rsid w:val="0034082A"/>
    <w:rsid w:val="003408B3"/>
    <w:rsid w:val="00340C6B"/>
    <w:rsid w:val="003443EA"/>
    <w:rsid w:val="0034498E"/>
    <w:rsid w:val="003458A7"/>
    <w:rsid w:val="00345B55"/>
    <w:rsid w:val="003475FA"/>
    <w:rsid w:val="00347CB9"/>
    <w:rsid w:val="0035136D"/>
    <w:rsid w:val="00351F54"/>
    <w:rsid w:val="003527BB"/>
    <w:rsid w:val="003543FA"/>
    <w:rsid w:val="0035479C"/>
    <w:rsid w:val="00355FEA"/>
    <w:rsid w:val="00360106"/>
    <w:rsid w:val="003627F1"/>
    <w:rsid w:val="00370A4D"/>
    <w:rsid w:val="003753FC"/>
    <w:rsid w:val="00375922"/>
    <w:rsid w:val="00376C9A"/>
    <w:rsid w:val="00381523"/>
    <w:rsid w:val="00382D09"/>
    <w:rsid w:val="003850B5"/>
    <w:rsid w:val="00393643"/>
    <w:rsid w:val="00393783"/>
    <w:rsid w:val="00394E3B"/>
    <w:rsid w:val="003960F0"/>
    <w:rsid w:val="00396C07"/>
    <w:rsid w:val="003977C9"/>
    <w:rsid w:val="003978E4"/>
    <w:rsid w:val="00397980"/>
    <w:rsid w:val="003A2074"/>
    <w:rsid w:val="003A4F51"/>
    <w:rsid w:val="003A7F7F"/>
    <w:rsid w:val="003B03EF"/>
    <w:rsid w:val="003B0985"/>
    <w:rsid w:val="003B2C66"/>
    <w:rsid w:val="003B3371"/>
    <w:rsid w:val="003B4756"/>
    <w:rsid w:val="003B57B6"/>
    <w:rsid w:val="003C0C71"/>
    <w:rsid w:val="003C17C1"/>
    <w:rsid w:val="003C3014"/>
    <w:rsid w:val="003C3340"/>
    <w:rsid w:val="003C363F"/>
    <w:rsid w:val="003C3AC2"/>
    <w:rsid w:val="003D3728"/>
    <w:rsid w:val="003D3BF2"/>
    <w:rsid w:val="003D3CAF"/>
    <w:rsid w:val="003D4E31"/>
    <w:rsid w:val="003D5386"/>
    <w:rsid w:val="003E2537"/>
    <w:rsid w:val="003E5575"/>
    <w:rsid w:val="003E583E"/>
    <w:rsid w:val="003E5E50"/>
    <w:rsid w:val="003E6E42"/>
    <w:rsid w:val="003F13DB"/>
    <w:rsid w:val="003F35A1"/>
    <w:rsid w:val="00401A6A"/>
    <w:rsid w:val="00401E1B"/>
    <w:rsid w:val="00401E70"/>
    <w:rsid w:val="004035E8"/>
    <w:rsid w:val="004120B1"/>
    <w:rsid w:val="00412431"/>
    <w:rsid w:val="004128B9"/>
    <w:rsid w:val="00412F66"/>
    <w:rsid w:val="00413B01"/>
    <w:rsid w:val="0042109B"/>
    <w:rsid w:val="00423354"/>
    <w:rsid w:val="00424419"/>
    <w:rsid w:val="00424C34"/>
    <w:rsid w:val="0042566A"/>
    <w:rsid w:val="0042767F"/>
    <w:rsid w:val="004327FF"/>
    <w:rsid w:val="0043650C"/>
    <w:rsid w:val="00440F4E"/>
    <w:rsid w:val="00441819"/>
    <w:rsid w:val="00443134"/>
    <w:rsid w:val="00445C44"/>
    <w:rsid w:val="00445D2B"/>
    <w:rsid w:val="00450DCE"/>
    <w:rsid w:val="0045115D"/>
    <w:rsid w:val="00452584"/>
    <w:rsid w:val="00452F39"/>
    <w:rsid w:val="00453D16"/>
    <w:rsid w:val="0045445A"/>
    <w:rsid w:val="00454ABF"/>
    <w:rsid w:val="00455A98"/>
    <w:rsid w:val="00456477"/>
    <w:rsid w:val="0045692E"/>
    <w:rsid w:val="00456DB8"/>
    <w:rsid w:val="0046144A"/>
    <w:rsid w:val="00461DA9"/>
    <w:rsid w:val="0046238A"/>
    <w:rsid w:val="004647FD"/>
    <w:rsid w:val="004649B1"/>
    <w:rsid w:val="00466554"/>
    <w:rsid w:val="00470804"/>
    <w:rsid w:val="00470DED"/>
    <w:rsid w:val="00471661"/>
    <w:rsid w:val="00473518"/>
    <w:rsid w:val="00473A93"/>
    <w:rsid w:val="00474030"/>
    <w:rsid w:val="004742FA"/>
    <w:rsid w:val="0047460A"/>
    <w:rsid w:val="0047750A"/>
    <w:rsid w:val="004807FF"/>
    <w:rsid w:val="00481DFC"/>
    <w:rsid w:val="00483A17"/>
    <w:rsid w:val="00483DA9"/>
    <w:rsid w:val="004851BB"/>
    <w:rsid w:val="00485256"/>
    <w:rsid w:val="00486412"/>
    <w:rsid w:val="00487F8A"/>
    <w:rsid w:val="0049158D"/>
    <w:rsid w:val="004928F9"/>
    <w:rsid w:val="00492F4C"/>
    <w:rsid w:val="00495B10"/>
    <w:rsid w:val="004A00B8"/>
    <w:rsid w:val="004A234C"/>
    <w:rsid w:val="004A5A3C"/>
    <w:rsid w:val="004A7A1E"/>
    <w:rsid w:val="004B0437"/>
    <w:rsid w:val="004B04B1"/>
    <w:rsid w:val="004B25E1"/>
    <w:rsid w:val="004B2C73"/>
    <w:rsid w:val="004B349A"/>
    <w:rsid w:val="004B5241"/>
    <w:rsid w:val="004B6E8E"/>
    <w:rsid w:val="004C07AD"/>
    <w:rsid w:val="004C1D3C"/>
    <w:rsid w:val="004C5082"/>
    <w:rsid w:val="004C678E"/>
    <w:rsid w:val="004C6B50"/>
    <w:rsid w:val="004C7F35"/>
    <w:rsid w:val="004D1FAF"/>
    <w:rsid w:val="004D25E6"/>
    <w:rsid w:val="004D2BE6"/>
    <w:rsid w:val="004D39AE"/>
    <w:rsid w:val="004D4760"/>
    <w:rsid w:val="004D55DC"/>
    <w:rsid w:val="004D6D72"/>
    <w:rsid w:val="004E247B"/>
    <w:rsid w:val="004E32E8"/>
    <w:rsid w:val="004E3B84"/>
    <w:rsid w:val="004E4EF5"/>
    <w:rsid w:val="004E58D7"/>
    <w:rsid w:val="004E6C47"/>
    <w:rsid w:val="004E7919"/>
    <w:rsid w:val="004F1878"/>
    <w:rsid w:val="004F21FA"/>
    <w:rsid w:val="004F373A"/>
    <w:rsid w:val="00503934"/>
    <w:rsid w:val="00503D3E"/>
    <w:rsid w:val="00504FF2"/>
    <w:rsid w:val="00505067"/>
    <w:rsid w:val="00505174"/>
    <w:rsid w:val="00506061"/>
    <w:rsid w:val="005067EE"/>
    <w:rsid w:val="00506DD8"/>
    <w:rsid w:val="0050702C"/>
    <w:rsid w:val="00511B16"/>
    <w:rsid w:val="005122F9"/>
    <w:rsid w:val="005144D4"/>
    <w:rsid w:val="00515028"/>
    <w:rsid w:val="00515864"/>
    <w:rsid w:val="00516032"/>
    <w:rsid w:val="005178CD"/>
    <w:rsid w:val="005219DF"/>
    <w:rsid w:val="00523C2A"/>
    <w:rsid w:val="005244C4"/>
    <w:rsid w:val="00527A9A"/>
    <w:rsid w:val="00527BEA"/>
    <w:rsid w:val="00527FD3"/>
    <w:rsid w:val="00531603"/>
    <w:rsid w:val="005340E6"/>
    <w:rsid w:val="00534D8B"/>
    <w:rsid w:val="00535336"/>
    <w:rsid w:val="00536235"/>
    <w:rsid w:val="00536A1B"/>
    <w:rsid w:val="00543A03"/>
    <w:rsid w:val="00543E50"/>
    <w:rsid w:val="00545C55"/>
    <w:rsid w:val="005468D2"/>
    <w:rsid w:val="00547EEB"/>
    <w:rsid w:val="00550C6F"/>
    <w:rsid w:val="00552487"/>
    <w:rsid w:val="00560D92"/>
    <w:rsid w:val="005615F7"/>
    <w:rsid w:val="0056390D"/>
    <w:rsid w:val="00563E4E"/>
    <w:rsid w:val="005646AB"/>
    <w:rsid w:val="00564B0F"/>
    <w:rsid w:val="0056527E"/>
    <w:rsid w:val="005655FA"/>
    <w:rsid w:val="00574431"/>
    <w:rsid w:val="00575BEF"/>
    <w:rsid w:val="005803FE"/>
    <w:rsid w:val="00581EB6"/>
    <w:rsid w:val="00582798"/>
    <w:rsid w:val="00582FD1"/>
    <w:rsid w:val="00583A53"/>
    <w:rsid w:val="00585B24"/>
    <w:rsid w:val="00585BA4"/>
    <w:rsid w:val="00590B27"/>
    <w:rsid w:val="00592E3D"/>
    <w:rsid w:val="005933E5"/>
    <w:rsid w:val="005942A3"/>
    <w:rsid w:val="005956C0"/>
    <w:rsid w:val="00597BFB"/>
    <w:rsid w:val="005A0AE4"/>
    <w:rsid w:val="005A1D1B"/>
    <w:rsid w:val="005A43EC"/>
    <w:rsid w:val="005A45D3"/>
    <w:rsid w:val="005A51C7"/>
    <w:rsid w:val="005A5E55"/>
    <w:rsid w:val="005A5F44"/>
    <w:rsid w:val="005A6DC8"/>
    <w:rsid w:val="005A78E9"/>
    <w:rsid w:val="005A7C11"/>
    <w:rsid w:val="005B1386"/>
    <w:rsid w:val="005B1D6D"/>
    <w:rsid w:val="005B379C"/>
    <w:rsid w:val="005B53FE"/>
    <w:rsid w:val="005B6950"/>
    <w:rsid w:val="005B7B59"/>
    <w:rsid w:val="005C11FF"/>
    <w:rsid w:val="005C194B"/>
    <w:rsid w:val="005C1E9C"/>
    <w:rsid w:val="005C2393"/>
    <w:rsid w:val="005C5F00"/>
    <w:rsid w:val="005C6AE1"/>
    <w:rsid w:val="005C6F9E"/>
    <w:rsid w:val="005C771F"/>
    <w:rsid w:val="005C77FD"/>
    <w:rsid w:val="005D1A4D"/>
    <w:rsid w:val="005D20D2"/>
    <w:rsid w:val="005D3559"/>
    <w:rsid w:val="005D480C"/>
    <w:rsid w:val="005D7628"/>
    <w:rsid w:val="005E0374"/>
    <w:rsid w:val="005E05C0"/>
    <w:rsid w:val="005E4409"/>
    <w:rsid w:val="005E6956"/>
    <w:rsid w:val="005F0F11"/>
    <w:rsid w:val="005F1F64"/>
    <w:rsid w:val="005F21B9"/>
    <w:rsid w:val="005F2737"/>
    <w:rsid w:val="005F3D04"/>
    <w:rsid w:val="005F436C"/>
    <w:rsid w:val="005F5118"/>
    <w:rsid w:val="005F5628"/>
    <w:rsid w:val="005F5E64"/>
    <w:rsid w:val="005F65FC"/>
    <w:rsid w:val="005F77BC"/>
    <w:rsid w:val="0060343F"/>
    <w:rsid w:val="00604BEC"/>
    <w:rsid w:val="00605A74"/>
    <w:rsid w:val="00605D83"/>
    <w:rsid w:val="00605F38"/>
    <w:rsid w:val="0060672E"/>
    <w:rsid w:val="00606909"/>
    <w:rsid w:val="00606AEC"/>
    <w:rsid w:val="00606C59"/>
    <w:rsid w:val="00607153"/>
    <w:rsid w:val="006071D1"/>
    <w:rsid w:val="00607974"/>
    <w:rsid w:val="00607F13"/>
    <w:rsid w:val="00620CD2"/>
    <w:rsid w:val="00621748"/>
    <w:rsid w:val="00623CD4"/>
    <w:rsid w:val="00625894"/>
    <w:rsid w:val="0062761F"/>
    <w:rsid w:val="00627FE5"/>
    <w:rsid w:val="00632D39"/>
    <w:rsid w:val="006331E0"/>
    <w:rsid w:val="00634C79"/>
    <w:rsid w:val="00637052"/>
    <w:rsid w:val="00637C15"/>
    <w:rsid w:val="006435A7"/>
    <w:rsid w:val="0064396D"/>
    <w:rsid w:val="00644263"/>
    <w:rsid w:val="00644AF3"/>
    <w:rsid w:val="006459A0"/>
    <w:rsid w:val="0065006B"/>
    <w:rsid w:val="00651CDF"/>
    <w:rsid w:val="006528B1"/>
    <w:rsid w:val="0065416B"/>
    <w:rsid w:val="00655127"/>
    <w:rsid w:val="00657B57"/>
    <w:rsid w:val="00657C7E"/>
    <w:rsid w:val="00660BBA"/>
    <w:rsid w:val="006628E3"/>
    <w:rsid w:val="00663CBF"/>
    <w:rsid w:val="00664E5E"/>
    <w:rsid w:val="00670A36"/>
    <w:rsid w:val="00671831"/>
    <w:rsid w:val="006735B4"/>
    <w:rsid w:val="0067371F"/>
    <w:rsid w:val="0067475A"/>
    <w:rsid w:val="0067477F"/>
    <w:rsid w:val="006753CD"/>
    <w:rsid w:val="00681F1B"/>
    <w:rsid w:val="006847A0"/>
    <w:rsid w:val="00685718"/>
    <w:rsid w:val="0068571F"/>
    <w:rsid w:val="0069215F"/>
    <w:rsid w:val="00693B30"/>
    <w:rsid w:val="006948DE"/>
    <w:rsid w:val="00697C11"/>
    <w:rsid w:val="006A1F3D"/>
    <w:rsid w:val="006A2359"/>
    <w:rsid w:val="006A2CAB"/>
    <w:rsid w:val="006A39F8"/>
    <w:rsid w:val="006A420C"/>
    <w:rsid w:val="006B059A"/>
    <w:rsid w:val="006B1F96"/>
    <w:rsid w:val="006B2D5B"/>
    <w:rsid w:val="006B4650"/>
    <w:rsid w:val="006B59C4"/>
    <w:rsid w:val="006B5BD0"/>
    <w:rsid w:val="006B6363"/>
    <w:rsid w:val="006B6DAE"/>
    <w:rsid w:val="006C0405"/>
    <w:rsid w:val="006C15BA"/>
    <w:rsid w:val="006C2B98"/>
    <w:rsid w:val="006C536C"/>
    <w:rsid w:val="006C6D4B"/>
    <w:rsid w:val="006D0D83"/>
    <w:rsid w:val="006D1810"/>
    <w:rsid w:val="006D2A89"/>
    <w:rsid w:val="006D2B9C"/>
    <w:rsid w:val="006D4518"/>
    <w:rsid w:val="006D5C70"/>
    <w:rsid w:val="006D6BE4"/>
    <w:rsid w:val="006D6EA6"/>
    <w:rsid w:val="006E2D25"/>
    <w:rsid w:val="006E2FB0"/>
    <w:rsid w:val="006E3149"/>
    <w:rsid w:val="006E3FD1"/>
    <w:rsid w:val="006E4941"/>
    <w:rsid w:val="006E5624"/>
    <w:rsid w:val="006F1266"/>
    <w:rsid w:val="006F4F0E"/>
    <w:rsid w:val="006F5FDA"/>
    <w:rsid w:val="006F6584"/>
    <w:rsid w:val="006F6692"/>
    <w:rsid w:val="0070050D"/>
    <w:rsid w:val="00700B16"/>
    <w:rsid w:val="007010BE"/>
    <w:rsid w:val="00703095"/>
    <w:rsid w:val="00705EA5"/>
    <w:rsid w:val="00706D53"/>
    <w:rsid w:val="00711276"/>
    <w:rsid w:val="00711653"/>
    <w:rsid w:val="00712172"/>
    <w:rsid w:val="00713CD4"/>
    <w:rsid w:val="00713F28"/>
    <w:rsid w:val="00716D3F"/>
    <w:rsid w:val="00720DD0"/>
    <w:rsid w:val="007269AF"/>
    <w:rsid w:val="007273C2"/>
    <w:rsid w:val="00730166"/>
    <w:rsid w:val="007326B2"/>
    <w:rsid w:val="00732EE5"/>
    <w:rsid w:val="007336A3"/>
    <w:rsid w:val="007347B6"/>
    <w:rsid w:val="00734A06"/>
    <w:rsid w:val="00734F01"/>
    <w:rsid w:val="00737BC7"/>
    <w:rsid w:val="007405CF"/>
    <w:rsid w:val="00742799"/>
    <w:rsid w:val="00742840"/>
    <w:rsid w:val="00742903"/>
    <w:rsid w:val="0074391A"/>
    <w:rsid w:val="00743F14"/>
    <w:rsid w:val="00747AC0"/>
    <w:rsid w:val="00750705"/>
    <w:rsid w:val="00751668"/>
    <w:rsid w:val="0075259D"/>
    <w:rsid w:val="007528EF"/>
    <w:rsid w:val="00752A61"/>
    <w:rsid w:val="007653A7"/>
    <w:rsid w:val="007677B8"/>
    <w:rsid w:val="007713E6"/>
    <w:rsid w:val="007724FA"/>
    <w:rsid w:val="00772F54"/>
    <w:rsid w:val="00773B08"/>
    <w:rsid w:val="007747D0"/>
    <w:rsid w:val="00774D5E"/>
    <w:rsid w:val="00776C89"/>
    <w:rsid w:val="007807CB"/>
    <w:rsid w:val="00780A91"/>
    <w:rsid w:val="00780CA8"/>
    <w:rsid w:val="007849FC"/>
    <w:rsid w:val="00784FA5"/>
    <w:rsid w:val="00787184"/>
    <w:rsid w:val="007874B0"/>
    <w:rsid w:val="00787734"/>
    <w:rsid w:val="007878D5"/>
    <w:rsid w:val="007931F9"/>
    <w:rsid w:val="00793C1A"/>
    <w:rsid w:val="00793CC0"/>
    <w:rsid w:val="00794F16"/>
    <w:rsid w:val="00795092"/>
    <w:rsid w:val="0079515E"/>
    <w:rsid w:val="007956F9"/>
    <w:rsid w:val="00796D9A"/>
    <w:rsid w:val="0079794D"/>
    <w:rsid w:val="007A0C2D"/>
    <w:rsid w:val="007A1D94"/>
    <w:rsid w:val="007A4401"/>
    <w:rsid w:val="007A56A1"/>
    <w:rsid w:val="007A6648"/>
    <w:rsid w:val="007A6B09"/>
    <w:rsid w:val="007A6CD2"/>
    <w:rsid w:val="007B0617"/>
    <w:rsid w:val="007B0E54"/>
    <w:rsid w:val="007B105B"/>
    <w:rsid w:val="007B1747"/>
    <w:rsid w:val="007B329C"/>
    <w:rsid w:val="007B3F97"/>
    <w:rsid w:val="007C270E"/>
    <w:rsid w:val="007C3A2A"/>
    <w:rsid w:val="007C6835"/>
    <w:rsid w:val="007C6E82"/>
    <w:rsid w:val="007D0789"/>
    <w:rsid w:val="007D19A7"/>
    <w:rsid w:val="007D369B"/>
    <w:rsid w:val="007D3E2C"/>
    <w:rsid w:val="007D3EAF"/>
    <w:rsid w:val="007D4905"/>
    <w:rsid w:val="007D4ABD"/>
    <w:rsid w:val="007E1801"/>
    <w:rsid w:val="007E204B"/>
    <w:rsid w:val="007E3A20"/>
    <w:rsid w:val="007E3F87"/>
    <w:rsid w:val="007E4141"/>
    <w:rsid w:val="007E5980"/>
    <w:rsid w:val="007E71A6"/>
    <w:rsid w:val="007F14A7"/>
    <w:rsid w:val="007F182A"/>
    <w:rsid w:val="007F32CB"/>
    <w:rsid w:val="007F334F"/>
    <w:rsid w:val="007F339E"/>
    <w:rsid w:val="007F3660"/>
    <w:rsid w:val="007F74E3"/>
    <w:rsid w:val="007F7708"/>
    <w:rsid w:val="007F7FB6"/>
    <w:rsid w:val="00804842"/>
    <w:rsid w:val="00805BCB"/>
    <w:rsid w:val="00805D59"/>
    <w:rsid w:val="00811806"/>
    <w:rsid w:val="00811EDC"/>
    <w:rsid w:val="0081206E"/>
    <w:rsid w:val="00814715"/>
    <w:rsid w:val="008159A2"/>
    <w:rsid w:val="00821115"/>
    <w:rsid w:val="00823E0A"/>
    <w:rsid w:val="00830096"/>
    <w:rsid w:val="0083076E"/>
    <w:rsid w:val="00831F6E"/>
    <w:rsid w:val="00835792"/>
    <w:rsid w:val="0084022C"/>
    <w:rsid w:val="00841DF9"/>
    <w:rsid w:val="00846B7A"/>
    <w:rsid w:val="00851958"/>
    <w:rsid w:val="008535A5"/>
    <w:rsid w:val="0086187A"/>
    <w:rsid w:val="0086294C"/>
    <w:rsid w:val="00862B3B"/>
    <w:rsid w:val="00863914"/>
    <w:rsid w:val="00864E8D"/>
    <w:rsid w:val="00864F6F"/>
    <w:rsid w:val="00865415"/>
    <w:rsid w:val="00865637"/>
    <w:rsid w:val="00866E67"/>
    <w:rsid w:val="008721E6"/>
    <w:rsid w:val="008723B8"/>
    <w:rsid w:val="00872BE4"/>
    <w:rsid w:val="008738A8"/>
    <w:rsid w:val="00874038"/>
    <w:rsid w:val="00875470"/>
    <w:rsid w:val="0087645F"/>
    <w:rsid w:val="00876E11"/>
    <w:rsid w:val="00877AAC"/>
    <w:rsid w:val="00877E99"/>
    <w:rsid w:val="00881838"/>
    <w:rsid w:val="00882131"/>
    <w:rsid w:val="008835E2"/>
    <w:rsid w:val="008845EB"/>
    <w:rsid w:val="00885D09"/>
    <w:rsid w:val="008869C8"/>
    <w:rsid w:val="00887540"/>
    <w:rsid w:val="008909FC"/>
    <w:rsid w:val="00890D70"/>
    <w:rsid w:val="0089114C"/>
    <w:rsid w:val="00891A85"/>
    <w:rsid w:val="00891FDD"/>
    <w:rsid w:val="008921C7"/>
    <w:rsid w:val="00893A0E"/>
    <w:rsid w:val="00895E46"/>
    <w:rsid w:val="00895E62"/>
    <w:rsid w:val="00896D2B"/>
    <w:rsid w:val="008A2B1E"/>
    <w:rsid w:val="008A3ADB"/>
    <w:rsid w:val="008A46B4"/>
    <w:rsid w:val="008A53BE"/>
    <w:rsid w:val="008A792F"/>
    <w:rsid w:val="008A7C77"/>
    <w:rsid w:val="008B017B"/>
    <w:rsid w:val="008B0AB8"/>
    <w:rsid w:val="008B3BFB"/>
    <w:rsid w:val="008B40F6"/>
    <w:rsid w:val="008B51ED"/>
    <w:rsid w:val="008B53E8"/>
    <w:rsid w:val="008B7130"/>
    <w:rsid w:val="008B7B14"/>
    <w:rsid w:val="008B7B1D"/>
    <w:rsid w:val="008C0D44"/>
    <w:rsid w:val="008C127F"/>
    <w:rsid w:val="008C25A4"/>
    <w:rsid w:val="008C399F"/>
    <w:rsid w:val="008C5779"/>
    <w:rsid w:val="008C5878"/>
    <w:rsid w:val="008C765D"/>
    <w:rsid w:val="008D01F0"/>
    <w:rsid w:val="008D070C"/>
    <w:rsid w:val="008D31F5"/>
    <w:rsid w:val="008D3EA1"/>
    <w:rsid w:val="008D3FF8"/>
    <w:rsid w:val="008D4BFE"/>
    <w:rsid w:val="008D6C8C"/>
    <w:rsid w:val="008E0FF1"/>
    <w:rsid w:val="008E1180"/>
    <w:rsid w:val="008E2FC3"/>
    <w:rsid w:val="008E3E37"/>
    <w:rsid w:val="008E3F34"/>
    <w:rsid w:val="008E4336"/>
    <w:rsid w:val="008E599E"/>
    <w:rsid w:val="008F092C"/>
    <w:rsid w:val="008F0C3C"/>
    <w:rsid w:val="008F1EAE"/>
    <w:rsid w:val="008F1F23"/>
    <w:rsid w:val="008F35DE"/>
    <w:rsid w:val="008F388B"/>
    <w:rsid w:val="008F625C"/>
    <w:rsid w:val="008F6B59"/>
    <w:rsid w:val="00900616"/>
    <w:rsid w:val="00900FCD"/>
    <w:rsid w:val="00903115"/>
    <w:rsid w:val="00905CB3"/>
    <w:rsid w:val="009078D9"/>
    <w:rsid w:val="00910D14"/>
    <w:rsid w:val="009125CE"/>
    <w:rsid w:val="00914AEC"/>
    <w:rsid w:val="00914CF4"/>
    <w:rsid w:val="00915783"/>
    <w:rsid w:val="00916D38"/>
    <w:rsid w:val="00916ED3"/>
    <w:rsid w:val="00917A48"/>
    <w:rsid w:val="00917AC8"/>
    <w:rsid w:val="0092372F"/>
    <w:rsid w:val="00923C53"/>
    <w:rsid w:val="0092585C"/>
    <w:rsid w:val="00930424"/>
    <w:rsid w:val="0093252B"/>
    <w:rsid w:val="009329EC"/>
    <w:rsid w:val="00933576"/>
    <w:rsid w:val="009363C6"/>
    <w:rsid w:val="009371E1"/>
    <w:rsid w:val="0094164B"/>
    <w:rsid w:val="00941D41"/>
    <w:rsid w:val="00943785"/>
    <w:rsid w:val="00945EF1"/>
    <w:rsid w:val="009466A5"/>
    <w:rsid w:val="00946D1B"/>
    <w:rsid w:val="009503EF"/>
    <w:rsid w:val="009522E2"/>
    <w:rsid w:val="0095392F"/>
    <w:rsid w:val="00953B7E"/>
    <w:rsid w:val="0095664F"/>
    <w:rsid w:val="00962FCD"/>
    <w:rsid w:val="00963FC4"/>
    <w:rsid w:val="0096498A"/>
    <w:rsid w:val="00965FCE"/>
    <w:rsid w:val="00966C07"/>
    <w:rsid w:val="009711A7"/>
    <w:rsid w:val="00971628"/>
    <w:rsid w:val="00972C65"/>
    <w:rsid w:val="00974313"/>
    <w:rsid w:val="00974336"/>
    <w:rsid w:val="0097436A"/>
    <w:rsid w:val="009747C4"/>
    <w:rsid w:val="00975ADA"/>
    <w:rsid w:val="00975E47"/>
    <w:rsid w:val="0097745F"/>
    <w:rsid w:val="00977F0A"/>
    <w:rsid w:val="00980BB0"/>
    <w:rsid w:val="009828C6"/>
    <w:rsid w:val="00983991"/>
    <w:rsid w:val="00984795"/>
    <w:rsid w:val="00984977"/>
    <w:rsid w:val="009942D1"/>
    <w:rsid w:val="00994AC2"/>
    <w:rsid w:val="00996670"/>
    <w:rsid w:val="009A0ADD"/>
    <w:rsid w:val="009A2F90"/>
    <w:rsid w:val="009A3A0E"/>
    <w:rsid w:val="009A3FF4"/>
    <w:rsid w:val="009A73CB"/>
    <w:rsid w:val="009B00B0"/>
    <w:rsid w:val="009B0395"/>
    <w:rsid w:val="009B09FE"/>
    <w:rsid w:val="009B2D6F"/>
    <w:rsid w:val="009B4246"/>
    <w:rsid w:val="009B6888"/>
    <w:rsid w:val="009C0161"/>
    <w:rsid w:val="009C1405"/>
    <w:rsid w:val="009C2691"/>
    <w:rsid w:val="009C3171"/>
    <w:rsid w:val="009C400D"/>
    <w:rsid w:val="009C425F"/>
    <w:rsid w:val="009C5A9D"/>
    <w:rsid w:val="009C62BE"/>
    <w:rsid w:val="009C7368"/>
    <w:rsid w:val="009C787E"/>
    <w:rsid w:val="009C79D6"/>
    <w:rsid w:val="009D0444"/>
    <w:rsid w:val="009D108D"/>
    <w:rsid w:val="009D1CF2"/>
    <w:rsid w:val="009D24B9"/>
    <w:rsid w:val="009D6C4E"/>
    <w:rsid w:val="009D7BB3"/>
    <w:rsid w:val="009E0435"/>
    <w:rsid w:val="009E0611"/>
    <w:rsid w:val="009E1436"/>
    <w:rsid w:val="009E14C8"/>
    <w:rsid w:val="009E3874"/>
    <w:rsid w:val="009E4DCE"/>
    <w:rsid w:val="009E5668"/>
    <w:rsid w:val="009F1030"/>
    <w:rsid w:val="009F26A1"/>
    <w:rsid w:val="009F4BDB"/>
    <w:rsid w:val="00A01CD3"/>
    <w:rsid w:val="00A02310"/>
    <w:rsid w:val="00A0311A"/>
    <w:rsid w:val="00A04563"/>
    <w:rsid w:val="00A0592E"/>
    <w:rsid w:val="00A068AB"/>
    <w:rsid w:val="00A072FD"/>
    <w:rsid w:val="00A15B56"/>
    <w:rsid w:val="00A20230"/>
    <w:rsid w:val="00A2102E"/>
    <w:rsid w:val="00A21448"/>
    <w:rsid w:val="00A2370B"/>
    <w:rsid w:val="00A249C5"/>
    <w:rsid w:val="00A2588C"/>
    <w:rsid w:val="00A27A33"/>
    <w:rsid w:val="00A3037F"/>
    <w:rsid w:val="00A30FC5"/>
    <w:rsid w:val="00A31CC6"/>
    <w:rsid w:val="00A31FAD"/>
    <w:rsid w:val="00A3371C"/>
    <w:rsid w:val="00A40EB2"/>
    <w:rsid w:val="00A4126D"/>
    <w:rsid w:val="00A41826"/>
    <w:rsid w:val="00A426BC"/>
    <w:rsid w:val="00A42943"/>
    <w:rsid w:val="00A478F6"/>
    <w:rsid w:val="00A47E3F"/>
    <w:rsid w:val="00A47F13"/>
    <w:rsid w:val="00A51170"/>
    <w:rsid w:val="00A52331"/>
    <w:rsid w:val="00A5334F"/>
    <w:rsid w:val="00A55D99"/>
    <w:rsid w:val="00A61BA3"/>
    <w:rsid w:val="00A62F8C"/>
    <w:rsid w:val="00A63D38"/>
    <w:rsid w:val="00A67AB3"/>
    <w:rsid w:val="00A70A46"/>
    <w:rsid w:val="00A70AA4"/>
    <w:rsid w:val="00A720E5"/>
    <w:rsid w:val="00A73E0B"/>
    <w:rsid w:val="00A74F76"/>
    <w:rsid w:val="00A75803"/>
    <w:rsid w:val="00A80132"/>
    <w:rsid w:val="00A83728"/>
    <w:rsid w:val="00A83814"/>
    <w:rsid w:val="00A84657"/>
    <w:rsid w:val="00A8532F"/>
    <w:rsid w:val="00A86579"/>
    <w:rsid w:val="00A87420"/>
    <w:rsid w:val="00A87F35"/>
    <w:rsid w:val="00A87F42"/>
    <w:rsid w:val="00A91BEB"/>
    <w:rsid w:val="00A92DD1"/>
    <w:rsid w:val="00A92FD1"/>
    <w:rsid w:val="00A94787"/>
    <w:rsid w:val="00A958C7"/>
    <w:rsid w:val="00A9736E"/>
    <w:rsid w:val="00A977A2"/>
    <w:rsid w:val="00AA2305"/>
    <w:rsid w:val="00AA42DA"/>
    <w:rsid w:val="00AA7852"/>
    <w:rsid w:val="00AA79E9"/>
    <w:rsid w:val="00AB0143"/>
    <w:rsid w:val="00AB0A70"/>
    <w:rsid w:val="00AB0FFE"/>
    <w:rsid w:val="00AB5594"/>
    <w:rsid w:val="00AB67B6"/>
    <w:rsid w:val="00AB6C7B"/>
    <w:rsid w:val="00AB75CF"/>
    <w:rsid w:val="00AC0033"/>
    <w:rsid w:val="00AC02D6"/>
    <w:rsid w:val="00AC0869"/>
    <w:rsid w:val="00AC0CE9"/>
    <w:rsid w:val="00AC0D63"/>
    <w:rsid w:val="00AC1B41"/>
    <w:rsid w:val="00AC47CA"/>
    <w:rsid w:val="00AC7945"/>
    <w:rsid w:val="00AD1834"/>
    <w:rsid w:val="00AD48F4"/>
    <w:rsid w:val="00AE096D"/>
    <w:rsid w:val="00AE208C"/>
    <w:rsid w:val="00AE2491"/>
    <w:rsid w:val="00AE2D32"/>
    <w:rsid w:val="00AE491C"/>
    <w:rsid w:val="00AE5007"/>
    <w:rsid w:val="00AE6BEC"/>
    <w:rsid w:val="00AE7181"/>
    <w:rsid w:val="00AF1009"/>
    <w:rsid w:val="00AF1E0E"/>
    <w:rsid w:val="00AF3EF2"/>
    <w:rsid w:val="00AF5FBB"/>
    <w:rsid w:val="00AF6119"/>
    <w:rsid w:val="00AF66D0"/>
    <w:rsid w:val="00B04725"/>
    <w:rsid w:val="00B057CE"/>
    <w:rsid w:val="00B05BE7"/>
    <w:rsid w:val="00B068BF"/>
    <w:rsid w:val="00B11730"/>
    <w:rsid w:val="00B13B37"/>
    <w:rsid w:val="00B15B80"/>
    <w:rsid w:val="00B15C29"/>
    <w:rsid w:val="00B167E8"/>
    <w:rsid w:val="00B17789"/>
    <w:rsid w:val="00B20525"/>
    <w:rsid w:val="00B206EE"/>
    <w:rsid w:val="00B21CAE"/>
    <w:rsid w:val="00B22214"/>
    <w:rsid w:val="00B226FE"/>
    <w:rsid w:val="00B23998"/>
    <w:rsid w:val="00B24C56"/>
    <w:rsid w:val="00B253FA"/>
    <w:rsid w:val="00B30161"/>
    <w:rsid w:val="00B3201E"/>
    <w:rsid w:val="00B32A2E"/>
    <w:rsid w:val="00B3371D"/>
    <w:rsid w:val="00B35A47"/>
    <w:rsid w:val="00B430DE"/>
    <w:rsid w:val="00B47197"/>
    <w:rsid w:val="00B509DF"/>
    <w:rsid w:val="00B514B0"/>
    <w:rsid w:val="00B54C96"/>
    <w:rsid w:val="00B55620"/>
    <w:rsid w:val="00B56E16"/>
    <w:rsid w:val="00B5766C"/>
    <w:rsid w:val="00B576D5"/>
    <w:rsid w:val="00B60E19"/>
    <w:rsid w:val="00B63B0F"/>
    <w:rsid w:val="00B659C8"/>
    <w:rsid w:val="00B70CFE"/>
    <w:rsid w:val="00B7164B"/>
    <w:rsid w:val="00B72AFE"/>
    <w:rsid w:val="00B766EB"/>
    <w:rsid w:val="00B7678A"/>
    <w:rsid w:val="00B77CD2"/>
    <w:rsid w:val="00B77DEB"/>
    <w:rsid w:val="00B80A84"/>
    <w:rsid w:val="00B824F7"/>
    <w:rsid w:val="00B82DA4"/>
    <w:rsid w:val="00B85127"/>
    <w:rsid w:val="00B87E1B"/>
    <w:rsid w:val="00B90762"/>
    <w:rsid w:val="00B90BCB"/>
    <w:rsid w:val="00B91AB8"/>
    <w:rsid w:val="00BA11BF"/>
    <w:rsid w:val="00BA20D6"/>
    <w:rsid w:val="00BA39AE"/>
    <w:rsid w:val="00BB0390"/>
    <w:rsid w:val="00BB3250"/>
    <w:rsid w:val="00BB32E4"/>
    <w:rsid w:val="00BB4BED"/>
    <w:rsid w:val="00BB6356"/>
    <w:rsid w:val="00BC0A1E"/>
    <w:rsid w:val="00BC1FD8"/>
    <w:rsid w:val="00BC2139"/>
    <w:rsid w:val="00BC22DC"/>
    <w:rsid w:val="00BC36D7"/>
    <w:rsid w:val="00BC3D29"/>
    <w:rsid w:val="00BC4EB6"/>
    <w:rsid w:val="00BC7117"/>
    <w:rsid w:val="00BC7D2A"/>
    <w:rsid w:val="00BC7F27"/>
    <w:rsid w:val="00BD0FFD"/>
    <w:rsid w:val="00BD26AD"/>
    <w:rsid w:val="00BD36FD"/>
    <w:rsid w:val="00BE10A6"/>
    <w:rsid w:val="00BE250D"/>
    <w:rsid w:val="00BE2722"/>
    <w:rsid w:val="00BF0C55"/>
    <w:rsid w:val="00BF230E"/>
    <w:rsid w:val="00BF3D8F"/>
    <w:rsid w:val="00C02C99"/>
    <w:rsid w:val="00C0445D"/>
    <w:rsid w:val="00C04D0B"/>
    <w:rsid w:val="00C04D5D"/>
    <w:rsid w:val="00C070ED"/>
    <w:rsid w:val="00C12081"/>
    <w:rsid w:val="00C13387"/>
    <w:rsid w:val="00C159A2"/>
    <w:rsid w:val="00C15A57"/>
    <w:rsid w:val="00C2058E"/>
    <w:rsid w:val="00C20F66"/>
    <w:rsid w:val="00C20FC5"/>
    <w:rsid w:val="00C217DC"/>
    <w:rsid w:val="00C22656"/>
    <w:rsid w:val="00C2300F"/>
    <w:rsid w:val="00C2365E"/>
    <w:rsid w:val="00C25D3E"/>
    <w:rsid w:val="00C30889"/>
    <w:rsid w:val="00C3236C"/>
    <w:rsid w:val="00C32444"/>
    <w:rsid w:val="00C332BF"/>
    <w:rsid w:val="00C347BE"/>
    <w:rsid w:val="00C35063"/>
    <w:rsid w:val="00C37A15"/>
    <w:rsid w:val="00C431D0"/>
    <w:rsid w:val="00C442C6"/>
    <w:rsid w:val="00C44401"/>
    <w:rsid w:val="00C44F22"/>
    <w:rsid w:val="00C45DC0"/>
    <w:rsid w:val="00C47C77"/>
    <w:rsid w:val="00C50EB8"/>
    <w:rsid w:val="00C510EC"/>
    <w:rsid w:val="00C513F3"/>
    <w:rsid w:val="00C52A47"/>
    <w:rsid w:val="00C53F86"/>
    <w:rsid w:val="00C55980"/>
    <w:rsid w:val="00C61EC2"/>
    <w:rsid w:val="00C61FF6"/>
    <w:rsid w:val="00C62307"/>
    <w:rsid w:val="00C65747"/>
    <w:rsid w:val="00C66ECD"/>
    <w:rsid w:val="00C71731"/>
    <w:rsid w:val="00C71E18"/>
    <w:rsid w:val="00C71F7A"/>
    <w:rsid w:val="00C73861"/>
    <w:rsid w:val="00C75B63"/>
    <w:rsid w:val="00C85764"/>
    <w:rsid w:val="00C86571"/>
    <w:rsid w:val="00C91097"/>
    <w:rsid w:val="00C93149"/>
    <w:rsid w:val="00C961D8"/>
    <w:rsid w:val="00CA142D"/>
    <w:rsid w:val="00CA7A03"/>
    <w:rsid w:val="00CA7E26"/>
    <w:rsid w:val="00CB065F"/>
    <w:rsid w:val="00CB1F3E"/>
    <w:rsid w:val="00CB2191"/>
    <w:rsid w:val="00CB3725"/>
    <w:rsid w:val="00CB401D"/>
    <w:rsid w:val="00CB5E24"/>
    <w:rsid w:val="00CB6B87"/>
    <w:rsid w:val="00CC0F5D"/>
    <w:rsid w:val="00CC29CF"/>
    <w:rsid w:val="00CC2BC3"/>
    <w:rsid w:val="00CC3001"/>
    <w:rsid w:val="00CC43A7"/>
    <w:rsid w:val="00CD1D2F"/>
    <w:rsid w:val="00CD57BB"/>
    <w:rsid w:val="00CD6FFA"/>
    <w:rsid w:val="00CE2A66"/>
    <w:rsid w:val="00CE3587"/>
    <w:rsid w:val="00CE3B22"/>
    <w:rsid w:val="00CE5052"/>
    <w:rsid w:val="00CE548F"/>
    <w:rsid w:val="00CE5806"/>
    <w:rsid w:val="00CE59E1"/>
    <w:rsid w:val="00CE61DA"/>
    <w:rsid w:val="00CE68D7"/>
    <w:rsid w:val="00CE71AF"/>
    <w:rsid w:val="00CE7D32"/>
    <w:rsid w:val="00CF117E"/>
    <w:rsid w:val="00CF44FF"/>
    <w:rsid w:val="00CF6E68"/>
    <w:rsid w:val="00CF7A15"/>
    <w:rsid w:val="00D047B6"/>
    <w:rsid w:val="00D0547C"/>
    <w:rsid w:val="00D057AE"/>
    <w:rsid w:val="00D06C8E"/>
    <w:rsid w:val="00D105D0"/>
    <w:rsid w:val="00D10CA7"/>
    <w:rsid w:val="00D1225E"/>
    <w:rsid w:val="00D128DE"/>
    <w:rsid w:val="00D15B40"/>
    <w:rsid w:val="00D167D3"/>
    <w:rsid w:val="00D20392"/>
    <w:rsid w:val="00D22115"/>
    <w:rsid w:val="00D22171"/>
    <w:rsid w:val="00D22B95"/>
    <w:rsid w:val="00D269EF"/>
    <w:rsid w:val="00D26A3F"/>
    <w:rsid w:val="00D27214"/>
    <w:rsid w:val="00D27DAE"/>
    <w:rsid w:val="00D32CC0"/>
    <w:rsid w:val="00D334EA"/>
    <w:rsid w:val="00D3369B"/>
    <w:rsid w:val="00D34A25"/>
    <w:rsid w:val="00D4129C"/>
    <w:rsid w:val="00D416E5"/>
    <w:rsid w:val="00D44972"/>
    <w:rsid w:val="00D4676F"/>
    <w:rsid w:val="00D47762"/>
    <w:rsid w:val="00D50454"/>
    <w:rsid w:val="00D505D8"/>
    <w:rsid w:val="00D509F3"/>
    <w:rsid w:val="00D51265"/>
    <w:rsid w:val="00D512D1"/>
    <w:rsid w:val="00D51532"/>
    <w:rsid w:val="00D51DA3"/>
    <w:rsid w:val="00D54BA1"/>
    <w:rsid w:val="00D55190"/>
    <w:rsid w:val="00D555EF"/>
    <w:rsid w:val="00D55E81"/>
    <w:rsid w:val="00D56B0A"/>
    <w:rsid w:val="00D56BEE"/>
    <w:rsid w:val="00D56EAD"/>
    <w:rsid w:val="00D57709"/>
    <w:rsid w:val="00D57ED0"/>
    <w:rsid w:val="00D6016D"/>
    <w:rsid w:val="00D61BC6"/>
    <w:rsid w:val="00D620C5"/>
    <w:rsid w:val="00D62330"/>
    <w:rsid w:val="00D62DB5"/>
    <w:rsid w:val="00D6408C"/>
    <w:rsid w:val="00D644CA"/>
    <w:rsid w:val="00D70DEA"/>
    <w:rsid w:val="00D71063"/>
    <w:rsid w:val="00D7131F"/>
    <w:rsid w:val="00D7297A"/>
    <w:rsid w:val="00D73AFA"/>
    <w:rsid w:val="00D73BF1"/>
    <w:rsid w:val="00D740CB"/>
    <w:rsid w:val="00D74526"/>
    <w:rsid w:val="00D74EE2"/>
    <w:rsid w:val="00D76802"/>
    <w:rsid w:val="00D773B3"/>
    <w:rsid w:val="00D815E4"/>
    <w:rsid w:val="00D81DDF"/>
    <w:rsid w:val="00D83D6A"/>
    <w:rsid w:val="00D859F6"/>
    <w:rsid w:val="00D86257"/>
    <w:rsid w:val="00D86831"/>
    <w:rsid w:val="00D86F1A"/>
    <w:rsid w:val="00D90DC8"/>
    <w:rsid w:val="00D92A89"/>
    <w:rsid w:val="00D93C85"/>
    <w:rsid w:val="00D97664"/>
    <w:rsid w:val="00DA4279"/>
    <w:rsid w:val="00DA70DE"/>
    <w:rsid w:val="00DA77C5"/>
    <w:rsid w:val="00DB0FED"/>
    <w:rsid w:val="00DB24EA"/>
    <w:rsid w:val="00DB2FAE"/>
    <w:rsid w:val="00DB611A"/>
    <w:rsid w:val="00DB7C38"/>
    <w:rsid w:val="00DC1157"/>
    <w:rsid w:val="00DC2773"/>
    <w:rsid w:val="00DC39D5"/>
    <w:rsid w:val="00DC41E7"/>
    <w:rsid w:val="00DC445D"/>
    <w:rsid w:val="00DC48C4"/>
    <w:rsid w:val="00DC551E"/>
    <w:rsid w:val="00DC5CBB"/>
    <w:rsid w:val="00DD07D5"/>
    <w:rsid w:val="00DD2D09"/>
    <w:rsid w:val="00DE00FE"/>
    <w:rsid w:val="00DE100C"/>
    <w:rsid w:val="00DE19A5"/>
    <w:rsid w:val="00DE2FFA"/>
    <w:rsid w:val="00DE4CEC"/>
    <w:rsid w:val="00DE5E7B"/>
    <w:rsid w:val="00DE7960"/>
    <w:rsid w:val="00DF2CAC"/>
    <w:rsid w:val="00DF6101"/>
    <w:rsid w:val="00DF6238"/>
    <w:rsid w:val="00DF73AC"/>
    <w:rsid w:val="00E00702"/>
    <w:rsid w:val="00E02750"/>
    <w:rsid w:val="00E0763F"/>
    <w:rsid w:val="00E127DA"/>
    <w:rsid w:val="00E14074"/>
    <w:rsid w:val="00E1572E"/>
    <w:rsid w:val="00E16833"/>
    <w:rsid w:val="00E16E08"/>
    <w:rsid w:val="00E23C9B"/>
    <w:rsid w:val="00E24C49"/>
    <w:rsid w:val="00E2506A"/>
    <w:rsid w:val="00E2667B"/>
    <w:rsid w:val="00E27DB1"/>
    <w:rsid w:val="00E31183"/>
    <w:rsid w:val="00E328E8"/>
    <w:rsid w:val="00E33268"/>
    <w:rsid w:val="00E35773"/>
    <w:rsid w:val="00E40906"/>
    <w:rsid w:val="00E41828"/>
    <w:rsid w:val="00E4311A"/>
    <w:rsid w:val="00E4563A"/>
    <w:rsid w:val="00E45D67"/>
    <w:rsid w:val="00E5250A"/>
    <w:rsid w:val="00E54E66"/>
    <w:rsid w:val="00E5714E"/>
    <w:rsid w:val="00E6039E"/>
    <w:rsid w:val="00E637C9"/>
    <w:rsid w:val="00E63864"/>
    <w:rsid w:val="00E639E4"/>
    <w:rsid w:val="00E640D7"/>
    <w:rsid w:val="00E64A4D"/>
    <w:rsid w:val="00E65EB3"/>
    <w:rsid w:val="00E667C9"/>
    <w:rsid w:val="00E66AF4"/>
    <w:rsid w:val="00E67491"/>
    <w:rsid w:val="00E71C27"/>
    <w:rsid w:val="00E71C79"/>
    <w:rsid w:val="00E7308D"/>
    <w:rsid w:val="00E730A9"/>
    <w:rsid w:val="00E73A2B"/>
    <w:rsid w:val="00E744ED"/>
    <w:rsid w:val="00E756F1"/>
    <w:rsid w:val="00E77AD3"/>
    <w:rsid w:val="00E80A12"/>
    <w:rsid w:val="00E80FD9"/>
    <w:rsid w:val="00E82CA7"/>
    <w:rsid w:val="00E83EB6"/>
    <w:rsid w:val="00E85413"/>
    <w:rsid w:val="00E85785"/>
    <w:rsid w:val="00E8676E"/>
    <w:rsid w:val="00E915CC"/>
    <w:rsid w:val="00E958AD"/>
    <w:rsid w:val="00E9674D"/>
    <w:rsid w:val="00E97021"/>
    <w:rsid w:val="00EA0096"/>
    <w:rsid w:val="00EA2001"/>
    <w:rsid w:val="00EA4F23"/>
    <w:rsid w:val="00EA54F5"/>
    <w:rsid w:val="00EA6B5D"/>
    <w:rsid w:val="00EA703D"/>
    <w:rsid w:val="00EB1AEA"/>
    <w:rsid w:val="00EB3C54"/>
    <w:rsid w:val="00EB3F43"/>
    <w:rsid w:val="00EB494B"/>
    <w:rsid w:val="00EB7F3E"/>
    <w:rsid w:val="00EC09C5"/>
    <w:rsid w:val="00EC2588"/>
    <w:rsid w:val="00EC37FF"/>
    <w:rsid w:val="00EC4448"/>
    <w:rsid w:val="00EC6547"/>
    <w:rsid w:val="00ED0332"/>
    <w:rsid w:val="00ED03F2"/>
    <w:rsid w:val="00ED216B"/>
    <w:rsid w:val="00ED3623"/>
    <w:rsid w:val="00ED469E"/>
    <w:rsid w:val="00ED476B"/>
    <w:rsid w:val="00ED6901"/>
    <w:rsid w:val="00ED6D91"/>
    <w:rsid w:val="00ED7FCD"/>
    <w:rsid w:val="00EE0F15"/>
    <w:rsid w:val="00EE34B0"/>
    <w:rsid w:val="00EE4AD2"/>
    <w:rsid w:val="00EE58D6"/>
    <w:rsid w:val="00EE72A6"/>
    <w:rsid w:val="00EE7EEA"/>
    <w:rsid w:val="00EF0941"/>
    <w:rsid w:val="00EF2E41"/>
    <w:rsid w:val="00EF33AF"/>
    <w:rsid w:val="00EF6A45"/>
    <w:rsid w:val="00EF6F91"/>
    <w:rsid w:val="00EF7807"/>
    <w:rsid w:val="00F00BC7"/>
    <w:rsid w:val="00F01861"/>
    <w:rsid w:val="00F01BFE"/>
    <w:rsid w:val="00F01F21"/>
    <w:rsid w:val="00F05583"/>
    <w:rsid w:val="00F05DC8"/>
    <w:rsid w:val="00F07626"/>
    <w:rsid w:val="00F07B99"/>
    <w:rsid w:val="00F1165E"/>
    <w:rsid w:val="00F119A3"/>
    <w:rsid w:val="00F13010"/>
    <w:rsid w:val="00F130DB"/>
    <w:rsid w:val="00F1477A"/>
    <w:rsid w:val="00F15B3B"/>
    <w:rsid w:val="00F17C68"/>
    <w:rsid w:val="00F204DB"/>
    <w:rsid w:val="00F20529"/>
    <w:rsid w:val="00F24163"/>
    <w:rsid w:val="00F25D02"/>
    <w:rsid w:val="00F25DB0"/>
    <w:rsid w:val="00F302BC"/>
    <w:rsid w:val="00F325DF"/>
    <w:rsid w:val="00F3435D"/>
    <w:rsid w:val="00F35B1F"/>
    <w:rsid w:val="00F360EF"/>
    <w:rsid w:val="00F36198"/>
    <w:rsid w:val="00F3750B"/>
    <w:rsid w:val="00F41ABA"/>
    <w:rsid w:val="00F43951"/>
    <w:rsid w:val="00F43C05"/>
    <w:rsid w:val="00F43CB5"/>
    <w:rsid w:val="00F45D90"/>
    <w:rsid w:val="00F4697A"/>
    <w:rsid w:val="00F46BD1"/>
    <w:rsid w:val="00F478F9"/>
    <w:rsid w:val="00F51CD8"/>
    <w:rsid w:val="00F53F0B"/>
    <w:rsid w:val="00F546C5"/>
    <w:rsid w:val="00F546CE"/>
    <w:rsid w:val="00F56A45"/>
    <w:rsid w:val="00F56E33"/>
    <w:rsid w:val="00F57575"/>
    <w:rsid w:val="00F660DF"/>
    <w:rsid w:val="00F667A9"/>
    <w:rsid w:val="00F712F1"/>
    <w:rsid w:val="00F7232F"/>
    <w:rsid w:val="00F737E8"/>
    <w:rsid w:val="00F76B0D"/>
    <w:rsid w:val="00F76B87"/>
    <w:rsid w:val="00F80C60"/>
    <w:rsid w:val="00F811D8"/>
    <w:rsid w:val="00F8188D"/>
    <w:rsid w:val="00F81D8D"/>
    <w:rsid w:val="00F92654"/>
    <w:rsid w:val="00F948F8"/>
    <w:rsid w:val="00F9509F"/>
    <w:rsid w:val="00F9565A"/>
    <w:rsid w:val="00F966D2"/>
    <w:rsid w:val="00F97E88"/>
    <w:rsid w:val="00FA1790"/>
    <w:rsid w:val="00FA2CF4"/>
    <w:rsid w:val="00FA2F0A"/>
    <w:rsid w:val="00FA3176"/>
    <w:rsid w:val="00FA3ECE"/>
    <w:rsid w:val="00FB26A1"/>
    <w:rsid w:val="00FB48FD"/>
    <w:rsid w:val="00FB5392"/>
    <w:rsid w:val="00FB6899"/>
    <w:rsid w:val="00FC0413"/>
    <w:rsid w:val="00FC699A"/>
    <w:rsid w:val="00FD03B8"/>
    <w:rsid w:val="00FD206A"/>
    <w:rsid w:val="00FD3CDB"/>
    <w:rsid w:val="00FD55E2"/>
    <w:rsid w:val="00FD60B6"/>
    <w:rsid w:val="00FD624A"/>
    <w:rsid w:val="00FE0FBC"/>
    <w:rsid w:val="00FE415E"/>
    <w:rsid w:val="00FE4CCE"/>
    <w:rsid w:val="00FE5810"/>
    <w:rsid w:val="00FE5B1F"/>
    <w:rsid w:val="00FE5B62"/>
    <w:rsid w:val="00FF24EA"/>
    <w:rsid w:val="00FF476F"/>
    <w:rsid w:val="00FF4C21"/>
    <w:rsid w:val="00FF6C8D"/>
    <w:rsid w:val="00FF77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3936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F41ABA"/>
    <w:pPr>
      <w:ind w:left="720"/>
      <w:contextualSpacing/>
    </w:pPr>
  </w:style>
  <w:style w:type="paragraph" w:styleId="FootnoteText">
    <w:name w:val="footnote text"/>
    <w:basedOn w:val="Normal"/>
    <w:link w:val="FootnoteTextChar"/>
    <w:uiPriority w:val="99"/>
    <w:semiHidden/>
    <w:unhideWhenUsed/>
    <w:rsid w:val="00543E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3E50"/>
    <w:rPr>
      <w:sz w:val="20"/>
      <w:szCs w:val="20"/>
    </w:rPr>
  </w:style>
  <w:style w:type="character" w:styleId="FootnoteReference">
    <w:name w:val="footnote reference"/>
    <w:basedOn w:val="DefaultParagraphFont"/>
    <w:uiPriority w:val="99"/>
    <w:semiHidden/>
    <w:unhideWhenUsed/>
    <w:rsid w:val="00543E50"/>
    <w:rPr>
      <w:vertAlign w:val="superscript"/>
    </w:rPr>
  </w:style>
  <w:style w:type="character" w:styleId="Hyperlink">
    <w:name w:val="Hyperlink"/>
    <w:basedOn w:val="DefaultParagraphFont"/>
    <w:uiPriority w:val="99"/>
    <w:unhideWhenUsed/>
    <w:rsid w:val="00516032"/>
    <w:rPr>
      <w:color w:val="0563C1" w:themeColor="hyperlink"/>
      <w:u w:val="single"/>
    </w:rPr>
  </w:style>
  <w:style w:type="character" w:customStyle="1" w:styleId="UnresolvedMention">
    <w:name w:val="Unresolved Mention"/>
    <w:basedOn w:val="DefaultParagraphFont"/>
    <w:uiPriority w:val="99"/>
    <w:semiHidden/>
    <w:unhideWhenUsed/>
    <w:rsid w:val="00516032"/>
    <w:rPr>
      <w:color w:val="605E5C"/>
      <w:shd w:val="clear" w:color="auto" w:fill="E1DFDD"/>
    </w:rPr>
  </w:style>
  <w:style w:type="paragraph" w:styleId="NormalWeb">
    <w:name w:val="Normal (Web)"/>
    <w:basedOn w:val="Normal"/>
    <w:uiPriority w:val="99"/>
    <w:unhideWhenUsed/>
    <w:rsid w:val="006459A0"/>
    <w:rPr>
      <w:rFonts w:ascii="Times New Roman" w:hAnsi="Times New Roman" w:cs="Times New Roman"/>
      <w:sz w:val="24"/>
      <w:szCs w:val="24"/>
    </w:rPr>
  </w:style>
  <w:style w:type="table" w:styleId="TableGrid">
    <w:name w:val="Table Grid"/>
    <w:basedOn w:val="TableNormal"/>
    <w:uiPriority w:val="39"/>
    <w:rsid w:val="008738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3">
    <w:name w:val="Grid Table 1 Light Accent 3"/>
    <w:basedOn w:val="TableNormal"/>
    <w:uiPriority w:val="46"/>
    <w:rsid w:val="008738A8"/>
    <w:pPr>
      <w:spacing w:after="0" w:line="240" w:lineRule="auto"/>
    </w:p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8738A8"/>
    <w:pPr>
      <w:spacing w:after="0" w:line="240" w:lineRule="auto"/>
    </w:pPr>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1">
    <w:name w:val="Grid Table 6 Colorful Accent 1"/>
    <w:basedOn w:val="TableNormal"/>
    <w:uiPriority w:val="51"/>
    <w:rsid w:val="008738A8"/>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5">
    <w:name w:val="Grid Table 6 Colorful Accent 5"/>
    <w:basedOn w:val="TableNormal"/>
    <w:uiPriority w:val="51"/>
    <w:rsid w:val="008738A8"/>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1B1FF5"/>
  </w:style>
  <w:style w:type="character" w:customStyle="1" w:styleId="Heading1Char">
    <w:name w:val="Heading 1 Char"/>
    <w:basedOn w:val="DefaultParagraphFont"/>
    <w:link w:val="Heading1"/>
    <w:uiPriority w:val="9"/>
    <w:rsid w:val="003936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3643"/>
    <w:pPr>
      <w:bidi w:val="0"/>
      <w:outlineLvl w:val="9"/>
    </w:pPr>
    <w:rPr>
      <w:kern w:val="0"/>
      <w14:ligatures w14:val="none"/>
    </w:rPr>
  </w:style>
  <w:style w:type="paragraph" w:styleId="TOC1">
    <w:name w:val="toc 1"/>
    <w:basedOn w:val="Normal"/>
    <w:next w:val="Normal"/>
    <w:autoRedefine/>
    <w:uiPriority w:val="39"/>
    <w:unhideWhenUsed/>
    <w:rsid w:val="00393643"/>
    <w:pPr>
      <w:spacing w:after="100"/>
    </w:pPr>
  </w:style>
  <w:style w:type="paragraph" w:styleId="TOC2">
    <w:name w:val="toc 2"/>
    <w:basedOn w:val="Normal"/>
    <w:next w:val="Normal"/>
    <w:autoRedefine/>
    <w:uiPriority w:val="39"/>
    <w:unhideWhenUsed/>
    <w:rsid w:val="00393643"/>
    <w:pPr>
      <w:spacing w:after="100"/>
      <w:ind w:left="220"/>
    </w:pPr>
  </w:style>
  <w:style w:type="paragraph" w:styleId="TOC3">
    <w:name w:val="toc 3"/>
    <w:basedOn w:val="Normal"/>
    <w:next w:val="Normal"/>
    <w:autoRedefine/>
    <w:uiPriority w:val="39"/>
    <w:unhideWhenUsed/>
    <w:rsid w:val="0039364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75690">
      <w:bodyDiv w:val="1"/>
      <w:marLeft w:val="0"/>
      <w:marRight w:val="0"/>
      <w:marTop w:val="0"/>
      <w:marBottom w:val="0"/>
      <w:divBdr>
        <w:top w:val="none" w:sz="0" w:space="0" w:color="auto"/>
        <w:left w:val="none" w:sz="0" w:space="0" w:color="auto"/>
        <w:bottom w:val="none" w:sz="0" w:space="0" w:color="auto"/>
        <w:right w:val="none" w:sz="0" w:space="0" w:color="auto"/>
      </w:divBdr>
    </w:div>
    <w:div w:id="53285613">
      <w:bodyDiv w:val="1"/>
      <w:marLeft w:val="0"/>
      <w:marRight w:val="0"/>
      <w:marTop w:val="0"/>
      <w:marBottom w:val="0"/>
      <w:divBdr>
        <w:top w:val="none" w:sz="0" w:space="0" w:color="auto"/>
        <w:left w:val="none" w:sz="0" w:space="0" w:color="auto"/>
        <w:bottom w:val="none" w:sz="0" w:space="0" w:color="auto"/>
        <w:right w:val="none" w:sz="0" w:space="0" w:color="auto"/>
      </w:divBdr>
    </w:div>
    <w:div w:id="167604103">
      <w:bodyDiv w:val="1"/>
      <w:marLeft w:val="0"/>
      <w:marRight w:val="0"/>
      <w:marTop w:val="0"/>
      <w:marBottom w:val="0"/>
      <w:divBdr>
        <w:top w:val="none" w:sz="0" w:space="0" w:color="auto"/>
        <w:left w:val="none" w:sz="0" w:space="0" w:color="auto"/>
        <w:bottom w:val="none" w:sz="0" w:space="0" w:color="auto"/>
        <w:right w:val="none" w:sz="0" w:space="0" w:color="auto"/>
      </w:divBdr>
      <w:divsChild>
        <w:div w:id="15628679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846258">
      <w:bodyDiv w:val="1"/>
      <w:marLeft w:val="0"/>
      <w:marRight w:val="0"/>
      <w:marTop w:val="0"/>
      <w:marBottom w:val="0"/>
      <w:divBdr>
        <w:top w:val="none" w:sz="0" w:space="0" w:color="auto"/>
        <w:left w:val="none" w:sz="0" w:space="0" w:color="auto"/>
        <w:bottom w:val="none" w:sz="0" w:space="0" w:color="auto"/>
        <w:right w:val="none" w:sz="0" w:space="0" w:color="auto"/>
      </w:divBdr>
      <w:divsChild>
        <w:div w:id="1612474629">
          <w:marLeft w:val="0"/>
          <w:marRight w:val="0"/>
          <w:marTop w:val="0"/>
          <w:marBottom w:val="0"/>
          <w:divBdr>
            <w:top w:val="none" w:sz="0" w:space="0" w:color="auto"/>
            <w:left w:val="none" w:sz="0" w:space="0" w:color="auto"/>
            <w:bottom w:val="none" w:sz="0" w:space="0" w:color="auto"/>
            <w:right w:val="none" w:sz="0" w:space="0" w:color="auto"/>
          </w:divBdr>
          <w:divsChild>
            <w:div w:id="56461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44761">
      <w:bodyDiv w:val="1"/>
      <w:marLeft w:val="0"/>
      <w:marRight w:val="0"/>
      <w:marTop w:val="0"/>
      <w:marBottom w:val="0"/>
      <w:divBdr>
        <w:top w:val="none" w:sz="0" w:space="0" w:color="auto"/>
        <w:left w:val="none" w:sz="0" w:space="0" w:color="auto"/>
        <w:bottom w:val="none" w:sz="0" w:space="0" w:color="auto"/>
        <w:right w:val="none" w:sz="0" w:space="0" w:color="auto"/>
      </w:divBdr>
    </w:div>
    <w:div w:id="270207016">
      <w:bodyDiv w:val="1"/>
      <w:marLeft w:val="0"/>
      <w:marRight w:val="0"/>
      <w:marTop w:val="0"/>
      <w:marBottom w:val="0"/>
      <w:divBdr>
        <w:top w:val="none" w:sz="0" w:space="0" w:color="auto"/>
        <w:left w:val="none" w:sz="0" w:space="0" w:color="auto"/>
        <w:bottom w:val="none" w:sz="0" w:space="0" w:color="auto"/>
        <w:right w:val="none" w:sz="0" w:space="0" w:color="auto"/>
      </w:divBdr>
    </w:div>
    <w:div w:id="315382611">
      <w:bodyDiv w:val="1"/>
      <w:marLeft w:val="0"/>
      <w:marRight w:val="0"/>
      <w:marTop w:val="0"/>
      <w:marBottom w:val="0"/>
      <w:divBdr>
        <w:top w:val="none" w:sz="0" w:space="0" w:color="auto"/>
        <w:left w:val="none" w:sz="0" w:space="0" w:color="auto"/>
        <w:bottom w:val="none" w:sz="0" w:space="0" w:color="auto"/>
        <w:right w:val="none" w:sz="0" w:space="0" w:color="auto"/>
      </w:divBdr>
    </w:div>
    <w:div w:id="315915021">
      <w:bodyDiv w:val="1"/>
      <w:marLeft w:val="0"/>
      <w:marRight w:val="0"/>
      <w:marTop w:val="0"/>
      <w:marBottom w:val="0"/>
      <w:divBdr>
        <w:top w:val="none" w:sz="0" w:space="0" w:color="auto"/>
        <w:left w:val="none" w:sz="0" w:space="0" w:color="auto"/>
        <w:bottom w:val="none" w:sz="0" w:space="0" w:color="auto"/>
        <w:right w:val="none" w:sz="0" w:space="0" w:color="auto"/>
      </w:divBdr>
    </w:div>
    <w:div w:id="385106193">
      <w:bodyDiv w:val="1"/>
      <w:marLeft w:val="0"/>
      <w:marRight w:val="0"/>
      <w:marTop w:val="0"/>
      <w:marBottom w:val="0"/>
      <w:divBdr>
        <w:top w:val="none" w:sz="0" w:space="0" w:color="auto"/>
        <w:left w:val="none" w:sz="0" w:space="0" w:color="auto"/>
        <w:bottom w:val="none" w:sz="0" w:space="0" w:color="auto"/>
        <w:right w:val="none" w:sz="0" w:space="0" w:color="auto"/>
      </w:divBdr>
    </w:div>
    <w:div w:id="417798145">
      <w:bodyDiv w:val="1"/>
      <w:marLeft w:val="0"/>
      <w:marRight w:val="0"/>
      <w:marTop w:val="0"/>
      <w:marBottom w:val="0"/>
      <w:divBdr>
        <w:top w:val="none" w:sz="0" w:space="0" w:color="auto"/>
        <w:left w:val="none" w:sz="0" w:space="0" w:color="auto"/>
        <w:bottom w:val="none" w:sz="0" w:space="0" w:color="auto"/>
        <w:right w:val="none" w:sz="0" w:space="0" w:color="auto"/>
      </w:divBdr>
    </w:div>
    <w:div w:id="420951094">
      <w:bodyDiv w:val="1"/>
      <w:marLeft w:val="0"/>
      <w:marRight w:val="0"/>
      <w:marTop w:val="0"/>
      <w:marBottom w:val="0"/>
      <w:divBdr>
        <w:top w:val="none" w:sz="0" w:space="0" w:color="auto"/>
        <w:left w:val="none" w:sz="0" w:space="0" w:color="auto"/>
        <w:bottom w:val="none" w:sz="0" w:space="0" w:color="auto"/>
        <w:right w:val="none" w:sz="0" w:space="0" w:color="auto"/>
      </w:divBdr>
      <w:divsChild>
        <w:div w:id="500238494">
          <w:marLeft w:val="0"/>
          <w:marRight w:val="0"/>
          <w:marTop w:val="0"/>
          <w:marBottom w:val="0"/>
          <w:divBdr>
            <w:top w:val="none" w:sz="0" w:space="0" w:color="auto"/>
            <w:left w:val="none" w:sz="0" w:space="0" w:color="auto"/>
            <w:bottom w:val="none" w:sz="0" w:space="0" w:color="auto"/>
            <w:right w:val="none" w:sz="0" w:space="0" w:color="auto"/>
          </w:divBdr>
          <w:divsChild>
            <w:div w:id="68691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673886">
      <w:bodyDiv w:val="1"/>
      <w:marLeft w:val="0"/>
      <w:marRight w:val="0"/>
      <w:marTop w:val="0"/>
      <w:marBottom w:val="0"/>
      <w:divBdr>
        <w:top w:val="none" w:sz="0" w:space="0" w:color="auto"/>
        <w:left w:val="none" w:sz="0" w:space="0" w:color="auto"/>
        <w:bottom w:val="none" w:sz="0" w:space="0" w:color="auto"/>
        <w:right w:val="none" w:sz="0" w:space="0" w:color="auto"/>
      </w:divBdr>
      <w:divsChild>
        <w:div w:id="384985531">
          <w:marLeft w:val="0"/>
          <w:marRight w:val="0"/>
          <w:marTop w:val="0"/>
          <w:marBottom w:val="0"/>
          <w:divBdr>
            <w:top w:val="none" w:sz="0" w:space="0" w:color="auto"/>
            <w:left w:val="none" w:sz="0" w:space="0" w:color="auto"/>
            <w:bottom w:val="none" w:sz="0" w:space="0" w:color="auto"/>
            <w:right w:val="none" w:sz="0" w:space="0" w:color="auto"/>
          </w:divBdr>
          <w:divsChild>
            <w:div w:id="6010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764260">
      <w:bodyDiv w:val="1"/>
      <w:marLeft w:val="0"/>
      <w:marRight w:val="0"/>
      <w:marTop w:val="0"/>
      <w:marBottom w:val="0"/>
      <w:divBdr>
        <w:top w:val="none" w:sz="0" w:space="0" w:color="auto"/>
        <w:left w:val="none" w:sz="0" w:space="0" w:color="auto"/>
        <w:bottom w:val="none" w:sz="0" w:space="0" w:color="auto"/>
        <w:right w:val="none" w:sz="0" w:space="0" w:color="auto"/>
      </w:divBdr>
    </w:div>
    <w:div w:id="674916150">
      <w:bodyDiv w:val="1"/>
      <w:marLeft w:val="0"/>
      <w:marRight w:val="0"/>
      <w:marTop w:val="0"/>
      <w:marBottom w:val="0"/>
      <w:divBdr>
        <w:top w:val="none" w:sz="0" w:space="0" w:color="auto"/>
        <w:left w:val="none" w:sz="0" w:space="0" w:color="auto"/>
        <w:bottom w:val="none" w:sz="0" w:space="0" w:color="auto"/>
        <w:right w:val="none" w:sz="0" w:space="0" w:color="auto"/>
      </w:divBdr>
    </w:div>
    <w:div w:id="681126912">
      <w:bodyDiv w:val="1"/>
      <w:marLeft w:val="0"/>
      <w:marRight w:val="0"/>
      <w:marTop w:val="0"/>
      <w:marBottom w:val="0"/>
      <w:divBdr>
        <w:top w:val="none" w:sz="0" w:space="0" w:color="auto"/>
        <w:left w:val="none" w:sz="0" w:space="0" w:color="auto"/>
        <w:bottom w:val="none" w:sz="0" w:space="0" w:color="auto"/>
        <w:right w:val="none" w:sz="0" w:space="0" w:color="auto"/>
      </w:divBdr>
    </w:div>
    <w:div w:id="687676415">
      <w:bodyDiv w:val="1"/>
      <w:marLeft w:val="0"/>
      <w:marRight w:val="0"/>
      <w:marTop w:val="0"/>
      <w:marBottom w:val="0"/>
      <w:divBdr>
        <w:top w:val="none" w:sz="0" w:space="0" w:color="auto"/>
        <w:left w:val="none" w:sz="0" w:space="0" w:color="auto"/>
        <w:bottom w:val="none" w:sz="0" w:space="0" w:color="auto"/>
        <w:right w:val="none" w:sz="0" w:space="0" w:color="auto"/>
      </w:divBdr>
    </w:div>
    <w:div w:id="699474620">
      <w:bodyDiv w:val="1"/>
      <w:marLeft w:val="0"/>
      <w:marRight w:val="0"/>
      <w:marTop w:val="0"/>
      <w:marBottom w:val="0"/>
      <w:divBdr>
        <w:top w:val="none" w:sz="0" w:space="0" w:color="auto"/>
        <w:left w:val="none" w:sz="0" w:space="0" w:color="auto"/>
        <w:bottom w:val="none" w:sz="0" w:space="0" w:color="auto"/>
        <w:right w:val="none" w:sz="0" w:space="0" w:color="auto"/>
      </w:divBdr>
    </w:div>
    <w:div w:id="731545192">
      <w:bodyDiv w:val="1"/>
      <w:marLeft w:val="0"/>
      <w:marRight w:val="0"/>
      <w:marTop w:val="0"/>
      <w:marBottom w:val="0"/>
      <w:divBdr>
        <w:top w:val="none" w:sz="0" w:space="0" w:color="auto"/>
        <w:left w:val="none" w:sz="0" w:space="0" w:color="auto"/>
        <w:bottom w:val="none" w:sz="0" w:space="0" w:color="auto"/>
        <w:right w:val="none" w:sz="0" w:space="0" w:color="auto"/>
      </w:divBdr>
    </w:div>
    <w:div w:id="753478331">
      <w:bodyDiv w:val="1"/>
      <w:marLeft w:val="0"/>
      <w:marRight w:val="0"/>
      <w:marTop w:val="0"/>
      <w:marBottom w:val="0"/>
      <w:divBdr>
        <w:top w:val="none" w:sz="0" w:space="0" w:color="auto"/>
        <w:left w:val="none" w:sz="0" w:space="0" w:color="auto"/>
        <w:bottom w:val="none" w:sz="0" w:space="0" w:color="auto"/>
        <w:right w:val="none" w:sz="0" w:space="0" w:color="auto"/>
      </w:divBdr>
      <w:divsChild>
        <w:div w:id="1367566264">
          <w:marLeft w:val="0"/>
          <w:marRight w:val="0"/>
          <w:marTop w:val="0"/>
          <w:marBottom w:val="0"/>
          <w:divBdr>
            <w:top w:val="none" w:sz="0" w:space="0" w:color="auto"/>
            <w:left w:val="none" w:sz="0" w:space="0" w:color="auto"/>
            <w:bottom w:val="none" w:sz="0" w:space="0" w:color="auto"/>
            <w:right w:val="none" w:sz="0" w:space="0" w:color="auto"/>
          </w:divBdr>
          <w:divsChild>
            <w:div w:id="134139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32107">
      <w:bodyDiv w:val="1"/>
      <w:marLeft w:val="0"/>
      <w:marRight w:val="0"/>
      <w:marTop w:val="0"/>
      <w:marBottom w:val="0"/>
      <w:divBdr>
        <w:top w:val="none" w:sz="0" w:space="0" w:color="auto"/>
        <w:left w:val="none" w:sz="0" w:space="0" w:color="auto"/>
        <w:bottom w:val="none" w:sz="0" w:space="0" w:color="auto"/>
        <w:right w:val="none" w:sz="0" w:space="0" w:color="auto"/>
      </w:divBdr>
    </w:div>
    <w:div w:id="815999491">
      <w:bodyDiv w:val="1"/>
      <w:marLeft w:val="0"/>
      <w:marRight w:val="0"/>
      <w:marTop w:val="0"/>
      <w:marBottom w:val="0"/>
      <w:divBdr>
        <w:top w:val="none" w:sz="0" w:space="0" w:color="auto"/>
        <w:left w:val="none" w:sz="0" w:space="0" w:color="auto"/>
        <w:bottom w:val="none" w:sz="0" w:space="0" w:color="auto"/>
        <w:right w:val="none" w:sz="0" w:space="0" w:color="auto"/>
      </w:divBdr>
    </w:div>
    <w:div w:id="843126753">
      <w:bodyDiv w:val="1"/>
      <w:marLeft w:val="0"/>
      <w:marRight w:val="0"/>
      <w:marTop w:val="0"/>
      <w:marBottom w:val="0"/>
      <w:divBdr>
        <w:top w:val="none" w:sz="0" w:space="0" w:color="auto"/>
        <w:left w:val="none" w:sz="0" w:space="0" w:color="auto"/>
        <w:bottom w:val="none" w:sz="0" w:space="0" w:color="auto"/>
        <w:right w:val="none" w:sz="0" w:space="0" w:color="auto"/>
      </w:divBdr>
    </w:div>
    <w:div w:id="966156034">
      <w:bodyDiv w:val="1"/>
      <w:marLeft w:val="0"/>
      <w:marRight w:val="0"/>
      <w:marTop w:val="0"/>
      <w:marBottom w:val="0"/>
      <w:divBdr>
        <w:top w:val="none" w:sz="0" w:space="0" w:color="auto"/>
        <w:left w:val="none" w:sz="0" w:space="0" w:color="auto"/>
        <w:bottom w:val="none" w:sz="0" w:space="0" w:color="auto"/>
        <w:right w:val="none" w:sz="0" w:space="0" w:color="auto"/>
      </w:divBdr>
    </w:div>
    <w:div w:id="1023476175">
      <w:bodyDiv w:val="1"/>
      <w:marLeft w:val="0"/>
      <w:marRight w:val="0"/>
      <w:marTop w:val="0"/>
      <w:marBottom w:val="0"/>
      <w:divBdr>
        <w:top w:val="none" w:sz="0" w:space="0" w:color="auto"/>
        <w:left w:val="none" w:sz="0" w:space="0" w:color="auto"/>
        <w:bottom w:val="none" w:sz="0" w:space="0" w:color="auto"/>
        <w:right w:val="none" w:sz="0" w:space="0" w:color="auto"/>
      </w:divBdr>
    </w:div>
    <w:div w:id="1103456208">
      <w:bodyDiv w:val="1"/>
      <w:marLeft w:val="0"/>
      <w:marRight w:val="0"/>
      <w:marTop w:val="0"/>
      <w:marBottom w:val="0"/>
      <w:divBdr>
        <w:top w:val="none" w:sz="0" w:space="0" w:color="auto"/>
        <w:left w:val="none" w:sz="0" w:space="0" w:color="auto"/>
        <w:bottom w:val="none" w:sz="0" w:space="0" w:color="auto"/>
        <w:right w:val="none" w:sz="0" w:space="0" w:color="auto"/>
      </w:divBdr>
    </w:div>
    <w:div w:id="1124077957">
      <w:bodyDiv w:val="1"/>
      <w:marLeft w:val="0"/>
      <w:marRight w:val="0"/>
      <w:marTop w:val="0"/>
      <w:marBottom w:val="0"/>
      <w:divBdr>
        <w:top w:val="none" w:sz="0" w:space="0" w:color="auto"/>
        <w:left w:val="none" w:sz="0" w:space="0" w:color="auto"/>
        <w:bottom w:val="none" w:sz="0" w:space="0" w:color="auto"/>
        <w:right w:val="none" w:sz="0" w:space="0" w:color="auto"/>
      </w:divBdr>
    </w:div>
    <w:div w:id="1140263715">
      <w:bodyDiv w:val="1"/>
      <w:marLeft w:val="0"/>
      <w:marRight w:val="0"/>
      <w:marTop w:val="0"/>
      <w:marBottom w:val="0"/>
      <w:divBdr>
        <w:top w:val="none" w:sz="0" w:space="0" w:color="auto"/>
        <w:left w:val="none" w:sz="0" w:space="0" w:color="auto"/>
        <w:bottom w:val="none" w:sz="0" w:space="0" w:color="auto"/>
        <w:right w:val="none" w:sz="0" w:space="0" w:color="auto"/>
      </w:divBdr>
      <w:divsChild>
        <w:div w:id="449788056">
          <w:marLeft w:val="0"/>
          <w:marRight w:val="0"/>
          <w:marTop w:val="0"/>
          <w:marBottom w:val="0"/>
          <w:divBdr>
            <w:top w:val="none" w:sz="0" w:space="0" w:color="auto"/>
            <w:left w:val="none" w:sz="0" w:space="0" w:color="auto"/>
            <w:bottom w:val="none" w:sz="0" w:space="0" w:color="auto"/>
            <w:right w:val="none" w:sz="0" w:space="0" w:color="auto"/>
          </w:divBdr>
          <w:divsChild>
            <w:div w:id="28928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4630">
      <w:bodyDiv w:val="1"/>
      <w:marLeft w:val="0"/>
      <w:marRight w:val="0"/>
      <w:marTop w:val="0"/>
      <w:marBottom w:val="0"/>
      <w:divBdr>
        <w:top w:val="none" w:sz="0" w:space="0" w:color="auto"/>
        <w:left w:val="none" w:sz="0" w:space="0" w:color="auto"/>
        <w:bottom w:val="none" w:sz="0" w:space="0" w:color="auto"/>
        <w:right w:val="none" w:sz="0" w:space="0" w:color="auto"/>
      </w:divBdr>
    </w:div>
    <w:div w:id="1195732959">
      <w:bodyDiv w:val="1"/>
      <w:marLeft w:val="0"/>
      <w:marRight w:val="0"/>
      <w:marTop w:val="0"/>
      <w:marBottom w:val="0"/>
      <w:divBdr>
        <w:top w:val="none" w:sz="0" w:space="0" w:color="auto"/>
        <w:left w:val="none" w:sz="0" w:space="0" w:color="auto"/>
        <w:bottom w:val="none" w:sz="0" w:space="0" w:color="auto"/>
        <w:right w:val="none" w:sz="0" w:space="0" w:color="auto"/>
      </w:divBdr>
    </w:div>
    <w:div w:id="1265192736">
      <w:bodyDiv w:val="1"/>
      <w:marLeft w:val="0"/>
      <w:marRight w:val="0"/>
      <w:marTop w:val="0"/>
      <w:marBottom w:val="0"/>
      <w:divBdr>
        <w:top w:val="none" w:sz="0" w:space="0" w:color="auto"/>
        <w:left w:val="none" w:sz="0" w:space="0" w:color="auto"/>
        <w:bottom w:val="none" w:sz="0" w:space="0" w:color="auto"/>
        <w:right w:val="none" w:sz="0" w:space="0" w:color="auto"/>
      </w:divBdr>
    </w:div>
    <w:div w:id="1301425320">
      <w:bodyDiv w:val="1"/>
      <w:marLeft w:val="0"/>
      <w:marRight w:val="0"/>
      <w:marTop w:val="0"/>
      <w:marBottom w:val="0"/>
      <w:divBdr>
        <w:top w:val="none" w:sz="0" w:space="0" w:color="auto"/>
        <w:left w:val="none" w:sz="0" w:space="0" w:color="auto"/>
        <w:bottom w:val="none" w:sz="0" w:space="0" w:color="auto"/>
        <w:right w:val="none" w:sz="0" w:space="0" w:color="auto"/>
      </w:divBdr>
    </w:div>
    <w:div w:id="1308707599">
      <w:bodyDiv w:val="1"/>
      <w:marLeft w:val="0"/>
      <w:marRight w:val="0"/>
      <w:marTop w:val="0"/>
      <w:marBottom w:val="0"/>
      <w:divBdr>
        <w:top w:val="none" w:sz="0" w:space="0" w:color="auto"/>
        <w:left w:val="none" w:sz="0" w:space="0" w:color="auto"/>
        <w:bottom w:val="none" w:sz="0" w:space="0" w:color="auto"/>
        <w:right w:val="none" w:sz="0" w:space="0" w:color="auto"/>
      </w:divBdr>
      <w:divsChild>
        <w:div w:id="1359164371">
          <w:marLeft w:val="0"/>
          <w:marRight w:val="0"/>
          <w:marTop w:val="0"/>
          <w:marBottom w:val="0"/>
          <w:divBdr>
            <w:top w:val="none" w:sz="0" w:space="0" w:color="auto"/>
            <w:left w:val="none" w:sz="0" w:space="0" w:color="auto"/>
            <w:bottom w:val="none" w:sz="0" w:space="0" w:color="auto"/>
            <w:right w:val="none" w:sz="0" w:space="0" w:color="auto"/>
          </w:divBdr>
          <w:divsChild>
            <w:div w:id="3520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476740">
      <w:bodyDiv w:val="1"/>
      <w:marLeft w:val="0"/>
      <w:marRight w:val="0"/>
      <w:marTop w:val="0"/>
      <w:marBottom w:val="0"/>
      <w:divBdr>
        <w:top w:val="none" w:sz="0" w:space="0" w:color="auto"/>
        <w:left w:val="none" w:sz="0" w:space="0" w:color="auto"/>
        <w:bottom w:val="none" w:sz="0" w:space="0" w:color="auto"/>
        <w:right w:val="none" w:sz="0" w:space="0" w:color="auto"/>
      </w:divBdr>
    </w:div>
    <w:div w:id="1369449377">
      <w:bodyDiv w:val="1"/>
      <w:marLeft w:val="0"/>
      <w:marRight w:val="0"/>
      <w:marTop w:val="0"/>
      <w:marBottom w:val="0"/>
      <w:divBdr>
        <w:top w:val="none" w:sz="0" w:space="0" w:color="auto"/>
        <w:left w:val="none" w:sz="0" w:space="0" w:color="auto"/>
        <w:bottom w:val="none" w:sz="0" w:space="0" w:color="auto"/>
        <w:right w:val="none" w:sz="0" w:space="0" w:color="auto"/>
      </w:divBdr>
      <w:divsChild>
        <w:div w:id="271209303">
          <w:marLeft w:val="0"/>
          <w:marRight w:val="0"/>
          <w:marTop w:val="0"/>
          <w:marBottom w:val="0"/>
          <w:divBdr>
            <w:top w:val="none" w:sz="0" w:space="0" w:color="auto"/>
            <w:left w:val="none" w:sz="0" w:space="0" w:color="auto"/>
            <w:bottom w:val="none" w:sz="0" w:space="0" w:color="auto"/>
            <w:right w:val="none" w:sz="0" w:space="0" w:color="auto"/>
          </w:divBdr>
          <w:divsChild>
            <w:div w:id="181633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31354">
      <w:bodyDiv w:val="1"/>
      <w:marLeft w:val="0"/>
      <w:marRight w:val="0"/>
      <w:marTop w:val="0"/>
      <w:marBottom w:val="0"/>
      <w:divBdr>
        <w:top w:val="none" w:sz="0" w:space="0" w:color="auto"/>
        <w:left w:val="none" w:sz="0" w:space="0" w:color="auto"/>
        <w:bottom w:val="none" w:sz="0" w:space="0" w:color="auto"/>
        <w:right w:val="none" w:sz="0" w:space="0" w:color="auto"/>
      </w:divBdr>
    </w:div>
    <w:div w:id="1523086384">
      <w:bodyDiv w:val="1"/>
      <w:marLeft w:val="0"/>
      <w:marRight w:val="0"/>
      <w:marTop w:val="0"/>
      <w:marBottom w:val="0"/>
      <w:divBdr>
        <w:top w:val="none" w:sz="0" w:space="0" w:color="auto"/>
        <w:left w:val="none" w:sz="0" w:space="0" w:color="auto"/>
        <w:bottom w:val="none" w:sz="0" w:space="0" w:color="auto"/>
        <w:right w:val="none" w:sz="0" w:space="0" w:color="auto"/>
      </w:divBdr>
      <w:divsChild>
        <w:div w:id="526020061">
          <w:marLeft w:val="0"/>
          <w:marRight w:val="0"/>
          <w:marTop w:val="0"/>
          <w:marBottom w:val="0"/>
          <w:divBdr>
            <w:top w:val="none" w:sz="0" w:space="0" w:color="auto"/>
            <w:left w:val="none" w:sz="0" w:space="0" w:color="auto"/>
            <w:bottom w:val="none" w:sz="0" w:space="0" w:color="auto"/>
            <w:right w:val="none" w:sz="0" w:space="0" w:color="auto"/>
          </w:divBdr>
          <w:divsChild>
            <w:div w:id="438916993">
              <w:marLeft w:val="0"/>
              <w:marRight w:val="0"/>
              <w:marTop w:val="0"/>
              <w:marBottom w:val="0"/>
              <w:divBdr>
                <w:top w:val="none" w:sz="0" w:space="0" w:color="auto"/>
                <w:left w:val="none" w:sz="0" w:space="0" w:color="auto"/>
                <w:bottom w:val="none" w:sz="0" w:space="0" w:color="auto"/>
                <w:right w:val="none" w:sz="0" w:space="0" w:color="auto"/>
              </w:divBdr>
              <w:divsChild>
                <w:div w:id="511990220">
                  <w:marLeft w:val="0"/>
                  <w:marRight w:val="0"/>
                  <w:marTop w:val="0"/>
                  <w:marBottom w:val="0"/>
                  <w:divBdr>
                    <w:top w:val="none" w:sz="0" w:space="0" w:color="auto"/>
                    <w:left w:val="none" w:sz="0" w:space="0" w:color="auto"/>
                    <w:bottom w:val="none" w:sz="0" w:space="0" w:color="auto"/>
                    <w:right w:val="none" w:sz="0" w:space="0" w:color="auto"/>
                  </w:divBdr>
                  <w:divsChild>
                    <w:div w:id="468330516">
                      <w:marLeft w:val="0"/>
                      <w:marRight w:val="0"/>
                      <w:marTop w:val="0"/>
                      <w:marBottom w:val="0"/>
                      <w:divBdr>
                        <w:top w:val="none" w:sz="0" w:space="0" w:color="auto"/>
                        <w:left w:val="none" w:sz="0" w:space="0" w:color="auto"/>
                        <w:bottom w:val="none" w:sz="0" w:space="0" w:color="auto"/>
                        <w:right w:val="none" w:sz="0" w:space="0" w:color="auto"/>
                      </w:divBdr>
                      <w:divsChild>
                        <w:div w:id="442653276">
                          <w:marLeft w:val="0"/>
                          <w:marRight w:val="0"/>
                          <w:marTop w:val="0"/>
                          <w:marBottom w:val="0"/>
                          <w:divBdr>
                            <w:top w:val="none" w:sz="0" w:space="0" w:color="auto"/>
                            <w:left w:val="none" w:sz="0" w:space="0" w:color="auto"/>
                            <w:bottom w:val="none" w:sz="0" w:space="0" w:color="auto"/>
                            <w:right w:val="none" w:sz="0" w:space="0" w:color="auto"/>
                          </w:divBdr>
                          <w:divsChild>
                            <w:div w:id="73493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0647849">
      <w:bodyDiv w:val="1"/>
      <w:marLeft w:val="0"/>
      <w:marRight w:val="0"/>
      <w:marTop w:val="0"/>
      <w:marBottom w:val="0"/>
      <w:divBdr>
        <w:top w:val="none" w:sz="0" w:space="0" w:color="auto"/>
        <w:left w:val="none" w:sz="0" w:space="0" w:color="auto"/>
        <w:bottom w:val="none" w:sz="0" w:space="0" w:color="auto"/>
        <w:right w:val="none" w:sz="0" w:space="0" w:color="auto"/>
      </w:divBdr>
    </w:div>
    <w:div w:id="1557203416">
      <w:bodyDiv w:val="1"/>
      <w:marLeft w:val="0"/>
      <w:marRight w:val="0"/>
      <w:marTop w:val="0"/>
      <w:marBottom w:val="0"/>
      <w:divBdr>
        <w:top w:val="none" w:sz="0" w:space="0" w:color="auto"/>
        <w:left w:val="none" w:sz="0" w:space="0" w:color="auto"/>
        <w:bottom w:val="none" w:sz="0" w:space="0" w:color="auto"/>
        <w:right w:val="none" w:sz="0" w:space="0" w:color="auto"/>
      </w:divBdr>
    </w:div>
    <w:div w:id="1577351626">
      <w:bodyDiv w:val="1"/>
      <w:marLeft w:val="0"/>
      <w:marRight w:val="0"/>
      <w:marTop w:val="0"/>
      <w:marBottom w:val="0"/>
      <w:divBdr>
        <w:top w:val="none" w:sz="0" w:space="0" w:color="auto"/>
        <w:left w:val="none" w:sz="0" w:space="0" w:color="auto"/>
        <w:bottom w:val="none" w:sz="0" w:space="0" w:color="auto"/>
        <w:right w:val="none" w:sz="0" w:space="0" w:color="auto"/>
      </w:divBdr>
      <w:divsChild>
        <w:div w:id="50932380">
          <w:blockQuote w:val="1"/>
          <w:marLeft w:val="720"/>
          <w:marRight w:val="720"/>
          <w:marTop w:val="100"/>
          <w:marBottom w:val="100"/>
          <w:divBdr>
            <w:top w:val="none" w:sz="0" w:space="0" w:color="auto"/>
            <w:left w:val="none" w:sz="0" w:space="0" w:color="auto"/>
            <w:bottom w:val="none" w:sz="0" w:space="0" w:color="auto"/>
            <w:right w:val="none" w:sz="0" w:space="0" w:color="auto"/>
          </w:divBdr>
        </w:div>
        <w:div w:id="1020858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4026148">
      <w:bodyDiv w:val="1"/>
      <w:marLeft w:val="0"/>
      <w:marRight w:val="0"/>
      <w:marTop w:val="0"/>
      <w:marBottom w:val="0"/>
      <w:divBdr>
        <w:top w:val="none" w:sz="0" w:space="0" w:color="auto"/>
        <w:left w:val="none" w:sz="0" w:space="0" w:color="auto"/>
        <w:bottom w:val="none" w:sz="0" w:space="0" w:color="auto"/>
        <w:right w:val="none" w:sz="0" w:space="0" w:color="auto"/>
      </w:divBdr>
    </w:div>
    <w:div w:id="1743289654">
      <w:bodyDiv w:val="1"/>
      <w:marLeft w:val="0"/>
      <w:marRight w:val="0"/>
      <w:marTop w:val="0"/>
      <w:marBottom w:val="0"/>
      <w:divBdr>
        <w:top w:val="none" w:sz="0" w:space="0" w:color="auto"/>
        <w:left w:val="none" w:sz="0" w:space="0" w:color="auto"/>
        <w:bottom w:val="none" w:sz="0" w:space="0" w:color="auto"/>
        <w:right w:val="none" w:sz="0" w:space="0" w:color="auto"/>
      </w:divBdr>
      <w:divsChild>
        <w:div w:id="599799309">
          <w:marLeft w:val="0"/>
          <w:marRight w:val="0"/>
          <w:marTop w:val="0"/>
          <w:marBottom w:val="0"/>
          <w:divBdr>
            <w:top w:val="none" w:sz="0" w:space="0" w:color="auto"/>
            <w:left w:val="none" w:sz="0" w:space="0" w:color="auto"/>
            <w:bottom w:val="none" w:sz="0" w:space="0" w:color="auto"/>
            <w:right w:val="none" w:sz="0" w:space="0" w:color="auto"/>
          </w:divBdr>
          <w:divsChild>
            <w:div w:id="500705514">
              <w:marLeft w:val="0"/>
              <w:marRight w:val="0"/>
              <w:marTop w:val="0"/>
              <w:marBottom w:val="0"/>
              <w:divBdr>
                <w:top w:val="none" w:sz="0" w:space="0" w:color="auto"/>
                <w:left w:val="none" w:sz="0" w:space="0" w:color="auto"/>
                <w:bottom w:val="none" w:sz="0" w:space="0" w:color="auto"/>
                <w:right w:val="none" w:sz="0" w:space="0" w:color="auto"/>
              </w:divBdr>
            </w:div>
          </w:divsChild>
        </w:div>
        <w:div w:id="1394698108">
          <w:marLeft w:val="0"/>
          <w:marRight w:val="0"/>
          <w:marTop w:val="0"/>
          <w:marBottom w:val="0"/>
          <w:divBdr>
            <w:top w:val="none" w:sz="0" w:space="0" w:color="auto"/>
            <w:left w:val="none" w:sz="0" w:space="0" w:color="auto"/>
            <w:bottom w:val="none" w:sz="0" w:space="0" w:color="auto"/>
            <w:right w:val="none" w:sz="0" w:space="0" w:color="auto"/>
          </w:divBdr>
          <w:divsChild>
            <w:div w:id="1583485678">
              <w:marLeft w:val="0"/>
              <w:marRight w:val="0"/>
              <w:marTop w:val="0"/>
              <w:marBottom w:val="0"/>
              <w:divBdr>
                <w:top w:val="none" w:sz="0" w:space="0" w:color="auto"/>
                <w:left w:val="none" w:sz="0" w:space="0" w:color="auto"/>
                <w:bottom w:val="none" w:sz="0" w:space="0" w:color="auto"/>
                <w:right w:val="none" w:sz="0" w:space="0" w:color="auto"/>
              </w:divBdr>
            </w:div>
          </w:divsChild>
        </w:div>
        <w:div w:id="6373882">
          <w:marLeft w:val="0"/>
          <w:marRight w:val="0"/>
          <w:marTop w:val="0"/>
          <w:marBottom w:val="0"/>
          <w:divBdr>
            <w:top w:val="none" w:sz="0" w:space="0" w:color="auto"/>
            <w:left w:val="none" w:sz="0" w:space="0" w:color="auto"/>
            <w:bottom w:val="none" w:sz="0" w:space="0" w:color="auto"/>
            <w:right w:val="none" w:sz="0" w:space="0" w:color="auto"/>
          </w:divBdr>
          <w:divsChild>
            <w:div w:id="1701853725">
              <w:marLeft w:val="0"/>
              <w:marRight w:val="0"/>
              <w:marTop w:val="0"/>
              <w:marBottom w:val="0"/>
              <w:divBdr>
                <w:top w:val="none" w:sz="0" w:space="0" w:color="auto"/>
                <w:left w:val="none" w:sz="0" w:space="0" w:color="auto"/>
                <w:bottom w:val="none" w:sz="0" w:space="0" w:color="auto"/>
                <w:right w:val="none" w:sz="0" w:space="0" w:color="auto"/>
              </w:divBdr>
            </w:div>
          </w:divsChild>
        </w:div>
        <w:div w:id="1383292824">
          <w:marLeft w:val="0"/>
          <w:marRight w:val="0"/>
          <w:marTop w:val="0"/>
          <w:marBottom w:val="0"/>
          <w:divBdr>
            <w:top w:val="none" w:sz="0" w:space="0" w:color="auto"/>
            <w:left w:val="none" w:sz="0" w:space="0" w:color="auto"/>
            <w:bottom w:val="none" w:sz="0" w:space="0" w:color="auto"/>
            <w:right w:val="none" w:sz="0" w:space="0" w:color="auto"/>
          </w:divBdr>
          <w:divsChild>
            <w:div w:id="174275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6746">
      <w:bodyDiv w:val="1"/>
      <w:marLeft w:val="0"/>
      <w:marRight w:val="0"/>
      <w:marTop w:val="0"/>
      <w:marBottom w:val="0"/>
      <w:divBdr>
        <w:top w:val="none" w:sz="0" w:space="0" w:color="auto"/>
        <w:left w:val="none" w:sz="0" w:space="0" w:color="auto"/>
        <w:bottom w:val="none" w:sz="0" w:space="0" w:color="auto"/>
        <w:right w:val="none" w:sz="0" w:space="0" w:color="auto"/>
      </w:divBdr>
      <w:divsChild>
        <w:div w:id="889269564">
          <w:marLeft w:val="0"/>
          <w:marRight w:val="0"/>
          <w:marTop w:val="0"/>
          <w:marBottom w:val="0"/>
          <w:divBdr>
            <w:top w:val="none" w:sz="0" w:space="0" w:color="auto"/>
            <w:left w:val="none" w:sz="0" w:space="0" w:color="auto"/>
            <w:bottom w:val="none" w:sz="0" w:space="0" w:color="auto"/>
            <w:right w:val="none" w:sz="0" w:space="0" w:color="auto"/>
          </w:divBdr>
          <w:divsChild>
            <w:div w:id="210772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68957">
      <w:bodyDiv w:val="1"/>
      <w:marLeft w:val="0"/>
      <w:marRight w:val="0"/>
      <w:marTop w:val="0"/>
      <w:marBottom w:val="0"/>
      <w:divBdr>
        <w:top w:val="none" w:sz="0" w:space="0" w:color="auto"/>
        <w:left w:val="none" w:sz="0" w:space="0" w:color="auto"/>
        <w:bottom w:val="none" w:sz="0" w:space="0" w:color="auto"/>
        <w:right w:val="none" w:sz="0" w:space="0" w:color="auto"/>
      </w:divBdr>
    </w:div>
    <w:div w:id="1924534956">
      <w:bodyDiv w:val="1"/>
      <w:marLeft w:val="0"/>
      <w:marRight w:val="0"/>
      <w:marTop w:val="0"/>
      <w:marBottom w:val="0"/>
      <w:divBdr>
        <w:top w:val="none" w:sz="0" w:space="0" w:color="auto"/>
        <w:left w:val="none" w:sz="0" w:space="0" w:color="auto"/>
        <w:bottom w:val="none" w:sz="0" w:space="0" w:color="auto"/>
        <w:right w:val="none" w:sz="0" w:space="0" w:color="auto"/>
      </w:divBdr>
    </w:div>
    <w:div w:id="2071464355">
      <w:bodyDiv w:val="1"/>
      <w:marLeft w:val="0"/>
      <w:marRight w:val="0"/>
      <w:marTop w:val="0"/>
      <w:marBottom w:val="0"/>
      <w:divBdr>
        <w:top w:val="none" w:sz="0" w:space="0" w:color="auto"/>
        <w:left w:val="none" w:sz="0" w:space="0" w:color="auto"/>
        <w:bottom w:val="none" w:sz="0" w:space="0" w:color="auto"/>
        <w:right w:val="none" w:sz="0" w:space="0" w:color="auto"/>
      </w:divBdr>
      <w:divsChild>
        <w:div w:id="1163737887">
          <w:marLeft w:val="0"/>
          <w:marRight w:val="0"/>
          <w:marTop w:val="0"/>
          <w:marBottom w:val="0"/>
          <w:divBdr>
            <w:top w:val="none" w:sz="0" w:space="0" w:color="auto"/>
            <w:left w:val="none" w:sz="0" w:space="0" w:color="auto"/>
            <w:bottom w:val="none" w:sz="0" w:space="0" w:color="auto"/>
            <w:right w:val="none" w:sz="0" w:space="0" w:color="auto"/>
          </w:divBdr>
          <w:divsChild>
            <w:div w:id="1535117985">
              <w:marLeft w:val="0"/>
              <w:marRight w:val="0"/>
              <w:marTop w:val="0"/>
              <w:marBottom w:val="0"/>
              <w:divBdr>
                <w:top w:val="none" w:sz="0" w:space="0" w:color="auto"/>
                <w:left w:val="none" w:sz="0" w:space="0" w:color="auto"/>
                <w:bottom w:val="none" w:sz="0" w:space="0" w:color="auto"/>
                <w:right w:val="none" w:sz="0" w:space="0" w:color="auto"/>
              </w:divBdr>
            </w:div>
          </w:divsChild>
        </w:div>
        <w:div w:id="723211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2553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4C914-0EA3-4B2B-B266-E3328DA42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9636</Words>
  <Characters>54929</Characters>
  <Application>Microsoft Office Word</Application>
  <DocSecurity>0</DocSecurity>
  <Lines>457</Lines>
  <Paragraphs>128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2025-11-02T20:16:00Z</cp:lastPrinted>
  <dcterms:created xsi:type="dcterms:W3CDTF">2025-11-02T20:18:00Z</dcterms:created>
  <dcterms:modified xsi:type="dcterms:W3CDTF">2025-11-02T20:18:00Z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